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FE42DAA"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DA5A44">
        <w:rPr>
          <w:rFonts w:cs="Arial"/>
          <w:sz w:val="24"/>
        </w:rPr>
        <w:t>97</w:t>
      </w:r>
      <w:r w:rsidR="003F17A2">
        <w:rPr>
          <w:rFonts w:cs="Arial"/>
          <w:sz w:val="24"/>
        </w:rPr>
        <w:t>-</w:t>
      </w:r>
      <w:r w:rsidR="00B1355D">
        <w:rPr>
          <w:rFonts w:cs="Arial"/>
          <w:sz w:val="24"/>
        </w:rPr>
        <w:t>E</w:t>
      </w:r>
      <w:r>
        <w:rPr>
          <w:rFonts w:cs="Arial"/>
          <w:i/>
          <w:sz w:val="24"/>
        </w:rPr>
        <w:tab/>
      </w:r>
      <w:r>
        <w:rPr>
          <w:rFonts w:cs="Arial"/>
          <w:iCs/>
          <w:sz w:val="24"/>
        </w:rPr>
        <w:t>R4-</w:t>
      </w:r>
      <w:r w:rsidR="00542E98">
        <w:rPr>
          <w:rFonts w:cs="Arial"/>
          <w:iCs/>
          <w:sz w:val="24"/>
        </w:rPr>
        <w:t>2014978</w:t>
      </w:r>
    </w:p>
    <w:p w14:paraId="225BCA78" w14:textId="5DA95A82" w:rsidR="00070795" w:rsidRDefault="00070795" w:rsidP="00070795">
      <w:pPr>
        <w:pStyle w:val="Header"/>
        <w:tabs>
          <w:tab w:val="right" w:pos="10206"/>
        </w:tabs>
        <w:spacing w:after="120"/>
        <w:rPr>
          <w:rFonts w:cs="Arial"/>
          <w:sz w:val="24"/>
        </w:rPr>
      </w:pPr>
      <w:r>
        <w:rPr>
          <w:rFonts w:cs="Arial"/>
          <w:sz w:val="24"/>
        </w:rPr>
        <w:t xml:space="preserve">Electronic Meeting,  </w:t>
      </w:r>
      <w:r w:rsidR="00B6670E">
        <w:rPr>
          <w:rFonts w:cs="Arial"/>
          <w:sz w:val="24"/>
        </w:rPr>
        <w:t>2</w:t>
      </w:r>
      <w:r w:rsidR="00B6670E" w:rsidRPr="00DF6676">
        <w:rPr>
          <w:rFonts w:cs="Arial"/>
          <w:sz w:val="24"/>
          <w:vertAlign w:val="superscript"/>
        </w:rPr>
        <w:t>nd</w:t>
      </w:r>
      <w:r>
        <w:rPr>
          <w:rFonts w:cs="Arial"/>
          <w:sz w:val="24"/>
          <w:vertAlign w:val="superscript"/>
        </w:rPr>
        <w:t xml:space="preserve"> </w:t>
      </w:r>
      <w:r>
        <w:rPr>
          <w:rFonts w:cs="Arial"/>
          <w:sz w:val="24"/>
        </w:rPr>
        <w:t xml:space="preserve">– </w:t>
      </w:r>
      <w:r w:rsidR="00B6670E">
        <w:rPr>
          <w:rFonts w:cs="Arial"/>
          <w:sz w:val="24"/>
        </w:rPr>
        <w:t>13</w:t>
      </w:r>
      <w:r w:rsidR="00B6670E" w:rsidRPr="00CB7263">
        <w:rPr>
          <w:rFonts w:cs="Arial"/>
          <w:sz w:val="24"/>
          <w:vertAlign w:val="superscript"/>
        </w:rPr>
        <w:t>th</w:t>
      </w:r>
      <w:r w:rsidR="00B6670E">
        <w:rPr>
          <w:rFonts w:cs="Arial"/>
          <w:sz w:val="24"/>
        </w:rPr>
        <w:t xml:space="preserve"> November </w:t>
      </w:r>
      <w:r>
        <w:rPr>
          <w:rFonts w:cs="Arial"/>
          <w:sz w:val="24"/>
        </w:rPr>
        <w:t>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EF951A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CC2C8A">
        <w:rPr>
          <w:rFonts w:ascii="Arial" w:hAnsi="Arial" w:cs="Arial"/>
        </w:rPr>
        <w:t xml:space="preserve"> </w:t>
      </w:r>
      <w:r w:rsidR="000016D1">
        <w:rPr>
          <w:rFonts w:ascii="Arial" w:hAnsi="Arial" w:cs="Arial"/>
        </w:rPr>
        <w:t xml:space="preserve">AAS base station </w:t>
      </w:r>
      <w:r w:rsidR="0048137D">
        <w:rPr>
          <w:rFonts w:ascii="Arial" w:hAnsi="Arial" w:cs="Arial"/>
        </w:rPr>
        <w:t xml:space="preserve">array </w:t>
      </w:r>
      <w:r w:rsidR="00CC2C8A">
        <w:rPr>
          <w:rFonts w:ascii="Arial" w:hAnsi="Arial" w:cs="Arial"/>
        </w:rPr>
        <w:t>antenna model and s</w:t>
      </w:r>
      <w:r w:rsidR="000C61AC">
        <w:rPr>
          <w:rFonts w:ascii="Arial" w:hAnsi="Arial" w:cs="Arial"/>
        </w:rPr>
        <w:t>patial selectivity</w:t>
      </w:r>
    </w:p>
    <w:p w14:paraId="72798C4E" w14:textId="30887550" w:rsidR="003B61A8" w:rsidRPr="001606DC" w:rsidRDefault="003B61A8" w:rsidP="003B61A8">
      <w:pPr>
        <w:spacing w:after="120"/>
        <w:ind w:left="1985" w:hanging="1985"/>
        <w:rPr>
          <w:rFonts w:ascii="Arial" w:hAnsi="Arial" w:cs="Arial"/>
          <w:bCs/>
          <w:color w:val="FF0000"/>
          <w:lang w:val="en-US"/>
        </w:rPr>
      </w:pPr>
      <w:r w:rsidRPr="001606DC">
        <w:rPr>
          <w:rFonts w:ascii="Arial" w:hAnsi="Arial" w:cs="Arial"/>
          <w:b/>
          <w:lang w:val="en-US"/>
        </w:rPr>
        <w:t>Agenda item:</w:t>
      </w:r>
      <w:r w:rsidRPr="001606DC">
        <w:rPr>
          <w:rFonts w:ascii="Arial" w:hAnsi="Arial" w:cs="Arial"/>
          <w:b/>
          <w:lang w:val="en-US"/>
        </w:rPr>
        <w:tab/>
      </w:r>
      <w:r w:rsidR="00DE6947" w:rsidRPr="00DE6947">
        <w:rPr>
          <w:rFonts w:ascii="Arial" w:hAnsi="Arial" w:cs="Arial"/>
          <w:bCs/>
          <w:lang w:val="en-US"/>
        </w:rPr>
        <w:t>11.1.5</w:t>
      </w:r>
    </w:p>
    <w:p w14:paraId="3C088A4A" w14:textId="0CA7C2E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46A889AC" w:rsidR="00155B44" w:rsidRDefault="0062745C" w:rsidP="00155B44">
      <w:pPr>
        <w:pStyle w:val="BodyText"/>
      </w:pPr>
      <w:r>
        <w:t>At the last RAN4 meeting (RAN4#</w:t>
      </w:r>
      <w:r w:rsidR="00121C2C">
        <w:t>96-E</w:t>
      </w:r>
      <w:r>
        <w:t>)</w:t>
      </w:r>
      <w:r w:rsidR="00155B44">
        <w:t xml:space="preserve"> </w:t>
      </w:r>
      <w:r w:rsidR="00677684">
        <w:t xml:space="preserve">the work regarding </w:t>
      </w:r>
      <w:r w:rsidR="00FC7C70">
        <w:t xml:space="preserve">simulation parameters for base station operating within the frequency range </w:t>
      </w:r>
      <w:r w:rsidR="00E80CD1">
        <w:t xml:space="preserve">6.425 to 7.025 GHz, 7.025 to 7.125 GHz and 10.0 to 10.5 GHz was </w:t>
      </w:r>
      <w:r w:rsidR="00ED7636">
        <w:t>progressed</w:t>
      </w:r>
      <w:r w:rsidR="001660B2">
        <w:t xml:space="preserve">. </w:t>
      </w:r>
      <w:r w:rsidR="000B3417">
        <w:t xml:space="preserve">Remaining open issues </w:t>
      </w:r>
      <w:r w:rsidR="00AC02FE">
        <w:t>are capture</w:t>
      </w:r>
      <w:r w:rsidR="004B1A30">
        <w:t>d</w:t>
      </w:r>
      <w:r w:rsidR="00AC02FE">
        <w:t xml:space="preserve"> in a way forward [2]</w:t>
      </w:r>
      <w:r w:rsidR="0051031B">
        <w:t xml:space="preserve"> and</w:t>
      </w:r>
      <w:r w:rsidR="00AC02FE">
        <w:t xml:space="preserve"> </w:t>
      </w:r>
      <w:r w:rsidR="0051031B">
        <w:t>a</w:t>
      </w:r>
      <w:r w:rsidR="001660B2">
        <w:t xml:space="preserve"> reply LS </w:t>
      </w:r>
      <w:r w:rsidR="00213629">
        <w:t xml:space="preserve">with antenna parameters </w:t>
      </w:r>
      <w:r w:rsidR="001660B2">
        <w:t xml:space="preserve">was </w:t>
      </w:r>
      <w:r w:rsidR="00053D43">
        <w:t>sent to ITU-R</w:t>
      </w:r>
      <w:r w:rsidR="005A137A">
        <w:t xml:space="preserve"> </w:t>
      </w:r>
      <w:r w:rsidR="00213629">
        <w:t xml:space="preserve">WP 5D </w:t>
      </w:r>
      <w:r w:rsidR="005A137A">
        <w:t>[</w:t>
      </w:r>
      <w:r w:rsidR="00AC02FE">
        <w:t>1</w:t>
      </w:r>
      <w:r w:rsidR="005A137A">
        <w:t>].</w:t>
      </w:r>
    </w:p>
    <w:p w14:paraId="168DA47F" w14:textId="31FE4AA2" w:rsidR="00843454" w:rsidRDefault="00836F53" w:rsidP="00155B44">
      <w:pPr>
        <w:pStyle w:val="BodyText"/>
      </w:pPr>
      <w:r>
        <w:t xml:space="preserve">It is reasonable to believe that </w:t>
      </w:r>
      <w:r w:rsidR="003E7F8F">
        <w:t xml:space="preserve">AAS base station implementations </w:t>
      </w:r>
      <w:r w:rsidR="00224C33">
        <w:t>for the frequency range 6</w:t>
      </w:r>
      <w:r w:rsidR="00CA364D">
        <w:t xml:space="preserve"> to 10 GHz </w:t>
      </w:r>
      <w:r w:rsidR="003E7F8F">
        <w:t xml:space="preserve">will exist in many different variants with different </w:t>
      </w:r>
      <w:r w:rsidR="004C3127">
        <w:t>characteristics</w:t>
      </w:r>
      <w:r w:rsidR="00CA364D">
        <w:t xml:space="preserve"> in terms of spatial selectivity</w:t>
      </w:r>
      <w:r w:rsidR="003E7F8F">
        <w:t xml:space="preserve"> </w:t>
      </w:r>
      <w:r w:rsidR="00CA364D">
        <w:t xml:space="preserve">tailored for different deployment scenarios. The antenna model used to describe AAS base </w:t>
      </w:r>
      <w:r w:rsidR="001179FF">
        <w:t xml:space="preserve">station spatial </w:t>
      </w:r>
      <w:r w:rsidR="00813121">
        <w:t>characteristics</w:t>
      </w:r>
      <w:r w:rsidR="001179FF">
        <w:t xml:space="preserve"> is </w:t>
      </w:r>
      <w:r w:rsidR="00076660">
        <w:t>built</w:t>
      </w:r>
      <w:r w:rsidR="001179FF">
        <w:t xml:space="preserve"> around a </w:t>
      </w:r>
      <w:r w:rsidR="00800C41">
        <w:t xml:space="preserve">classic pattern multiplication between element factor radiation pattern and array factor radiation pattern. This approach was selected </w:t>
      </w:r>
      <w:r w:rsidR="00702083">
        <w:t xml:space="preserve">since it </w:t>
      </w:r>
      <w:r w:rsidR="00AB6D88">
        <w:t>models</w:t>
      </w:r>
      <w:r w:rsidR="00702083">
        <w:t xml:space="preserve"> the </w:t>
      </w:r>
      <w:r w:rsidR="00523AEE">
        <w:t>spatial characteristics well and is reasonable complex. However, the model</w:t>
      </w:r>
      <w:r w:rsidR="003C5080">
        <w:t xml:space="preserve"> </w:t>
      </w:r>
      <w:r w:rsidR="00493D5F">
        <w:t>has</w:t>
      </w:r>
      <w:r w:rsidR="003C5080">
        <w:t xml:space="preserve"> some limitation to further consider in the context of sharing studies</w:t>
      </w:r>
      <w:r w:rsidR="00896DEA">
        <w:t>.</w:t>
      </w:r>
    </w:p>
    <w:p w14:paraId="526B4F4C" w14:textId="79CB3014" w:rsidR="001A7B3A" w:rsidRDefault="00B049C9" w:rsidP="001E0777">
      <w:pPr>
        <w:pStyle w:val="BodyText"/>
      </w:pPr>
      <w:r>
        <w:t>In t</w:t>
      </w:r>
      <w:r w:rsidR="00843454">
        <w:t>his contribution</w:t>
      </w:r>
      <w:r w:rsidR="00AC02FE">
        <w:t xml:space="preserve"> </w:t>
      </w:r>
      <w:r w:rsidR="002B2D74">
        <w:t xml:space="preserve">we elaborate around </w:t>
      </w:r>
      <w:r w:rsidR="00896DEA">
        <w:t xml:space="preserve">some </w:t>
      </w:r>
      <w:r w:rsidR="001E6CBE">
        <w:t xml:space="preserve">relevant information to consider </w:t>
      </w:r>
      <w:r w:rsidR="00FA0064">
        <w:t xml:space="preserve">regarding the array antenna model capabilities and performance </w:t>
      </w:r>
      <w:r w:rsidR="00813DF6">
        <w:t xml:space="preserve">relevant for sharing studies. In </w:t>
      </w:r>
      <w:r w:rsidR="00F97B07">
        <w:t>the initial LS</w:t>
      </w:r>
      <w:r w:rsidR="001A7B3A">
        <w:t xml:space="preserve"> [3],</w:t>
      </w:r>
      <w:r w:rsidR="00F97B07">
        <w:t xml:space="preserve"> </w:t>
      </w:r>
      <w:r w:rsidR="001E6CBE">
        <w:t>ITU-R</w:t>
      </w:r>
      <w:r w:rsidR="00E81116">
        <w:t xml:space="preserve"> </w:t>
      </w:r>
      <w:r w:rsidR="00F97B07">
        <w:t xml:space="preserve">WP 5D </w:t>
      </w:r>
      <w:r w:rsidR="001A7B3A">
        <w:t>asks for model, relevant parameters and additional information on any other current or future feature of IMT systems that could be relevant for the sharing and compatibility studies with respect to other services.</w:t>
      </w:r>
    </w:p>
    <w:p w14:paraId="1002B1CA" w14:textId="77777777" w:rsidR="001A7B3A" w:rsidRDefault="001A7B3A" w:rsidP="0062745C">
      <w:pPr>
        <w:pStyle w:val="BodyText"/>
      </w:pP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BC928A6" w14:textId="62EC9809" w:rsidR="003C32E4" w:rsidRDefault="005D5445" w:rsidP="005D5445">
      <w:pPr>
        <w:pStyle w:val="BodyText"/>
      </w:pPr>
      <w:r>
        <w:t>Traditional</w:t>
      </w:r>
      <w:r w:rsidR="00DA2E01">
        <w:t>ly,</w:t>
      </w:r>
      <w:r>
        <w:t xml:space="preserve"> antenna data sheets provide information on not only the antenna </w:t>
      </w:r>
      <w:r w:rsidR="00DA2E01">
        <w:t>peak gain</w:t>
      </w:r>
      <w:r>
        <w:t xml:space="preserve"> in the intended direction but also the gain in unwanted directions. </w:t>
      </w:r>
      <w:r w:rsidR="005C5626">
        <w:t>To describe characteristics i</w:t>
      </w:r>
      <w:r w:rsidR="0067563C">
        <w:t>n</w:t>
      </w:r>
      <w:r w:rsidR="005C5626">
        <w:t xml:space="preserve"> unintended directions the following metrics are used:</w:t>
      </w:r>
    </w:p>
    <w:p w14:paraId="49315A3B" w14:textId="77777777" w:rsidR="000512D7" w:rsidRDefault="003C32E4" w:rsidP="005D5445">
      <w:pPr>
        <w:pStyle w:val="BodyText"/>
        <w:numPr>
          <w:ilvl w:val="0"/>
          <w:numId w:val="12"/>
        </w:numPr>
      </w:pPr>
      <w:r>
        <w:t>The</w:t>
      </w:r>
      <w:r w:rsidR="0067563C">
        <w:t xml:space="preserve"> </w:t>
      </w:r>
      <w:r>
        <w:t xml:space="preserve">antenna </w:t>
      </w:r>
      <w:r w:rsidR="00CB0D85">
        <w:t>front-to-back ratio,</w:t>
      </w:r>
      <w:r w:rsidR="005D5445">
        <w:t xml:space="preserve"> which </w:t>
      </w:r>
      <w:r w:rsidR="00BE230C">
        <w:t>is the power</w:t>
      </w:r>
      <w:r w:rsidR="005D5445">
        <w:t xml:space="preserve"> ratio of </w:t>
      </w:r>
      <w:r w:rsidR="00F92190">
        <w:t>radiative power in the main beam directions to the power radiated in the backward direction.</w:t>
      </w:r>
    </w:p>
    <w:p w14:paraId="4955C1DD" w14:textId="17232CD3" w:rsidR="005D5445" w:rsidRDefault="003E6355" w:rsidP="00DF6676">
      <w:pPr>
        <w:pStyle w:val="BodyText"/>
        <w:numPr>
          <w:ilvl w:val="0"/>
          <w:numId w:val="12"/>
        </w:numPr>
      </w:pPr>
      <w:r>
        <w:t>The antenna s</w:t>
      </w:r>
      <w:r w:rsidR="005D5445">
        <w:t xml:space="preserve">ide </w:t>
      </w:r>
      <w:r>
        <w:t>l</w:t>
      </w:r>
      <w:r w:rsidR="005D5445">
        <w:t xml:space="preserve">obe </w:t>
      </w:r>
      <w:r>
        <w:t>r</w:t>
      </w:r>
      <w:r w:rsidR="005D5445">
        <w:t>atio</w:t>
      </w:r>
      <w:r>
        <w:t xml:space="preserve">, which is the power ratio </w:t>
      </w:r>
      <w:r w:rsidR="00311249">
        <w:t xml:space="preserve">between the main beam direction and the </w:t>
      </w:r>
      <w:r w:rsidR="00D47FCD">
        <w:t>power of the strongest side lobe.</w:t>
      </w:r>
      <w:r w:rsidR="005D5445">
        <w:t xml:space="preserve"> </w:t>
      </w:r>
    </w:p>
    <w:p w14:paraId="76FA932E" w14:textId="3147D1DD" w:rsidR="006A1E67" w:rsidRDefault="00973ADD" w:rsidP="005D5445">
      <w:pPr>
        <w:pStyle w:val="BodyText"/>
      </w:pPr>
      <w:r>
        <w:t>However, f</w:t>
      </w:r>
      <w:r w:rsidR="005D5445">
        <w:t>or an AAS</w:t>
      </w:r>
      <w:r w:rsidR="006A1E67">
        <w:t xml:space="preserve"> base station</w:t>
      </w:r>
      <w:r w:rsidR="005D5445">
        <w:t xml:space="preserve"> it is clear that these traditional metrics of antenna </w:t>
      </w:r>
      <w:r w:rsidR="00E95FC2">
        <w:t>characteristics</w:t>
      </w:r>
      <w:r w:rsidR="005D5445">
        <w:t xml:space="preserve"> are not directly </w:t>
      </w:r>
      <w:r w:rsidR="00540FCC">
        <w:t>relevant</w:t>
      </w:r>
      <w:r w:rsidR="005D5445">
        <w:t xml:space="preserve">, </w:t>
      </w:r>
      <w:r w:rsidR="00540FCC">
        <w:t>since</w:t>
      </w:r>
      <w:r w:rsidR="005D5445">
        <w:t xml:space="preserve"> an AAS</w:t>
      </w:r>
      <w:r w:rsidR="00E95FC2">
        <w:t xml:space="preserve"> base station</w:t>
      </w:r>
      <w:r w:rsidR="005D5445">
        <w:t xml:space="preserve"> has the ability to </w:t>
      </w:r>
      <w:r w:rsidR="00D066B2">
        <w:t xml:space="preserve">adaptively </w:t>
      </w:r>
      <w:r w:rsidR="005D5445">
        <w:t xml:space="preserve">shape the spatial </w:t>
      </w:r>
      <w:r w:rsidR="0001209D">
        <w:t xml:space="preserve">characteristics </w:t>
      </w:r>
      <w:r w:rsidR="005D5445">
        <w:t>to maintain optimum network throughput</w:t>
      </w:r>
      <w:r w:rsidR="00A60891">
        <w:t>.</w:t>
      </w:r>
      <w:r w:rsidR="00044789">
        <w:t xml:space="preserve"> Therefore, it was concluded </w:t>
      </w:r>
      <w:r w:rsidR="003C6B17">
        <w:t>in TR 38.817-</w:t>
      </w:r>
      <w:r w:rsidR="00E83CFA">
        <w:t>0</w:t>
      </w:r>
      <w:r w:rsidR="003C6B17">
        <w:t>2 [</w:t>
      </w:r>
      <w:r w:rsidR="00E83CFA">
        <w:t>8</w:t>
      </w:r>
      <w:r w:rsidR="003C6B17">
        <w:t xml:space="preserve">] </w:t>
      </w:r>
      <w:r w:rsidR="00044789">
        <w:t>to</w:t>
      </w:r>
      <w:r w:rsidR="00936B23">
        <w:t xml:space="preserve"> enhance</w:t>
      </w:r>
      <w:r w:rsidR="004526A7">
        <w:t xml:space="preserve"> the dec</w:t>
      </w:r>
      <w:r w:rsidR="003D3963">
        <w:t>larations</w:t>
      </w:r>
      <w:r w:rsidR="004526A7">
        <w:t xml:space="preserve"> for AAS base station to include information of </w:t>
      </w:r>
      <w:r w:rsidR="003C6B17">
        <w:t xml:space="preserve">spatial distribution of radiated power. </w:t>
      </w:r>
      <w:r w:rsidR="00733B2C">
        <w:t>As a result, additional</w:t>
      </w:r>
      <w:r w:rsidR="00D27E67">
        <w:t xml:space="preserve"> </w:t>
      </w:r>
      <w:r w:rsidR="00733B2C">
        <w:t>declaration</w:t>
      </w:r>
      <w:r w:rsidR="00D27E67">
        <w:t>s</w:t>
      </w:r>
      <w:r w:rsidR="00733B2C">
        <w:t xml:space="preserve"> </w:t>
      </w:r>
      <w:r w:rsidR="007A1676">
        <w:t>were</w:t>
      </w:r>
      <w:r w:rsidR="00733B2C">
        <w:t xml:space="preserve"> defined i</w:t>
      </w:r>
      <w:r w:rsidR="003C6B17">
        <w:t>n TS 38.</w:t>
      </w:r>
      <w:r w:rsidR="008A4BEC">
        <w:t>141-2</w:t>
      </w:r>
      <w:r w:rsidR="00DF6676">
        <w:t xml:space="preserve"> [</w:t>
      </w:r>
      <w:r w:rsidR="00733B2C">
        <w:t>9</w:t>
      </w:r>
      <w:r w:rsidR="00DF6676">
        <w:t>]</w:t>
      </w:r>
      <w:r w:rsidR="008A4BEC">
        <w:t xml:space="preserve">, </w:t>
      </w:r>
      <w:r w:rsidR="003D3963">
        <w:t>Annex G.</w:t>
      </w:r>
      <w:r w:rsidR="00A42368">
        <w:t xml:space="preserve"> </w:t>
      </w:r>
      <w:r w:rsidR="007D1F9D">
        <w:t xml:space="preserve">The additional declarations </w:t>
      </w:r>
      <w:r w:rsidR="00B460D0">
        <w:t>include</w:t>
      </w:r>
      <w:r w:rsidR="007D1F9D">
        <w:t xml:space="preserve"> information on how much power is radiated outside the intended coverage regio</w:t>
      </w:r>
      <w:r w:rsidR="007A1676">
        <w:t xml:space="preserve">n in </w:t>
      </w:r>
      <w:r w:rsidR="001104B9">
        <w:t>relation</w:t>
      </w:r>
      <w:r w:rsidR="007A1676">
        <w:t xml:space="preserve"> to the power radiated with in the intended coverage region</w:t>
      </w:r>
      <w:r w:rsidR="007D1F9D">
        <w:t xml:space="preserve">. </w:t>
      </w:r>
    </w:p>
    <w:p w14:paraId="443C8B14" w14:textId="77777777" w:rsidR="00AB09CE" w:rsidRDefault="00587B9D" w:rsidP="001C4807">
      <w:pPr>
        <w:pStyle w:val="BodyText"/>
      </w:pPr>
      <w:r>
        <w:t xml:space="preserve">The array antenna model originally </w:t>
      </w:r>
      <w:r w:rsidR="003B5C52">
        <w:t xml:space="preserve">defined for AAS base station in TR 37.840, subclause 5.4.4 </w:t>
      </w:r>
      <w:r w:rsidR="00EA5F09">
        <w:t>[</w:t>
      </w:r>
      <w:r w:rsidR="00F91D79">
        <w:t>5</w:t>
      </w:r>
      <w:r w:rsidR="00EA5F09">
        <w:t xml:space="preserve">] </w:t>
      </w:r>
      <w:r w:rsidR="003B5C52">
        <w:t xml:space="preserve">for </w:t>
      </w:r>
      <w:r w:rsidR="008F5A5D">
        <w:t>co-</w:t>
      </w:r>
      <w:r w:rsidR="0052460D">
        <w:t>existence</w:t>
      </w:r>
      <w:r w:rsidR="008F5A5D">
        <w:t xml:space="preserve"> and </w:t>
      </w:r>
      <w:r w:rsidR="0052460D">
        <w:t>performance</w:t>
      </w:r>
      <w:r w:rsidR="008F5A5D">
        <w:t xml:space="preserve"> simulations and </w:t>
      </w:r>
      <w:r w:rsidR="00FD465F">
        <w:t xml:space="preserve">later </w:t>
      </w:r>
      <w:r w:rsidR="008F5A5D">
        <w:t>adopted by ITU-R in M.2101 [</w:t>
      </w:r>
      <w:r w:rsidR="00F91D79">
        <w:t>6</w:t>
      </w:r>
      <w:r w:rsidR="008F5A5D">
        <w:t>] for sharing studies</w:t>
      </w:r>
      <w:r w:rsidR="00EA5F09">
        <w:t xml:space="preserve"> is a </w:t>
      </w:r>
      <w:r w:rsidR="0052460D">
        <w:t>parameterized</w:t>
      </w:r>
      <w:r w:rsidR="00EA5F09">
        <w:t xml:space="preserve"> </w:t>
      </w:r>
      <w:r w:rsidR="0052460D">
        <w:t xml:space="preserve">antenna </w:t>
      </w:r>
      <w:r w:rsidR="00EA5F09">
        <w:t>model</w:t>
      </w:r>
      <w:r w:rsidR="003530E5">
        <w:t>.</w:t>
      </w:r>
      <w:r w:rsidR="00C25DC8">
        <w:t xml:space="preserve"> </w:t>
      </w:r>
      <w:r w:rsidR="003530E5">
        <w:t xml:space="preserve">The array antenna model is </w:t>
      </w:r>
      <w:r w:rsidR="00DF6ED7">
        <w:t>built</w:t>
      </w:r>
      <w:r w:rsidR="003530E5">
        <w:t xml:space="preserve"> around the concept of pattern multiplication</w:t>
      </w:r>
      <w:r w:rsidR="00DF6ED7">
        <w:t xml:space="preserve"> between the element factor pattern and the array factor pattern.</w:t>
      </w:r>
      <w:r w:rsidR="003530E5">
        <w:t xml:space="preserve"> </w:t>
      </w:r>
      <w:r w:rsidR="00A7493E">
        <w:t xml:space="preserve">The model is </w:t>
      </w:r>
      <w:r w:rsidR="00C25DC8">
        <w:t>suitable for modelling the main beam</w:t>
      </w:r>
      <w:r w:rsidR="00540BFF">
        <w:t xml:space="preserve"> and region close to the main beam for proper selected parameter sets</w:t>
      </w:r>
      <w:r w:rsidR="00A7493E">
        <w:t xml:space="preserve"> </w:t>
      </w:r>
      <w:r w:rsidR="00AB09CE">
        <w:t xml:space="preserve">as described in TR 38.820, subclause 7.2.4 </w:t>
      </w:r>
      <w:r w:rsidR="00A7493E">
        <w:t>[</w:t>
      </w:r>
      <w:r w:rsidR="00096C0C">
        <w:t>10</w:t>
      </w:r>
      <w:r w:rsidR="00A7493E">
        <w:t>]</w:t>
      </w:r>
      <w:r w:rsidR="00540BFF">
        <w:t>.</w:t>
      </w:r>
      <w:r w:rsidR="00E60478">
        <w:t xml:space="preserve"> </w:t>
      </w:r>
    </w:p>
    <w:p w14:paraId="326B43A5" w14:textId="5668DFE2" w:rsidR="001C4807" w:rsidRDefault="00E60478" w:rsidP="001C4807">
      <w:pPr>
        <w:pStyle w:val="BodyText"/>
      </w:pPr>
      <w:r>
        <w:t xml:space="preserve">For regions far </w:t>
      </w:r>
      <w:r w:rsidR="00B13186">
        <w:t xml:space="preserve">away from the main beam, the levels </w:t>
      </w:r>
      <w:r w:rsidR="00436BC9">
        <w:t>are</w:t>
      </w:r>
      <w:r w:rsidR="00B13186">
        <w:t xml:space="preserve"> expected to be much lower than the main beam, hence the sensitivity </w:t>
      </w:r>
      <w:r w:rsidR="00717F8E">
        <w:t xml:space="preserve">to the parameter selection </w:t>
      </w:r>
      <w:r w:rsidR="004C22FD">
        <w:t>i</w:t>
      </w:r>
      <w:r w:rsidR="00C14C2D">
        <w:t>s</w:t>
      </w:r>
      <w:r w:rsidR="004C22FD">
        <w:t xml:space="preserve"> even larger in </w:t>
      </w:r>
      <w:r w:rsidR="00C14C2D">
        <w:t>the side-lobe region</w:t>
      </w:r>
      <w:r w:rsidR="004C22FD">
        <w:t xml:space="preserve">. </w:t>
      </w:r>
      <w:r w:rsidR="001C4807">
        <w:t xml:space="preserve">The array model </w:t>
      </w:r>
      <w:r w:rsidR="000F5A67">
        <w:t xml:space="preserve">is </w:t>
      </w:r>
      <w:r w:rsidR="001C4807">
        <w:t xml:space="preserve">designed </w:t>
      </w:r>
      <w:r w:rsidR="000F5A67">
        <w:t>to be used</w:t>
      </w:r>
      <w:r w:rsidR="001C4807">
        <w:t xml:space="preserve"> in the positive halfsphere around the normal to the </w:t>
      </w:r>
      <w:r w:rsidR="00964501">
        <w:t xml:space="preserve">array </w:t>
      </w:r>
      <w:r w:rsidR="001C4807">
        <w:t xml:space="preserve">antenna aperture. Hence, the radiation in the background direction is not modelled correctly, since </w:t>
      </w:r>
      <w:r w:rsidR="00634BFD">
        <w:t xml:space="preserve">either </w:t>
      </w:r>
      <w:r w:rsidR="001C4807">
        <w:t xml:space="preserve">ground plane </w:t>
      </w:r>
      <w:r w:rsidR="00614434">
        <w:t>effects,</w:t>
      </w:r>
      <w:r w:rsidR="00634BFD">
        <w:t xml:space="preserve"> </w:t>
      </w:r>
      <w:r w:rsidR="001C4807">
        <w:t xml:space="preserve">and edge effects is </w:t>
      </w:r>
      <w:r w:rsidR="00614434">
        <w:t>considered by the model</w:t>
      </w:r>
      <w:r w:rsidR="001C4807">
        <w:t xml:space="preserve">. </w:t>
      </w:r>
    </w:p>
    <w:p w14:paraId="74510ED2" w14:textId="3C4E6AC0" w:rsidR="00B43EDE" w:rsidRDefault="001C4807" w:rsidP="00165968">
      <w:pPr>
        <w:pStyle w:val="BodyText"/>
      </w:pPr>
      <w:r>
        <w:lastRenderedPageBreak/>
        <w:t xml:space="preserve">Since the </w:t>
      </w:r>
      <w:r w:rsidR="008373BB">
        <w:t xml:space="preserve">array </w:t>
      </w:r>
      <w:r>
        <w:t xml:space="preserve">antenna model is based on pattern multiplication </w:t>
      </w:r>
      <w:r w:rsidR="0056252D">
        <w:t xml:space="preserve">between the element factor and array factor, </w:t>
      </w:r>
      <w:r>
        <w:t>effects such as mutual coupling is not captured</w:t>
      </w:r>
      <w:r w:rsidR="00E54BB3">
        <w:t>, hence all elements are assumed to be equal.</w:t>
      </w:r>
      <w:r>
        <w:t xml:space="preserve"> In a real array antenna, the elements will interact </w:t>
      </w:r>
      <w:r w:rsidR="00E54BB3">
        <w:t xml:space="preserve">with each other </w:t>
      </w:r>
      <w:r>
        <w:t xml:space="preserve">resulting in element pattern distortions. The distortion will result in </w:t>
      </w:r>
      <w:r w:rsidR="00B43EDE">
        <w:t xml:space="preserve">pattern distortions </w:t>
      </w:r>
      <w:r>
        <w:t xml:space="preserve">not captured by the model. </w:t>
      </w:r>
    </w:p>
    <w:p w14:paraId="2E22B805" w14:textId="6CE54D8E" w:rsidR="00165968" w:rsidRDefault="00165968" w:rsidP="00165968">
      <w:pPr>
        <w:pStyle w:val="BodyText"/>
      </w:pPr>
      <w:r>
        <w:t xml:space="preserve">Given an antenna array </w:t>
      </w:r>
      <w:r w:rsidR="007B1E6A">
        <w:t xml:space="preserve">with </w:t>
      </w:r>
      <w:r w:rsidR="003863B5" w:rsidRPr="00540BAA">
        <w:rPr>
          <w:rFonts w:ascii="Cambria Math" w:hAnsi="Cambria Math"/>
          <w:i/>
          <w:iCs/>
        </w:rPr>
        <w:t>M</w:t>
      </w:r>
      <w:r w:rsidR="003863B5">
        <w:t xml:space="preserve"> multiplied by </w:t>
      </w:r>
      <w:r w:rsidR="003863B5" w:rsidRPr="00540BAA">
        <w:rPr>
          <w:rFonts w:ascii="Cambria Math" w:hAnsi="Cambria Math"/>
          <w:i/>
          <w:iCs/>
        </w:rPr>
        <w:t>N</w:t>
      </w:r>
      <w:r w:rsidR="007B1E6A">
        <w:t xml:space="preserve"> </w:t>
      </w:r>
      <w:r>
        <w:t>identical elements, the radiation pattern of the</w:t>
      </w:r>
      <w:r w:rsidR="00F50418">
        <w:t xml:space="preserve"> </w:t>
      </w:r>
      <w:r>
        <w:t xml:space="preserve">array </w:t>
      </w:r>
      <w:r w:rsidR="00F50418">
        <w:t xml:space="preserve">antenna </w:t>
      </w:r>
      <w:r w:rsidR="00C60085">
        <w:t xml:space="preserve">can be </w:t>
      </w:r>
      <w:r w:rsidR="00BF0B85">
        <w:t>described</w:t>
      </w:r>
      <w:r>
        <w:t xml:space="preserve"> according to the pattern multiplication theorem</w:t>
      </w:r>
      <w:r w:rsidR="0063668E">
        <w:t xml:space="preserve"> as:</w:t>
      </w:r>
    </w:p>
    <w:p w14:paraId="0335243A" w14:textId="77777777" w:rsidR="0063668E" w:rsidRDefault="00C60085" w:rsidP="0063668E">
      <w:pPr>
        <w:pStyle w:val="BodyText"/>
        <w:jc w:val="center"/>
      </w:pPr>
      <m:oMath>
        <m:r>
          <w:rPr>
            <w:rFonts w:ascii="Cambria Math" w:hAnsi="Cambria Math"/>
          </w:rPr>
          <m:t>R</m:t>
        </m:r>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E</m:t>
            </m:r>
          </m:sub>
        </m:sSub>
        <m:d>
          <m:dPr>
            <m:ctrlPr>
              <w:rPr>
                <w:rFonts w:ascii="Cambria Math" w:hAnsi="Cambria Math"/>
                <w:i/>
              </w:rPr>
            </m:ctrlPr>
          </m:dPr>
          <m:e>
            <m:r>
              <w:rPr>
                <w:rFonts w:ascii="Cambria Math" w:hAnsi="Cambria Math"/>
              </w:rPr>
              <m:t>θ,φ</m:t>
            </m:r>
          </m:e>
        </m:d>
        <m:sSub>
          <m:sSubPr>
            <m:ctrlPr>
              <w:rPr>
                <w:rFonts w:ascii="Cambria Math" w:hAnsi="Cambria Math"/>
                <w:i/>
              </w:rPr>
            </m:ctrlPr>
          </m:sSubPr>
          <m:e>
            <m:r>
              <w:rPr>
                <w:rFonts w:ascii="Cambria Math" w:hAnsi="Cambria Math"/>
              </w:rPr>
              <m:t>R</m:t>
            </m:r>
          </m:e>
          <m:sub>
            <m:r>
              <w:rPr>
                <w:rFonts w:ascii="Cambria Math" w:hAnsi="Cambria Math"/>
              </w:rPr>
              <m:t>A</m:t>
            </m:r>
          </m:sub>
        </m:sSub>
        <m:d>
          <m:dPr>
            <m:ctrlPr>
              <w:rPr>
                <w:rFonts w:ascii="Cambria Math" w:hAnsi="Cambria Math"/>
                <w:i/>
              </w:rPr>
            </m:ctrlPr>
          </m:dPr>
          <m:e>
            <m:r>
              <w:rPr>
                <w:rFonts w:ascii="Cambria Math" w:hAnsi="Cambria Math"/>
              </w:rPr>
              <m:t>θ,φ</m:t>
            </m:r>
          </m:e>
        </m:d>
      </m:oMath>
      <w:r>
        <w:t xml:space="preserve"> </w:t>
      </w:r>
      <w:r>
        <w:tab/>
        <w:t>(Eq. 2-1)</w:t>
      </w:r>
    </w:p>
    <w:p w14:paraId="0091BA60" w14:textId="0A47E552" w:rsidR="004A4036" w:rsidRDefault="005E42E6" w:rsidP="00165968">
      <w:pPr>
        <w:pStyle w:val="BodyText"/>
      </w:pPr>
      <w:r>
        <w:t xml:space="preserve">, where is </w:t>
      </w:r>
      <w:r w:rsidRPr="00DB600A">
        <w:rPr>
          <w:rFonts w:ascii="Cambria Math" w:hAnsi="Cambria Math"/>
          <w:i/>
          <w:iCs/>
        </w:rPr>
        <w:t>R</w:t>
      </w:r>
      <w:r w:rsidRPr="00DB600A">
        <w:rPr>
          <w:rFonts w:ascii="Cambria Math" w:hAnsi="Cambria Math"/>
          <w:i/>
          <w:iCs/>
          <w:vertAlign w:val="subscript"/>
        </w:rPr>
        <w:t>E</w:t>
      </w:r>
      <w:r>
        <w:t xml:space="preserve"> is the radiation pattern for the array elements and </w:t>
      </w:r>
      <w:r w:rsidRPr="00DB600A">
        <w:rPr>
          <w:rFonts w:ascii="Cambria Math" w:hAnsi="Cambria Math"/>
          <w:i/>
          <w:iCs/>
        </w:rPr>
        <w:t>R</w:t>
      </w:r>
      <w:r w:rsidRPr="00DB600A">
        <w:rPr>
          <w:rFonts w:ascii="Cambria Math" w:hAnsi="Cambria Math"/>
          <w:i/>
          <w:iCs/>
          <w:vertAlign w:val="subscript"/>
        </w:rPr>
        <w:t>A</w:t>
      </w:r>
      <w:r>
        <w:t xml:space="preserve"> is the radiation pattern associated to the array factor. </w:t>
      </w:r>
      <w:r w:rsidR="008B291A">
        <w:t xml:space="preserve">The element </w:t>
      </w:r>
      <w:r w:rsidR="00C143B8">
        <w:t>patten</w:t>
      </w:r>
      <w:r w:rsidR="00BF0B85">
        <w:t xml:space="preserve">, </w:t>
      </w:r>
      <w:r w:rsidR="00BF0B85" w:rsidRPr="001E0777">
        <w:rPr>
          <w:rFonts w:ascii="Cambria Math" w:hAnsi="Cambria Math"/>
          <w:i/>
          <w:iCs/>
        </w:rPr>
        <w:t>R</w:t>
      </w:r>
      <w:r w:rsidR="00BF0B85" w:rsidRPr="001E0777">
        <w:rPr>
          <w:rFonts w:ascii="Cambria Math" w:hAnsi="Cambria Math"/>
          <w:i/>
          <w:iCs/>
          <w:vertAlign w:val="subscript"/>
        </w:rPr>
        <w:t>E</w:t>
      </w:r>
      <w:r w:rsidR="00BF0B85" w:rsidRPr="001E0777">
        <w:rPr>
          <w:rFonts w:ascii="Cambria Math" w:hAnsi="Cambria Math"/>
          <w:i/>
          <w:iCs/>
        </w:rPr>
        <w:t>(</w:t>
      </w:r>
      <w:r w:rsidR="00BF0B85" w:rsidRPr="001E0777">
        <w:rPr>
          <w:rFonts w:ascii="Symbol" w:hAnsi="Symbol"/>
          <w:i/>
          <w:iCs/>
        </w:rPr>
        <w:t>q</w:t>
      </w:r>
      <w:r w:rsidR="00BF0B85" w:rsidRPr="001E0777">
        <w:rPr>
          <w:rFonts w:ascii="Cambria Math" w:hAnsi="Cambria Math"/>
          <w:i/>
          <w:iCs/>
        </w:rPr>
        <w:t>,</w:t>
      </w:r>
      <w:r w:rsidR="00BF0B85" w:rsidRPr="001E0777">
        <w:rPr>
          <w:rFonts w:ascii="Symbol" w:hAnsi="Symbol"/>
          <w:i/>
          <w:iCs/>
        </w:rPr>
        <w:t>j)</w:t>
      </w:r>
      <w:r w:rsidR="00C143B8">
        <w:t xml:space="preserve"> is </w:t>
      </w:r>
      <w:r w:rsidR="008B291A">
        <w:t xml:space="preserve">based on a parameterized </w:t>
      </w:r>
      <w:r w:rsidR="00B72CFF">
        <w:t>Gaussian</w:t>
      </w:r>
      <w:r w:rsidR="008B291A">
        <w:t xml:space="preserve"> </w:t>
      </w:r>
      <w:r w:rsidR="0028607A">
        <w:t xml:space="preserve">shaped </w:t>
      </w:r>
      <w:r w:rsidR="008B291A">
        <w:t>element</w:t>
      </w:r>
      <w:r w:rsidR="00AA59B2">
        <w:t xml:space="preserve">, with floors </w:t>
      </w:r>
      <w:r w:rsidR="00620D68">
        <w:t>to model</w:t>
      </w:r>
      <w:r w:rsidR="00AA59B2">
        <w:t xml:space="preserve"> for side-lobe</w:t>
      </w:r>
      <w:r w:rsidR="00620D68">
        <w:t xml:space="preserve"> levels</w:t>
      </w:r>
      <w:r w:rsidR="00AA59B2">
        <w:t xml:space="preserve"> and front-to-back </w:t>
      </w:r>
      <w:r w:rsidR="00620D68">
        <w:t>ratio</w:t>
      </w:r>
      <w:r w:rsidR="00A916DF">
        <w:t>.</w:t>
      </w:r>
      <w:r w:rsidR="00C143B8">
        <w:t xml:space="preserve"> </w:t>
      </w:r>
      <w:r w:rsidR="00F85C82">
        <w:t xml:space="preserve">The element </w:t>
      </w:r>
      <w:r w:rsidR="00AB103C">
        <w:t xml:space="preserve">peak </w:t>
      </w:r>
      <w:r w:rsidR="00F85C82">
        <w:t xml:space="preserve">gain is </w:t>
      </w:r>
      <w:r w:rsidR="00B9640A">
        <w:t>directivity</w:t>
      </w:r>
      <w:r w:rsidR="00F85C82">
        <w:t xml:space="preserve"> normalized</w:t>
      </w:r>
      <w:r w:rsidR="005C035D">
        <w:t xml:space="preserve">, </w:t>
      </w:r>
      <w:r w:rsidR="00B9640A">
        <w:t>hence</w:t>
      </w:r>
      <w:r w:rsidR="005C035D">
        <w:t xml:space="preserve"> the peak </w:t>
      </w:r>
      <w:r w:rsidR="00564BE0">
        <w:t xml:space="preserve">element </w:t>
      </w:r>
      <w:r w:rsidR="005C035D">
        <w:t>gain</w:t>
      </w:r>
      <w:r w:rsidR="00564BE0">
        <w:t xml:space="preserve"> </w:t>
      </w:r>
      <w:r w:rsidR="00564BE0" w:rsidRPr="001E0777">
        <w:rPr>
          <w:rFonts w:ascii="Cambria Math" w:hAnsi="Cambria Math"/>
          <w:i/>
          <w:iCs/>
        </w:rPr>
        <w:t>G</w:t>
      </w:r>
      <w:r w:rsidR="00564BE0" w:rsidRPr="001E0777">
        <w:rPr>
          <w:rFonts w:ascii="Cambria Math" w:hAnsi="Cambria Math"/>
          <w:i/>
          <w:iCs/>
          <w:vertAlign w:val="subscript"/>
        </w:rPr>
        <w:t>E,max</w:t>
      </w:r>
      <w:r w:rsidR="005C035D">
        <w:t xml:space="preserve">, </w:t>
      </w:r>
      <w:r w:rsidR="00564BE0">
        <w:t xml:space="preserve">element </w:t>
      </w:r>
      <w:r w:rsidR="005C035D">
        <w:t>loss</w:t>
      </w:r>
      <w:r w:rsidR="00564BE0">
        <w:t xml:space="preserve"> </w:t>
      </w:r>
      <w:r w:rsidR="00564BE0" w:rsidRPr="001E0777">
        <w:rPr>
          <w:rFonts w:ascii="Cambria Math" w:hAnsi="Cambria Math"/>
          <w:i/>
          <w:iCs/>
        </w:rPr>
        <w:t>L</w:t>
      </w:r>
      <w:r w:rsidR="00564BE0" w:rsidRPr="001E0777">
        <w:rPr>
          <w:rFonts w:ascii="Cambria Math" w:hAnsi="Cambria Math"/>
          <w:i/>
          <w:iCs/>
          <w:vertAlign w:val="subscript"/>
        </w:rPr>
        <w:t>E</w:t>
      </w:r>
      <w:r w:rsidR="005C035D">
        <w:t xml:space="preserve"> and half power beam widths </w:t>
      </w:r>
      <w:r w:rsidR="00C35970" w:rsidRPr="00122758">
        <w:rPr>
          <w:rFonts w:ascii="Symbol" w:hAnsi="Symbol"/>
          <w:i/>
          <w:sz w:val="18"/>
          <w:lang w:eastAsia="x-none"/>
        </w:rPr>
        <w:t></w:t>
      </w:r>
      <w:r w:rsidR="00C35970" w:rsidRPr="00122758">
        <w:rPr>
          <w:rFonts w:ascii="Arial" w:hAnsi="Arial"/>
          <w:i/>
          <w:sz w:val="18"/>
          <w:vertAlign w:val="subscript"/>
          <w:lang w:eastAsia="x-none"/>
        </w:rPr>
        <w:t>3dB</w:t>
      </w:r>
      <w:r w:rsidR="00C35970" w:rsidRPr="00122758">
        <w:rPr>
          <w:rFonts w:ascii="Arial" w:hAnsi="Arial"/>
          <w:iCs/>
          <w:sz w:val="18"/>
          <w:lang w:eastAsia="x-none"/>
        </w:rPr>
        <w:t xml:space="preserve"> </w:t>
      </w:r>
      <w:r>
        <w:rPr>
          <w:rFonts w:ascii="Arial" w:hAnsi="Arial"/>
          <w:iCs/>
          <w:sz w:val="18"/>
          <w:lang w:eastAsia="x-none"/>
        </w:rPr>
        <w:t xml:space="preserve">and </w:t>
      </w:r>
      <w:r w:rsidRPr="00122758">
        <w:rPr>
          <w:rFonts w:ascii="Symbol" w:hAnsi="Symbol"/>
          <w:i/>
          <w:sz w:val="18"/>
          <w:lang w:eastAsia="x-none"/>
        </w:rPr>
        <w:t></w:t>
      </w:r>
      <w:r w:rsidRPr="00122758">
        <w:rPr>
          <w:rFonts w:ascii="Arial" w:hAnsi="Arial"/>
          <w:i/>
          <w:sz w:val="18"/>
          <w:vertAlign w:val="subscript"/>
          <w:lang w:eastAsia="x-none"/>
        </w:rPr>
        <w:t xml:space="preserve">3dB </w:t>
      </w:r>
      <w:r w:rsidR="00C35970">
        <w:t>must</w:t>
      </w:r>
      <w:r w:rsidR="005C035D">
        <w:t xml:space="preserve"> be selected carefully</w:t>
      </w:r>
      <w:r w:rsidR="0027359B">
        <w:t xml:space="preserve"> to maintain </w:t>
      </w:r>
      <w:r>
        <w:t>correct antenna gain</w:t>
      </w:r>
      <w:r w:rsidR="0027359B">
        <w:t>.</w:t>
      </w:r>
      <w:r w:rsidR="005C035D">
        <w:t xml:space="preserve"> </w:t>
      </w:r>
    </w:p>
    <w:p w14:paraId="27C34F5B" w14:textId="640321AB" w:rsidR="00400E1A" w:rsidRDefault="0049538A" w:rsidP="00D40875">
      <w:pPr>
        <w:pStyle w:val="BodyText"/>
      </w:pPr>
      <w:r>
        <w:t xml:space="preserve">It can be noticed that both the element factor and the array factor can be used to </w:t>
      </w:r>
      <w:r w:rsidR="00497CCA">
        <w:t xml:space="preserve">shape the composite radiation pattern. </w:t>
      </w:r>
      <w:r w:rsidR="00D949EA">
        <w:t>T</w:t>
      </w:r>
      <w:r w:rsidR="00E731CC">
        <w:t xml:space="preserve">he element </w:t>
      </w:r>
      <w:r w:rsidR="00200908">
        <w:t xml:space="preserve">pattern can be used to suppress side-lobe </w:t>
      </w:r>
      <w:r w:rsidR="00D949EA">
        <w:t>characteristics</w:t>
      </w:r>
      <w:r w:rsidR="00564077">
        <w:t>.</w:t>
      </w:r>
      <w:r w:rsidR="00D949EA">
        <w:t xml:space="preserve"> </w:t>
      </w:r>
      <w:r w:rsidR="00564077">
        <w:t xml:space="preserve">For a limited steering </w:t>
      </w:r>
      <w:r w:rsidR="002C11CC">
        <w:t>range,</w:t>
      </w:r>
      <w:r w:rsidR="006F2D7B">
        <w:t xml:space="preserve"> </w:t>
      </w:r>
      <w:r w:rsidR="00497CCA">
        <w:t xml:space="preserve">a sub-array </w:t>
      </w:r>
      <w:r w:rsidR="00564077">
        <w:t xml:space="preserve">element can be used </w:t>
      </w:r>
      <w:r w:rsidR="006F2D7B">
        <w:t xml:space="preserve">to </w:t>
      </w:r>
      <w:r w:rsidR="00540BAA">
        <w:t>suppress</w:t>
      </w:r>
      <w:r w:rsidR="001D5870">
        <w:t xml:space="preserve"> side-lobes better than a single element configuration. </w:t>
      </w:r>
      <w:r w:rsidR="00853C6F">
        <w:t>Typically for a</w:t>
      </w:r>
      <w:r w:rsidR="00031AC2">
        <w:t>n AAS</w:t>
      </w:r>
      <w:r w:rsidR="00811704">
        <w:t xml:space="preserve"> base station</w:t>
      </w:r>
      <w:r w:rsidR="00853C6F">
        <w:t xml:space="preserve"> impl</w:t>
      </w:r>
      <w:r w:rsidR="00811704">
        <w:t>ement</w:t>
      </w:r>
      <w:r w:rsidR="00853C6F">
        <w:t>ation</w:t>
      </w:r>
      <w:r w:rsidR="008A2C50">
        <w:t xml:space="preserve"> the element radiation pattern and the array factor </w:t>
      </w:r>
      <w:r w:rsidR="00540BAA">
        <w:t>are</w:t>
      </w:r>
      <w:r w:rsidR="008A2C50">
        <w:t xml:space="preserve"> customized to optimize the coverage within a </w:t>
      </w:r>
      <w:r w:rsidR="00D36DED">
        <w:t xml:space="preserve">specific coverage range for a given deployment scenario. </w:t>
      </w:r>
      <w:r w:rsidR="00400E1A">
        <w:t xml:space="preserve"> </w:t>
      </w:r>
    </w:p>
    <w:p w14:paraId="06BB35C7" w14:textId="29FB8EB9" w:rsidR="00367754" w:rsidRDefault="009A3AB8" w:rsidP="00D40875">
      <w:pPr>
        <w:pStyle w:val="BodyText"/>
      </w:pPr>
      <w:r>
        <w:t>For a general array antenna</w:t>
      </w:r>
      <w:r w:rsidR="00367754">
        <w:t>, t</w:t>
      </w:r>
      <w:r w:rsidR="002657F2">
        <w:t xml:space="preserve">he array </w:t>
      </w:r>
      <w:r w:rsidR="00367754">
        <w:t xml:space="preserve">factor radiation pattern </w:t>
      </w:r>
      <w:r w:rsidR="00461D44">
        <w:t xml:space="preserve">for transmitting array antenna with </w:t>
      </w:r>
      <w:r w:rsidR="00AF2AEE">
        <w:rPr>
          <w:rFonts w:ascii="Cambria Math" w:hAnsi="Cambria Math"/>
          <w:i/>
          <w:iCs/>
        </w:rPr>
        <w:t>MN</w:t>
      </w:r>
      <w:r w:rsidR="00AF2AEE">
        <w:t xml:space="preserve"> </w:t>
      </w:r>
      <w:r w:rsidR="00461D44">
        <w:t xml:space="preserve">element </w:t>
      </w:r>
      <w:r w:rsidR="00DB600A">
        <w:t xml:space="preserve">per polarization </w:t>
      </w:r>
      <w:r w:rsidR="00367754">
        <w:t>can be expressed as:</w:t>
      </w:r>
    </w:p>
    <w:p w14:paraId="610B7695" w14:textId="4958566C" w:rsidR="00367754" w:rsidRDefault="00850603" w:rsidP="00367754">
      <w:pPr>
        <w:pStyle w:val="BodyText"/>
        <w:jc w:val="center"/>
      </w:pPr>
      <m:oMath>
        <m:sSub>
          <m:sSubPr>
            <m:ctrlPr>
              <w:rPr>
                <w:rFonts w:ascii="Cambria Math" w:hAnsi="Cambria Math"/>
                <w:i/>
              </w:rPr>
            </m:ctrlPr>
          </m:sSubPr>
          <m:e>
            <m:r>
              <w:rPr>
                <w:rFonts w:ascii="Cambria Math" w:hAnsi="Cambria Math"/>
              </w:rPr>
              <m:t>R</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MN</m:t>
                    </m:r>
                  </m:sup>
                  <m:e>
                    <m:sSub>
                      <m:sSubPr>
                        <m:ctrlPr>
                          <w:rPr>
                            <w:rFonts w:ascii="Cambria Math" w:hAnsi="Cambria Math"/>
                            <w:i/>
                          </w:rPr>
                        </m:ctrlPr>
                      </m:sSubPr>
                      <m:e>
                        <m:r>
                          <w:rPr>
                            <w:rFonts w:ascii="Cambria Math" w:hAnsi="Cambria Math"/>
                          </w:rPr>
                          <m:t>w</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r>
                          <m:rPr>
                            <m:sty m:val="b"/>
                          </m:rPr>
                          <w:rPr>
                            <w:rFonts w:ascii="Cambria Math" w:hAnsi="Cambria Math"/>
                          </w:rPr>
                          <m:t>kr</m:t>
                        </m:r>
                      </m:sup>
                    </m:sSup>
                  </m:e>
                </m:nary>
              </m:e>
            </m:d>
          </m:e>
          <m:sup>
            <m:r>
              <w:rPr>
                <w:rFonts w:ascii="Cambria Math" w:hAnsi="Cambria Math"/>
              </w:rPr>
              <m:t>2</m:t>
            </m:r>
          </m:sup>
        </m:sSup>
      </m:oMath>
      <w:r w:rsidR="00367754">
        <w:t xml:space="preserve"> </w:t>
      </w:r>
      <w:r w:rsidR="00367754">
        <w:tab/>
      </w:r>
      <w:r w:rsidR="0015195D">
        <w:tab/>
      </w:r>
      <w:r w:rsidR="00367754">
        <w:t>(Eq. 2-</w:t>
      </w:r>
      <w:r w:rsidR="004A4036">
        <w:t>2</w:t>
      </w:r>
      <w:r w:rsidR="00367754">
        <w:t>)</w:t>
      </w:r>
    </w:p>
    <w:p w14:paraId="3B4BE1F4" w14:textId="08754225" w:rsidR="002F2868" w:rsidRDefault="00B12FA7" w:rsidP="00D40875">
      <w:pPr>
        <w:pStyle w:val="BodyText"/>
      </w:pPr>
      <w:r>
        <w:t>, where</w:t>
      </w:r>
      <w:r w:rsidR="00AC0652">
        <w:t xml:space="preserve"> </w:t>
      </w:r>
      <w:r w:rsidR="007B1E6A" w:rsidRPr="00DB600A">
        <w:rPr>
          <w:rFonts w:ascii="Cambria Math" w:hAnsi="Cambria Math"/>
          <w:i/>
          <w:iCs/>
        </w:rPr>
        <w:t>w</w:t>
      </w:r>
      <w:r w:rsidR="007B1E6A">
        <w:rPr>
          <w:rFonts w:ascii="Cambria Math" w:hAnsi="Cambria Math"/>
          <w:i/>
          <w:iCs/>
          <w:vertAlign w:val="subscript"/>
        </w:rPr>
        <w:t>n</w:t>
      </w:r>
      <w:r w:rsidR="007B1E6A">
        <w:t xml:space="preserve"> </w:t>
      </w:r>
      <w:r w:rsidR="00AC0652">
        <w:t xml:space="preserve">is the </w:t>
      </w:r>
      <w:r w:rsidR="00BD469A">
        <w:t xml:space="preserve">complex array excitation, </w:t>
      </w:r>
      <w:r w:rsidR="0022396F" w:rsidRPr="00DB600A">
        <w:rPr>
          <w:rFonts w:ascii="Cambria Math" w:hAnsi="Cambria Math"/>
          <w:b/>
          <w:bCs/>
        </w:rPr>
        <w:t>k</w:t>
      </w:r>
      <w:r w:rsidR="00BD469A">
        <w:t xml:space="preserve"> is the wave vector of the transmitted </w:t>
      </w:r>
      <w:r w:rsidR="002E4BCC">
        <w:t xml:space="preserve">wave and </w:t>
      </w:r>
      <w:r w:rsidR="002E4BCC" w:rsidRPr="00DB600A">
        <w:rPr>
          <w:rFonts w:ascii="Cambria Math" w:hAnsi="Cambria Math"/>
          <w:b/>
          <w:bCs/>
        </w:rPr>
        <w:t>r</w:t>
      </w:r>
      <w:r w:rsidR="002E4BCC">
        <w:t xml:space="preserve"> is the element location </w:t>
      </w:r>
      <w:r w:rsidR="0022396F">
        <w:t>m</w:t>
      </w:r>
      <w:r w:rsidR="002E4BCC">
        <w:t>atrix.</w:t>
      </w:r>
    </w:p>
    <w:p w14:paraId="43F8516F" w14:textId="34EC673D" w:rsidR="002F2868" w:rsidRDefault="003429E1" w:rsidP="00D40875">
      <w:pPr>
        <w:pStyle w:val="BodyText"/>
      </w:pPr>
      <w:r>
        <w:t>Regarding the array factor the antenna model have the following restrictions;</w:t>
      </w:r>
    </w:p>
    <w:p w14:paraId="6C41542B" w14:textId="329F2633" w:rsidR="003429E1" w:rsidRDefault="005A3AFB" w:rsidP="003429E1">
      <w:pPr>
        <w:pStyle w:val="BodyText"/>
        <w:numPr>
          <w:ilvl w:val="0"/>
          <w:numId w:val="9"/>
        </w:numPr>
      </w:pPr>
      <w:r>
        <w:t>Only Uniform Rectangular Array (URA) antenna geometries is supported</w:t>
      </w:r>
      <w:r w:rsidR="00C8030C">
        <w:t xml:space="preserve">, where elements are located in a uniform lattice with vertical separation </w:t>
      </w:r>
      <w:r w:rsidR="00C8030C" w:rsidRPr="00122758">
        <w:rPr>
          <w:rFonts w:ascii="Cambria Math" w:hAnsi="Cambria Math"/>
          <w:i/>
          <w:sz w:val="18"/>
          <w:lang w:eastAsia="x-none"/>
        </w:rPr>
        <w:t>d</w:t>
      </w:r>
      <w:r w:rsidR="00C8030C" w:rsidRPr="00122758">
        <w:rPr>
          <w:rFonts w:ascii="Cambria Math" w:hAnsi="Cambria Math"/>
          <w:i/>
          <w:sz w:val="18"/>
          <w:vertAlign w:val="subscript"/>
          <w:lang w:eastAsia="x-none"/>
        </w:rPr>
        <w:t>v</w:t>
      </w:r>
      <w:r w:rsidR="00C8030C">
        <w:t xml:space="preserve"> and horizontal separation </w:t>
      </w:r>
      <w:r w:rsidR="00C8030C" w:rsidRPr="00122758">
        <w:rPr>
          <w:rFonts w:ascii="Cambria Math" w:hAnsi="Cambria Math"/>
          <w:i/>
          <w:sz w:val="18"/>
          <w:lang w:eastAsia="x-none"/>
        </w:rPr>
        <w:t>d</w:t>
      </w:r>
      <w:r w:rsidR="00C8030C" w:rsidRPr="00122758">
        <w:rPr>
          <w:rFonts w:ascii="Cambria Math" w:hAnsi="Cambria Math"/>
          <w:i/>
          <w:sz w:val="18"/>
          <w:vertAlign w:val="subscript"/>
          <w:lang w:eastAsia="x-none"/>
        </w:rPr>
        <w:t>h</w:t>
      </w:r>
      <w:r w:rsidR="004C5FF2">
        <w:t>.</w:t>
      </w:r>
    </w:p>
    <w:p w14:paraId="220B4ECC" w14:textId="67A21813" w:rsidR="005A3AFB" w:rsidRDefault="00414279" w:rsidP="00DB600A">
      <w:pPr>
        <w:pStyle w:val="BodyText"/>
        <w:numPr>
          <w:ilvl w:val="0"/>
          <w:numId w:val="9"/>
        </w:numPr>
      </w:pPr>
      <w:r>
        <w:t xml:space="preserve">Only uniform amplitude </w:t>
      </w:r>
      <w:r w:rsidR="00677C01">
        <w:t xml:space="preserve">and </w:t>
      </w:r>
      <w:r>
        <w:t xml:space="preserve">linear phase </w:t>
      </w:r>
      <w:r w:rsidR="008A194D">
        <w:t xml:space="preserve">excitation </w:t>
      </w:r>
      <w:r w:rsidR="00677C01">
        <w:t>is supported</w:t>
      </w:r>
      <w:r w:rsidR="00D9247E">
        <w:t>.</w:t>
      </w:r>
    </w:p>
    <w:p w14:paraId="12439224" w14:textId="1E6FD6BE" w:rsidR="006C67FF" w:rsidRDefault="00CB0B2E" w:rsidP="006C67FF">
      <w:pPr>
        <w:pStyle w:val="BodyText"/>
        <w:numPr>
          <w:ilvl w:val="0"/>
          <w:numId w:val="9"/>
        </w:numPr>
      </w:pPr>
      <w:r>
        <w:t>Unlike models used for passive antenna</w:t>
      </w:r>
      <w:r w:rsidR="00EB67DD">
        <w:t>s</w:t>
      </w:r>
      <w:r w:rsidR="00B74F66">
        <w:t xml:space="preserve"> (described in </w:t>
      </w:r>
      <w:r w:rsidR="00A14DE9">
        <w:t xml:space="preserve">recommendation </w:t>
      </w:r>
      <w:r w:rsidR="00B74F66">
        <w:t>ITU-R</w:t>
      </w:r>
      <w:r w:rsidR="00E50CEF">
        <w:t xml:space="preserve"> </w:t>
      </w:r>
      <w:r w:rsidR="00A14DE9">
        <w:t>F.1336-5 [7]</w:t>
      </w:r>
      <w:r w:rsidR="00B74F66">
        <w:t>)</w:t>
      </w:r>
      <w:r w:rsidR="00EB67DD">
        <w:t xml:space="preserve">, the model does not include </w:t>
      </w:r>
      <w:r w:rsidR="00B74F66">
        <w:t>an industry implementation margin.</w:t>
      </w:r>
      <w:r w:rsidR="002B0108">
        <w:t xml:space="preserve"> </w:t>
      </w:r>
    </w:p>
    <w:p w14:paraId="32AD42F7" w14:textId="71C86DF8" w:rsidR="00A44738" w:rsidRDefault="006C67FF" w:rsidP="006C67FF">
      <w:r>
        <w:br/>
      </w:r>
      <w:r w:rsidR="00083606">
        <w:t xml:space="preserve">The </w:t>
      </w:r>
      <w:r w:rsidR="00C77CA2">
        <w:t xml:space="preserve">intension with the antenna model was to </w:t>
      </w:r>
      <w:r w:rsidR="002049C7">
        <w:t>describe</w:t>
      </w:r>
      <w:r w:rsidR="00C77CA2">
        <w:t xml:space="preserve"> the </w:t>
      </w:r>
      <w:r w:rsidR="00691674">
        <w:t xml:space="preserve">AAS base station </w:t>
      </w:r>
      <w:r w:rsidR="006364D3">
        <w:t xml:space="preserve">radiation pattern </w:t>
      </w:r>
      <w:r w:rsidR="00691674">
        <w:t>characteristics maximum capabilities. Hence, the model does not capture base band signal processing as</w:t>
      </w:r>
      <w:r w:rsidR="002049C7">
        <w:t xml:space="preserve">pects described in </w:t>
      </w:r>
      <w:r w:rsidR="00A44738">
        <w:t xml:space="preserve">RAN1 </w:t>
      </w:r>
      <w:r w:rsidR="002049C7">
        <w:t>layer-1 specification</w:t>
      </w:r>
      <w:r w:rsidR="00807874">
        <w:t>s</w:t>
      </w:r>
      <w:r w:rsidR="002049C7">
        <w:t xml:space="preserve">. The model </w:t>
      </w:r>
      <w:r w:rsidR="00094124">
        <w:t>is suitable f</w:t>
      </w:r>
      <w:r w:rsidR="00A44738">
        <w:t>o</w:t>
      </w:r>
      <w:r w:rsidR="00094124">
        <w:t xml:space="preserve">r modelling </w:t>
      </w:r>
      <w:r w:rsidR="00A44738">
        <w:t>ind</w:t>
      </w:r>
      <w:r w:rsidR="005A73CD">
        <w:t>ivid</w:t>
      </w:r>
      <w:r w:rsidR="00A44738">
        <w:t>ual</w:t>
      </w:r>
      <w:r w:rsidR="00094124">
        <w:t xml:space="preserve"> beams and </w:t>
      </w:r>
      <w:r w:rsidR="00A44738">
        <w:t>associate</w:t>
      </w:r>
      <w:r w:rsidR="005A73CD">
        <w:t>d</w:t>
      </w:r>
      <w:r w:rsidR="00A44738">
        <w:t xml:space="preserve"> spatial </w:t>
      </w:r>
      <w:r w:rsidR="002C11CC">
        <w:t>characteristics</w:t>
      </w:r>
      <w:r w:rsidR="00A44738">
        <w:t xml:space="preserve">. </w:t>
      </w:r>
    </w:p>
    <w:p w14:paraId="762C5F78" w14:textId="3FB49632" w:rsidR="002F2868" w:rsidRDefault="0050460C" w:rsidP="006C67FF">
      <w:r>
        <w:t xml:space="preserve">The listed </w:t>
      </w:r>
      <w:r w:rsidR="00083606">
        <w:t>restriction</w:t>
      </w:r>
      <w:r>
        <w:t>s</w:t>
      </w:r>
      <w:r w:rsidR="00083606">
        <w:t xml:space="preserve"> </w:t>
      </w:r>
      <w:r w:rsidR="00CE6E35">
        <w:t xml:space="preserve">minimize </w:t>
      </w:r>
      <w:r w:rsidR="00872AAE">
        <w:t xml:space="preserve">modelling </w:t>
      </w:r>
      <w:r w:rsidR="00CE6E35">
        <w:t xml:space="preserve">freedoms to tune </w:t>
      </w:r>
      <w:r w:rsidR="00C96EB0">
        <w:t xml:space="preserve">the </w:t>
      </w:r>
      <w:r w:rsidR="002C35BF">
        <w:t>excitation</w:t>
      </w:r>
      <w:r w:rsidR="00C96EB0">
        <w:t xml:space="preserve"> and </w:t>
      </w:r>
      <w:r w:rsidR="009C5013">
        <w:t>array geometry to</w:t>
      </w:r>
      <w:r w:rsidR="00CE6E35">
        <w:t xml:space="preserve"> </w:t>
      </w:r>
      <w:r w:rsidR="009C5013">
        <w:t>spatially</w:t>
      </w:r>
      <w:r w:rsidR="00CF46C5">
        <w:t xml:space="preserve"> suppress side-lobe levels and </w:t>
      </w:r>
      <w:r w:rsidR="002C35BF">
        <w:t xml:space="preserve">create </w:t>
      </w:r>
      <w:r w:rsidR="00CF46C5">
        <w:t>null</w:t>
      </w:r>
      <w:r w:rsidR="002C35BF">
        <w:t>s</w:t>
      </w:r>
      <w:r w:rsidR="00CF46C5">
        <w:t xml:space="preserve"> towards specific directions </w:t>
      </w:r>
      <w:r w:rsidR="00474365">
        <w:t>to mitigate interference situations.</w:t>
      </w:r>
      <w:r w:rsidR="00F93CC1">
        <w:t xml:space="preserve"> For </w:t>
      </w:r>
      <w:r w:rsidR="005A73CD">
        <w:t xml:space="preserve">real </w:t>
      </w:r>
      <w:r w:rsidR="002C7CD5">
        <w:t xml:space="preserve">base </w:t>
      </w:r>
      <w:r w:rsidR="00BA5303">
        <w:t>station</w:t>
      </w:r>
      <w:r w:rsidR="0063668E">
        <w:t xml:space="preserve"> implementations</w:t>
      </w:r>
      <w:r w:rsidR="00BA5303">
        <w:t xml:space="preserve"> such</w:t>
      </w:r>
      <w:r w:rsidR="002C7CD5">
        <w:t xml:space="preserve"> restrictions</w:t>
      </w:r>
      <w:r w:rsidR="005C7D0D">
        <w:t xml:space="preserve"> </w:t>
      </w:r>
      <w:r w:rsidR="00FD770C">
        <w:t>do</w:t>
      </w:r>
      <w:r w:rsidR="005C7D0D">
        <w:t xml:space="preserve"> not </w:t>
      </w:r>
      <w:r w:rsidR="0063668E">
        <w:t>exist</w:t>
      </w:r>
      <w:r w:rsidR="00872AAE">
        <w:t xml:space="preserve">, instead </w:t>
      </w:r>
      <w:r w:rsidR="0032522B">
        <w:t xml:space="preserve">all means in terms of element selection, array geometry and </w:t>
      </w:r>
      <w:r w:rsidR="009C0522">
        <w:t>excitation</w:t>
      </w:r>
      <w:r w:rsidR="0032522B">
        <w:t xml:space="preserve"> </w:t>
      </w:r>
      <w:r w:rsidR="009C0522">
        <w:t>principles</w:t>
      </w:r>
      <w:r w:rsidR="0032522B">
        <w:t xml:space="preserve"> will be used to optimize network </w:t>
      </w:r>
      <w:r w:rsidR="009C0522">
        <w:t>performance</w:t>
      </w:r>
      <w:r w:rsidR="0032522B">
        <w:t xml:space="preserve"> and </w:t>
      </w:r>
      <w:r w:rsidR="009C0522">
        <w:t xml:space="preserve">minimize interference. </w:t>
      </w:r>
    </w:p>
    <w:p w14:paraId="38A92A27" w14:textId="100FD76C" w:rsidR="00576AB8" w:rsidRDefault="009C0522" w:rsidP="00D40875">
      <w:pPr>
        <w:pStyle w:val="BodyText"/>
      </w:pPr>
      <w:r>
        <w:t xml:space="preserve">At last meeting </w:t>
      </w:r>
      <w:r w:rsidR="00804353">
        <w:t>the array antenna parameters for the frequency range 6</w:t>
      </w:r>
      <w:r w:rsidR="00B5200B">
        <w:t>.</w:t>
      </w:r>
      <w:r w:rsidR="00804353">
        <w:t>425 to 10</w:t>
      </w:r>
      <w:r w:rsidR="00B5200B">
        <w:t>.</w:t>
      </w:r>
      <w:r w:rsidR="00804353">
        <w:t xml:space="preserve">500 </w:t>
      </w:r>
      <w:r w:rsidR="00B5200B">
        <w:t xml:space="preserve">GHz </w:t>
      </w:r>
      <w:r w:rsidR="00804353">
        <w:t xml:space="preserve">was agreed. The </w:t>
      </w:r>
      <w:r w:rsidR="002B14D3">
        <w:t>result is listed in Table 2-1.</w:t>
      </w:r>
    </w:p>
    <w:p w14:paraId="54EC3FA8" w14:textId="77777777" w:rsidR="00C80848" w:rsidRDefault="00D40875" w:rsidP="00CE6453">
      <w:pPr>
        <w:keepNext/>
        <w:keepLines/>
        <w:spacing w:after="0"/>
        <w:jc w:val="center"/>
        <w:rPr>
          <w:rFonts w:ascii="Arial" w:eastAsia="SimSun" w:hAnsi="Arial"/>
          <w:b/>
        </w:rPr>
      </w:pPr>
      <w:r w:rsidRPr="003C0B2F">
        <w:rPr>
          <w:rFonts w:ascii="Arial" w:eastAsia="SimSun" w:hAnsi="Arial"/>
          <w:b/>
        </w:rPr>
        <w:lastRenderedPageBreak/>
        <w:t xml:space="preserve">Table 2-1: </w:t>
      </w:r>
      <w:r w:rsidR="00CE6453">
        <w:rPr>
          <w:rFonts w:ascii="Arial" w:eastAsia="SimSun" w:hAnsi="Arial"/>
          <w:b/>
        </w:rPr>
        <w:t xml:space="preserve">Array antenna model </w:t>
      </w:r>
      <w:r>
        <w:rPr>
          <w:rFonts w:ascii="Arial" w:eastAsia="SimSun" w:hAnsi="Arial"/>
          <w:b/>
        </w:rPr>
        <w:t>parameter</w:t>
      </w:r>
      <w:r w:rsidR="00CE6453">
        <w:rPr>
          <w:rFonts w:ascii="Arial" w:eastAsia="SimSun" w:hAnsi="Arial"/>
          <w:b/>
        </w:rPr>
        <w:t xml:space="preserve"> sets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90"/>
        <w:gridCol w:w="2268"/>
        <w:gridCol w:w="992"/>
        <w:gridCol w:w="992"/>
        <w:gridCol w:w="989"/>
      </w:tblGrid>
      <w:tr w:rsidR="00EA6787" w:rsidRPr="00122758" w14:paraId="485259F5" w14:textId="77777777" w:rsidTr="00AF5C98">
        <w:trPr>
          <w:tblHeader/>
          <w:jc w:val="center"/>
        </w:trPr>
        <w:tc>
          <w:tcPr>
            <w:tcW w:w="4390" w:type="dxa"/>
          </w:tcPr>
          <w:p w14:paraId="272C270C" w14:textId="25497BE2" w:rsidR="007A293A" w:rsidRPr="00122758" w:rsidRDefault="007A293A" w:rsidP="006B5695">
            <w:pPr>
              <w:keepNext/>
              <w:keepLines/>
              <w:spacing w:after="0"/>
              <w:jc w:val="center"/>
              <w:rPr>
                <w:rFonts w:ascii="Arial" w:hAnsi="Arial"/>
                <w:b/>
                <w:sz w:val="18"/>
              </w:rPr>
            </w:pPr>
            <w:r>
              <w:rPr>
                <w:rFonts w:ascii="Arial" w:hAnsi="Arial"/>
                <w:b/>
                <w:sz w:val="18"/>
              </w:rPr>
              <w:t>Description</w:t>
            </w:r>
          </w:p>
        </w:tc>
        <w:tc>
          <w:tcPr>
            <w:tcW w:w="2268" w:type="dxa"/>
          </w:tcPr>
          <w:p w14:paraId="7E945FFE" w14:textId="4D433A9B" w:rsidR="007A293A" w:rsidRPr="00122758" w:rsidRDefault="007A293A" w:rsidP="006B5695">
            <w:pPr>
              <w:keepNext/>
              <w:keepLines/>
              <w:spacing w:after="0"/>
              <w:jc w:val="center"/>
              <w:rPr>
                <w:rFonts w:ascii="Arial" w:hAnsi="Arial"/>
                <w:b/>
                <w:sz w:val="18"/>
              </w:rPr>
            </w:pPr>
            <w:r w:rsidRPr="00122758">
              <w:rPr>
                <w:rFonts w:ascii="Arial" w:hAnsi="Arial"/>
                <w:b/>
                <w:sz w:val="18"/>
              </w:rPr>
              <w:t>Parameter</w:t>
            </w:r>
          </w:p>
        </w:tc>
        <w:tc>
          <w:tcPr>
            <w:tcW w:w="992" w:type="dxa"/>
          </w:tcPr>
          <w:p w14:paraId="1D339A86" w14:textId="77777777" w:rsidR="007A293A" w:rsidRPr="00122758" w:rsidRDefault="007A293A" w:rsidP="006B5695">
            <w:pPr>
              <w:keepNext/>
              <w:keepLines/>
              <w:spacing w:after="0"/>
              <w:jc w:val="center"/>
              <w:rPr>
                <w:rFonts w:ascii="Arial" w:hAnsi="Arial"/>
                <w:b/>
                <w:sz w:val="18"/>
              </w:rPr>
            </w:pPr>
            <w:r w:rsidRPr="00122758">
              <w:rPr>
                <w:rFonts w:ascii="Arial" w:hAnsi="Arial"/>
                <w:b/>
                <w:sz w:val="18"/>
              </w:rPr>
              <w:t>Macro</w:t>
            </w:r>
          </w:p>
          <w:p w14:paraId="5FBBCBD6" w14:textId="77777777" w:rsidR="007A293A" w:rsidRPr="00122758" w:rsidRDefault="007A293A" w:rsidP="006B5695">
            <w:pPr>
              <w:keepNext/>
              <w:keepLines/>
              <w:spacing w:after="0"/>
              <w:jc w:val="center"/>
              <w:rPr>
                <w:rFonts w:ascii="Arial" w:hAnsi="Arial"/>
                <w:b/>
                <w:sz w:val="18"/>
              </w:rPr>
            </w:pPr>
            <w:r w:rsidRPr="00122758">
              <w:rPr>
                <w:rFonts w:ascii="Arial" w:hAnsi="Arial"/>
                <w:b/>
                <w:sz w:val="18"/>
              </w:rPr>
              <w:t>Sub-urban</w:t>
            </w:r>
          </w:p>
        </w:tc>
        <w:tc>
          <w:tcPr>
            <w:tcW w:w="992" w:type="dxa"/>
          </w:tcPr>
          <w:p w14:paraId="4287C3AF" w14:textId="77777777" w:rsidR="007A293A" w:rsidRPr="00122758" w:rsidRDefault="007A293A" w:rsidP="006B5695">
            <w:pPr>
              <w:keepNext/>
              <w:keepLines/>
              <w:spacing w:after="0"/>
              <w:jc w:val="center"/>
              <w:rPr>
                <w:rFonts w:ascii="Arial" w:hAnsi="Arial"/>
                <w:b/>
                <w:sz w:val="18"/>
              </w:rPr>
            </w:pPr>
            <w:r w:rsidRPr="00122758">
              <w:rPr>
                <w:rFonts w:ascii="Arial" w:hAnsi="Arial"/>
                <w:b/>
                <w:sz w:val="18"/>
              </w:rPr>
              <w:t>Macro</w:t>
            </w:r>
          </w:p>
          <w:p w14:paraId="6D6ADC79" w14:textId="77777777" w:rsidR="007A293A" w:rsidRPr="00122758" w:rsidRDefault="007A293A" w:rsidP="006B5695">
            <w:pPr>
              <w:keepNext/>
              <w:keepLines/>
              <w:spacing w:after="0"/>
              <w:jc w:val="center"/>
              <w:rPr>
                <w:rFonts w:ascii="Arial" w:hAnsi="Arial"/>
                <w:b/>
                <w:sz w:val="18"/>
              </w:rPr>
            </w:pPr>
            <w:r w:rsidRPr="00122758">
              <w:rPr>
                <w:rFonts w:ascii="Arial" w:hAnsi="Arial"/>
                <w:b/>
                <w:sz w:val="18"/>
              </w:rPr>
              <w:t>Urban</w:t>
            </w:r>
          </w:p>
        </w:tc>
        <w:tc>
          <w:tcPr>
            <w:tcW w:w="989" w:type="dxa"/>
          </w:tcPr>
          <w:p w14:paraId="37990E3C" w14:textId="77777777" w:rsidR="007A293A" w:rsidRPr="00122758" w:rsidRDefault="007A293A" w:rsidP="006B5695">
            <w:pPr>
              <w:keepNext/>
              <w:keepLines/>
              <w:spacing w:after="0"/>
              <w:jc w:val="center"/>
              <w:rPr>
                <w:rFonts w:ascii="Arial" w:hAnsi="Arial"/>
                <w:b/>
                <w:sz w:val="18"/>
              </w:rPr>
            </w:pPr>
            <w:r w:rsidRPr="00122758">
              <w:rPr>
                <w:rFonts w:ascii="Arial" w:hAnsi="Arial"/>
                <w:b/>
                <w:sz w:val="18"/>
              </w:rPr>
              <w:t>Micro</w:t>
            </w:r>
          </w:p>
          <w:p w14:paraId="05C3EC71" w14:textId="77777777" w:rsidR="007A293A" w:rsidRPr="00122758" w:rsidRDefault="007A293A" w:rsidP="006B5695">
            <w:pPr>
              <w:keepNext/>
              <w:keepLines/>
              <w:spacing w:after="0"/>
              <w:jc w:val="center"/>
              <w:rPr>
                <w:rFonts w:ascii="Arial" w:hAnsi="Arial"/>
                <w:b/>
                <w:sz w:val="18"/>
              </w:rPr>
            </w:pPr>
            <w:r w:rsidRPr="00122758">
              <w:rPr>
                <w:rFonts w:ascii="Arial" w:hAnsi="Arial"/>
                <w:b/>
                <w:sz w:val="18"/>
              </w:rPr>
              <w:t>Urban</w:t>
            </w:r>
          </w:p>
        </w:tc>
      </w:tr>
      <w:tr w:rsidR="00EA6787" w:rsidRPr="00122758" w14:paraId="156CAAB2" w14:textId="77777777" w:rsidTr="00AF5C98">
        <w:trPr>
          <w:jc w:val="center"/>
        </w:trPr>
        <w:tc>
          <w:tcPr>
            <w:tcW w:w="4390" w:type="dxa"/>
          </w:tcPr>
          <w:p w14:paraId="0D2D98A0" w14:textId="195D846C" w:rsidR="007A293A" w:rsidRPr="006C67FF" w:rsidRDefault="00EC5B12" w:rsidP="006B5695">
            <w:pPr>
              <w:keepNext/>
              <w:keepLines/>
              <w:spacing w:after="0"/>
              <w:jc w:val="center"/>
              <w:rPr>
                <w:rFonts w:ascii="Arial" w:hAnsi="Arial" w:cs="Arial"/>
                <w:iCs/>
                <w:sz w:val="18"/>
                <w:szCs w:val="18"/>
                <w:lang w:eastAsia="zh-CN"/>
              </w:rPr>
            </w:pPr>
            <w:r>
              <w:rPr>
                <w:rFonts w:ascii="Arial" w:hAnsi="Arial" w:cs="Arial"/>
                <w:iCs/>
                <w:sz w:val="18"/>
                <w:szCs w:val="18"/>
                <w:lang w:eastAsia="zh-CN"/>
              </w:rPr>
              <w:t>Element f</w:t>
            </w:r>
            <w:r w:rsidR="00B91FBE">
              <w:rPr>
                <w:rFonts w:ascii="Arial" w:hAnsi="Arial" w:cs="Arial"/>
                <w:iCs/>
                <w:sz w:val="18"/>
                <w:szCs w:val="18"/>
                <w:lang w:eastAsia="zh-CN"/>
              </w:rPr>
              <w:t xml:space="preserve">ront to </w:t>
            </w:r>
            <w:r w:rsidR="00CA78BE">
              <w:rPr>
                <w:rFonts w:ascii="Arial" w:hAnsi="Arial" w:cs="Arial"/>
                <w:iCs/>
                <w:sz w:val="18"/>
                <w:szCs w:val="18"/>
                <w:lang w:eastAsia="zh-CN"/>
              </w:rPr>
              <w:t>back ratio</w:t>
            </w:r>
            <w:r w:rsidR="0080431C">
              <w:rPr>
                <w:rFonts w:ascii="Arial" w:hAnsi="Arial" w:cs="Arial"/>
                <w:iCs/>
                <w:sz w:val="18"/>
                <w:szCs w:val="18"/>
                <w:lang w:eastAsia="zh-CN"/>
              </w:rPr>
              <w:t xml:space="preserve"> </w:t>
            </w:r>
            <w:r w:rsidR="0080431C" w:rsidRPr="00122758">
              <w:rPr>
                <w:rFonts w:ascii="Arial" w:hAnsi="Arial" w:cs="Arial"/>
                <w:iCs/>
                <w:sz w:val="18"/>
                <w:szCs w:val="18"/>
                <w:lang w:eastAsia="zh-CN"/>
              </w:rPr>
              <w:t>(dB)</w:t>
            </w:r>
          </w:p>
        </w:tc>
        <w:tc>
          <w:tcPr>
            <w:tcW w:w="2268" w:type="dxa"/>
          </w:tcPr>
          <w:p w14:paraId="1A51DA9B" w14:textId="4968AD79" w:rsidR="007A293A" w:rsidRPr="00122758" w:rsidRDefault="007A293A" w:rsidP="006B5695">
            <w:pPr>
              <w:keepNext/>
              <w:keepLines/>
              <w:spacing w:after="0"/>
              <w:jc w:val="center"/>
              <w:rPr>
                <w:rFonts w:ascii="Arial" w:hAnsi="Arial"/>
                <w:iCs/>
                <w:sz w:val="18"/>
                <w:szCs w:val="18"/>
                <w:lang w:eastAsia="zh-CN"/>
              </w:rPr>
            </w:pPr>
            <w:r w:rsidRPr="00122758">
              <w:rPr>
                <w:rFonts w:ascii="Cambria Math" w:hAnsi="Cambria Math"/>
                <w:i/>
                <w:sz w:val="18"/>
                <w:szCs w:val="18"/>
                <w:lang w:eastAsia="zh-CN"/>
              </w:rPr>
              <w:t>A</w:t>
            </w:r>
            <w:r w:rsidRPr="00122758">
              <w:rPr>
                <w:rFonts w:ascii="Cambria Math" w:hAnsi="Cambria Math"/>
                <w:i/>
                <w:sz w:val="18"/>
                <w:szCs w:val="18"/>
                <w:vertAlign w:val="subscript"/>
                <w:lang w:eastAsia="zh-CN"/>
              </w:rPr>
              <w:t>m</w:t>
            </w:r>
            <w:r w:rsidRPr="00122758">
              <w:rPr>
                <w:rFonts w:ascii="Cambria Math" w:hAnsi="Cambria Math"/>
                <w:iCs/>
                <w:sz w:val="18"/>
                <w:szCs w:val="18"/>
                <w:lang w:eastAsia="zh-CN"/>
              </w:rPr>
              <w:t xml:space="preserve"> </w:t>
            </w:r>
          </w:p>
        </w:tc>
        <w:tc>
          <w:tcPr>
            <w:tcW w:w="992" w:type="dxa"/>
          </w:tcPr>
          <w:p w14:paraId="513C348A" w14:textId="77777777" w:rsidR="007A293A" w:rsidRPr="00122758" w:rsidRDefault="007A293A" w:rsidP="006B5695">
            <w:pPr>
              <w:keepNext/>
              <w:keepLines/>
              <w:spacing w:after="0"/>
              <w:jc w:val="center"/>
              <w:rPr>
                <w:rFonts w:ascii="Arial" w:hAnsi="Arial"/>
                <w:sz w:val="18"/>
                <w:szCs w:val="18"/>
                <w:lang w:eastAsia="zh-CN"/>
              </w:rPr>
            </w:pPr>
            <w:r w:rsidRPr="00122758">
              <w:rPr>
                <w:rFonts w:ascii="Arial" w:hAnsi="Arial"/>
                <w:sz w:val="18"/>
                <w:szCs w:val="18"/>
                <w:lang w:eastAsia="zh-CN"/>
              </w:rPr>
              <w:t>30</w:t>
            </w:r>
          </w:p>
        </w:tc>
        <w:tc>
          <w:tcPr>
            <w:tcW w:w="992" w:type="dxa"/>
          </w:tcPr>
          <w:p w14:paraId="0DB86FDF" w14:textId="77777777" w:rsidR="007A293A" w:rsidRPr="00122758" w:rsidRDefault="007A293A" w:rsidP="006B5695">
            <w:pPr>
              <w:keepNext/>
              <w:keepLines/>
              <w:spacing w:after="0"/>
              <w:jc w:val="center"/>
              <w:rPr>
                <w:rFonts w:ascii="Arial" w:hAnsi="Arial"/>
                <w:sz w:val="18"/>
                <w:szCs w:val="18"/>
                <w:lang w:eastAsia="zh-CN"/>
              </w:rPr>
            </w:pPr>
            <w:r w:rsidRPr="00122758">
              <w:rPr>
                <w:rFonts w:ascii="Arial" w:hAnsi="Arial"/>
                <w:sz w:val="18"/>
                <w:szCs w:val="18"/>
                <w:lang w:eastAsia="zh-CN"/>
              </w:rPr>
              <w:t>30</w:t>
            </w:r>
          </w:p>
        </w:tc>
        <w:tc>
          <w:tcPr>
            <w:tcW w:w="989" w:type="dxa"/>
          </w:tcPr>
          <w:p w14:paraId="77A87A67" w14:textId="77777777" w:rsidR="007A293A" w:rsidRPr="00122758" w:rsidRDefault="007A293A" w:rsidP="006B5695">
            <w:pPr>
              <w:keepNext/>
              <w:keepLines/>
              <w:spacing w:after="0"/>
              <w:jc w:val="center"/>
              <w:rPr>
                <w:rFonts w:ascii="Arial" w:hAnsi="Arial"/>
                <w:sz w:val="18"/>
                <w:szCs w:val="18"/>
                <w:lang w:eastAsia="zh-CN"/>
              </w:rPr>
            </w:pPr>
            <w:r w:rsidRPr="00122758">
              <w:rPr>
                <w:rFonts w:ascii="Arial" w:hAnsi="Arial"/>
                <w:sz w:val="18"/>
                <w:szCs w:val="18"/>
                <w:lang w:eastAsia="zh-CN"/>
              </w:rPr>
              <w:t>30</w:t>
            </w:r>
          </w:p>
        </w:tc>
      </w:tr>
      <w:tr w:rsidR="00EA6787" w:rsidRPr="00122758" w14:paraId="06B2D735" w14:textId="77777777" w:rsidTr="00AF5C98">
        <w:trPr>
          <w:jc w:val="center"/>
        </w:trPr>
        <w:tc>
          <w:tcPr>
            <w:tcW w:w="4390" w:type="dxa"/>
          </w:tcPr>
          <w:p w14:paraId="43BF658B" w14:textId="186C1966" w:rsidR="007A293A" w:rsidRPr="006C67FF" w:rsidRDefault="00EC5B12" w:rsidP="006B5695">
            <w:pPr>
              <w:keepNext/>
              <w:keepLines/>
              <w:spacing w:after="0"/>
              <w:jc w:val="center"/>
              <w:rPr>
                <w:rFonts w:ascii="Arial" w:hAnsi="Arial" w:cs="Arial"/>
                <w:iCs/>
                <w:sz w:val="18"/>
                <w:lang w:eastAsia="x-none"/>
              </w:rPr>
            </w:pPr>
            <w:r>
              <w:rPr>
                <w:rFonts w:ascii="Arial" w:hAnsi="Arial" w:cs="Arial"/>
                <w:iCs/>
                <w:sz w:val="18"/>
                <w:lang w:eastAsia="x-none"/>
              </w:rPr>
              <w:t>Element s</w:t>
            </w:r>
            <w:r w:rsidR="00CA78BE">
              <w:rPr>
                <w:rFonts w:ascii="Arial" w:hAnsi="Arial" w:cs="Arial"/>
                <w:iCs/>
                <w:sz w:val="18"/>
                <w:lang w:eastAsia="x-none"/>
              </w:rPr>
              <w:t>ide lobe suppression</w:t>
            </w:r>
            <w:r w:rsidR="0080431C">
              <w:rPr>
                <w:rFonts w:ascii="Arial" w:hAnsi="Arial" w:cs="Arial"/>
                <w:iCs/>
                <w:sz w:val="18"/>
                <w:lang w:eastAsia="x-none"/>
              </w:rPr>
              <w:t xml:space="preserve"> </w:t>
            </w:r>
            <w:r w:rsidR="0080431C" w:rsidRPr="00122758">
              <w:rPr>
                <w:rFonts w:ascii="Arial" w:hAnsi="Arial" w:cs="Arial"/>
                <w:iCs/>
                <w:sz w:val="18"/>
                <w:szCs w:val="18"/>
                <w:lang w:eastAsia="zh-CN"/>
              </w:rPr>
              <w:t>(dB)</w:t>
            </w:r>
          </w:p>
        </w:tc>
        <w:tc>
          <w:tcPr>
            <w:tcW w:w="2268" w:type="dxa"/>
          </w:tcPr>
          <w:p w14:paraId="04DD2A16" w14:textId="4FD3D6AB" w:rsidR="007A293A" w:rsidRPr="00122758" w:rsidRDefault="007A293A" w:rsidP="006B5695">
            <w:pPr>
              <w:keepNext/>
              <w:keepLines/>
              <w:spacing w:after="0"/>
              <w:jc w:val="center"/>
              <w:rPr>
                <w:rFonts w:ascii="Arial" w:hAnsi="Arial" w:cs="Arial"/>
                <w:iCs/>
                <w:sz w:val="18"/>
                <w:lang w:eastAsia="x-none"/>
              </w:rPr>
            </w:pPr>
            <w:r w:rsidRPr="00122758">
              <w:rPr>
                <w:rFonts w:ascii="Cambria Math" w:hAnsi="Cambria Math"/>
                <w:i/>
                <w:sz w:val="18"/>
                <w:lang w:eastAsia="x-none"/>
              </w:rPr>
              <w:t>SLA</w:t>
            </w:r>
            <w:r w:rsidRPr="00122758">
              <w:rPr>
                <w:rFonts w:ascii="Cambria Math" w:hAnsi="Cambria Math"/>
                <w:i/>
                <w:sz w:val="18"/>
                <w:vertAlign w:val="subscript"/>
                <w:lang w:eastAsia="x-none"/>
              </w:rPr>
              <w:t xml:space="preserve">v </w:t>
            </w:r>
          </w:p>
        </w:tc>
        <w:tc>
          <w:tcPr>
            <w:tcW w:w="992" w:type="dxa"/>
          </w:tcPr>
          <w:p w14:paraId="33A4430B"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30</w:t>
            </w:r>
          </w:p>
        </w:tc>
        <w:tc>
          <w:tcPr>
            <w:tcW w:w="992" w:type="dxa"/>
          </w:tcPr>
          <w:p w14:paraId="3FACC78D"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30</w:t>
            </w:r>
          </w:p>
        </w:tc>
        <w:tc>
          <w:tcPr>
            <w:tcW w:w="989" w:type="dxa"/>
          </w:tcPr>
          <w:p w14:paraId="62703BCB"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30</w:t>
            </w:r>
          </w:p>
        </w:tc>
      </w:tr>
      <w:tr w:rsidR="00EA6787" w:rsidRPr="00122758" w14:paraId="49EC0AA6" w14:textId="77777777" w:rsidTr="00AF5C98">
        <w:trPr>
          <w:jc w:val="center"/>
        </w:trPr>
        <w:tc>
          <w:tcPr>
            <w:tcW w:w="4390" w:type="dxa"/>
          </w:tcPr>
          <w:p w14:paraId="34280DF5" w14:textId="3BACD26D" w:rsidR="007A293A" w:rsidRPr="006C67FF" w:rsidRDefault="00EC5B12" w:rsidP="006B5695">
            <w:pPr>
              <w:keepNext/>
              <w:keepLines/>
              <w:spacing w:after="0"/>
              <w:jc w:val="center"/>
              <w:rPr>
                <w:rFonts w:ascii="Arial" w:hAnsi="Arial" w:cs="Arial"/>
                <w:iCs/>
                <w:sz w:val="18"/>
                <w:lang w:eastAsia="x-none"/>
              </w:rPr>
            </w:pPr>
            <w:r>
              <w:rPr>
                <w:rFonts w:ascii="Arial" w:hAnsi="Arial" w:cs="Arial"/>
                <w:iCs/>
                <w:sz w:val="18"/>
                <w:lang w:eastAsia="x-none"/>
              </w:rPr>
              <w:t>Element h</w:t>
            </w:r>
            <w:r w:rsidR="00CA78BE">
              <w:rPr>
                <w:rFonts w:ascii="Arial" w:hAnsi="Arial" w:cs="Arial"/>
                <w:iCs/>
                <w:sz w:val="18"/>
                <w:lang w:eastAsia="x-none"/>
              </w:rPr>
              <w:t>orizontal HPBW</w:t>
            </w:r>
            <w:r w:rsidR="0080431C">
              <w:rPr>
                <w:rFonts w:ascii="Arial" w:hAnsi="Arial" w:cs="Arial"/>
                <w:iCs/>
                <w:sz w:val="18"/>
                <w:lang w:eastAsia="x-none"/>
              </w:rPr>
              <w:t xml:space="preserve"> </w:t>
            </w:r>
            <w:r w:rsidR="0080431C" w:rsidRPr="00122758">
              <w:rPr>
                <w:rFonts w:ascii="Arial" w:hAnsi="Arial"/>
                <w:iCs/>
                <w:sz w:val="18"/>
                <w:lang w:eastAsia="x-none"/>
              </w:rPr>
              <w:t>(deg.)</w:t>
            </w:r>
          </w:p>
        </w:tc>
        <w:tc>
          <w:tcPr>
            <w:tcW w:w="2268" w:type="dxa"/>
          </w:tcPr>
          <w:p w14:paraId="15F6B46B" w14:textId="0CDF448D" w:rsidR="007A293A" w:rsidRPr="00122758" w:rsidRDefault="007A293A" w:rsidP="006B5695">
            <w:pPr>
              <w:keepNext/>
              <w:keepLines/>
              <w:spacing w:after="0"/>
              <w:jc w:val="center"/>
              <w:rPr>
                <w:rFonts w:ascii="Arial" w:hAnsi="Arial"/>
                <w:iCs/>
                <w:sz w:val="18"/>
                <w:lang w:eastAsia="x-none"/>
              </w:rPr>
            </w:pPr>
            <w:r w:rsidRPr="00122758">
              <w:rPr>
                <w:rFonts w:ascii="Symbol" w:hAnsi="Symbol"/>
                <w:i/>
                <w:sz w:val="18"/>
                <w:lang w:eastAsia="x-none"/>
              </w:rPr>
              <w:t></w:t>
            </w:r>
            <w:r w:rsidRPr="00122758">
              <w:rPr>
                <w:rFonts w:ascii="Arial" w:hAnsi="Arial"/>
                <w:i/>
                <w:sz w:val="18"/>
                <w:vertAlign w:val="subscript"/>
                <w:lang w:eastAsia="x-none"/>
              </w:rPr>
              <w:t xml:space="preserve">3dB </w:t>
            </w:r>
          </w:p>
        </w:tc>
        <w:tc>
          <w:tcPr>
            <w:tcW w:w="992" w:type="dxa"/>
          </w:tcPr>
          <w:p w14:paraId="34742E22"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90</w:t>
            </w:r>
            <w:r w:rsidRPr="00122758">
              <w:rPr>
                <w:rFonts w:ascii="Arial" w:hAnsi="Arial"/>
                <w:sz w:val="18"/>
                <w:vertAlign w:val="superscript"/>
                <w:lang w:eastAsia="x-none"/>
              </w:rPr>
              <w:t xml:space="preserve"> </w:t>
            </w:r>
          </w:p>
        </w:tc>
        <w:tc>
          <w:tcPr>
            <w:tcW w:w="992" w:type="dxa"/>
          </w:tcPr>
          <w:p w14:paraId="681AB035"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90</w:t>
            </w:r>
          </w:p>
        </w:tc>
        <w:tc>
          <w:tcPr>
            <w:tcW w:w="989" w:type="dxa"/>
          </w:tcPr>
          <w:p w14:paraId="62E6C3A2"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90</w:t>
            </w:r>
          </w:p>
        </w:tc>
      </w:tr>
      <w:tr w:rsidR="00EA6787" w:rsidRPr="00122758" w14:paraId="4BA132FA" w14:textId="77777777" w:rsidTr="00AF5C98">
        <w:trPr>
          <w:jc w:val="center"/>
        </w:trPr>
        <w:tc>
          <w:tcPr>
            <w:tcW w:w="4390" w:type="dxa"/>
          </w:tcPr>
          <w:p w14:paraId="54D3330C" w14:textId="6ADF5EAD" w:rsidR="007A293A" w:rsidRPr="006C67FF" w:rsidRDefault="00EC5B12" w:rsidP="006B5695">
            <w:pPr>
              <w:keepNext/>
              <w:keepLines/>
              <w:spacing w:after="0"/>
              <w:jc w:val="center"/>
              <w:rPr>
                <w:rFonts w:ascii="Arial" w:hAnsi="Arial" w:cs="Arial"/>
                <w:iCs/>
                <w:sz w:val="18"/>
                <w:lang w:eastAsia="x-none"/>
              </w:rPr>
            </w:pPr>
            <w:r>
              <w:rPr>
                <w:rFonts w:ascii="Arial" w:hAnsi="Arial" w:cs="Arial"/>
                <w:iCs/>
                <w:sz w:val="18"/>
                <w:lang w:eastAsia="x-none"/>
              </w:rPr>
              <w:t>Element v</w:t>
            </w:r>
            <w:r w:rsidR="00CA78BE">
              <w:rPr>
                <w:rFonts w:ascii="Arial" w:hAnsi="Arial" w:cs="Arial"/>
                <w:iCs/>
                <w:sz w:val="18"/>
                <w:lang w:eastAsia="x-none"/>
              </w:rPr>
              <w:t>ertical HPBW</w:t>
            </w:r>
            <w:r w:rsidR="0080431C">
              <w:rPr>
                <w:rFonts w:ascii="Arial" w:hAnsi="Arial" w:cs="Arial"/>
                <w:iCs/>
                <w:sz w:val="18"/>
                <w:lang w:eastAsia="x-none"/>
              </w:rPr>
              <w:t xml:space="preserve"> </w:t>
            </w:r>
            <w:r w:rsidR="0080431C" w:rsidRPr="00122758">
              <w:rPr>
                <w:rFonts w:ascii="Arial" w:hAnsi="Arial"/>
                <w:iCs/>
                <w:sz w:val="18"/>
                <w:lang w:eastAsia="x-none"/>
              </w:rPr>
              <w:t>(deg.)</w:t>
            </w:r>
          </w:p>
        </w:tc>
        <w:tc>
          <w:tcPr>
            <w:tcW w:w="2268" w:type="dxa"/>
          </w:tcPr>
          <w:p w14:paraId="7F615240" w14:textId="6C55944F" w:rsidR="007A293A" w:rsidRPr="00122758" w:rsidRDefault="007A293A" w:rsidP="006B5695">
            <w:pPr>
              <w:keepNext/>
              <w:keepLines/>
              <w:spacing w:after="0"/>
              <w:jc w:val="center"/>
              <w:rPr>
                <w:rFonts w:ascii="Arial" w:hAnsi="Arial"/>
                <w:sz w:val="18"/>
                <w:lang w:eastAsia="x-none"/>
              </w:rPr>
            </w:pPr>
            <w:r w:rsidRPr="00122758">
              <w:rPr>
                <w:rFonts w:ascii="Symbol" w:hAnsi="Symbol"/>
                <w:i/>
                <w:sz w:val="18"/>
                <w:lang w:eastAsia="x-none"/>
              </w:rPr>
              <w:t></w:t>
            </w:r>
            <w:r w:rsidRPr="00122758">
              <w:rPr>
                <w:rFonts w:ascii="Arial" w:hAnsi="Arial"/>
                <w:i/>
                <w:sz w:val="18"/>
                <w:vertAlign w:val="subscript"/>
                <w:lang w:eastAsia="x-none"/>
              </w:rPr>
              <w:t>3dB</w:t>
            </w:r>
            <w:r w:rsidRPr="00122758">
              <w:rPr>
                <w:rFonts w:ascii="Arial" w:hAnsi="Arial"/>
                <w:iCs/>
                <w:sz w:val="18"/>
                <w:lang w:eastAsia="x-none"/>
              </w:rPr>
              <w:t xml:space="preserve"> </w:t>
            </w:r>
          </w:p>
        </w:tc>
        <w:tc>
          <w:tcPr>
            <w:tcW w:w="992" w:type="dxa"/>
          </w:tcPr>
          <w:p w14:paraId="539D5A2F" w14:textId="77777777" w:rsidR="007A293A" w:rsidRPr="00122758" w:rsidRDefault="007A293A" w:rsidP="006B5695">
            <w:pPr>
              <w:keepNext/>
              <w:keepLines/>
              <w:spacing w:after="0"/>
              <w:jc w:val="center"/>
              <w:rPr>
                <w:rFonts w:ascii="Arial" w:hAnsi="Arial"/>
                <w:sz w:val="18"/>
                <w:lang w:eastAsia="x-none"/>
              </w:rPr>
            </w:pPr>
            <w:r>
              <w:rPr>
                <w:rFonts w:ascii="Arial" w:hAnsi="Arial"/>
                <w:sz w:val="18"/>
                <w:lang w:eastAsia="x-none"/>
              </w:rPr>
              <w:t>65</w:t>
            </w:r>
          </w:p>
        </w:tc>
        <w:tc>
          <w:tcPr>
            <w:tcW w:w="992" w:type="dxa"/>
          </w:tcPr>
          <w:p w14:paraId="56999D82"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90</w:t>
            </w:r>
          </w:p>
        </w:tc>
        <w:tc>
          <w:tcPr>
            <w:tcW w:w="989" w:type="dxa"/>
          </w:tcPr>
          <w:p w14:paraId="5E3C554C"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90</w:t>
            </w:r>
          </w:p>
        </w:tc>
      </w:tr>
      <w:tr w:rsidR="00EA6787" w:rsidRPr="00122758" w14:paraId="19F1AE22" w14:textId="77777777" w:rsidTr="00AF5C98">
        <w:trPr>
          <w:jc w:val="center"/>
        </w:trPr>
        <w:tc>
          <w:tcPr>
            <w:tcW w:w="4390" w:type="dxa"/>
          </w:tcPr>
          <w:p w14:paraId="749E0779" w14:textId="39C5F0F3" w:rsidR="007A293A" w:rsidRPr="006C67FF" w:rsidRDefault="00EC5B12" w:rsidP="006B5695">
            <w:pPr>
              <w:keepNext/>
              <w:keepLines/>
              <w:spacing w:after="0"/>
              <w:jc w:val="center"/>
              <w:rPr>
                <w:rFonts w:ascii="Arial" w:hAnsi="Arial" w:cs="Arial"/>
                <w:iCs/>
                <w:sz w:val="18"/>
                <w:lang w:eastAsia="x-none"/>
              </w:rPr>
            </w:pPr>
            <w:r>
              <w:rPr>
                <w:rFonts w:ascii="Arial" w:hAnsi="Arial" w:cs="Arial"/>
                <w:iCs/>
                <w:sz w:val="18"/>
                <w:lang w:eastAsia="x-none"/>
              </w:rPr>
              <w:t>E</w:t>
            </w:r>
            <w:r w:rsidR="00CA78BE">
              <w:rPr>
                <w:rFonts w:ascii="Arial" w:hAnsi="Arial" w:cs="Arial"/>
                <w:iCs/>
                <w:sz w:val="18"/>
                <w:lang w:eastAsia="x-none"/>
              </w:rPr>
              <w:t>lement peak gain</w:t>
            </w:r>
            <w:r w:rsidR="0080431C">
              <w:rPr>
                <w:rFonts w:ascii="Arial" w:hAnsi="Arial" w:cs="Arial"/>
                <w:iCs/>
                <w:sz w:val="18"/>
                <w:lang w:eastAsia="x-none"/>
              </w:rPr>
              <w:t xml:space="preserve"> </w:t>
            </w:r>
            <w:r w:rsidR="0080431C" w:rsidRPr="00122758">
              <w:rPr>
                <w:rFonts w:ascii="Arial" w:hAnsi="Arial" w:cs="Arial"/>
                <w:iCs/>
                <w:sz w:val="18"/>
                <w:lang w:eastAsia="x-none"/>
              </w:rPr>
              <w:t>(dBi)</w:t>
            </w:r>
          </w:p>
        </w:tc>
        <w:tc>
          <w:tcPr>
            <w:tcW w:w="2268" w:type="dxa"/>
          </w:tcPr>
          <w:p w14:paraId="022D9005" w14:textId="2A2798A8" w:rsidR="007A293A" w:rsidRPr="00122758" w:rsidRDefault="007A293A" w:rsidP="006B5695">
            <w:pPr>
              <w:keepNext/>
              <w:keepLines/>
              <w:spacing w:after="0"/>
              <w:jc w:val="center"/>
              <w:rPr>
                <w:rFonts w:ascii="Arial" w:hAnsi="Arial"/>
                <w:sz w:val="18"/>
                <w:lang w:eastAsia="x-none"/>
              </w:rPr>
            </w:pPr>
            <w:r w:rsidRPr="00122758">
              <w:rPr>
                <w:rFonts w:ascii="Cambria Math" w:hAnsi="Cambria Math"/>
                <w:i/>
                <w:sz w:val="18"/>
                <w:lang w:eastAsia="x-none"/>
              </w:rPr>
              <w:t>G</w:t>
            </w:r>
            <w:r w:rsidRPr="00122758">
              <w:rPr>
                <w:rFonts w:ascii="Cambria Math" w:hAnsi="Cambria Math"/>
                <w:i/>
                <w:sz w:val="18"/>
                <w:vertAlign w:val="subscript"/>
                <w:lang w:eastAsia="x-none"/>
              </w:rPr>
              <w:t xml:space="preserve">E,max </w:t>
            </w:r>
          </w:p>
        </w:tc>
        <w:tc>
          <w:tcPr>
            <w:tcW w:w="992" w:type="dxa"/>
          </w:tcPr>
          <w:p w14:paraId="28FAB236" w14:textId="77777777" w:rsidR="007A293A" w:rsidRPr="00122758" w:rsidRDefault="007A293A" w:rsidP="006B5695">
            <w:pPr>
              <w:keepNext/>
              <w:keepLines/>
              <w:spacing w:after="0"/>
              <w:jc w:val="center"/>
              <w:rPr>
                <w:rFonts w:ascii="Arial" w:hAnsi="Arial"/>
                <w:sz w:val="18"/>
                <w:lang w:eastAsia="x-none"/>
              </w:rPr>
            </w:pPr>
            <w:r>
              <w:rPr>
                <w:rFonts w:ascii="Arial" w:hAnsi="Arial"/>
                <w:sz w:val="18"/>
                <w:lang w:eastAsia="x-none"/>
              </w:rPr>
              <w:t>6.4</w:t>
            </w:r>
          </w:p>
        </w:tc>
        <w:tc>
          <w:tcPr>
            <w:tcW w:w="992" w:type="dxa"/>
          </w:tcPr>
          <w:p w14:paraId="34938368"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5.5</w:t>
            </w:r>
          </w:p>
        </w:tc>
        <w:tc>
          <w:tcPr>
            <w:tcW w:w="989" w:type="dxa"/>
          </w:tcPr>
          <w:p w14:paraId="1A2509B2"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5.5</w:t>
            </w:r>
          </w:p>
        </w:tc>
      </w:tr>
      <w:tr w:rsidR="00EA6787" w:rsidRPr="00122758" w14:paraId="29BFA42F" w14:textId="77777777" w:rsidTr="00AF5C98">
        <w:trPr>
          <w:jc w:val="center"/>
        </w:trPr>
        <w:tc>
          <w:tcPr>
            <w:tcW w:w="4390" w:type="dxa"/>
          </w:tcPr>
          <w:p w14:paraId="3222146F" w14:textId="7E385BA5" w:rsidR="007A293A" w:rsidRPr="006C67FF" w:rsidRDefault="00EC5B12" w:rsidP="006B5695">
            <w:pPr>
              <w:keepNext/>
              <w:keepLines/>
              <w:spacing w:after="0"/>
              <w:jc w:val="center"/>
              <w:rPr>
                <w:rFonts w:ascii="Arial" w:hAnsi="Arial" w:cs="Arial"/>
                <w:iCs/>
                <w:sz w:val="18"/>
                <w:lang w:eastAsia="x-none"/>
              </w:rPr>
            </w:pPr>
            <w:r>
              <w:rPr>
                <w:rFonts w:ascii="Arial" w:hAnsi="Arial" w:cs="Arial"/>
                <w:iCs/>
                <w:sz w:val="18"/>
                <w:lang w:eastAsia="x-none"/>
              </w:rPr>
              <w:t>E</w:t>
            </w:r>
            <w:r w:rsidR="00CA78BE">
              <w:rPr>
                <w:rFonts w:ascii="Arial" w:hAnsi="Arial" w:cs="Arial"/>
                <w:iCs/>
                <w:sz w:val="18"/>
                <w:lang w:eastAsia="x-none"/>
              </w:rPr>
              <w:t>lement loss</w:t>
            </w:r>
            <w:r w:rsidR="0080431C">
              <w:rPr>
                <w:rFonts w:ascii="Arial" w:hAnsi="Arial" w:cs="Arial"/>
                <w:iCs/>
                <w:sz w:val="18"/>
                <w:lang w:eastAsia="x-none"/>
              </w:rPr>
              <w:t xml:space="preserve"> </w:t>
            </w:r>
            <w:r w:rsidR="0080431C" w:rsidRPr="00122758">
              <w:rPr>
                <w:rFonts w:ascii="Arial" w:hAnsi="Arial" w:cs="Arial"/>
                <w:iCs/>
                <w:sz w:val="18"/>
                <w:lang w:eastAsia="x-none"/>
              </w:rPr>
              <w:t>(dB)</w:t>
            </w:r>
          </w:p>
        </w:tc>
        <w:tc>
          <w:tcPr>
            <w:tcW w:w="2268" w:type="dxa"/>
          </w:tcPr>
          <w:p w14:paraId="67B2183B" w14:textId="4C18258B" w:rsidR="007A293A" w:rsidRPr="00122758" w:rsidRDefault="007A293A" w:rsidP="006B5695">
            <w:pPr>
              <w:keepNext/>
              <w:keepLines/>
              <w:spacing w:after="0"/>
              <w:jc w:val="center"/>
              <w:rPr>
                <w:rFonts w:ascii="Arial" w:hAnsi="Arial"/>
                <w:sz w:val="18"/>
                <w:lang w:eastAsia="x-none"/>
              </w:rPr>
            </w:pPr>
            <w:r w:rsidRPr="00122758">
              <w:rPr>
                <w:rFonts w:ascii="Cambria Math" w:hAnsi="Cambria Math"/>
                <w:i/>
                <w:sz w:val="18"/>
                <w:lang w:eastAsia="x-none"/>
              </w:rPr>
              <w:t>L</w:t>
            </w:r>
            <w:r w:rsidRPr="00122758">
              <w:rPr>
                <w:rFonts w:ascii="Cambria Math" w:hAnsi="Cambria Math"/>
                <w:i/>
                <w:sz w:val="18"/>
                <w:vertAlign w:val="subscript"/>
                <w:lang w:eastAsia="x-none"/>
              </w:rPr>
              <w:t xml:space="preserve">E  </w:t>
            </w:r>
          </w:p>
        </w:tc>
        <w:tc>
          <w:tcPr>
            <w:tcW w:w="992" w:type="dxa"/>
          </w:tcPr>
          <w:p w14:paraId="36586D05"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2.0</w:t>
            </w:r>
          </w:p>
        </w:tc>
        <w:tc>
          <w:tcPr>
            <w:tcW w:w="992" w:type="dxa"/>
          </w:tcPr>
          <w:p w14:paraId="795B2DA2"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2.0</w:t>
            </w:r>
          </w:p>
        </w:tc>
        <w:tc>
          <w:tcPr>
            <w:tcW w:w="989" w:type="dxa"/>
          </w:tcPr>
          <w:p w14:paraId="39F2915E"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2.0</w:t>
            </w:r>
          </w:p>
        </w:tc>
      </w:tr>
      <w:tr w:rsidR="00EA6787" w:rsidRPr="00122758" w14:paraId="52593CA2" w14:textId="77777777" w:rsidTr="00AF5C98">
        <w:trPr>
          <w:jc w:val="center"/>
        </w:trPr>
        <w:tc>
          <w:tcPr>
            <w:tcW w:w="4390" w:type="dxa"/>
          </w:tcPr>
          <w:p w14:paraId="53E59BD4" w14:textId="7D4B21C6" w:rsidR="007A293A" w:rsidRPr="006C67FF" w:rsidRDefault="00CA78BE" w:rsidP="006B5695">
            <w:pPr>
              <w:keepNext/>
              <w:keepLines/>
              <w:spacing w:after="0"/>
              <w:jc w:val="center"/>
              <w:rPr>
                <w:rFonts w:ascii="Arial" w:hAnsi="Arial" w:cs="Arial"/>
                <w:iCs/>
                <w:sz w:val="18"/>
                <w:lang w:eastAsia="x-none"/>
              </w:rPr>
            </w:pPr>
            <w:r>
              <w:rPr>
                <w:rFonts w:ascii="Arial" w:hAnsi="Arial" w:cs="Arial"/>
                <w:iCs/>
                <w:sz w:val="18"/>
                <w:lang w:eastAsia="x-none"/>
              </w:rPr>
              <w:t xml:space="preserve">Number of </w:t>
            </w:r>
            <w:r w:rsidR="00893280">
              <w:rPr>
                <w:rFonts w:ascii="Arial" w:hAnsi="Arial" w:cs="Arial"/>
                <w:iCs/>
                <w:sz w:val="18"/>
                <w:lang w:eastAsia="x-none"/>
              </w:rPr>
              <w:t>radiating elements rows and columns</w:t>
            </w:r>
          </w:p>
        </w:tc>
        <w:tc>
          <w:tcPr>
            <w:tcW w:w="2268" w:type="dxa"/>
          </w:tcPr>
          <w:p w14:paraId="380A5B2B" w14:textId="2D2DDF8B" w:rsidR="007A293A" w:rsidRPr="00122758" w:rsidRDefault="007A293A" w:rsidP="006B5695">
            <w:pPr>
              <w:keepNext/>
              <w:keepLines/>
              <w:spacing w:after="0"/>
              <w:jc w:val="center"/>
              <w:rPr>
                <w:rFonts w:ascii="Cambria Math" w:hAnsi="Cambria Math"/>
                <w:i/>
                <w:sz w:val="18"/>
                <w:lang w:eastAsia="x-none"/>
              </w:rPr>
            </w:pPr>
            <w:r w:rsidRPr="00122758">
              <w:rPr>
                <w:rFonts w:ascii="Cambria Math" w:hAnsi="Cambria Math"/>
                <w:i/>
                <w:sz w:val="18"/>
                <w:lang w:eastAsia="x-none"/>
              </w:rPr>
              <w:t>(M, N)</w:t>
            </w:r>
          </w:p>
        </w:tc>
        <w:tc>
          <w:tcPr>
            <w:tcW w:w="992" w:type="dxa"/>
          </w:tcPr>
          <w:p w14:paraId="00584E07"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w:t>
            </w:r>
            <w:r>
              <w:rPr>
                <w:rFonts w:ascii="Arial" w:hAnsi="Arial"/>
                <w:sz w:val="18"/>
                <w:lang w:eastAsia="x-none"/>
              </w:rPr>
              <w:t>16</w:t>
            </w:r>
            <w:r w:rsidRPr="00122758">
              <w:rPr>
                <w:rFonts w:ascii="Arial" w:hAnsi="Arial"/>
                <w:sz w:val="18"/>
                <w:lang w:eastAsia="x-none"/>
              </w:rPr>
              <w:t>, 8)</w:t>
            </w:r>
          </w:p>
        </w:tc>
        <w:tc>
          <w:tcPr>
            <w:tcW w:w="992" w:type="dxa"/>
          </w:tcPr>
          <w:p w14:paraId="56B60802"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w:t>
            </w:r>
            <w:r>
              <w:rPr>
                <w:rFonts w:ascii="Arial" w:hAnsi="Arial"/>
                <w:sz w:val="18"/>
                <w:lang w:eastAsia="x-none"/>
              </w:rPr>
              <w:t>16</w:t>
            </w:r>
            <w:r w:rsidRPr="00122758">
              <w:rPr>
                <w:rFonts w:ascii="Arial" w:hAnsi="Arial"/>
                <w:sz w:val="18"/>
                <w:lang w:eastAsia="x-none"/>
              </w:rPr>
              <w:t>, 8)</w:t>
            </w:r>
          </w:p>
        </w:tc>
        <w:tc>
          <w:tcPr>
            <w:tcW w:w="989" w:type="dxa"/>
          </w:tcPr>
          <w:p w14:paraId="205E07AD"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(8,8)</w:t>
            </w:r>
          </w:p>
        </w:tc>
      </w:tr>
      <w:tr w:rsidR="00EA6787" w:rsidRPr="00122758" w14:paraId="6F6A643B" w14:textId="77777777" w:rsidTr="00AF5C98">
        <w:trPr>
          <w:jc w:val="center"/>
        </w:trPr>
        <w:tc>
          <w:tcPr>
            <w:tcW w:w="4390" w:type="dxa"/>
          </w:tcPr>
          <w:p w14:paraId="00A23D03" w14:textId="0703CC51" w:rsidR="007A293A" w:rsidRPr="006C67FF" w:rsidRDefault="00893280" w:rsidP="006B5695">
            <w:pPr>
              <w:keepNext/>
              <w:keepLines/>
              <w:spacing w:after="0"/>
              <w:jc w:val="center"/>
              <w:rPr>
                <w:rFonts w:ascii="Arial" w:hAnsi="Arial" w:cs="Arial"/>
                <w:iCs/>
                <w:sz w:val="18"/>
                <w:lang w:eastAsia="x-none"/>
              </w:rPr>
            </w:pPr>
            <w:r>
              <w:rPr>
                <w:rFonts w:ascii="Arial" w:hAnsi="Arial" w:cs="Arial"/>
                <w:iCs/>
                <w:sz w:val="18"/>
                <w:lang w:eastAsia="x-none"/>
              </w:rPr>
              <w:t>H</w:t>
            </w:r>
            <w:r w:rsidR="00A23BCD">
              <w:rPr>
                <w:rFonts w:ascii="Arial" w:hAnsi="Arial" w:cs="Arial"/>
                <w:iCs/>
                <w:sz w:val="18"/>
                <w:lang w:eastAsia="x-none"/>
              </w:rPr>
              <w:t>orizontal element separation</w:t>
            </w:r>
            <w:r w:rsidR="0080431C">
              <w:rPr>
                <w:rFonts w:ascii="Arial" w:hAnsi="Arial" w:cs="Arial"/>
                <w:iCs/>
                <w:sz w:val="18"/>
                <w:lang w:eastAsia="x-none"/>
              </w:rPr>
              <w:t xml:space="preserve"> </w:t>
            </w:r>
            <w:r w:rsidR="0080431C" w:rsidRPr="00122758">
              <w:rPr>
                <w:rFonts w:ascii="Arial" w:hAnsi="Arial" w:cs="Arial"/>
                <w:iCs/>
                <w:sz w:val="18"/>
                <w:lang w:eastAsia="x-none"/>
              </w:rPr>
              <w:t>(m)</w:t>
            </w:r>
          </w:p>
        </w:tc>
        <w:tc>
          <w:tcPr>
            <w:tcW w:w="2268" w:type="dxa"/>
          </w:tcPr>
          <w:p w14:paraId="4477E2F3" w14:textId="55652E65" w:rsidR="007A293A" w:rsidRPr="00122758" w:rsidRDefault="007A293A" w:rsidP="006B5695">
            <w:pPr>
              <w:keepNext/>
              <w:keepLines/>
              <w:spacing w:after="0"/>
              <w:jc w:val="center"/>
              <w:rPr>
                <w:rFonts w:ascii="Arial" w:hAnsi="Arial"/>
                <w:sz w:val="18"/>
                <w:lang w:eastAsia="x-none"/>
              </w:rPr>
            </w:pPr>
            <w:r w:rsidRPr="00122758">
              <w:rPr>
                <w:rFonts w:ascii="Cambria Math" w:hAnsi="Cambria Math"/>
                <w:i/>
                <w:sz w:val="18"/>
                <w:lang w:eastAsia="x-none"/>
              </w:rPr>
              <w:t>d</w:t>
            </w:r>
            <w:r w:rsidRPr="00122758">
              <w:rPr>
                <w:rFonts w:ascii="Cambria Math" w:hAnsi="Cambria Math"/>
                <w:i/>
                <w:sz w:val="18"/>
                <w:vertAlign w:val="subscript"/>
                <w:lang w:eastAsia="x-none"/>
              </w:rPr>
              <w:t xml:space="preserve">h </w:t>
            </w:r>
          </w:p>
        </w:tc>
        <w:tc>
          <w:tcPr>
            <w:tcW w:w="992" w:type="dxa"/>
          </w:tcPr>
          <w:p w14:paraId="464A64C9"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c>
          <w:tcPr>
            <w:tcW w:w="992" w:type="dxa"/>
          </w:tcPr>
          <w:p w14:paraId="2F094B10"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c>
          <w:tcPr>
            <w:tcW w:w="989" w:type="dxa"/>
          </w:tcPr>
          <w:p w14:paraId="129168B3"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r>
      <w:tr w:rsidR="00EA6787" w:rsidRPr="00122758" w14:paraId="34F3294D" w14:textId="77777777" w:rsidTr="00AF5C98">
        <w:trPr>
          <w:jc w:val="center"/>
        </w:trPr>
        <w:tc>
          <w:tcPr>
            <w:tcW w:w="4390" w:type="dxa"/>
          </w:tcPr>
          <w:p w14:paraId="419AE79E" w14:textId="270ED3E7" w:rsidR="007A293A" w:rsidRPr="006C67FF" w:rsidRDefault="00A23BCD" w:rsidP="006B5695">
            <w:pPr>
              <w:keepNext/>
              <w:keepLines/>
              <w:spacing w:after="0"/>
              <w:jc w:val="center"/>
              <w:rPr>
                <w:rFonts w:ascii="Arial" w:hAnsi="Arial" w:cs="Arial"/>
                <w:iCs/>
                <w:sz w:val="18"/>
                <w:lang w:eastAsia="x-none"/>
              </w:rPr>
            </w:pPr>
            <w:r>
              <w:rPr>
                <w:rFonts w:ascii="Arial" w:hAnsi="Arial" w:cs="Arial"/>
                <w:iCs/>
                <w:sz w:val="18"/>
                <w:lang w:eastAsia="x-none"/>
              </w:rPr>
              <w:t>Vertical element separation</w:t>
            </w:r>
            <w:r w:rsidR="0080431C">
              <w:rPr>
                <w:rFonts w:ascii="Arial" w:hAnsi="Arial" w:cs="Arial"/>
                <w:iCs/>
                <w:sz w:val="18"/>
                <w:lang w:eastAsia="x-none"/>
              </w:rPr>
              <w:t xml:space="preserve"> </w:t>
            </w:r>
            <w:r w:rsidR="0080431C" w:rsidRPr="00122758">
              <w:rPr>
                <w:rFonts w:ascii="Arial" w:hAnsi="Arial" w:cs="Arial"/>
                <w:iCs/>
                <w:sz w:val="18"/>
                <w:lang w:eastAsia="x-none"/>
              </w:rPr>
              <w:t>(m)</w:t>
            </w:r>
          </w:p>
        </w:tc>
        <w:tc>
          <w:tcPr>
            <w:tcW w:w="2268" w:type="dxa"/>
          </w:tcPr>
          <w:p w14:paraId="5F941707" w14:textId="25B1BDEC" w:rsidR="007A293A" w:rsidRPr="00122758" w:rsidRDefault="007A293A" w:rsidP="006B5695">
            <w:pPr>
              <w:keepNext/>
              <w:keepLines/>
              <w:spacing w:after="0"/>
              <w:jc w:val="center"/>
              <w:rPr>
                <w:rFonts w:ascii="Arial" w:hAnsi="Arial"/>
                <w:sz w:val="18"/>
                <w:lang w:eastAsia="x-none"/>
              </w:rPr>
            </w:pPr>
            <w:r w:rsidRPr="00122758">
              <w:rPr>
                <w:rFonts w:ascii="Cambria Math" w:hAnsi="Cambria Math"/>
                <w:i/>
                <w:sz w:val="18"/>
                <w:lang w:eastAsia="x-none"/>
              </w:rPr>
              <w:t>d</w:t>
            </w:r>
            <w:r w:rsidRPr="00122758">
              <w:rPr>
                <w:rFonts w:ascii="Cambria Math" w:hAnsi="Cambria Math"/>
                <w:i/>
                <w:sz w:val="18"/>
                <w:vertAlign w:val="subscript"/>
                <w:lang w:eastAsia="x-none"/>
              </w:rPr>
              <w:t xml:space="preserve">v </w:t>
            </w:r>
          </w:p>
        </w:tc>
        <w:tc>
          <w:tcPr>
            <w:tcW w:w="992" w:type="dxa"/>
          </w:tcPr>
          <w:p w14:paraId="4F446173"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0.</w:t>
            </w:r>
            <w:r>
              <w:rPr>
                <w:rFonts w:ascii="Arial" w:hAnsi="Arial"/>
                <w:sz w:val="18"/>
                <w:lang w:eastAsia="x-none"/>
              </w:rPr>
              <w:t>7</w:t>
            </w:r>
            <w:r w:rsidRPr="00122758">
              <w:rPr>
                <w:rFonts w:ascii="Symbol" w:hAnsi="Symbol"/>
                <w:sz w:val="18"/>
                <w:lang w:eastAsia="x-none"/>
              </w:rPr>
              <w:t></w:t>
            </w:r>
          </w:p>
        </w:tc>
        <w:tc>
          <w:tcPr>
            <w:tcW w:w="992" w:type="dxa"/>
          </w:tcPr>
          <w:p w14:paraId="0D5B66ED"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c>
          <w:tcPr>
            <w:tcW w:w="989" w:type="dxa"/>
          </w:tcPr>
          <w:p w14:paraId="06884607"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r>
      <w:tr w:rsidR="00EA6787" w:rsidRPr="00122758" w14:paraId="10119850" w14:textId="77777777" w:rsidTr="00AF5C98">
        <w:trPr>
          <w:jc w:val="center"/>
        </w:trPr>
        <w:tc>
          <w:tcPr>
            <w:tcW w:w="4390" w:type="dxa"/>
          </w:tcPr>
          <w:p w14:paraId="03D2BF33" w14:textId="20001BF9" w:rsidR="007A293A" w:rsidRPr="007A293A" w:rsidRDefault="00B448DF" w:rsidP="006B5695">
            <w:pPr>
              <w:keepNext/>
              <w:keepLines/>
              <w:spacing w:after="0"/>
              <w:jc w:val="center"/>
              <w:rPr>
                <w:rFonts w:ascii="Arial" w:hAnsi="Arial" w:cs="Arial"/>
                <w:iCs/>
                <w:sz w:val="18"/>
                <w:szCs w:val="18"/>
                <w:lang w:eastAsia="zh-CN"/>
              </w:rPr>
            </w:pPr>
            <w:r>
              <w:rPr>
                <w:rFonts w:ascii="Arial" w:hAnsi="Arial" w:cs="Arial"/>
                <w:iCs/>
                <w:sz w:val="18"/>
                <w:szCs w:val="18"/>
                <w:lang w:eastAsia="zh-CN"/>
              </w:rPr>
              <w:t>Horizontal coverage range</w:t>
            </w:r>
            <w:r w:rsidR="0080431C">
              <w:rPr>
                <w:rFonts w:ascii="Arial" w:hAnsi="Arial" w:cs="Arial"/>
                <w:iCs/>
                <w:sz w:val="18"/>
                <w:szCs w:val="18"/>
                <w:lang w:eastAsia="zh-CN"/>
              </w:rPr>
              <w:t xml:space="preserve"> </w:t>
            </w:r>
            <w:r w:rsidR="0080431C" w:rsidRPr="006C67FF">
              <w:rPr>
                <w:rFonts w:ascii="Arial" w:hAnsi="Arial" w:cs="Arial"/>
                <w:iCs/>
                <w:sz w:val="18"/>
                <w:szCs w:val="18"/>
                <w:lang w:val="sv-SE" w:eastAsia="zh-CN"/>
              </w:rPr>
              <w:t>(deg.)</w:t>
            </w:r>
          </w:p>
        </w:tc>
        <w:tc>
          <w:tcPr>
            <w:tcW w:w="2268" w:type="dxa"/>
          </w:tcPr>
          <w:p w14:paraId="6F842FA2" w14:textId="2ECFC96C" w:rsidR="007A293A" w:rsidRPr="006C67FF" w:rsidRDefault="00E72004" w:rsidP="006B5695">
            <w:pPr>
              <w:keepNext/>
              <w:keepLines/>
              <w:spacing w:after="0"/>
              <w:jc w:val="center"/>
              <w:rPr>
                <w:rFonts w:ascii="Cambria Math" w:hAnsi="Cambria Math"/>
                <w:i/>
                <w:sz w:val="18"/>
                <w:lang w:val="sv-SE" w:eastAsia="x-none"/>
              </w:rPr>
            </w:pPr>
            <w:r w:rsidRPr="006C67FF">
              <w:rPr>
                <w:rFonts w:ascii="Symbol" w:hAnsi="Symbol" w:cs="Arial"/>
                <w:i/>
                <w:sz w:val="18"/>
                <w:szCs w:val="18"/>
                <w:lang w:eastAsia="zh-CN"/>
              </w:rPr>
              <w:t>j</w:t>
            </w:r>
            <w:r w:rsidR="00793FBA" w:rsidRPr="006C67FF">
              <w:rPr>
                <w:rFonts w:ascii="Arial" w:hAnsi="Arial" w:cs="Arial"/>
                <w:i/>
                <w:sz w:val="18"/>
                <w:szCs w:val="18"/>
                <w:vertAlign w:val="subscript"/>
                <w:lang w:val="sv-SE" w:eastAsia="zh-CN"/>
              </w:rPr>
              <w:t>range</w:t>
            </w:r>
            <w:r w:rsidR="00377DD6" w:rsidRPr="006C67FF">
              <w:rPr>
                <w:rFonts w:ascii="Arial" w:hAnsi="Arial" w:cs="Arial"/>
                <w:i/>
                <w:sz w:val="18"/>
                <w:szCs w:val="18"/>
                <w:vertAlign w:val="subscript"/>
                <w:lang w:val="sv-SE" w:eastAsia="zh-CN"/>
              </w:rPr>
              <w:t xml:space="preserve">,min </w:t>
            </w:r>
            <w:r w:rsidR="00377DD6" w:rsidRPr="006C67FF">
              <w:rPr>
                <w:rFonts w:ascii="Arial" w:hAnsi="Arial" w:cs="Arial"/>
                <w:i/>
                <w:sz w:val="18"/>
                <w:szCs w:val="18"/>
                <w:u w:val="single"/>
                <w:lang w:val="sv-SE" w:eastAsia="zh-CN"/>
              </w:rPr>
              <w:t>&lt;</w:t>
            </w:r>
            <w:r w:rsidR="00702562" w:rsidRPr="006C67FF">
              <w:rPr>
                <w:rFonts w:ascii="Arial" w:hAnsi="Arial" w:cs="Arial"/>
                <w:i/>
                <w:sz w:val="18"/>
                <w:szCs w:val="18"/>
                <w:lang w:val="sv-SE" w:eastAsia="zh-CN"/>
              </w:rPr>
              <w:t xml:space="preserve"> </w:t>
            </w:r>
            <w:r w:rsidR="00702562" w:rsidRPr="00013B51">
              <w:rPr>
                <w:rFonts w:ascii="Symbol" w:hAnsi="Symbol" w:cs="Arial"/>
                <w:i/>
                <w:sz w:val="18"/>
                <w:szCs w:val="18"/>
                <w:lang w:eastAsia="zh-CN"/>
              </w:rPr>
              <w:t>j</w:t>
            </w:r>
            <w:r w:rsidR="00176279">
              <w:rPr>
                <w:rFonts w:ascii="Arial" w:hAnsi="Arial" w:cs="Arial"/>
                <w:i/>
                <w:sz w:val="18"/>
                <w:szCs w:val="18"/>
                <w:vertAlign w:val="subscript"/>
                <w:lang w:val="sv-SE" w:eastAsia="zh-CN"/>
              </w:rPr>
              <w:t>escan</w:t>
            </w:r>
            <w:r w:rsidR="00702562" w:rsidRPr="006C67FF">
              <w:rPr>
                <w:rFonts w:ascii="Arial" w:hAnsi="Arial" w:cs="Arial"/>
                <w:i/>
                <w:sz w:val="18"/>
                <w:szCs w:val="18"/>
                <w:vertAlign w:val="subscript"/>
                <w:lang w:val="sv-SE" w:eastAsia="zh-CN"/>
              </w:rPr>
              <w:t xml:space="preserve"> </w:t>
            </w:r>
            <w:r w:rsidR="00702562" w:rsidRPr="006C67FF">
              <w:rPr>
                <w:rFonts w:ascii="Arial" w:hAnsi="Arial" w:cs="Arial"/>
                <w:i/>
                <w:sz w:val="18"/>
                <w:szCs w:val="18"/>
                <w:u w:val="single"/>
                <w:lang w:val="sv-SE" w:eastAsia="zh-CN"/>
              </w:rPr>
              <w:t>&lt;</w:t>
            </w:r>
            <w:r w:rsidR="00702562" w:rsidRPr="006C67FF">
              <w:rPr>
                <w:rFonts w:ascii="Arial" w:hAnsi="Arial" w:cs="Arial"/>
                <w:i/>
                <w:sz w:val="18"/>
                <w:szCs w:val="18"/>
                <w:lang w:val="sv-SE" w:eastAsia="zh-CN"/>
              </w:rPr>
              <w:t xml:space="preserve"> </w:t>
            </w:r>
            <w:r w:rsidR="00702562" w:rsidRPr="00013B51">
              <w:rPr>
                <w:rFonts w:ascii="Symbol" w:hAnsi="Symbol" w:cs="Arial"/>
                <w:i/>
                <w:sz w:val="18"/>
                <w:szCs w:val="18"/>
                <w:lang w:eastAsia="zh-CN"/>
              </w:rPr>
              <w:t>j</w:t>
            </w:r>
            <w:r w:rsidR="00702562" w:rsidRPr="006C67FF">
              <w:rPr>
                <w:rFonts w:ascii="Arial" w:hAnsi="Arial" w:cs="Arial"/>
                <w:i/>
                <w:sz w:val="18"/>
                <w:szCs w:val="18"/>
                <w:vertAlign w:val="subscript"/>
                <w:lang w:val="sv-SE" w:eastAsia="zh-CN"/>
              </w:rPr>
              <w:t>range,</w:t>
            </w:r>
            <w:r w:rsidR="00702562">
              <w:rPr>
                <w:rFonts w:ascii="Arial" w:hAnsi="Arial" w:cs="Arial"/>
                <w:i/>
                <w:sz w:val="18"/>
                <w:szCs w:val="18"/>
                <w:vertAlign w:val="subscript"/>
                <w:lang w:val="sv-SE" w:eastAsia="zh-CN"/>
              </w:rPr>
              <w:t xml:space="preserve">max </w:t>
            </w:r>
            <w:r w:rsidR="00793FBA" w:rsidRPr="006C67FF">
              <w:rPr>
                <w:rFonts w:ascii="Arial" w:hAnsi="Arial" w:cs="Arial"/>
                <w:i/>
                <w:sz w:val="18"/>
                <w:szCs w:val="18"/>
                <w:vertAlign w:val="subscript"/>
                <w:lang w:val="sv-SE" w:eastAsia="zh-CN"/>
              </w:rPr>
              <w:t xml:space="preserve"> </w:t>
            </w:r>
          </w:p>
        </w:tc>
        <w:tc>
          <w:tcPr>
            <w:tcW w:w="992" w:type="dxa"/>
          </w:tcPr>
          <w:p w14:paraId="3D2450B0"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+/- 60</w:t>
            </w:r>
          </w:p>
        </w:tc>
        <w:tc>
          <w:tcPr>
            <w:tcW w:w="992" w:type="dxa"/>
          </w:tcPr>
          <w:p w14:paraId="35384D13"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+/- 60</w:t>
            </w:r>
          </w:p>
        </w:tc>
        <w:tc>
          <w:tcPr>
            <w:tcW w:w="989" w:type="dxa"/>
          </w:tcPr>
          <w:p w14:paraId="4BF1A346"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+/- 60</w:t>
            </w:r>
          </w:p>
        </w:tc>
      </w:tr>
      <w:tr w:rsidR="00EA6787" w:rsidRPr="00122758" w14:paraId="3F845C59" w14:textId="77777777" w:rsidTr="00AF5C98">
        <w:trPr>
          <w:jc w:val="center"/>
        </w:trPr>
        <w:tc>
          <w:tcPr>
            <w:tcW w:w="4390" w:type="dxa"/>
          </w:tcPr>
          <w:p w14:paraId="179DB942" w14:textId="6BBC7CDA" w:rsidR="007A293A" w:rsidRPr="007A293A" w:rsidRDefault="00B448DF" w:rsidP="006B5695">
            <w:pPr>
              <w:keepNext/>
              <w:keepLines/>
              <w:spacing w:after="0"/>
              <w:jc w:val="center"/>
              <w:rPr>
                <w:rFonts w:ascii="Arial" w:hAnsi="Arial" w:cs="Arial"/>
                <w:iCs/>
                <w:sz w:val="18"/>
                <w:lang w:eastAsia="x-none"/>
              </w:rPr>
            </w:pPr>
            <w:r>
              <w:rPr>
                <w:rFonts w:ascii="Arial" w:hAnsi="Arial" w:cs="Arial"/>
                <w:iCs/>
                <w:sz w:val="18"/>
                <w:lang w:eastAsia="x-none"/>
              </w:rPr>
              <w:t>Vertical coverage range</w:t>
            </w:r>
            <w:r w:rsidR="0080431C">
              <w:rPr>
                <w:rFonts w:ascii="Arial" w:hAnsi="Arial" w:cs="Arial"/>
                <w:iCs/>
                <w:sz w:val="18"/>
                <w:lang w:eastAsia="x-none"/>
              </w:rPr>
              <w:t xml:space="preserve"> </w:t>
            </w:r>
            <w:r w:rsidR="0080431C" w:rsidRPr="006C67FF">
              <w:rPr>
                <w:rFonts w:ascii="Arial" w:hAnsi="Arial" w:cs="Arial"/>
                <w:iCs/>
                <w:sz w:val="18"/>
                <w:szCs w:val="18"/>
                <w:lang w:val="sv-SE" w:eastAsia="zh-CN"/>
              </w:rPr>
              <w:t>(deg.)</w:t>
            </w:r>
          </w:p>
        </w:tc>
        <w:tc>
          <w:tcPr>
            <w:tcW w:w="2268" w:type="dxa"/>
          </w:tcPr>
          <w:p w14:paraId="0E0CED69" w14:textId="1CB7BEC3" w:rsidR="007A293A" w:rsidRPr="006C67FF" w:rsidRDefault="00EA6787" w:rsidP="006B5695">
            <w:pPr>
              <w:keepNext/>
              <w:keepLines/>
              <w:spacing w:after="0"/>
              <w:jc w:val="center"/>
              <w:rPr>
                <w:rFonts w:ascii="Cambria Math" w:hAnsi="Cambria Math"/>
                <w:i/>
                <w:sz w:val="18"/>
                <w:lang w:val="sv-SE" w:eastAsia="x-none"/>
              </w:rPr>
            </w:pPr>
            <w:r>
              <w:rPr>
                <w:rFonts w:ascii="Symbol" w:hAnsi="Symbol" w:cs="Arial"/>
                <w:i/>
                <w:sz w:val="18"/>
                <w:szCs w:val="18"/>
                <w:lang w:eastAsia="zh-CN"/>
              </w:rPr>
              <w:t>q</w:t>
            </w:r>
            <w:r w:rsidR="00176279" w:rsidRPr="00013B51">
              <w:rPr>
                <w:rFonts w:ascii="Arial" w:hAnsi="Arial" w:cs="Arial"/>
                <w:i/>
                <w:sz w:val="18"/>
                <w:szCs w:val="18"/>
                <w:vertAlign w:val="subscript"/>
                <w:lang w:val="sv-SE" w:eastAsia="zh-CN"/>
              </w:rPr>
              <w:t xml:space="preserve">range,min </w:t>
            </w:r>
            <w:r w:rsidR="00176279" w:rsidRPr="006C67FF">
              <w:rPr>
                <w:rFonts w:ascii="Arial" w:hAnsi="Arial" w:cs="Arial"/>
                <w:i/>
                <w:sz w:val="18"/>
                <w:szCs w:val="18"/>
                <w:u w:val="single"/>
                <w:lang w:val="sv-SE" w:eastAsia="zh-CN"/>
              </w:rPr>
              <w:t>&lt;</w:t>
            </w:r>
            <w:r w:rsidR="00176279" w:rsidRPr="00013B51">
              <w:rPr>
                <w:rFonts w:ascii="Arial" w:hAnsi="Arial" w:cs="Arial"/>
                <w:i/>
                <w:sz w:val="18"/>
                <w:szCs w:val="18"/>
                <w:lang w:val="sv-SE" w:eastAsia="zh-CN"/>
              </w:rPr>
              <w:t xml:space="preserve"> </w:t>
            </w:r>
            <w:r>
              <w:rPr>
                <w:rFonts w:ascii="Symbol" w:hAnsi="Symbol" w:cs="Arial"/>
                <w:i/>
                <w:sz w:val="18"/>
                <w:szCs w:val="18"/>
                <w:lang w:eastAsia="zh-CN"/>
              </w:rPr>
              <w:t>q</w:t>
            </w:r>
            <w:r w:rsidR="00176279">
              <w:rPr>
                <w:rFonts w:ascii="Arial" w:hAnsi="Arial" w:cs="Arial"/>
                <w:i/>
                <w:sz w:val="18"/>
                <w:szCs w:val="18"/>
                <w:vertAlign w:val="subscript"/>
                <w:lang w:val="sv-SE" w:eastAsia="zh-CN"/>
              </w:rPr>
              <w:t>e</w:t>
            </w:r>
            <w:r>
              <w:rPr>
                <w:rFonts w:ascii="Arial" w:hAnsi="Arial" w:cs="Arial"/>
                <w:i/>
                <w:sz w:val="18"/>
                <w:szCs w:val="18"/>
                <w:vertAlign w:val="subscript"/>
                <w:lang w:val="sv-SE" w:eastAsia="zh-CN"/>
              </w:rPr>
              <w:t>tilt</w:t>
            </w:r>
            <w:r w:rsidR="00176279" w:rsidRPr="00013B51">
              <w:rPr>
                <w:rFonts w:ascii="Arial" w:hAnsi="Arial" w:cs="Arial"/>
                <w:i/>
                <w:sz w:val="18"/>
                <w:szCs w:val="18"/>
                <w:vertAlign w:val="subscript"/>
                <w:lang w:val="sv-SE" w:eastAsia="zh-CN"/>
              </w:rPr>
              <w:t xml:space="preserve"> </w:t>
            </w:r>
            <w:r w:rsidR="00176279" w:rsidRPr="006C67FF">
              <w:rPr>
                <w:rFonts w:ascii="Arial" w:hAnsi="Arial" w:cs="Arial"/>
                <w:i/>
                <w:sz w:val="18"/>
                <w:szCs w:val="18"/>
                <w:u w:val="single"/>
                <w:lang w:val="sv-SE" w:eastAsia="zh-CN"/>
              </w:rPr>
              <w:t>&lt;</w:t>
            </w:r>
            <w:r w:rsidR="00176279" w:rsidRPr="00013B51">
              <w:rPr>
                <w:rFonts w:ascii="Arial" w:hAnsi="Arial" w:cs="Arial"/>
                <w:i/>
                <w:sz w:val="18"/>
                <w:szCs w:val="18"/>
                <w:lang w:val="sv-SE" w:eastAsia="zh-CN"/>
              </w:rPr>
              <w:t xml:space="preserve"> </w:t>
            </w:r>
            <w:r w:rsidRPr="006C67FF">
              <w:rPr>
                <w:rFonts w:ascii="Symbol" w:hAnsi="Symbol" w:cs="Arial"/>
                <w:i/>
                <w:sz w:val="18"/>
                <w:szCs w:val="18"/>
                <w:lang w:val="sv-SE" w:eastAsia="zh-CN"/>
              </w:rPr>
              <w:t>q</w:t>
            </w:r>
            <w:r>
              <w:rPr>
                <w:rFonts w:ascii="Arial" w:hAnsi="Arial" w:cs="Arial"/>
                <w:i/>
                <w:sz w:val="18"/>
                <w:szCs w:val="18"/>
                <w:vertAlign w:val="subscript"/>
                <w:lang w:val="sv-SE" w:eastAsia="zh-CN"/>
              </w:rPr>
              <w:t>ra</w:t>
            </w:r>
            <w:r w:rsidR="00176279" w:rsidRPr="00013B51">
              <w:rPr>
                <w:rFonts w:ascii="Arial" w:hAnsi="Arial" w:cs="Arial"/>
                <w:i/>
                <w:sz w:val="18"/>
                <w:szCs w:val="18"/>
                <w:vertAlign w:val="subscript"/>
                <w:lang w:val="sv-SE" w:eastAsia="zh-CN"/>
              </w:rPr>
              <w:t>nge,</w:t>
            </w:r>
            <w:r w:rsidR="00176279">
              <w:rPr>
                <w:rFonts w:ascii="Arial" w:hAnsi="Arial" w:cs="Arial"/>
                <w:i/>
                <w:sz w:val="18"/>
                <w:szCs w:val="18"/>
                <w:vertAlign w:val="subscript"/>
                <w:lang w:val="sv-SE" w:eastAsia="zh-CN"/>
              </w:rPr>
              <w:t xml:space="preserve">max </w:t>
            </w:r>
            <w:r w:rsidR="00176279" w:rsidRPr="00013B51">
              <w:rPr>
                <w:rFonts w:ascii="Arial" w:hAnsi="Arial" w:cs="Arial"/>
                <w:i/>
                <w:sz w:val="18"/>
                <w:szCs w:val="18"/>
                <w:vertAlign w:val="subscript"/>
                <w:lang w:val="sv-SE" w:eastAsia="zh-CN"/>
              </w:rPr>
              <w:t xml:space="preserve"> </w:t>
            </w:r>
          </w:p>
        </w:tc>
        <w:tc>
          <w:tcPr>
            <w:tcW w:w="992" w:type="dxa"/>
          </w:tcPr>
          <w:p w14:paraId="20FC9F67"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90 to 100</w:t>
            </w:r>
          </w:p>
        </w:tc>
        <w:tc>
          <w:tcPr>
            <w:tcW w:w="992" w:type="dxa"/>
          </w:tcPr>
          <w:p w14:paraId="167BE61F"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90 to 120</w:t>
            </w:r>
          </w:p>
        </w:tc>
        <w:tc>
          <w:tcPr>
            <w:tcW w:w="989" w:type="dxa"/>
          </w:tcPr>
          <w:p w14:paraId="2A37F37A" w14:textId="77777777" w:rsidR="007A293A" w:rsidRPr="00122758" w:rsidRDefault="007A293A" w:rsidP="006B5695">
            <w:pPr>
              <w:keepNext/>
              <w:keepLines/>
              <w:spacing w:after="0"/>
              <w:jc w:val="center"/>
              <w:rPr>
                <w:rFonts w:ascii="Arial" w:hAnsi="Arial"/>
                <w:sz w:val="18"/>
                <w:lang w:eastAsia="x-none"/>
              </w:rPr>
            </w:pPr>
            <w:r w:rsidRPr="00122758">
              <w:rPr>
                <w:rFonts w:ascii="Arial" w:hAnsi="Arial"/>
                <w:sz w:val="18"/>
                <w:lang w:eastAsia="x-none"/>
              </w:rPr>
              <w:t>90 to 120</w:t>
            </w:r>
          </w:p>
        </w:tc>
      </w:tr>
      <w:tr w:rsidR="00EA6787" w:rsidRPr="00122758" w14:paraId="6EBABAF5" w14:textId="77777777" w:rsidTr="00AF5C98">
        <w:trPr>
          <w:jc w:val="center"/>
        </w:trPr>
        <w:tc>
          <w:tcPr>
            <w:tcW w:w="4390" w:type="dxa"/>
          </w:tcPr>
          <w:p w14:paraId="130B2FCE" w14:textId="11DF3D3B" w:rsidR="007A293A" w:rsidRPr="007A293A" w:rsidRDefault="00B448DF" w:rsidP="006B5695">
            <w:pPr>
              <w:keepNext/>
              <w:keepLines/>
              <w:spacing w:after="0"/>
              <w:jc w:val="center"/>
              <w:rPr>
                <w:rFonts w:ascii="Arial" w:hAnsi="Arial" w:cs="Arial"/>
                <w:iCs/>
                <w:sz w:val="18"/>
                <w:lang w:eastAsia="x-none"/>
              </w:rPr>
            </w:pPr>
            <w:r>
              <w:rPr>
                <w:rFonts w:ascii="Arial" w:hAnsi="Arial" w:cs="Arial"/>
                <w:iCs/>
                <w:sz w:val="18"/>
                <w:lang w:eastAsia="x-none"/>
              </w:rPr>
              <w:t>Conducted power before loss per antenna element</w:t>
            </w:r>
            <w:r w:rsidR="0080431C">
              <w:rPr>
                <w:rFonts w:ascii="Arial" w:hAnsi="Arial" w:cs="Arial"/>
                <w:iCs/>
                <w:sz w:val="18"/>
                <w:lang w:eastAsia="x-none"/>
              </w:rPr>
              <w:t xml:space="preserve"> </w:t>
            </w:r>
            <w:r w:rsidR="0080431C" w:rsidRPr="00122758">
              <w:rPr>
                <w:rFonts w:ascii="Arial" w:hAnsi="Arial" w:cs="Arial"/>
                <w:iCs/>
                <w:sz w:val="18"/>
                <w:lang w:eastAsia="x-none"/>
              </w:rPr>
              <w:t>(dBm)</w:t>
            </w:r>
          </w:p>
        </w:tc>
        <w:tc>
          <w:tcPr>
            <w:tcW w:w="2268" w:type="dxa"/>
          </w:tcPr>
          <w:p w14:paraId="53D791AE" w14:textId="3C3CA958" w:rsidR="007A293A" w:rsidRPr="00122758" w:rsidRDefault="00B448DF" w:rsidP="006B5695">
            <w:pPr>
              <w:keepNext/>
              <w:keepLines/>
              <w:spacing w:after="0"/>
              <w:jc w:val="center"/>
              <w:rPr>
                <w:rFonts w:ascii="Arial" w:hAnsi="Arial" w:cs="Arial"/>
                <w:iCs/>
                <w:sz w:val="18"/>
                <w:lang w:eastAsia="x-none"/>
              </w:rPr>
            </w:pPr>
            <w:r w:rsidRPr="006C67FF">
              <w:rPr>
                <w:rFonts w:ascii="Cambria Math" w:hAnsi="Cambria Math" w:cs="Arial"/>
                <w:i/>
                <w:sz w:val="18"/>
                <w:lang w:eastAsia="x-none"/>
              </w:rPr>
              <w:t>P</w:t>
            </w:r>
            <w:r w:rsidR="0019670D" w:rsidRPr="006C67FF">
              <w:rPr>
                <w:rFonts w:ascii="Cambria Math" w:hAnsi="Cambria Math" w:cs="Arial"/>
                <w:i/>
                <w:sz w:val="18"/>
                <w:vertAlign w:val="subscript"/>
                <w:lang w:eastAsia="x-none"/>
              </w:rPr>
              <w:t>tx</w:t>
            </w:r>
            <w:r w:rsidR="007A293A" w:rsidRPr="00122758">
              <w:rPr>
                <w:rFonts w:ascii="Arial" w:hAnsi="Arial" w:cs="Arial"/>
                <w:iCs/>
                <w:sz w:val="18"/>
                <w:lang w:eastAsia="x-none"/>
              </w:rPr>
              <w:t xml:space="preserve"> </w:t>
            </w:r>
          </w:p>
        </w:tc>
        <w:tc>
          <w:tcPr>
            <w:tcW w:w="992" w:type="dxa"/>
          </w:tcPr>
          <w:p w14:paraId="0FFCA7C4" w14:textId="213808BF" w:rsidR="007A293A" w:rsidRPr="00122758" w:rsidRDefault="007A293A" w:rsidP="006B5695">
            <w:pPr>
              <w:keepNext/>
              <w:keepLines/>
              <w:spacing w:after="0"/>
              <w:jc w:val="center"/>
              <w:rPr>
                <w:rFonts w:ascii="Arial" w:hAnsi="Arial"/>
                <w:sz w:val="18"/>
                <w:lang w:eastAsia="x-none"/>
              </w:rPr>
            </w:pPr>
            <w:r>
              <w:rPr>
                <w:rFonts w:ascii="Arial" w:hAnsi="Arial"/>
                <w:sz w:val="18"/>
                <w:lang w:eastAsia="x-none"/>
              </w:rPr>
              <w:t>22</w:t>
            </w:r>
          </w:p>
        </w:tc>
        <w:tc>
          <w:tcPr>
            <w:tcW w:w="992" w:type="dxa"/>
          </w:tcPr>
          <w:p w14:paraId="6ABCBEBA" w14:textId="6C1CA838" w:rsidR="007A293A" w:rsidRPr="00122758" w:rsidRDefault="007A293A" w:rsidP="006B5695">
            <w:pPr>
              <w:keepNext/>
              <w:keepLines/>
              <w:spacing w:after="0"/>
              <w:jc w:val="center"/>
              <w:rPr>
                <w:rFonts w:ascii="Arial" w:hAnsi="Arial"/>
                <w:sz w:val="18"/>
                <w:lang w:eastAsia="x-none"/>
              </w:rPr>
            </w:pPr>
            <w:r>
              <w:rPr>
                <w:rFonts w:ascii="Arial" w:hAnsi="Arial"/>
                <w:sz w:val="18"/>
                <w:lang w:eastAsia="x-none"/>
              </w:rPr>
              <w:t>22</w:t>
            </w:r>
          </w:p>
        </w:tc>
        <w:tc>
          <w:tcPr>
            <w:tcW w:w="989" w:type="dxa"/>
          </w:tcPr>
          <w:p w14:paraId="65EDCC12" w14:textId="6A09C08B" w:rsidR="007A293A" w:rsidRPr="00122758" w:rsidRDefault="007A293A" w:rsidP="006B5695">
            <w:pPr>
              <w:keepNext/>
              <w:keepLines/>
              <w:spacing w:after="0"/>
              <w:jc w:val="center"/>
              <w:rPr>
                <w:rFonts w:ascii="Arial" w:hAnsi="Arial"/>
                <w:sz w:val="18"/>
                <w:lang w:eastAsia="x-none"/>
              </w:rPr>
            </w:pPr>
            <w:r>
              <w:rPr>
                <w:rFonts w:ascii="Arial" w:hAnsi="Arial"/>
                <w:sz w:val="18"/>
                <w:lang w:eastAsia="x-none"/>
              </w:rPr>
              <w:t>16</w:t>
            </w:r>
          </w:p>
        </w:tc>
      </w:tr>
      <w:tr w:rsidR="00EA6787" w14:paraId="306E43C0" w14:textId="77777777" w:rsidTr="00AF5C98">
        <w:trPr>
          <w:jc w:val="center"/>
        </w:trPr>
        <w:tc>
          <w:tcPr>
            <w:tcW w:w="4390" w:type="dxa"/>
          </w:tcPr>
          <w:p w14:paraId="171A6C78" w14:textId="4F891442" w:rsidR="007A293A" w:rsidRPr="007A293A" w:rsidRDefault="00B448DF" w:rsidP="006B5695">
            <w:pPr>
              <w:keepNext/>
              <w:keepLines/>
              <w:spacing w:after="0"/>
              <w:jc w:val="center"/>
              <w:rPr>
                <w:rFonts w:ascii="Arial" w:hAnsi="Arial" w:cs="Arial"/>
                <w:iCs/>
                <w:sz w:val="18"/>
                <w:lang w:eastAsia="x-none"/>
              </w:rPr>
            </w:pPr>
            <w:r>
              <w:rPr>
                <w:rFonts w:ascii="Arial" w:hAnsi="Arial" w:cs="Arial"/>
                <w:iCs/>
                <w:sz w:val="18"/>
                <w:lang w:eastAsia="x-none"/>
              </w:rPr>
              <w:t>Mechanical down-tilt</w:t>
            </w:r>
            <w:r w:rsidR="0080431C">
              <w:rPr>
                <w:rFonts w:ascii="Arial" w:hAnsi="Arial" w:cs="Arial"/>
                <w:iCs/>
                <w:sz w:val="18"/>
                <w:lang w:eastAsia="x-none"/>
              </w:rPr>
              <w:t xml:space="preserve"> (deg.)</w:t>
            </w:r>
          </w:p>
        </w:tc>
        <w:tc>
          <w:tcPr>
            <w:tcW w:w="2268" w:type="dxa"/>
          </w:tcPr>
          <w:p w14:paraId="0CA342D7" w14:textId="7E39758C" w:rsidR="007A293A" w:rsidRDefault="00E72004" w:rsidP="006B5695">
            <w:pPr>
              <w:keepNext/>
              <w:keepLines/>
              <w:spacing w:after="0"/>
              <w:jc w:val="center"/>
              <w:rPr>
                <w:rFonts w:ascii="Arial" w:hAnsi="Arial" w:cs="Arial"/>
                <w:iCs/>
                <w:sz w:val="18"/>
                <w:lang w:eastAsia="x-none"/>
              </w:rPr>
            </w:pPr>
            <w:r w:rsidRPr="006C67FF">
              <w:rPr>
                <w:rFonts w:ascii="Symbol" w:hAnsi="Symbol" w:cs="Arial"/>
                <w:i/>
                <w:sz w:val="18"/>
                <w:lang w:eastAsia="x-none"/>
              </w:rPr>
              <w:t>q</w:t>
            </w:r>
            <w:r w:rsidRPr="006C67FF">
              <w:rPr>
                <w:rFonts w:ascii="Arial" w:hAnsi="Arial" w:cs="Arial"/>
                <w:i/>
                <w:sz w:val="18"/>
                <w:vertAlign w:val="subscript"/>
                <w:lang w:eastAsia="x-none"/>
              </w:rPr>
              <w:t>mech</w:t>
            </w:r>
            <w:r w:rsidR="007A293A">
              <w:rPr>
                <w:rFonts w:ascii="Arial" w:hAnsi="Arial" w:cs="Arial"/>
                <w:iCs/>
                <w:sz w:val="18"/>
                <w:lang w:eastAsia="x-none"/>
              </w:rPr>
              <w:t xml:space="preserve"> </w:t>
            </w:r>
          </w:p>
        </w:tc>
        <w:tc>
          <w:tcPr>
            <w:tcW w:w="992" w:type="dxa"/>
          </w:tcPr>
          <w:p w14:paraId="6E47F311" w14:textId="77777777" w:rsidR="007A293A" w:rsidRDefault="007A293A" w:rsidP="006B5695">
            <w:pPr>
              <w:keepNext/>
              <w:keepLines/>
              <w:spacing w:after="0"/>
              <w:jc w:val="center"/>
              <w:rPr>
                <w:rFonts w:ascii="Arial" w:hAnsi="Arial"/>
                <w:sz w:val="18"/>
                <w:lang w:eastAsia="x-none"/>
              </w:rPr>
            </w:pPr>
            <w:r>
              <w:rPr>
                <w:rFonts w:ascii="Arial" w:hAnsi="Arial"/>
                <w:sz w:val="18"/>
                <w:lang w:eastAsia="x-none"/>
              </w:rPr>
              <w:t>6</w:t>
            </w:r>
          </w:p>
        </w:tc>
        <w:tc>
          <w:tcPr>
            <w:tcW w:w="992" w:type="dxa"/>
          </w:tcPr>
          <w:p w14:paraId="5944BF85" w14:textId="77777777" w:rsidR="007A293A" w:rsidRDefault="007A293A" w:rsidP="006B5695">
            <w:pPr>
              <w:keepNext/>
              <w:keepLines/>
              <w:spacing w:after="0"/>
              <w:jc w:val="center"/>
              <w:rPr>
                <w:rFonts w:ascii="Arial" w:hAnsi="Arial"/>
                <w:sz w:val="18"/>
                <w:lang w:eastAsia="x-none"/>
              </w:rPr>
            </w:pPr>
            <w:r>
              <w:rPr>
                <w:rFonts w:ascii="Arial" w:hAnsi="Arial"/>
                <w:sz w:val="18"/>
                <w:lang w:eastAsia="x-none"/>
              </w:rPr>
              <w:t>10</w:t>
            </w:r>
          </w:p>
        </w:tc>
        <w:tc>
          <w:tcPr>
            <w:tcW w:w="989" w:type="dxa"/>
          </w:tcPr>
          <w:p w14:paraId="3D744455" w14:textId="77777777" w:rsidR="007A293A" w:rsidRDefault="007A293A" w:rsidP="006B5695">
            <w:pPr>
              <w:keepNext/>
              <w:keepLines/>
              <w:spacing w:after="0"/>
              <w:jc w:val="center"/>
              <w:rPr>
                <w:rFonts w:ascii="Arial" w:hAnsi="Arial"/>
                <w:sz w:val="18"/>
                <w:lang w:eastAsia="x-none"/>
              </w:rPr>
            </w:pPr>
            <w:r>
              <w:rPr>
                <w:rFonts w:ascii="Arial" w:hAnsi="Arial"/>
                <w:sz w:val="18"/>
                <w:lang w:eastAsia="x-none"/>
              </w:rPr>
              <w:t>N/A</w:t>
            </w:r>
          </w:p>
        </w:tc>
      </w:tr>
    </w:tbl>
    <w:p w14:paraId="20C2BAA2" w14:textId="77777777" w:rsidR="00C80848" w:rsidRDefault="00C80848" w:rsidP="00CE6453">
      <w:pPr>
        <w:keepNext/>
        <w:keepLines/>
        <w:spacing w:after="0"/>
        <w:jc w:val="center"/>
        <w:rPr>
          <w:rFonts w:ascii="Times New Roman Bold" w:hAnsi="Times New Roman Bold"/>
          <w:b/>
        </w:rPr>
      </w:pPr>
    </w:p>
    <w:p w14:paraId="3AAE7817" w14:textId="2300B928" w:rsidR="00C80848" w:rsidRDefault="00045DD2" w:rsidP="00045DD2">
      <w:r>
        <w:t xml:space="preserve">The parameter sets </w:t>
      </w:r>
      <w:r w:rsidR="007014DB">
        <w:t xml:space="preserve">defined in Table 2-1, reflects input from multiple base station </w:t>
      </w:r>
      <w:r w:rsidR="0009344D">
        <w:t>manufactures</w:t>
      </w:r>
      <w:r w:rsidR="007014DB">
        <w:t xml:space="preserve"> and different </w:t>
      </w:r>
      <w:r w:rsidR="00B4716B">
        <w:t xml:space="preserve">implementations. The intension is to indicate </w:t>
      </w:r>
      <w:r w:rsidR="00AF4FFD">
        <w:t xml:space="preserve">relevant </w:t>
      </w:r>
      <w:r w:rsidR="006F7CA2">
        <w:t>typical</w:t>
      </w:r>
      <w:r w:rsidR="00B4716B">
        <w:t xml:space="preserve"> </w:t>
      </w:r>
      <w:r w:rsidR="006F7CA2">
        <w:t xml:space="preserve">array </w:t>
      </w:r>
      <w:r w:rsidR="00B4716B">
        <w:t>antenna configuration</w:t>
      </w:r>
      <w:r w:rsidR="006F7CA2">
        <w:t>s</w:t>
      </w:r>
      <w:r w:rsidR="00B4716B">
        <w:t xml:space="preserve"> </w:t>
      </w:r>
      <w:r w:rsidR="006F7CA2">
        <w:t xml:space="preserve">for different deployment </w:t>
      </w:r>
      <w:r w:rsidR="0009344D">
        <w:t>scenarios</w:t>
      </w:r>
      <w:r w:rsidR="006F7CA2">
        <w:t xml:space="preserve">. </w:t>
      </w:r>
    </w:p>
    <w:p w14:paraId="3F04562E" w14:textId="772C31D5" w:rsidR="0009344D" w:rsidRDefault="0054525D" w:rsidP="00045DD2">
      <w:r>
        <w:t xml:space="preserve">For all parameter sets defined for FR1, </w:t>
      </w:r>
      <w:r w:rsidR="008C5753">
        <w:t>6</w:t>
      </w:r>
      <w:r w:rsidR="00207AC3">
        <w:t>.</w:t>
      </w:r>
      <w:r w:rsidR="008C5753">
        <w:t xml:space="preserve">425 to 10.5 GHz and FR2, the element </w:t>
      </w:r>
      <w:r w:rsidR="00BA0A33">
        <w:t>separation</w:t>
      </w:r>
      <w:r w:rsidR="008C5753">
        <w:t xml:space="preserve"> </w:t>
      </w:r>
      <w:r w:rsidR="00BA0A33">
        <w:t>is</w:t>
      </w:r>
      <w:r w:rsidR="008C5753">
        <w:t xml:space="preserve"> defined in terms of wavelength</w:t>
      </w:r>
      <w:r w:rsidR="00D17588">
        <w:t xml:space="preserve">, which is reasonable if the operation frequency is known. For a base station </w:t>
      </w:r>
      <w:r w:rsidR="0007332D">
        <w:t xml:space="preserve">implementation intended for </w:t>
      </w:r>
      <w:r w:rsidR="00D17588">
        <w:t>operat</w:t>
      </w:r>
      <w:r w:rsidR="0007332D">
        <w:t>ion</w:t>
      </w:r>
      <w:r w:rsidR="00D17588">
        <w:t xml:space="preserve"> within a </w:t>
      </w:r>
      <w:r w:rsidR="0007332D">
        <w:t xml:space="preserve">specific operating band it is vital to </w:t>
      </w:r>
      <w:r w:rsidR="001E7698">
        <w:t xml:space="preserve">define for what frequency the element separation is considered. Typically, for an implementation the </w:t>
      </w:r>
      <w:r w:rsidR="00F67EC6">
        <w:t xml:space="preserve">element separation in terms of wavelength is fulfilled at the highest channel within the operating band. </w:t>
      </w:r>
      <w:r w:rsidR="00BA0A33">
        <w:t xml:space="preserve">Currently, the model </w:t>
      </w:r>
      <w:r w:rsidR="00EE4CD7">
        <w:t xml:space="preserve">description </w:t>
      </w:r>
      <w:r w:rsidR="00BA0A33">
        <w:t>and associate</w:t>
      </w:r>
      <w:r w:rsidR="00EE4CD7">
        <w:t>d</w:t>
      </w:r>
      <w:r w:rsidR="00BA0A33">
        <w:t xml:space="preserve"> parameters </w:t>
      </w:r>
      <w:r w:rsidR="00EA02B3">
        <w:t>set</w:t>
      </w:r>
      <w:r w:rsidR="00EE4CD7">
        <w:t>s</w:t>
      </w:r>
      <w:bookmarkStart w:id="1" w:name="_GoBack"/>
      <w:bookmarkEnd w:id="1"/>
      <w:r w:rsidR="00BA0A33">
        <w:t xml:space="preserve"> gives no guidance on</w:t>
      </w:r>
      <w:r w:rsidR="00E56917">
        <w:t xml:space="preserve"> how to set the element separation in terms of distance in meters. </w:t>
      </w:r>
    </w:p>
    <w:p w14:paraId="524EB0CC" w14:textId="30EE4438" w:rsidR="002C1E79" w:rsidRDefault="002C1E79" w:rsidP="0031648D">
      <w:r>
        <w:t xml:space="preserve">The model does not include implementation margin to handle </w:t>
      </w:r>
      <w:r w:rsidR="00292228">
        <w:t xml:space="preserve">frequency variation, variation of </w:t>
      </w:r>
      <w:r w:rsidR="00EA02B3">
        <w:t>induvial</w:t>
      </w:r>
      <w:r w:rsidR="00292228">
        <w:t xml:space="preserve"> samples</w:t>
      </w:r>
      <w:r w:rsidR="00D92325">
        <w:t>, ag</w:t>
      </w:r>
      <w:r w:rsidR="00100085">
        <w:t>eing</w:t>
      </w:r>
      <w:r w:rsidR="00292228">
        <w:t xml:space="preserve"> and temperature</w:t>
      </w:r>
      <w:r w:rsidR="00100085">
        <w:t xml:space="preserve"> variation</w:t>
      </w:r>
      <w:r w:rsidR="00EA02B3">
        <w:t xml:space="preserve">. The EIRP requirement defined in </w:t>
      </w:r>
      <w:r w:rsidR="00CA17AA">
        <w:t xml:space="preserve">TS 38.104 stipulates an accuracy window around the declared power, to handle the main beam variation, </w:t>
      </w:r>
      <w:r w:rsidR="00A95CA5">
        <w:t>but no requirements exist for the side-lobe region, which is most sensitivity to temperature</w:t>
      </w:r>
      <w:r w:rsidR="00416909">
        <w:t xml:space="preserve"> and induvial</w:t>
      </w:r>
      <w:r w:rsidR="00A95CA5">
        <w:t xml:space="preserve"> </w:t>
      </w:r>
      <w:r w:rsidR="00416909">
        <w:t>sample variations.</w:t>
      </w:r>
    </w:p>
    <w:p w14:paraId="3FBBE9CB" w14:textId="77777777" w:rsidR="00716F28" w:rsidRDefault="00716F28" w:rsidP="0031648D"/>
    <w:p w14:paraId="18212CAD" w14:textId="6EA81CFF" w:rsidR="00416909" w:rsidRPr="0031648D" w:rsidRDefault="00416909" w:rsidP="00416909">
      <w:pPr>
        <w:keepNext/>
        <w:keepLines/>
        <w:spacing w:after="0"/>
        <w:rPr>
          <w:rFonts w:ascii="Times New Roman Bold" w:hAnsi="Times New Roman Bold"/>
          <w:b/>
          <w:u w:val="single"/>
        </w:rPr>
      </w:pPr>
      <w:r w:rsidRPr="0031648D">
        <w:rPr>
          <w:rFonts w:ascii="Times New Roman Bold" w:hAnsi="Times New Roman Bold"/>
          <w:b/>
          <w:u w:val="single"/>
        </w:rPr>
        <w:t>Observation</w:t>
      </w:r>
      <w:r w:rsidR="00FE344B">
        <w:rPr>
          <w:rFonts w:ascii="Times New Roman Bold" w:hAnsi="Times New Roman Bold"/>
          <w:b/>
          <w:u w:val="single"/>
        </w:rPr>
        <w:t>s</w:t>
      </w:r>
      <w:r w:rsidRPr="0031648D">
        <w:rPr>
          <w:rFonts w:ascii="Times New Roman Bold" w:hAnsi="Times New Roman Bold"/>
          <w:b/>
          <w:u w:val="single"/>
        </w:rPr>
        <w:t>:</w:t>
      </w:r>
    </w:p>
    <w:p w14:paraId="2E3DBA67" w14:textId="1124BEA3" w:rsidR="00416909" w:rsidRDefault="00416909" w:rsidP="00416909">
      <w:pPr>
        <w:keepNext/>
        <w:keepLines/>
        <w:spacing w:after="0"/>
        <w:rPr>
          <w:rFonts w:ascii="Times New Roman Bold" w:hAnsi="Times New Roman Bold"/>
          <w:b/>
        </w:rPr>
      </w:pPr>
    </w:p>
    <w:p w14:paraId="496C296C" w14:textId="7D5F813A" w:rsidR="00A810CA" w:rsidRDefault="00716F28" w:rsidP="00A810CA">
      <w:pPr>
        <w:pStyle w:val="ListParagraph"/>
        <w:numPr>
          <w:ilvl w:val="0"/>
          <w:numId w:val="11"/>
        </w:numPr>
        <w:rPr>
          <w:bCs/>
        </w:rPr>
      </w:pPr>
      <w:r>
        <w:rPr>
          <w:bCs/>
        </w:rPr>
        <w:t xml:space="preserve">When the </w:t>
      </w:r>
      <w:r w:rsidR="00F23BC7">
        <w:rPr>
          <w:bCs/>
        </w:rPr>
        <w:t>spatial characterises within a specific operating band is evaluated t</w:t>
      </w:r>
      <w:r w:rsidR="00A50611" w:rsidRPr="00A810CA">
        <w:rPr>
          <w:bCs/>
        </w:rPr>
        <w:t xml:space="preserve">he element separation needs to be tied to a </w:t>
      </w:r>
      <w:r w:rsidR="002139BA">
        <w:rPr>
          <w:bCs/>
        </w:rPr>
        <w:t xml:space="preserve">specific design </w:t>
      </w:r>
      <w:r w:rsidR="00A50611" w:rsidRPr="00A810CA">
        <w:rPr>
          <w:bCs/>
        </w:rPr>
        <w:t>frequency</w:t>
      </w:r>
      <w:r w:rsidR="007F1592" w:rsidRPr="00A810CA">
        <w:rPr>
          <w:bCs/>
        </w:rPr>
        <w:t xml:space="preserve">. </w:t>
      </w:r>
      <w:r w:rsidR="00645CB7">
        <w:rPr>
          <w:bCs/>
        </w:rPr>
        <w:t xml:space="preserve">Currently, </w:t>
      </w:r>
      <w:r w:rsidR="008274C1">
        <w:rPr>
          <w:bCs/>
        </w:rPr>
        <w:t xml:space="preserve">the element separation is set in terms of wave lengths and </w:t>
      </w:r>
      <w:r w:rsidR="00645CB7">
        <w:rPr>
          <w:bCs/>
        </w:rPr>
        <w:t>t</w:t>
      </w:r>
      <w:r w:rsidR="007F1592" w:rsidRPr="00A810CA">
        <w:rPr>
          <w:bCs/>
        </w:rPr>
        <w:t>here is no guidance on how to set the element separation with re</w:t>
      </w:r>
      <w:r w:rsidR="009F3085" w:rsidRPr="00A810CA">
        <w:rPr>
          <w:bCs/>
        </w:rPr>
        <w:t>spect to</w:t>
      </w:r>
      <w:r w:rsidR="00890BA5">
        <w:rPr>
          <w:bCs/>
        </w:rPr>
        <w:t xml:space="preserve"> a specific design </w:t>
      </w:r>
      <w:r w:rsidR="009F3085" w:rsidRPr="00A810CA">
        <w:rPr>
          <w:bCs/>
        </w:rPr>
        <w:t>frequenc</w:t>
      </w:r>
      <w:r w:rsidR="008274C1">
        <w:rPr>
          <w:bCs/>
        </w:rPr>
        <w:t>y</w:t>
      </w:r>
      <w:r w:rsidR="00F23BC7">
        <w:rPr>
          <w:bCs/>
        </w:rPr>
        <w:t xml:space="preserve"> within an operating band.</w:t>
      </w:r>
      <w:r w:rsidR="008274C1">
        <w:rPr>
          <w:bCs/>
        </w:rPr>
        <w:t xml:space="preserve"> </w:t>
      </w:r>
      <w:r w:rsidR="00A810CA">
        <w:rPr>
          <w:bCs/>
        </w:rPr>
        <w:br/>
      </w:r>
    </w:p>
    <w:p w14:paraId="22123944" w14:textId="22D955B7" w:rsidR="00A810CA" w:rsidRDefault="00A50611" w:rsidP="00A810CA">
      <w:pPr>
        <w:pStyle w:val="ListParagraph"/>
        <w:numPr>
          <w:ilvl w:val="0"/>
          <w:numId w:val="11"/>
        </w:numPr>
        <w:rPr>
          <w:bCs/>
        </w:rPr>
      </w:pPr>
      <w:r w:rsidRPr="00A810CA">
        <w:rPr>
          <w:bCs/>
        </w:rPr>
        <w:t xml:space="preserve">The </w:t>
      </w:r>
      <w:r w:rsidR="009136E0">
        <w:rPr>
          <w:bCs/>
        </w:rPr>
        <w:t xml:space="preserve">array antenna </w:t>
      </w:r>
      <w:r w:rsidRPr="00A810CA">
        <w:rPr>
          <w:bCs/>
        </w:rPr>
        <w:t xml:space="preserve">model does not </w:t>
      </w:r>
      <w:r w:rsidR="009136E0">
        <w:rPr>
          <w:bCs/>
        </w:rPr>
        <w:t>include an</w:t>
      </w:r>
      <w:r w:rsidRPr="00A810CA">
        <w:rPr>
          <w:bCs/>
        </w:rPr>
        <w:t xml:space="preserve"> industry implementation margin</w:t>
      </w:r>
      <w:r w:rsidR="009F3085" w:rsidRPr="00A810CA">
        <w:rPr>
          <w:bCs/>
        </w:rPr>
        <w:t>.</w:t>
      </w:r>
      <w:r w:rsidR="002A6358">
        <w:rPr>
          <w:bCs/>
        </w:rPr>
        <w:t xml:space="preserve"> Currently, the model produces infinite deep nulls </w:t>
      </w:r>
      <w:r w:rsidR="002D0E02">
        <w:rPr>
          <w:bCs/>
        </w:rPr>
        <w:t>and theoretical side-lobe characteristics.</w:t>
      </w:r>
      <w:r w:rsidR="006509BF">
        <w:rPr>
          <w:bCs/>
        </w:rPr>
        <w:t xml:space="preserve"> </w:t>
      </w:r>
      <w:r w:rsidR="00A810CA">
        <w:rPr>
          <w:bCs/>
        </w:rPr>
        <w:br/>
      </w:r>
    </w:p>
    <w:p w14:paraId="1A8B4BD6" w14:textId="46BBA5C6" w:rsidR="00A50611" w:rsidRPr="00A810CA" w:rsidRDefault="008540AB" w:rsidP="00A810CA">
      <w:pPr>
        <w:pStyle w:val="ListParagraph"/>
        <w:numPr>
          <w:ilvl w:val="0"/>
          <w:numId w:val="11"/>
        </w:numPr>
        <w:rPr>
          <w:bCs/>
        </w:rPr>
      </w:pPr>
      <w:r>
        <w:rPr>
          <w:bCs/>
        </w:rPr>
        <w:t>T</w:t>
      </w:r>
      <w:r w:rsidR="0031648D" w:rsidRPr="00A810CA">
        <w:rPr>
          <w:bCs/>
        </w:rPr>
        <w:t xml:space="preserve">he </w:t>
      </w:r>
      <w:r w:rsidR="004713E9">
        <w:rPr>
          <w:bCs/>
        </w:rPr>
        <w:t xml:space="preserve">currently described </w:t>
      </w:r>
      <w:r w:rsidR="006509BF">
        <w:rPr>
          <w:bCs/>
        </w:rPr>
        <w:t xml:space="preserve">array antenna </w:t>
      </w:r>
      <w:r w:rsidR="0031648D" w:rsidRPr="00A810CA">
        <w:rPr>
          <w:bCs/>
        </w:rPr>
        <w:t>model excludes for any type of interference mitigation solutions</w:t>
      </w:r>
      <w:r w:rsidR="006509BF">
        <w:rPr>
          <w:bCs/>
        </w:rPr>
        <w:t xml:space="preserve">, since </w:t>
      </w:r>
      <w:r w:rsidR="00F30F0A">
        <w:rPr>
          <w:bCs/>
        </w:rPr>
        <w:t xml:space="preserve">the </w:t>
      </w:r>
      <w:r w:rsidR="00171A86">
        <w:rPr>
          <w:bCs/>
        </w:rPr>
        <w:t>excitation</w:t>
      </w:r>
      <w:r w:rsidR="00F30F0A">
        <w:rPr>
          <w:bCs/>
        </w:rPr>
        <w:t xml:space="preserve"> is looked to linear phase </w:t>
      </w:r>
      <w:r w:rsidR="00171A86">
        <w:rPr>
          <w:bCs/>
        </w:rPr>
        <w:t>progression</w:t>
      </w:r>
      <w:r w:rsidR="00B6104B">
        <w:rPr>
          <w:bCs/>
        </w:rPr>
        <w:t>.</w:t>
      </w:r>
      <w:r w:rsidR="003433A9">
        <w:rPr>
          <w:bCs/>
        </w:rPr>
        <w:t xml:space="preserve"> Real base station implementations</w:t>
      </w:r>
      <w:r w:rsidR="00AE2648">
        <w:rPr>
          <w:bCs/>
        </w:rPr>
        <w:t xml:space="preserve"> will utilize the freedom to adopt </w:t>
      </w:r>
      <w:r>
        <w:rPr>
          <w:bCs/>
        </w:rPr>
        <w:t>excitations</w:t>
      </w:r>
      <w:r w:rsidR="00AE2648">
        <w:rPr>
          <w:bCs/>
        </w:rPr>
        <w:t xml:space="preserve"> </w:t>
      </w:r>
      <w:r>
        <w:rPr>
          <w:bCs/>
        </w:rPr>
        <w:t xml:space="preserve">to optimise the main beam performance and well as side-lobe characteristics for optimal performance. </w:t>
      </w:r>
    </w:p>
    <w:p w14:paraId="0F0E9F1B" w14:textId="77777777" w:rsidR="002A0F1B" w:rsidRDefault="002A0F1B" w:rsidP="0062745C">
      <w:pPr>
        <w:pStyle w:val="BodyText"/>
        <w:rPr>
          <w:lang w:val="en-US"/>
        </w:rPr>
      </w:pPr>
    </w:p>
    <w:p w14:paraId="1B75E708" w14:textId="3011AFA8" w:rsidR="00DC18E2" w:rsidRPr="001E0777" w:rsidRDefault="004713E9" w:rsidP="0062745C">
      <w:pPr>
        <w:pStyle w:val="BodyText"/>
        <w:rPr>
          <w:lang w:val="en-US"/>
        </w:rPr>
      </w:pPr>
      <w:r>
        <w:rPr>
          <w:lang w:val="en-US"/>
        </w:rPr>
        <w:t xml:space="preserve">Therefore, using </w:t>
      </w:r>
      <w:r w:rsidR="00AA4DBA">
        <w:rPr>
          <w:lang w:val="en-US"/>
        </w:rPr>
        <w:t>the antenna model adopted</w:t>
      </w:r>
      <w:r w:rsidR="00372174">
        <w:rPr>
          <w:lang w:val="en-US"/>
        </w:rPr>
        <w:t xml:space="preserve"> in </w:t>
      </w:r>
      <w:r w:rsidR="00F60DA4">
        <w:rPr>
          <w:lang w:val="en-US"/>
        </w:rPr>
        <w:t xml:space="preserve">3GPP </w:t>
      </w:r>
      <w:r w:rsidR="00372174">
        <w:rPr>
          <w:lang w:val="en-US"/>
        </w:rPr>
        <w:t>RAN4 and ITU</w:t>
      </w:r>
      <w:r w:rsidR="00E02B96">
        <w:rPr>
          <w:lang w:val="en-US"/>
        </w:rPr>
        <w:t>-R WP 5D</w:t>
      </w:r>
      <w:r w:rsidR="00AA4DBA">
        <w:rPr>
          <w:lang w:val="en-US"/>
        </w:rPr>
        <w:t xml:space="preserve">, </w:t>
      </w:r>
      <w:r>
        <w:rPr>
          <w:lang w:val="en-US"/>
        </w:rPr>
        <w:t xml:space="preserve">additional </w:t>
      </w:r>
      <w:r w:rsidR="00773C26">
        <w:rPr>
          <w:lang w:val="en-US"/>
        </w:rPr>
        <w:t xml:space="preserve">essential information is required when the results are evaluated. </w:t>
      </w:r>
      <w:r w:rsidR="00A920F2">
        <w:rPr>
          <w:lang w:val="en-US"/>
        </w:rPr>
        <w:t>Th</w:t>
      </w:r>
      <w:r w:rsidR="00CE5A84">
        <w:rPr>
          <w:lang w:val="en-US"/>
        </w:rPr>
        <w:t>e aspects not captured by the antenna model</w:t>
      </w:r>
      <w:r w:rsidR="00977A1E">
        <w:rPr>
          <w:lang w:val="en-US"/>
        </w:rPr>
        <w:t xml:space="preserve"> and used by the base station </w:t>
      </w:r>
      <w:r w:rsidR="00E41127">
        <w:rPr>
          <w:lang w:val="en-US"/>
        </w:rPr>
        <w:t>manufactures</w:t>
      </w:r>
      <w:r w:rsidR="00977A1E">
        <w:rPr>
          <w:lang w:val="en-US"/>
        </w:rPr>
        <w:t xml:space="preserve"> to optimize the </w:t>
      </w:r>
      <w:r w:rsidR="00507C39">
        <w:rPr>
          <w:lang w:val="en-US"/>
        </w:rPr>
        <w:t>spatial sel</w:t>
      </w:r>
      <w:r w:rsidR="00E41127">
        <w:rPr>
          <w:lang w:val="en-US"/>
        </w:rPr>
        <w:t>ectivity</w:t>
      </w:r>
      <w:r w:rsidR="00507C39">
        <w:rPr>
          <w:lang w:val="en-US"/>
        </w:rPr>
        <w:t xml:space="preserve"> </w:t>
      </w:r>
      <w:r w:rsidR="00977A1E">
        <w:rPr>
          <w:lang w:val="en-US"/>
        </w:rPr>
        <w:t>performance</w:t>
      </w:r>
      <w:r w:rsidR="00507C39">
        <w:rPr>
          <w:lang w:val="en-US"/>
        </w:rPr>
        <w:t xml:space="preserve"> will be implementation specific and almost </w:t>
      </w:r>
      <w:r w:rsidR="00E41127">
        <w:rPr>
          <w:lang w:val="en-US"/>
        </w:rPr>
        <w:t>certainly</w:t>
      </w:r>
      <w:r w:rsidR="00507C39">
        <w:rPr>
          <w:lang w:val="en-US"/>
        </w:rPr>
        <w:t xml:space="preserve"> the details will differ between </w:t>
      </w:r>
      <w:r w:rsidR="00A71CA5">
        <w:rPr>
          <w:lang w:val="en-US"/>
        </w:rPr>
        <w:t xml:space="preserve">different implementations and </w:t>
      </w:r>
      <w:r w:rsidR="00091DD9">
        <w:rPr>
          <w:lang w:val="en-US"/>
        </w:rPr>
        <w:t xml:space="preserve">implementation intended for </w:t>
      </w:r>
      <w:r w:rsidR="00507C39">
        <w:rPr>
          <w:lang w:val="en-US"/>
        </w:rPr>
        <w:t xml:space="preserve">FR1 and FR2. </w:t>
      </w:r>
    </w:p>
    <w:p w14:paraId="57879E49" w14:textId="54B8AB96" w:rsidR="004B372C" w:rsidRDefault="00A841B3" w:rsidP="0062745C">
      <w:pPr>
        <w:pStyle w:val="BodyText"/>
      </w:pPr>
      <w:r>
        <w:t xml:space="preserve">From the </w:t>
      </w:r>
      <w:r w:rsidR="007467EA">
        <w:t>S</w:t>
      </w:r>
      <w:r w:rsidR="00A71CA5">
        <w:t xml:space="preserve">tudy </w:t>
      </w:r>
      <w:r w:rsidR="007467EA">
        <w:t>I</w:t>
      </w:r>
      <w:r w:rsidR="00A71CA5">
        <w:t xml:space="preserve">tem </w:t>
      </w:r>
      <w:r>
        <w:t>objective</w:t>
      </w:r>
      <w:r w:rsidR="007467EA">
        <w:t>,</w:t>
      </w:r>
      <w:r w:rsidR="007D1DCC">
        <w:t xml:space="preserve"> </w:t>
      </w:r>
      <w:r w:rsidR="002E340D">
        <w:t>the LS from ITU-R</w:t>
      </w:r>
      <w:r w:rsidR="007467EA">
        <w:t xml:space="preserve"> </w:t>
      </w:r>
      <w:r w:rsidR="007D1DCC">
        <w:t xml:space="preserve">requests </w:t>
      </w:r>
      <w:r w:rsidR="006A7489">
        <w:t xml:space="preserve">information </w:t>
      </w:r>
      <w:r w:rsidR="00EA4814">
        <w:t xml:space="preserve">to be </w:t>
      </w:r>
      <w:r w:rsidR="0051360E">
        <w:t>communicated</w:t>
      </w:r>
      <w:r w:rsidR="00EA4814">
        <w:t xml:space="preserve"> from </w:t>
      </w:r>
      <w:r w:rsidR="00A91E08">
        <w:t xml:space="preserve">3GPP </w:t>
      </w:r>
      <w:r w:rsidR="00EA4814">
        <w:t>RAN4 to ITU-R</w:t>
      </w:r>
      <w:r w:rsidR="0051360E">
        <w:t xml:space="preserve"> WP 5D </w:t>
      </w:r>
      <w:r w:rsidR="006A7489">
        <w:t>according</w:t>
      </w:r>
      <w:r w:rsidR="0051360E">
        <w:t xml:space="preserve"> following list</w:t>
      </w:r>
      <w:r w:rsidR="006A7489">
        <w:t>:</w:t>
      </w:r>
    </w:p>
    <w:p w14:paraId="4A13C723" w14:textId="51FA1732" w:rsidR="00B95C4F" w:rsidRDefault="00CB7739" w:rsidP="00A83836">
      <w:pPr>
        <w:pStyle w:val="BodyText"/>
        <w:numPr>
          <w:ilvl w:val="0"/>
          <w:numId w:val="7"/>
        </w:numPr>
      </w:pPr>
      <w:r>
        <w:t xml:space="preserve">Overview of </w:t>
      </w:r>
      <w:r w:rsidR="00B95C4F">
        <w:t xml:space="preserve">IMT technology related </w:t>
      </w:r>
      <w:r w:rsidR="00172126">
        <w:t xml:space="preserve">RF </w:t>
      </w:r>
      <w:r w:rsidR="00B95C4F">
        <w:t>parameters</w:t>
      </w:r>
      <w:r>
        <w:t>.</w:t>
      </w:r>
    </w:p>
    <w:p w14:paraId="34D814A7" w14:textId="61CA1488" w:rsidR="00AE41C4" w:rsidRDefault="00CB7739" w:rsidP="00B95C4F">
      <w:pPr>
        <w:pStyle w:val="BodyText"/>
        <w:numPr>
          <w:ilvl w:val="0"/>
          <w:numId w:val="7"/>
        </w:numPr>
      </w:pPr>
      <w:r>
        <w:t>Overview of b</w:t>
      </w:r>
      <w:r w:rsidR="00B95C4F">
        <w:t>eamforming antenna characteristics for IMT (</w:t>
      </w:r>
      <w:r w:rsidR="00C94EE1">
        <w:t xml:space="preserve">as </w:t>
      </w:r>
      <w:r w:rsidR="0051360E">
        <w:t>summarized</w:t>
      </w:r>
      <w:r w:rsidR="00C94EE1">
        <w:t xml:space="preserve"> in Table 2-1</w:t>
      </w:r>
      <w:r w:rsidR="00B95C4F">
        <w:t>)</w:t>
      </w:r>
      <w:r>
        <w:t>.</w:t>
      </w:r>
    </w:p>
    <w:p w14:paraId="47CD837A" w14:textId="72DD7282" w:rsidR="00B95C4F" w:rsidRDefault="00CB7739" w:rsidP="00A83836">
      <w:pPr>
        <w:pStyle w:val="BodyText"/>
        <w:numPr>
          <w:ilvl w:val="0"/>
          <w:numId w:val="7"/>
        </w:numPr>
      </w:pPr>
      <w:r>
        <w:lastRenderedPageBreak/>
        <w:t>Additional i</w:t>
      </w:r>
      <w:r w:rsidR="00B95C4F">
        <w:t xml:space="preserve">nformation on any other current or future feature of IMT systems that could be relevant for the sharing and compatibility studies </w:t>
      </w:r>
      <w:r w:rsidR="00863469">
        <w:t>with respect to</w:t>
      </w:r>
      <w:r w:rsidR="00B95C4F">
        <w:t xml:space="preserve"> other services</w:t>
      </w:r>
      <w:r w:rsidR="00346635">
        <w:t>.</w:t>
      </w:r>
    </w:p>
    <w:p w14:paraId="408D237C" w14:textId="4D67535D" w:rsidR="00AC6EEC" w:rsidRDefault="00346635" w:rsidP="0062745C">
      <w:pPr>
        <w:pStyle w:val="BodyText"/>
      </w:pPr>
      <w:r>
        <w:t xml:space="preserve">Information regarding the </w:t>
      </w:r>
      <w:r w:rsidR="00AB26EB">
        <w:t xml:space="preserve">(a) </w:t>
      </w:r>
      <w:r w:rsidR="00A362EE">
        <w:t xml:space="preserve">and (b) have been collected in </w:t>
      </w:r>
      <w:r w:rsidR="00AC6EEC">
        <w:t>tables and communicated to ITU-R WP 5D, while additional information (c) have not yet been included in pre</w:t>
      </w:r>
      <w:r w:rsidR="00983958">
        <w:t xml:space="preserve">vious LS response. At last meeting some additional information was </w:t>
      </w:r>
      <w:r w:rsidR="001640A0">
        <w:t>summarized in a contribution [4].</w:t>
      </w:r>
      <w:r w:rsidR="00AC6EEC">
        <w:t xml:space="preserve"> </w:t>
      </w:r>
    </w:p>
    <w:p w14:paraId="0FF5F220" w14:textId="39973AC3" w:rsidR="001640A0" w:rsidRDefault="001640A0" w:rsidP="0062745C">
      <w:pPr>
        <w:pStyle w:val="BodyText"/>
      </w:pPr>
      <w:r>
        <w:t xml:space="preserve">From the above evaluation of the array antenna model some more essential information </w:t>
      </w:r>
      <w:r w:rsidR="00B57120">
        <w:t>been collected to be considered to send to ITU-R as additional information</w:t>
      </w:r>
      <w:r w:rsidR="00780834">
        <w:t>;</w:t>
      </w:r>
    </w:p>
    <w:p w14:paraId="2C583489" w14:textId="77777777" w:rsidR="005F271B" w:rsidRDefault="005F271B" w:rsidP="0062745C">
      <w:pPr>
        <w:pStyle w:val="BodyText"/>
      </w:pPr>
    </w:p>
    <w:p w14:paraId="376FEB36" w14:textId="550981FF" w:rsidR="00816AE9" w:rsidRDefault="003331D2" w:rsidP="00825306">
      <w:r w:rsidRPr="00A629D8">
        <w:rPr>
          <w:b/>
          <w:bCs/>
        </w:rPr>
        <w:t>S</w:t>
      </w:r>
      <w:r w:rsidR="005744A2" w:rsidRPr="00A629D8">
        <w:rPr>
          <w:b/>
          <w:bCs/>
        </w:rPr>
        <w:t>teering range</w:t>
      </w:r>
      <w:r w:rsidR="00171A86" w:rsidRPr="00A629D8">
        <w:rPr>
          <w:b/>
          <w:bCs/>
        </w:rPr>
        <w:t>:</w:t>
      </w:r>
      <w:r w:rsidR="00171A86">
        <w:t xml:space="preserve"> </w:t>
      </w:r>
      <w:r w:rsidR="009173D0">
        <w:t xml:space="preserve">A base station will steer power to </w:t>
      </w:r>
      <w:r w:rsidR="00863469">
        <w:t>achieve</w:t>
      </w:r>
      <w:r w:rsidR="009173D0">
        <w:t xml:space="preserve"> coverage </w:t>
      </w:r>
      <w:r w:rsidR="00790C5D">
        <w:t xml:space="preserve">within a volume where the UEs are located. The </w:t>
      </w:r>
      <w:r w:rsidR="00E25719">
        <w:t xml:space="preserve">most </w:t>
      </w:r>
      <w:r w:rsidR="00790C5D">
        <w:t>dominating case is when UEs are located on</w:t>
      </w:r>
      <w:r w:rsidR="0038782B">
        <w:t xml:space="preserve"> ground, which corresponds to a very narrow vertical steering range</w:t>
      </w:r>
      <w:r w:rsidR="00E25719">
        <w:t xml:space="preserve"> and a wide </w:t>
      </w:r>
      <w:r w:rsidR="00A629D8">
        <w:t>horizontal steering range (often set to provide sector coverage)</w:t>
      </w:r>
      <w:r w:rsidR="0038782B">
        <w:t xml:space="preserve">. </w:t>
      </w:r>
      <w:r w:rsidR="00313B62">
        <w:t xml:space="preserve">From a </w:t>
      </w:r>
      <w:r w:rsidR="00FC1825">
        <w:t>statistical</w:t>
      </w:r>
      <w:r w:rsidR="00313B62">
        <w:t xml:space="preserve"> point of view, the </w:t>
      </w:r>
      <w:r w:rsidR="00FC1825">
        <w:t>base station will direct power within the steering range</w:t>
      </w:r>
      <w:r w:rsidR="00D41DB8">
        <w:t xml:space="preserve">, which means that no beam will be steering outside the steering range where no UEs are located. </w:t>
      </w:r>
      <w:r w:rsidR="00A94916">
        <w:t xml:space="preserve"> The </w:t>
      </w:r>
      <w:r w:rsidR="00E6756B">
        <w:t>vertical</w:t>
      </w:r>
      <w:r w:rsidR="00A94916">
        <w:t xml:space="preserve"> and horizontal steering range is now included as parameters</w:t>
      </w:r>
      <w:r w:rsidR="00E6756B">
        <w:t xml:space="preserve"> (see Table 2-1)</w:t>
      </w:r>
      <w:r w:rsidR="00A94916">
        <w:t xml:space="preserve">, to guide on </w:t>
      </w:r>
      <w:r w:rsidR="00E6756B">
        <w:t xml:space="preserve">steering ranges to be considered during coexistence evaluations. </w:t>
      </w:r>
      <w:r w:rsidR="001166F2">
        <w:t xml:space="preserve">This means that modelling the antenna array </w:t>
      </w:r>
      <w:r w:rsidR="00600E7F">
        <w:t>the steering angles</w:t>
      </w:r>
      <w:r w:rsidR="00B906A1">
        <w:t xml:space="preserve"> (</w:t>
      </w:r>
      <w:r w:rsidR="00C2280B" w:rsidRPr="001E0777">
        <w:rPr>
          <w:rFonts w:ascii="Symbol" w:hAnsi="Symbol"/>
          <w:i/>
          <w:iCs/>
        </w:rPr>
        <w:t>q</w:t>
      </w:r>
      <w:r w:rsidR="00C2280B" w:rsidRPr="001E0777">
        <w:rPr>
          <w:rFonts w:ascii="Cambria Math" w:hAnsi="Cambria Math"/>
          <w:i/>
          <w:iCs/>
          <w:vertAlign w:val="subscript"/>
        </w:rPr>
        <w:t>etilt</w:t>
      </w:r>
      <w:r w:rsidR="00C2280B">
        <w:t xml:space="preserve">, </w:t>
      </w:r>
      <w:r w:rsidR="00C2280B" w:rsidRPr="001E0777">
        <w:rPr>
          <w:rFonts w:ascii="Symbol" w:hAnsi="Symbol"/>
          <w:i/>
          <w:iCs/>
        </w:rPr>
        <w:t>j</w:t>
      </w:r>
      <w:r w:rsidR="00C2280B" w:rsidRPr="001E0777">
        <w:rPr>
          <w:rFonts w:ascii="Cambria Math" w:hAnsi="Cambria Math"/>
          <w:i/>
          <w:iCs/>
          <w:vertAlign w:val="subscript"/>
        </w:rPr>
        <w:t>escan</w:t>
      </w:r>
      <w:r w:rsidR="00B906A1">
        <w:t>)</w:t>
      </w:r>
      <w:r w:rsidR="00600E7F">
        <w:t xml:space="preserve"> </w:t>
      </w:r>
      <w:r w:rsidR="00B906A1">
        <w:t xml:space="preserve">using the model </w:t>
      </w:r>
      <w:r w:rsidR="00600E7F">
        <w:t>should be selected as:</w:t>
      </w:r>
    </w:p>
    <w:p w14:paraId="68CCE635" w14:textId="5C069F3F" w:rsidR="00136B8B" w:rsidRDefault="00850603" w:rsidP="00825306">
      <m:oMathPara>
        <m:oMath>
          <m:sSub>
            <m:sSubPr>
              <m:ctrlPr>
                <w:rPr>
                  <w:rFonts w:ascii="Cambria Math" w:hAnsi="Cambria Math"/>
                  <w:i/>
                </w:rPr>
              </m:ctrlPr>
            </m:sSubPr>
            <m:e>
              <m:r>
                <w:rPr>
                  <w:rFonts w:ascii="Cambria Math" w:hAnsi="Cambria Math"/>
                </w:rPr>
                <m:t>θ</m:t>
              </m:r>
            </m:e>
            <m:sub>
              <m:r>
                <w:rPr>
                  <w:rFonts w:ascii="Cambria Math" w:hAnsi="Cambria Math"/>
                </w:rPr>
                <m:t>etilt,min</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etilt</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etilt,max</m:t>
              </m:r>
            </m:sub>
          </m:sSub>
        </m:oMath>
      </m:oMathPara>
    </w:p>
    <w:p w14:paraId="44B92BFE" w14:textId="282D5055" w:rsidR="009E0405" w:rsidRPr="008D5B97" w:rsidRDefault="00850603" w:rsidP="00825306">
      <m:oMathPara>
        <m:oMath>
          <m:sSub>
            <m:sSubPr>
              <m:ctrlPr>
                <w:rPr>
                  <w:rFonts w:ascii="Cambria Math" w:hAnsi="Cambria Math"/>
                  <w:i/>
                </w:rPr>
              </m:ctrlPr>
            </m:sSubPr>
            <m:e>
              <m:r>
                <w:rPr>
                  <w:rFonts w:ascii="Cambria Math" w:hAnsi="Cambria Math"/>
                </w:rPr>
                <m:t>φ</m:t>
              </m:r>
            </m:e>
            <m:sub>
              <m:r>
                <w:rPr>
                  <w:rFonts w:ascii="Cambria Math" w:hAnsi="Cambria Math"/>
                </w:rPr>
                <m:t>escan,min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escan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escan,max</m:t>
              </m:r>
            </m:sub>
          </m:sSub>
        </m:oMath>
      </m:oMathPara>
    </w:p>
    <w:p w14:paraId="47FEF2C2" w14:textId="72AB050B" w:rsidR="002C11CC" w:rsidRPr="002C11CC" w:rsidRDefault="00E44626" w:rsidP="00825306">
      <w:pPr>
        <w:rPr>
          <w:rFonts w:ascii="Cambria Math" w:hAnsi="Cambria Math"/>
        </w:rPr>
      </w:pPr>
      <w:r>
        <w:t xml:space="preserve">, where </w:t>
      </w:r>
      <w:r w:rsidR="000878FC">
        <w:t xml:space="preserve">the </w:t>
      </w:r>
      <w:r w:rsidR="00CA0C77">
        <w:t xml:space="preserve">vertical coverage range is </w:t>
      </w:r>
      <w:r w:rsidR="00A37A02">
        <w:t>described be the interval [</w:t>
      </w:r>
      <w:r w:rsidR="00A37A02">
        <w:rPr>
          <w:rFonts w:ascii="Symbol" w:hAnsi="Symbol"/>
          <w:i/>
          <w:iCs/>
        </w:rPr>
        <w:t>q</w:t>
      </w:r>
      <w:r w:rsidR="00A37A02" w:rsidRPr="00935D45">
        <w:rPr>
          <w:rFonts w:ascii="Cambria Math" w:hAnsi="Cambria Math"/>
          <w:i/>
          <w:iCs/>
          <w:vertAlign w:val="subscript"/>
        </w:rPr>
        <w:t>e</w:t>
      </w:r>
      <w:r w:rsidR="00A37A02">
        <w:rPr>
          <w:rFonts w:ascii="Cambria Math" w:hAnsi="Cambria Math"/>
          <w:i/>
          <w:iCs/>
          <w:vertAlign w:val="subscript"/>
        </w:rPr>
        <w:t>tilt,min</w:t>
      </w:r>
      <w:r w:rsidR="00A71BEE">
        <w:t xml:space="preserve">, </w:t>
      </w:r>
      <w:r w:rsidR="00A71BEE">
        <w:rPr>
          <w:rFonts w:ascii="Symbol" w:hAnsi="Symbol"/>
          <w:i/>
          <w:iCs/>
        </w:rPr>
        <w:t>q</w:t>
      </w:r>
      <w:r w:rsidR="00A71BEE" w:rsidRPr="00935D45">
        <w:rPr>
          <w:rFonts w:ascii="Cambria Math" w:hAnsi="Cambria Math"/>
          <w:i/>
          <w:iCs/>
          <w:vertAlign w:val="subscript"/>
        </w:rPr>
        <w:t>e</w:t>
      </w:r>
      <w:r w:rsidR="00A71BEE">
        <w:rPr>
          <w:rFonts w:ascii="Cambria Math" w:hAnsi="Cambria Math"/>
          <w:i/>
          <w:iCs/>
          <w:vertAlign w:val="subscript"/>
        </w:rPr>
        <w:t>tilt,max</w:t>
      </w:r>
      <w:r w:rsidR="00A71BEE">
        <w:t>]</w:t>
      </w:r>
      <w:r w:rsidR="00A37A02">
        <w:t xml:space="preserve"> and </w:t>
      </w:r>
      <w:r w:rsidR="000878FC">
        <w:t>horizontal coverage range is described by</w:t>
      </w:r>
      <w:r w:rsidR="00A71BEE">
        <w:t xml:space="preserve"> the interval</w:t>
      </w:r>
      <w:r w:rsidR="000878FC">
        <w:t xml:space="preserve"> </w:t>
      </w:r>
      <w:r w:rsidR="00A71BEE">
        <w:t>[</w:t>
      </w:r>
      <w:r w:rsidR="000878FC" w:rsidRPr="00935D45">
        <w:rPr>
          <w:rFonts w:ascii="Symbol" w:hAnsi="Symbol"/>
          <w:i/>
          <w:iCs/>
        </w:rPr>
        <w:t>j</w:t>
      </w:r>
      <w:r w:rsidR="000878FC" w:rsidRPr="00935D45">
        <w:rPr>
          <w:rFonts w:ascii="Cambria Math" w:hAnsi="Cambria Math"/>
          <w:i/>
          <w:iCs/>
          <w:vertAlign w:val="subscript"/>
        </w:rPr>
        <w:t>escan</w:t>
      </w:r>
      <w:r w:rsidR="000878FC">
        <w:rPr>
          <w:rFonts w:ascii="Cambria Math" w:hAnsi="Cambria Math"/>
          <w:i/>
          <w:iCs/>
          <w:vertAlign w:val="subscript"/>
        </w:rPr>
        <w:t>,min</w:t>
      </w:r>
      <w:r w:rsidR="00151FB4">
        <w:t xml:space="preserve">, </w:t>
      </w:r>
      <w:r w:rsidR="000878FC" w:rsidRPr="00935D45">
        <w:rPr>
          <w:rFonts w:ascii="Symbol" w:hAnsi="Symbol"/>
          <w:i/>
          <w:iCs/>
        </w:rPr>
        <w:t>j</w:t>
      </w:r>
      <w:r w:rsidR="000878FC" w:rsidRPr="00935D45">
        <w:rPr>
          <w:rFonts w:ascii="Cambria Math" w:hAnsi="Cambria Math"/>
          <w:i/>
          <w:iCs/>
          <w:vertAlign w:val="subscript"/>
        </w:rPr>
        <w:t>escan</w:t>
      </w:r>
      <w:r w:rsidR="00DD7763">
        <w:rPr>
          <w:rFonts w:ascii="Cambria Math" w:hAnsi="Cambria Math"/>
          <w:i/>
          <w:iCs/>
          <w:vertAlign w:val="subscript"/>
        </w:rPr>
        <w:t xml:space="preserve">,max </w:t>
      </w:r>
      <w:r w:rsidR="00151FB4">
        <w:rPr>
          <w:rFonts w:ascii="Cambria Math" w:hAnsi="Cambria Math"/>
        </w:rPr>
        <w:t>].</w:t>
      </w:r>
      <w:r w:rsidR="00CA0C77">
        <w:rPr>
          <w:rFonts w:ascii="Cambria Math" w:hAnsi="Cambria Math"/>
        </w:rPr>
        <w:t xml:space="preserve"> </w:t>
      </w:r>
      <w:r w:rsidR="002C11CC">
        <w:rPr>
          <w:rFonts w:ascii="Cambria Math" w:hAnsi="Cambria Math"/>
        </w:rPr>
        <w:br/>
      </w:r>
    </w:p>
    <w:p w14:paraId="365AF18C" w14:textId="488B582B" w:rsidR="00034D25" w:rsidRDefault="00341833" w:rsidP="00825306">
      <w:r>
        <w:rPr>
          <w:b/>
          <w:bCs/>
        </w:rPr>
        <w:t>Coverage optimization</w:t>
      </w:r>
      <w:r w:rsidR="00E6756B" w:rsidRPr="00034D25">
        <w:rPr>
          <w:b/>
          <w:bCs/>
        </w:rPr>
        <w:t>:</w:t>
      </w:r>
      <w:r w:rsidR="00E6756B">
        <w:t xml:space="preserve"> </w:t>
      </w:r>
      <w:r w:rsidR="00CB2417">
        <w:t xml:space="preserve">The steering capabilities can be optimized by </w:t>
      </w:r>
      <w:r w:rsidR="007947E7">
        <w:t>directing the ene</w:t>
      </w:r>
      <w:r w:rsidR="008477F5">
        <w:t>rgy</w:t>
      </w:r>
      <w:r w:rsidR="007947E7">
        <w:t xml:space="preserve"> towards the </w:t>
      </w:r>
      <w:r w:rsidR="008477F5">
        <w:t>centre</w:t>
      </w:r>
      <w:r w:rsidR="007947E7">
        <w:t xml:space="preserve"> of the coverage region. For that mechanical down-tilt</w:t>
      </w:r>
      <w:r w:rsidR="0030761F">
        <w:t xml:space="preserve"> can be used to better use the antenna aperture</w:t>
      </w:r>
      <w:r w:rsidR="00600E7F">
        <w:t xml:space="preserve"> and steer power towards where </w:t>
      </w:r>
      <w:r w:rsidR="00F062D2">
        <w:t>the UEs are expected to be located</w:t>
      </w:r>
      <w:r w:rsidR="0030761F">
        <w:t xml:space="preserve">. </w:t>
      </w:r>
      <w:r w:rsidR="00153C34">
        <w:t>Mechanical down-</w:t>
      </w:r>
      <w:r w:rsidR="0030761F">
        <w:t xml:space="preserve">tilt can be modelled as a coordinate transformation </w:t>
      </w:r>
      <w:r w:rsidR="00153C34">
        <w:t>as described in TR 3</w:t>
      </w:r>
      <w:r w:rsidR="00615FCE">
        <w:t>6</w:t>
      </w:r>
      <w:r w:rsidR="00153C34">
        <w:t xml:space="preserve">.814, </w:t>
      </w:r>
      <w:r w:rsidR="008477F5">
        <w:t>Annex 2.1.6</w:t>
      </w:r>
      <w:r w:rsidR="00863469">
        <w:t>.</w:t>
      </w:r>
      <w:r w:rsidR="00F062D2">
        <w:t xml:space="preserve"> The mechanical tilt </w:t>
      </w:r>
      <w:r w:rsidR="00E86DA7">
        <w:t xml:space="preserve">angle </w:t>
      </w:r>
      <w:r w:rsidR="002F5395" w:rsidRPr="001E0777">
        <w:rPr>
          <w:rFonts w:ascii="Symbol" w:hAnsi="Symbol"/>
          <w:i/>
          <w:iCs/>
        </w:rPr>
        <w:t>q</w:t>
      </w:r>
      <w:r w:rsidR="002F5395" w:rsidRPr="001E0777">
        <w:rPr>
          <w:rFonts w:ascii="Cambria Math" w:hAnsi="Cambria Math"/>
          <w:i/>
          <w:iCs/>
          <w:vertAlign w:val="subscript"/>
        </w:rPr>
        <w:t>mech</w:t>
      </w:r>
      <w:r w:rsidR="002F5395">
        <w:t xml:space="preserve"> </w:t>
      </w:r>
      <w:r w:rsidR="00F062D2">
        <w:t>is included within the</w:t>
      </w:r>
      <w:r w:rsidR="00797D47">
        <w:t xml:space="preserve"> coverage range</w:t>
      </w:r>
      <w:r w:rsidR="00393841">
        <w:t xml:space="preserve"> as:</w:t>
      </w:r>
      <w:r w:rsidR="00F062D2">
        <w:t xml:space="preserve"> </w:t>
      </w:r>
    </w:p>
    <w:p w14:paraId="2B000801" w14:textId="79CE8CAB" w:rsidR="00825306" w:rsidRPr="00825306" w:rsidRDefault="00850603" w:rsidP="002C11CC">
      <w:pPr>
        <w:rPr>
          <w:lang w:val="en-US"/>
        </w:rPr>
      </w:pPr>
      <m:oMathPara>
        <m:oMath>
          <m:sSub>
            <m:sSubPr>
              <m:ctrlPr>
                <w:rPr>
                  <w:rFonts w:ascii="Cambria Math" w:hAnsi="Cambria Math"/>
                  <w:i/>
                </w:rPr>
              </m:ctrlPr>
            </m:sSubPr>
            <m:e>
              <m:r>
                <w:rPr>
                  <w:rFonts w:ascii="Cambria Math" w:hAnsi="Cambria Math"/>
                </w:rPr>
                <m:t>θ</m:t>
              </m:r>
            </m:e>
            <m:sub>
              <m:r>
                <w:rPr>
                  <w:rFonts w:ascii="Cambria Math" w:hAnsi="Cambria Math"/>
                </w:rPr>
                <m:t>etilt,min</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mech</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etilt,max</m:t>
              </m:r>
            </m:sub>
          </m:sSub>
        </m:oMath>
      </m:oMathPara>
    </w:p>
    <w:p w14:paraId="6493354F" w14:textId="4D98BB75" w:rsidR="005C5AA4" w:rsidRDefault="00825306" w:rsidP="00341833">
      <w:r>
        <w:t>For base station operating within FR1</w:t>
      </w:r>
      <w:r w:rsidR="00424ED7">
        <w:t xml:space="preserve">, </w:t>
      </w:r>
      <w:r w:rsidR="00863469">
        <w:t xml:space="preserve">Remote </w:t>
      </w:r>
      <w:r w:rsidR="00424ED7">
        <w:t>E</w:t>
      </w:r>
      <w:r w:rsidR="00863469">
        <w:t xml:space="preserve">lectrical </w:t>
      </w:r>
      <w:r w:rsidR="00424ED7">
        <w:t>T</w:t>
      </w:r>
      <w:r w:rsidR="00863469">
        <w:t xml:space="preserve">ilt (RET) </w:t>
      </w:r>
      <w:r w:rsidR="001C6EB8">
        <w:t>is typically used</w:t>
      </w:r>
      <w:r w:rsidR="00863469">
        <w:t xml:space="preserve"> to </w:t>
      </w:r>
      <w:r w:rsidR="00F176A5">
        <w:t>steer the</w:t>
      </w:r>
      <w:r w:rsidR="00863469">
        <w:t xml:space="preserve"> coverage range for optimal coverage.</w:t>
      </w:r>
      <w:r w:rsidR="003A4A31">
        <w:t xml:space="preserve"> The RET is used to optimize the </w:t>
      </w:r>
      <w:r w:rsidR="001969A4">
        <w:t xml:space="preserve">coverage during deployment and can be used to optimize the performance in slow time during operation. </w:t>
      </w:r>
      <w:r w:rsidR="00863469">
        <w:t xml:space="preserve"> </w:t>
      </w:r>
      <w:r w:rsidR="00863469">
        <w:br/>
      </w:r>
    </w:p>
    <w:p w14:paraId="57DED7F8" w14:textId="2D0F1D8A" w:rsidR="00E87B40" w:rsidRDefault="004B5738" w:rsidP="00341833">
      <w:r>
        <w:rPr>
          <w:b/>
          <w:bCs/>
        </w:rPr>
        <w:t>Adaptive b</w:t>
      </w:r>
      <w:r w:rsidR="002E5A5F" w:rsidRPr="00341833">
        <w:rPr>
          <w:b/>
          <w:bCs/>
        </w:rPr>
        <w:t>eamforming</w:t>
      </w:r>
      <w:r w:rsidR="00341833" w:rsidRPr="00341833">
        <w:rPr>
          <w:b/>
          <w:bCs/>
        </w:rPr>
        <w:t xml:space="preserve">: </w:t>
      </w:r>
      <w:r w:rsidR="00863469">
        <w:t xml:space="preserve">The </w:t>
      </w:r>
      <w:r w:rsidR="00AD7EF9">
        <w:t>spatial distribution of the radiated power can be optimized by using non-uniform excitations</w:t>
      </w:r>
      <w:r w:rsidR="00C767CC">
        <w:t>. In classical antenna theory amplitude tapering can be used to suppress side-lobes</w:t>
      </w:r>
      <w:r w:rsidR="00AE00AB">
        <w:t xml:space="preserve">. </w:t>
      </w:r>
      <w:r w:rsidR="00687768">
        <w:t>Radiation pattern n</w:t>
      </w:r>
      <w:r w:rsidR="00AE00AB">
        <w:t>ulls can be created in specific directions</w:t>
      </w:r>
      <w:r w:rsidR="00CA0873">
        <w:t xml:space="preserve"> to mitigate a potential interference </w:t>
      </w:r>
      <w:r w:rsidR="00F176A5">
        <w:t>situation</w:t>
      </w:r>
      <w:r w:rsidR="00CA0873">
        <w:t>.</w:t>
      </w:r>
      <w:r w:rsidR="001365F9">
        <w:t xml:space="preserve"> </w:t>
      </w:r>
      <w:r w:rsidR="00B2036E">
        <w:t>Instead of a linear phase progression</w:t>
      </w:r>
      <w:r w:rsidR="008D2058">
        <w:t xml:space="preserve">, non-linear phase progression can be used to optimize the side-lobe characteristics for a specific deployment scenario. </w:t>
      </w:r>
      <w:r w:rsidR="001365F9">
        <w:t>With AAS</w:t>
      </w:r>
      <w:r w:rsidR="00F176A5">
        <w:t xml:space="preserve"> base stations</w:t>
      </w:r>
      <w:r w:rsidR="001365F9">
        <w:t xml:space="preserve">, the </w:t>
      </w:r>
      <w:r w:rsidR="00F176A5">
        <w:t>radiation characterises will be changed in real time to optimize for best performance.</w:t>
      </w:r>
      <w:r w:rsidR="00D51502">
        <w:t xml:space="preserve"> </w:t>
      </w:r>
    </w:p>
    <w:p w14:paraId="4007FEF0" w14:textId="36A19821" w:rsidR="00281ECB" w:rsidRDefault="00E87B40" w:rsidP="00341833">
      <w:r>
        <w:t xml:space="preserve">As the array antenna model is </w:t>
      </w:r>
      <w:r w:rsidR="004E336D">
        <w:t xml:space="preserve">defined the array </w:t>
      </w:r>
      <w:r w:rsidR="00281ECB">
        <w:t>excitation</w:t>
      </w:r>
      <w:r w:rsidR="004E336D">
        <w:t xml:space="preserve"> is set to</w:t>
      </w:r>
      <w:r w:rsidR="00281ECB">
        <w:t>:</w:t>
      </w:r>
    </w:p>
    <w:p w14:paraId="477B5120" w14:textId="7B5E060B" w:rsidR="00281ECB" w:rsidRPr="00B37790" w:rsidRDefault="00850603" w:rsidP="00B37790">
      <w:pPr>
        <w:jc w:val="center"/>
        <w:rPr>
          <w:rFonts w:ascii="Cambria Math" w:hAnsi="Cambria Math"/>
          <w:i/>
          <w:iCs/>
        </w:rPr>
      </w:pPr>
      <m:oMathPara>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φ</m:t>
                  </m:r>
                </m:e>
                <m:sub>
                  <m:r>
                    <w:rPr>
                      <w:rFonts w:ascii="Cambria Math" w:hAnsi="Cambria Math"/>
                    </w:rPr>
                    <m:t>n</m:t>
                  </m:r>
                </m:sub>
              </m:sSub>
            </m:sup>
          </m:sSup>
        </m:oMath>
      </m:oMathPara>
    </w:p>
    <w:p w14:paraId="2D879D14" w14:textId="7481334F" w:rsidR="00281ECB" w:rsidRDefault="004D61D4" w:rsidP="00341833">
      <w:r>
        <w:t xml:space="preserve">, where </w:t>
      </w:r>
      <w:r w:rsidRPr="00B37790">
        <w:rPr>
          <w:rFonts w:ascii="Cambria Math" w:hAnsi="Cambria Math"/>
          <w:i/>
          <w:iCs/>
        </w:rPr>
        <w:t>A</w:t>
      </w:r>
      <w:r w:rsidRPr="00B37790">
        <w:rPr>
          <w:rFonts w:ascii="Cambria Math" w:hAnsi="Cambria Math"/>
          <w:i/>
          <w:iCs/>
          <w:vertAlign w:val="subscript"/>
        </w:rPr>
        <w:t>n</w:t>
      </w:r>
      <w:r w:rsidRPr="00B37790">
        <w:rPr>
          <w:rFonts w:ascii="Cambria Math" w:hAnsi="Cambria Math"/>
          <w:i/>
          <w:iCs/>
        </w:rPr>
        <w:t>=1</w:t>
      </w:r>
      <w:r w:rsidR="001C2528">
        <w:t xml:space="preserve"> and </w:t>
      </w:r>
      <w:r w:rsidR="001C2528" w:rsidRPr="00B37790">
        <w:rPr>
          <w:rFonts w:ascii="Symbol" w:hAnsi="Symbol"/>
          <w:i/>
          <w:iCs/>
        </w:rPr>
        <w:t>j</w:t>
      </w:r>
      <w:r w:rsidR="001C2528" w:rsidRPr="00B37790">
        <w:rPr>
          <w:i/>
          <w:iCs/>
          <w:vertAlign w:val="subscript"/>
        </w:rPr>
        <w:t>n</w:t>
      </w:r>
      <w:r w:rsidR="001C2528">
        <w:t xml:space="preserve"> is determined for the linear phase progression. This </w:t>
      </w:r>
      <w:r w:rsidR="003B5006">
        <w:t>will exclude</w:t>
      </w:r>
      <w:r w:rsidR="00281ECB">
        <w:t xml:space="preserve"> many possibilities to </w:t>
      </w:r>
      <w:r w:rsidR="00300523">
        <w:t xml:space="preserve">optimize the radiation pattern. According to </w:t>
      </w:r>
      <w:r w:rsidR="00E7686D">
        <w:t>base band algorithms defined in layer-1 specifications [</w:t>
      </w:r>
      <w:r w:rsidR="00294FF0">
        <w:t>11</w:t>
      </w:r>
      <w:r w:rsidR="00E7686D">
        <w:t xml:space="preserve">] </w:t>
      </w:r>
      <w:r w:rsidR="000B221D">
        <w:t>the code book produces more advance radiation patterns tha</w:t>
      </w:r>
      <w:r w:rsidR="00122384">
        <w:t>n what is supported by the array model.</w:t>
      </w:r>
      <w:r w:rsidR="00E7686D">
        <w:t xml:space="preserve"> </w:t>
      </w:r>
    </w:p>
    <w:p w14:paraId="70862612" w14:textId="1A2A92E6" w:rsidR="002E5A5F" w:rsidRDefault="00685272" w:rsidP="00E2466C">
      <w:r>
        <w:t xml:space="preserve">If the base station </w:t>
      </w:r>
      <w:r w:rsidR="00E2466C">
        <w:t>transceivers</w:t>
      </w:r>
      <w:r>
        <w:t xml:space="preserve"> operating in a </w:t>
      </w:r>
      <w:r w:rsidR="003856D9">
        <w:t>coherent</w:t>
      </w:r>
      <w:r>
        <w:t xml:space="preserve"> </w:t>
      </w:r>
      <w:r w:rsidR="003856D9">
        <w:t>operation</w:t>
      </w:r>
      <w:r w:rsidR="003B6B0C">
        <w:t xml:space="preserve">, the beam pointing direction is known. Which </w:t>
      </w:r>
      <w:r w:rsidR="00E2466C">
        <w:t>means</w:t>
      </w:r>
      <w:r w:rsidR="003B6B0C">
        <w:t xml:space="preserve"> that a spatial power profile can be </w:t>
      </w:r>
      <w:r w:rsidR="00193BFE">
        <w:t xml:space="preserve">used to regulate the power </w:t>
      </w:r>
      <w:r w:rsidR="00E2466C">
        <w:t>radiated</w:t>
      </w:r>
      <w:r w:rsidR="00193BFE">
        <w:t xml:space="preserve"> in specific directions, this </w:t>
      </w:r>
      <w:r w:rsidR="00E2466C">
        <w:t>technique</w:t>
      </w:r>
      <w:r w:rsidR="00193BFE">
        <w:t xml:space="preserve"> can be used to op</w:t>
      </w:r>
      <w:r w:rsidR="00E2466C">
        <w:t xml:space="preserve">timize performance by </w:t>
      </w:r>
      <w:r w:rsidR="00B95FDC">
        <w:t xml:space="preserve">not </w:t>
      </w:r>
      <w:r w:rsidR="00E2466C">
        <w:t>using more power than needed</w:t>
      </w:r>
      <w:r w:rsidR="00B95FDC">
        <w:t xml:space="preserve"> for a specific scenario</w:t>
      </w:r>
      <w:r w:rsidR="00E2466C">
        <w:t xml:space="preserve">. </w:t>
      </w:r>
      <w:r w:rsidR="00DE496E">
        <w:br/>
      </w:r>
    </w:p>
    <w:p w14:paraId="69AD0FF4" w14:textId="645503B5" w:rsidR="00D06CE1" w:rsidRDefault="00827431" w:rsidP="00341833">
      <w:r w:rsidRPr="00E2466C">
        <w:rPr>
          <w:b/>
          <w:bCs/>
        </w:rPr>
        <w:t>Array geometry</w:t>
      </w:r>
      <w:r w:rsidR="00E2466C" w:rsidRPr="00E2466C">
        <w:rPr>
          <w:b/>
          <w:bCs/>
        </w:rPr>
        <w:t>:</w:t>
      </w:r>
      <w:r w:rsidR="00E2466C">
        <w:t xml:space="preserve"> For specific deployment </w:t>
      </w:r>
      <w:r w:rsidR="00C54731">
        <w:t>scenarios</w:t>
      </w:r>
      <w:r w:rsidR="001112C8">
        <w:t xml:space="preserve"> base station can be designed with a specific array</w:t>
      </w:r>
      <w:r>
        <w:t xml:space="preserve"> antenna geometry </w:t>
      </w:r>
      <w:r w:rsidR="001112C8">
        <w:t>that</w:t>
      </w:r>
      <w:r>
        <w:t xml:space="preserve"> </w:t>
      </w:r>
      <w:r w:rsidR="00D95753">
        <w:t>optimizes the radiated power within the coverage range.</w:t>
      </w:r>
      <w:r w:rsidR="00C54731">
        <w:t xml:space="preserve"> </w:t>
      </w:r>
      <w:r w:rsidR="00377570">
        <w:t xml:space="preserve">Instead of </w:t>
      </w:r>
      <w:r w:rsidR="009C0CAB">
        <w:t>single element URA</w:t>
      </w:r>
      <w:r w:rsidR="00C449A7">
        <w:t xml:space="preserve"> </w:t>
      </w:r>
      <w:r w:rsidR="00551DF6">
        <w:t>geometries</w:t>
      </w:r>
      <w:r w:rsidR="00C449A7">
        <w:t xml:space="preserve">, other </w:t>
      </w:r>
      <w:r w:rsidR="009C0CAB">
        <w:t xml:space="preserve">more advanced geometries are commonly used. </w:t>
      </w:r>
      <w:r w:rsidR="005E2A3A">
        <w:t xml:space="preserve">The element separation can vary over the antenna aperture to optimize </w:t>
      </w:r>
      <w:r w:rsidR="00AB77EF">
        <w:t>the radiating characteristics. For a specific limited coverage range sub-array elements can be used to amplify the effect of the element factor to suppress radiation in the side-lobe region and non-uniform lattices can be used to optimize the spatial characteristics outside the main beam.</w:t>
      </w:r>
      <w:r w:rsidR="005B0402">
        <w:br/>
      </w:r>
      <w:r w:rsidR="00666283">
        <w:lastRenderedPageBreak/>
        <w:t xml:space="preserve">In </w:t>
      </w:r>
      <w:r w:rsidR="00BF4F0B">
        <w:t xml:space="preserve">coexistence and sharing studies it is vital when the result is evaluated </w:t>
      </w:r>
      <w:r w:rsidR="00C1047A">
        <w:t xml:space="preserve">to consider </w:t>
      </w:r>
      <w:r w:rsidR="00BF4F0B">
        <w:t xml:space="preserve">that the </w:t>
      </w:r>
      <w:r w:rsidR="00C1047A">
        <w:t>adopted</w:t>
      </w:r>
      <w:r w:rsidR="00BF4F0B">
        <w:t xml:space="preserve"> antenna array model does not capture</w:t>
      </w:r>
      <w:r w:rsidR="00241FFB">
        <w:t xml:space="preserve"> the complete picture regarding the </w:t>
      </w:r>
      <w:r w:rsidR="00B75050">
        <w:t xml:space="preserve">spatial </w:t>
      </w:r>
      <w:r w:rsidR="00C54731">
        <w:t>characteristics</w:t>
      </w:r>
      <w:r w:rsidR="00B75050">
        <w:t xml:space="preserve">. The antenna model gives a good indication </w:t>
      </w:r>
      <w:r w:rsidR="003E45D9">
        <w:t xml:space="preserve">for </w:t>
      </w:r>
      <w:r w:rsidR="00C54731">
        <w:t>representable</w:t>
      </w:r>
      <w:r w:rsidR="003E45D9">
        <w:t xml:space="preserve"> </w:t>
      </w:r>
      <w:r w:rsidR="00C54731">
        <w:t>implementations</w:t>
      </w:r>
      <w:r w:rsidR="003E45D9">
        <w:t xml:space="preserve">. But to keep the model </w:t>
      </w:r>
      <w:r w:rsidR="00C54731">
        <w:t>reasonable</w:t>
      </w:r>
      <w:r w:rsidR="003E45D9">
        <w:t xml:space="preserve"> simple </w:t>
      </w:r>
      <w:r w:rsidR="00C1047A">
        <w:t xml:space="preserve">it was decided to exclude </w:t>
      </w:r>
      <w:r w:rsidR="00C54731">
        <w:t>many</w:t>
      </w:r>
      <w:r w:rsidR="003E45D9">
        <w:t xml:space="preserve"> vital </w:t>
      </w:r>
      <w:r w:rsidR="00C54731">
        <w:t xml:space="preserve">components </w:t>
      </w:r>
      <w:r w:rsidR="00C1047A">
        <w:t>when the model was created</w:t>
      </w:r>
      <w:r w:rsidR="00C54731">
        <w:t>.</w:t>
      </w:r>
      <w:r w:rsidR="00310605">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3C88DFD" w14:textId="46365037" w:rsidR="000C61AC" w:rsidRDefault="0047604B" w:rsidP="003B61A8">
      <w:pPr>
        <w:pStyle w:val="BodyText"/>
      </w:pPr>
      <w:r>
        <w:t xml:space="preserve">In this contribution </w:t>
      </w:r>
      <w:r w:rsidR="00C47770">
        <w:t xml:space="preserve">we elaborate around the capability of the currently used array model and </w:t>
      </w:r>
      <w:r w:rsidR="004B35E6">
        <w:t>potential</w:t>
      </w:r>
      <w:r w:rsidR="00C47770">
        <w:t xml:space="preserve"> additional interference mitigation </w:t>
      </w:r>
      <w:r w:rsidR="004B35E6">
        <w:t xml:space="preserve">techniques not currently supported by the model. </w:t>
      </w:r>
    </w:p>
    <w:p w14:paraId="2CB017A3" w14:textId="3CA43DE7" w:rsidR="004B35E6" w:rsidRDefault="004B35E6" w:rsidP="003B61A8">
      <w:pPr>
        <w:pStyle w:val="BodyText"/>
      </w:pPr>
      <w:r>
        <w:t xml:space="preserve">When the results from the </w:t>
      </w:r>
      <w:r w:rsidR="00D06CE1">
        <w:t>array</w:t>
      </w:r>
      <w:r>
        <w:t xml:space="preserve"> antenna model is evaluated it is vital to </w:t>
      </w:r>
      <w:r w:rsidR="00D06CE1">
        <w:t xml:space="preserve">consider the additional mitigation technical can be used to improve the spatial selectivity of real base station products. </w:t>
      </w:r>
    </w:p>
    <w:p w14:paraId="409ECD89" w14:textId="77777777" w:rsidR="00D06CE1" w:rsidRDefault="00D06CE1" w:rsidP="003B61A8">
      <w:pPr>
        <w:pStyle w:val="BodyText"/>
      </w:pPr>
    </w:p>
    <w:p w14:paraId="091F3189" w14:textId="77777777" w:rsidR="000C61AC" w:rsidRPr="00D06CE1" w:rsidRDefault="000C61AC" w:rsidP="003B61A8">
      <w:pPr>
        <w:pStyle w:val="BodyText"/>
        <w:rPr>
          <w:b/>
          <w:bCs/>
          <w:u w:val="single"/>
        </w:rPr>
      </w:pPr>
      <w:r w:rsidRPr="00D06CE1">
        <w:rPr>
          <w:b/>
          <w:bCs/>
          <w:u w:val="single"/>
        </w:rPr>
        <w:t>Proposal:</w:t>
      </w:r>
    </w:p>
    <w:p w14:paraId="188A849B" w14:textId="5707C263" w:rsidR="003B61A8" w:rsidRDefault="000B02DA" w:rsidP="003B61A8">
      <w:pPr>
        <w:pStyle w:val="BodyText"/>
      </w:pPr>
      <w:r>
        <w:t xml:space="preserve">It is proposed to capture </w:t>
      </w:r>
      <w:r w:rsidR="00C94283">
        <w:t xml:space="preserve">additional </w:t>
      </w:r>
      <w:r w:rsidR="00060A2D">
        <w:t xml:space="preserve">information </w:t>
      </w:r>
      <w:r w:rsidR="00D24D2B">
        <w:t xml:space="preserve">from this contribution </w:t>
      </w:r>
      <w:r w:rsidR="00310B76">
        <w:t xml:space="preserve">as a complement to the antenna </w:t>
      </w:r>
      <w:r w:rsidR="007C0C82">
        <w:t>array</w:t>
      </w:r>
      <w:r w:rsidR="00310B76">
        <w:t xml:space="preserve"> model and </w:t>
      </w:r>
      <w:r w:rsidR="007C0C82">
        <w:t>corresponding</w:t>
      </w:r>
      <w:r w:rsidR="00310B76">
        <w:t xml:space="preserve"> parameters </w:t>
      </w:r>
      <w:r w:rsidR="00801859">
        <w:t>to be</w:t>
      </w:r>
      <w:r w:rsidR="003743D6">
        <w:t>tter</w:t>
      </w:r>
      <w:r w:rsidR="00801859">
        <w:t xml:space="preserve"> </w:t>
      </w:r>
      <w:r w:rsidR="003743D6">
        <w:t xml:space="preserve">describe </w:t>
      </w:r>
      <w:r w:rsidR="00D36584">
        <w:t>typical</w:t>
      </w:r>
      <w:r w:rsidR="00801859">
        <w:t xml:space="preserve"> </w:t>
      </w:r>
      <w:r w:rsidR="004E7277">
        <w:t xml:space="preserve">base station spatial </w:t>
      </w:r>
      <w:r w:rsidR="007C0C82">
        <w:t>characteristic</w:t>
      </w:r>
      <w:r w:rsidR="00D36584">
        <w:t>s</w:t>
      </w:r>
      <w:r w:rsidR="00D15D2F">
        <w:t xml:space="preserve"> in the </w:t>
      </w:r>
      <w:r w:rsidR="00D36584">
        <w:t xml:space="preserve">planned </w:t>
      </w:r>
      <w:r w:rsidR="00D15D2F">
        <w:t xml:space="preserve">LS reply to ITU-R </w:t>
      </w:r>
      <w:r w:rsidR="00D16CBA">
        <w:t xml:space="preserve">WP </w:t>
      </w:r>
      <w:r w:rsidR="00D15D2F">
        <w:t>5D.</w:t>
      </w:r>
      <w:r w:rsidR="003B61A8">
        <w:t xml:space="preserve">  </w:t>
      </w:r>
    </w:p>
    <w:p w14:paraId="4E2D6F87" w14:textId="401C5BE5" w:rsidR="0048137D" w:rsidRDefault="0048137D" w:rsidP="003B61A8">
      <w:pPr>
        <w:pStyle w:val="BodyText"/>
      </w:pPr>
    </w:p>
    <w:p w14:paraId="1AFE2F78" w14:textId="246FC8D1" w:rsidR="0048137D" w:rsidRDefault="0048137D"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651679C2" w14:textId="43B41A67" w:rsidR="00A510EE" w:rsidRDefault="003B61A8" w:rsidP="003B61A8">
      <w:pPr>
        <w:ind w:left="709" w:hanging="709"/>
      </w:pPr>
      <w:r>
        <w:t>[1]</w:t>
      </w:r>
      <w:r>
        <w:tab/>
      </w:r>
      <w:r w:rsidR="00565106">
        <w:t>R4-2011827, “</w:t>
      </w:r>
      <w:r w:rsidR="00A510EE">
        <w:t xml:space="preserve">WF on simulation assumptions for the SI on </w:t>
      </w:r>
      <w:r w:rsidR="00565106">
        <w:t>6.425-7.125 GHz and 10.0-10.5 GHz”, Nokia</w:t>
      </w:r>
    </w:p>
    <w:p w14:paraId="6F65BB41" w14:textId="31AECD4D" w:rsidR="00576BE3" w:rsidRDefault="00576BE3" w:rsidP="003B61A8">
      <w:pPr>
        <w:ind w:left="709" w:hanging="709"/>
      </w:pPr>
      <w:r>
        <w:t>[2]</w:t>
      </w:r>
      <w:r>
        <w:tab/>
        <w:t>R4-</w:t>
      </w:r>
      <w:r w:rsidR="00B401D6">
        <w:t>2011932</w:t>
      </w:r>
      <w:r>
        <w:t>, “</w:t>
      </w:r>
      <w:r w:rsidR="000B3417" w:rsidRPr="000B3417">
        <w:t>LS on Parameters of terrestrial component of IMT for sharing and compatibility studies in preparation for WRC-23 (6.425 to 10.5 GHz)</w:t>
      </w:r>
      <w:r>
        <w:t>”,</w:t>
      </w:r>
      <w:r w:rsidR="002F3928">
        <w:t xml:space="preserve"> RAN4</w:t>
      </w:r>
    </w:p>
    <w:p w14:paraId="4794E3A8" w14:textId="1C7372F5" w:rsidR="003B61A8" w:rsidRDefault="000B3417" w:rsidP="00E82169">
      <w:pPr>
        <w:ind w:left="709" w:hanging="709"/>
      </w:pPr>
      <w:r>
        <w:t>[3]</w:t>
      </w:r>
      <w:r>
        <w:tab/>
      </w:r>
      <w:r w:rsidR="006B1356">
        <w:t>RP-200</w:t>
      </w:r>
      <w:r w:rsidR="002B01EC">
        <w:t>513, “</w:t>
      </w:r>
      <w:r w:rsidR="00A17EAC" w:rsidRPr="00A17EAC">
        <w:t>New SI proposal: Study on IMT parameters for 6.425-7.025GHz, 7.025-7.125GHz and 10.0-10.5GHz</w:t>
      </w:r>
      <w:r w:rsidR="002B01EC">
        <w:t>”, Ericsson, Huawei, HiSilicon</w:t>
      </w:r>
    </w:p>
    <w:p w14:paraId="0FE05E2C" w14:textId="18EEF9EE" w:rsidR="00B401D6" w:rsidRDefault="003B61A8" w:rsidP="003B61A8">
      <w:pPr>
        <w:ind w:left="709" w:hanging="709"/>
      </w:pPr>
      <w:r>
        <w:t>[</w:t>
      </w:r>
      <w:r w:rsidR="00B401D6">
        <w:t>4</w:t>
      </w:r>
      <w:r>
        <w:t xml:space="preserve">] </w:t>
      </w:r>
      <w:r>
        <w:tab/>
      </w:r>
      <w:r w:rsidR="00E8126C">
        <w:t>R4-2010489, “</w:t>
      </w:r>
      <w:r w:rsidR="008E0E45" w:rsidRPr="008E0E45">
        <w:t>Spatial emission and interference mitigation</w:t>
      </w:r>
      <w:r w:rsidR="00E8126C">
        <w:t>”, Huawei</w:t>
      </w:r>
    </w:p>
    <w:p w14:paraId="22F6E020" w14:textId="0AAA24C8" w:rsidR="00654AAD" w:rsidRDefault="00654AAD" w:rsidP="000E44D4">
      <w:pPr>
        <w:ind w:left="709" w:hanging="709"/>
      </w:pPr>
      <w:r>
        <w:t>[5]</w:t>
      </w:r>
      <w:r>
        <w:tab/>
        <w:t>TR</w:t>
      </w:r>
      <w:r w:rsidR="00F91D79">
        <w:t xml:space="preserve"> 37.840</w:t>
      </w:r>
      <w:r w:rsidR="000E44D4">
        <w:t>, “Study of Radio Frequency (RF) and Electromagnetic Compatibility (EMC) requirements for Active Antenna Array System (AAS) base station”, V12.1.0, 3GPP</w:t>
      </w:r>
    </w:p>
    <w:p w14:paraId="1752E7C9" w14:textId="625616A1" w:rsidR="00F91D79" w:rsidRDefault="00F91D79" w:rsidP="003B61A8">
      <w:pPr>
        <w:ind w:left="709" w:hanging="709"/>
      </w:pPr>
      <w:r>
        <w:t>[6]</w:t>
      </w:r>
      <w:r>
        <w:tab/>
        <w:t>M.2101</w:t>
      </w:r>
      <w:r w:rsidR="00757D05">
        <w:t>, “</w:t>
      </w:r>
      <w:r w:rsidR="00757D05" w:rsidRPr="00757D05">
        <w:t>Modelling and simulation of IMT networks and systems for use in sharing and compatibility studies</w:t>
      </w:r>
      <w:r w:rsidR="00757D05">
        <w:t>”, ITU-R</w:t>
      </w:r>
    </w:p>
    <w:p w14:paraId="1BAEFB7A" w14:textId="0BC475DF" w:rsidR="00A14DE9" w:rsidRDefault="004D30AB" w:rsidP="003B61A8">
      <w:pPr>
        <w:ind w:left="709" w:hanging="709"/>
      </w:pPr>
      <w:r>
        <w:t>[7]</w:t>
      </w:r>
      <w:r>
        <w:tab/>
        <w:t>F.1336-5</w:t>
      </w:r>
      <w:r w:rsidR="000D6741">
        <w:t>, “</w:t>
      </w:r>
      <w:r w:rsidR="000D6741" w:rsidRPr="000D6741">
        <w:t>Reference radiation patterns of omnidirectional, sectoral and other antennas for the fixed and mobile services for use in sharing studies in the frequency range from 400 MHz to about 70 GHz</w:t>
      </w:r>
      <w:r w:rsidR="000D6741">
        <w:t>”, ITU-R</w:t>
      </w:r>
    </w:p>
    <w:p w14:paraId="0AEA9779" w14:textId="4985557C" w:rsidR="00D066B2" w:rsidRDefault="00D066B2" w:rsidP="003B61A8">
      <w:pPr>
        <w:ind w:left="709" w:hanging="709"/>
      </w:pPr>
      <w:r>
        <w:t>[8]</w:t>
      </w:r>
      <w:r>
        <w:tab/>
        <w:t>TR 38.817-02, “</w:t>
      </w:r>
      <w:r w:rsidR="00E83CFA" w:rsidRPr="00E83CFA">
        <w:t>General aspects for Base Station (BS) Radio Frequency (RF) for NR</w:t>
      </w:r>
      <w:r>
        <w:t>”, 3GPP</w:t>
      </w:r>
    </w:p>
    <w:p w14:paraId="1B2D4878" w14:textId="153CAA94" w:rsidR="001D06B4" w:rsidRDefault="001D06B4" w:rsidP="003B61A8">
      <w:pPr>
        <w:ind w:left="709" w:hanging="709"/>
      </w:pPr>
      <w:r>
        <w:t>[9]</w:t>
      </w:r>
      <w:r>
        <w:tab/>
        <w:t>TS 38.141-2, “</w:t>
      </w:r>
      <w:r w:rsidR="00EC17AA" w:rsidRPr="00EC17AA">
        <w:t>NR; Base Station (BS) conformance testing Part 2: Radiated conformance testing</w:t>
      </w:r>
      <w:r>
        <w:t>”, 3GPP</w:t>
      </w:r>
    </w:p>
    <w:p w14:paraId="5368BAC5" w14:textId="60EA9BA5" w:rsidR="00263A7D" w:rsidRDefault="00263A7D" w:rsidP="003B61A8">
      <w:pPr>
        <w:ind w:left="709" w:hanging="709"/>
      </w:pPr>
      <w:r>
        <w:t>[10]</w:t>
      </w:r>
      <w:r>
        <w:tab/>
        <w:t xml:space="preserve">TR 38.820, </w:t>
      </w:r>
      <w:r w:rsidR="00096C0C">
        <w:t>“</w:t>
      </w:r>
      <w:r w:rsidR="00096C0C" w:rsidRPr="00096C0C">
        <w:t>Study on the 7 to 24 GHz frequency range for NR</w:t>
      </w:r>
      <w:r>
        <w:t>”, 3GPP</w:t>
      </w:r>
    </w:p>
    <w:p w14:paraId="2361E302" w14:textId="1FEEB6D0" w:rsidR="00294FF0" w:rsidRDefault="00294FF0" w:rsidP="003B61A8">
      <w:pPr>
        <w:ind w:left="709" w:hanging="709"/>
      </w:pPr>
      <w:r>
        <w:t>[11]</w:t>
      </w:r>
      <w:r w:rsidR="00E60705">
        <w:tab/>
        <w:t>TS 38.211, “</w:t>
      </w:r>
      <w:r w:rsidR="00E60705" w:rsidRPr="00E60705">
        <w:t>NR; Physical channels and modulation</w:t>
      </w:r>
      <w:r w:rsidR="00E60705">
        <w:t>”, 3GPP</w:t>
      </w:r>
    </w:p>
    <w:bookmarkEnd w:id="0"/>
    <w:p w14:paraId="7185828F" w14:textId="77777777" w:rsidR="005C7173" w:rsidRDefault="005C7173" w:rsidP="005C7173"/>
    <w:sectPr w:rsidR="005C717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7ED80" w14:textId="77777777" w:rsidR="00850603" w:rsidRDefault="00850603">
      <w:r>
        <w:separator/>
      </w:r>
    </w:p>
  </w:endnote>
  <w:endnote w:type="continuationSeparator" w:id="0">
    <w:p w14:paraId="010CF12B" w14:textId="77777777" w:rsidR="00850603" w:rsidRDefault="0085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0D04B" w14:textId="77777777" w:rsidR="00850603" w:rsidRDefault="00850603">
      <w:r>
        <w:separator/>
      </w:r>
    </w:p>
  </w:footnote>
  <w:footnote w:type="continuationSeparator" w:id="0">
    <w:p w14:paraId="1696369E" w14:textId="77777777" w:rsidR="00850603" w:rsidRDefault="00850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7F7BD1"/>
    <w:multiLevelType w:val="hybridMultilevel"/>
    <w:tmpl w:val="77E066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2904BF"/>
    <w:multiLevelType w:val="hybridMultilevel"/>
    <w:tmpl w:val="B77C8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E5533A"/>
    <w:multiLevelType w:val="hybridMultilevel"/>
    <w:tmpl w:val="7EE22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E337B3C"/>
    <w:multiLevelType w:val="hybridMultilevel"/>
    <w:tmpl w:val="80BE9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1795A09"/>
    <w:multiLevelType w:val="hybridMultilevel"/>
    <w:tmpl w:val="6F9E733A"/>
    <w:lvl w:ilvl="0" w:tplc="B9B6E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F847FD"/>
    <w:multiLevelType w:val="hybridMultilevel"/>
    <w:tmpl w:val="656C4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9"/>
  </w:num>
  <w:num w:numId="7">
    <w:abstractNumId w:val="2"/>
  </w:num>
  <w:num w:numId="8">
    <w:abstractNumId w:val="6"/>
  </w:num>
  <w:num w:numId="9">
    <w:abstractNumId w:val="10"/>
  </w:num>
  <w:num w:numId="10">
    <w:abstractNumId w:val="4"/>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A"/>
    <w:rsid w:val="000016D1"/>
    <w:rsid w:val="0001209D"/>
    <w:rsid w:val="00014964"/>
    <w:rsid w:val="00031AC2"/>
    <w:rsid w:val="00033397"/>
    <w:rsid w:val="00034D25"/>
    <w:rsid w:val="00037FA6"/>
    <w:rsid w:val="00040095"/>
    <w:rsid w:val="00043B6E"/>
    <w:rsid w:val="00044789"/>
    <w:rsid w:val="00045DD2"/>
    <w:rsid w:val="000512D7"/>
    <w:rsid w:val="00051834"/>
    <w:rsid w:val="00052394"/>
    <w:rsid w:val="00053D43"/>
    <w:rsid w:val="00054A22"/>
    <w:rsid w:val="000560CC"/>
    <w:rsid w:val="00060A2D"/>
    <w:rsid w:val="000655A6"/>
    <w:rsid w:val="00070795"/>
    <w:rsid w:val="0007332D"/>
    <w:rsid w:val="00076660"/>
    <w:rsid w:val="00080512"/>
    <w:rsid w:val="00080852"/>
    <w:rsid w:val="0008339A"/>
    <w:rsid w:val="00083606"/>
    <w:rsid w:val="00086CDF"/>
    <w:rsid w:val="000878FC"/>
    <w:rsid w:val="00087EE9"/>
    <w:rsid w:val="00091DD9"/>
    <w:rsid w:val="0009344D"/>
    <w:rsid w:val="00094124"/>
    <w:rsid w:val="00094D53"/>
    <w:rsid w:val="00096009"/>
    <w:rsid w:val="00096C0C"/>
    <w:rsid w:val="000B02DA"/>
    <w:rsid w:val="000B221D"/>
    <w:rsid w:val="000B3417"/>
    <w:rsid w:val="000C61AC"/>
    <w:rsid w:val="000D58AB"/>
    <w:rsid w:val="000D6741"/>
    <w:rsid w:val="000D696C"/>
    <w:rsid w:val="000E01E9"/>
    <w:rsid w:val="000E1DEA"/>
    <w:rsid w:val="000E44D4"/>
    <w:rsid w:val="000E632F"/>
    <w:rsid w:val="000F0805"/>
    <w:rsid w:val="000F5A67"/>
    <w:rsid w:val="00100085"/>
    <w:rsid w:val="00106F91"/>
    <w:rsid w:val="001104B9"/>
    <w:rsid w:val="001112C8"/>
    <w:rsid w:val="00114879"/>
    <w:rsid w:val="001166F2"/>
    <w:rsid w:val="001179FF"/>
    <w:rsid w:val="00121C2C"/>
    <w:rsid w:val="00122384"/>
    <w:rsid w:val="0013391E"/>
    <w:rsid w:val="001365F9"/>
    <w:rsid w:val="00136B8B"/>
    <w:rsid w:val="001418C7"/>
    <w:rsid w:val="001514D2"/>
    <w:rsid w:val="0015195D"/>
    <w:rsid w:val="00151FB4"/>
    <w:rsid w:val="00153C34"/>
    <w:rsid w:val="00155B44"/>
    <w:rsid w:val="001606DC"/>
    <w:rsid w:val="001640A0"/>
    <w:rsid w:val="00164FBF"/>
    <w:rsid w:val="00165968"/>
    <w:rsid w:val="001660B2"/>
    <w:rsid w:val="001714D8"/>
    <w:rsid w:val="00171A86"/>
    <w:rsid w:val="00172126"/>
    <w:rsid w:val="00176279"/>
    <w:rsid w:val="00176C71"/>
    <w:rsid w:val="001862BC"/>
    <w:rsid w:val="00191997"/>
    <w:rsid w:val="00193BFE"/>
    <w:rsid w:val="00196273"/>
    <w:rsid w:val="0019670D"/>
    <w:rsid w:val="001969A4"/>
    <w:rsid w:val="001A626A"/>
    <w:rsid w:val="001A7B3A"/>
    <w:rsid w:val="001B0597"/>
    <w:rsid w:val="001B451F"/>
    <w:rsid w:val="001C1DF4"/>
    <w:rsid w:val="001C2528"/>
    <w:rsid w:val="001C2D48"/>
    <w:rsid w:val="001C4807"/>
    <w:rsid w:val="001C6EB8"/>
    <w:rsid w:val="001D02C2"/>
    <w:rsid w:val="001D06B4"/>
    <w:rsid w:val="001D5870"/>
    <w:rsid w:val="001E0777"/>
    <w:rsid w:val="001E62AA"/>
    <w:rsid w:val="001E6CBE"/>
    <w:rsid w:val="001E7698"/>
    <w:rsid w:val="001F0248"/>
    <w:rsid w:val="001F168B"/>
    <w:rsid w:val="001F33FD"/>
    <w:rsid w:val="001F5AC8"/>
    <w:rsid w:val="00200908"/>
    <w:rsid w:val="002049C7"/>
    <w:rsid w:val="00204FFC"/>
    <w:rsid w:val="00207AC3"/>
    <w:rsid w:val="00213629"/>
    <w:rsid w:val="002139BA"/>
    <w:rsid w:val="002176AD"/>
    <w:rsid w:val="0022396F"/>
    <w:rsid w:val="00224C33"/>
    <w:rsid w:val="00231DE5"/>
    <w:rsid w:val="0023254C"/>
    <w:rsid w:val="002347A2"/>
    <w:rsid w:val="00241D8F"/>
    <w:rsid w:val="00241FFB"/>
    <w:rsid w:val="00243290"/>
    <w:rsid w:val="00245654"/>
    <w:rsid w:val="00262007"/>
    <w:rsid w:val="00263A7D"/>
    <w:rsid w:val="002657F2"/>
    <w:rsid w:val="0027359B"/>
    <w:rsid w:val="00280CDB"/>
    <w:rsid w:val="00281ECB"/>
    <w:rsid w:val="002823E9"/>
    <w:rsid w:val="0028607A"/>
    <w:rsid w:val="00287EE8"/>
    <w:rsid w:val="00292228"/>
    <w:rsid w:val="002943C5"/>
    <w:rsid w:val="00294FF0"/>
    <w:rsid w:val="002A0978"/>
    <w:rsid w:val="002A0F1B"/>
    <w:rsid w:val="002A6358"/>
    <w:rsid w:val="002A682D"/>
    <w:rsid w:val="002B00FB"/>
    <w:rsid w:val="002B0108"/>
    <w:rsid w:val="002B01EC"/>
    <w:rsid w:val="002B067D"/>
    <w:rsid w:val="002B0AA9"/>
    <w:rsid w:val="002B0B48"/>
    <w:rsid w:val="002B14D3"/>
    <w:rsid w:val="002B2D74"/>
    <w:rsid w:val="002C11CC"/>
    <w:rsid w:val="002C1E79"/>
    <w:rsid w:val="002C35BF"/>
    <w:rsid w:val="002C7CD5"/>
    <w:rsid w:val="002D0E02"/>
    <w:rsid w:val="002E18CF"/>
    <w:rsid w:val="002E2D39"/>
    <w:rsid w:val="002E340D"/>
    <w:rsid w:val="002E4455"/>
    <w:rsid w:val="002E4BCC"/>
    <w:rsid w:val="002E5A5F"/>
    <w:rsid w:val="002F1E03"/>
    <w:rsid w:val="002F2336"/>
    <w:rsid w:val="002F2868"/>
    <w:rsid w:val="002F3928"/>
    <w:rsid w:val="002F5395"/>
    <w:rsid w:val="00300523"/>
    <w:rsid w:val="0030761F"/>
    <w:rsid w:val="00310605"/>
    <w:rsid w:val="00310B76"/>
    <w:rsid w:val="00311249"/>
    <w:rsid w:val="0031243B"/>
    <w:rsid w:val="00313B62"/>
    <w:rsid w:val="003152D1"/>
    <w:rsid w:val="00315E30"/>
    <w:rsid w:val="0031648D"/>
    <w:rsid w:val="003172DC"/>
    <w:rsid w:val="0032522B"/>
    <w:rsid w:val="003331D2"/>
    <w:rsid w:val="003333F6"/>
    <w:rsid w:val="003348D7"/>
    <w:rsid w:val="00341833"/>
    <w:rsid w:val="003429E1"/>
    <w:rsid w:val="003433A9"/>
    <w:rsid w:val="003442CB"/>
    <w:rsid w:val="00346635"/>
    <w:rsid w:val="00350218"/>
    <w:rsid w:val="003530E5"/>
    <w:rsid w:val="0035462D"/>
    <w:rsid w:val="00360935"/>
    <w:rsid w:val="00361E87"/>
    <w:rsid w:val="003628B7"/>
    <w:rsid w:val="00364BF5"/>
    <w:rsid w:val="00367754"/>
    <w:rsid w:val="00370094"/>
    <w:rsid w:val="00371604"/>
    <w:rsid w:val="00372174"/>
    <w:rsid w:val="003743A7"/>
    <w:rsid w:val="003743D6"/>
    <w:rsid w:val="00374ACA"/>
    <w:rsid w:val="00377570"/>
    <w:rsid w:val="00377DD6"/>
    <w:rsid w:val="00380B18"/>
    <w:rsid w:val="003856D9"/>
    <w:rsid w:val="003863B5"/>
    <w:rsid w:val="0038782B"/>
    <w:rsid w:val="00390FE7"/>
    <w:rsid w:val="00393841"/>
    <w:rsid w:val="00396FE1"/>
    <w:rsid w:val="003A2576"/>
    <w:rsid w:val="003A4A31"/>
    <w:rsid w:val="003B1D4A"/>
    <w:rsid w:val="003B3ECB"/>
    <w:rsid w:val="003B5006"/>
    <w:rsid w:val="003B5C52"/>
    <w:rsid w:val="003B61A8"/>
    <w:rsid w:val="003B6B0C"/>
    <w:rsid w:val="003C0B2F"/>
    <w:rsid w:val="003C32E4"/>
    <w:rsid w:val="003C3971"/>
    <w:rsid w:val="003C5080"/>
    <w:rsid w:val="003C6B17"/>
    <w:rsid w:val="003D3963"/>
    <w:rsid w:val="003E45D9"/>
    <w:rsid w:val="003E5D44"/>
    <w:rsid w:val="003E6355"/>
    <w:rsid w:val="003E7143"/>
    <w:rsid w:val="003E7F8F"/>
    <w:rsid w:val="003F17A2"/>
    <w:rsid w:val="00400E1A"/>
    <w:rsid w:val="00414279"/>
    <w:rsid w:val="00416909"/>
    <w:rsid w:val="0042202D"/>
    <w:rsid w:val="004239C7"/>
    <w:rsid w:val="00424BFB"/>
    <w:rsid w:val="00424ED7"/>
    <w:rsid w:val="004262A3"/>
    <w:rsid w:val="00432A35"/>
    <w:rsid w:val="00434B57"/>
    <w:rsid w:val="00436BC9"/>
    <w:rsid w:val="004526A7"/>
    <w:rsid w:val="0045352B"/>
    <w:rsid w:val="0045397E"/>
    <w:rsid w:val="00460E9A"/>
    <w:rsid w:val="00461D44"/>
    <w:rsid w:val="004713E9"/>
    <w:rsid w:val="00474365"/>
    <w:rsid w:val="0047604B"/>
    <w:rsid w:val="0048137D"/>
    <w:rsid w:val="00493D5F"/>
    <w:rsid w:val="0049538A"/>
    <w:rsid w:val="00497CCA"/>
    <w:rsid w:val="004A4036"/>
    <w:rsid w:val="004A4210"/>
    <w:rsid w:val="004B1A30"/>
    <w:rsid w:val="004B35E6"/>
    <w:rsid w:val="004B372C"/>
    <w:rsid w:val="004B5078"/>
    <w:rsid w:val="004B5738"/>
    <w:rsid w:val="004C22FD"/>
    <w:rsid w:val="004C3127"/>
    <w:rsid w:val="004C3749"/>
    <w:rsid w:val="004C43A9"/>
    <w:rsid w:val="004C58C2"/>
    <w:rsid w:val="004C5FF2"/>
    <w:rsid w:val="004C6200"/>
    <w:rsid w:val="004D30AB"/>
    <w:rsid w:val="004D3578"/>
    <w:rsid w:val="004D61D4"/>
    <w:rsid w:val="004E052F"/>
    <w:rsid w:val="004E0C1D"/>
    <w:rsid w:val="004E213A"/>
    <w:rsid w:val="004E29CC"/>
    <w:rsid w:val="004E336D"/>
    <w:rsid w:val="004E7277"/>
    <w:rsid w:val="004F140F"/>
    <w:rsid w:val="004F3227"/>
    <w:rsid w:val="004F4D5A"/>
    <w:rsid w:val="005043F9"/>
    <w:rsid w:val="0050460C"/>
    <w:rsid w:val="00507C39"/>
    <w:rsid w:val="0051031B"/>
    <w:rsid w:val="0051360E"/>
    <w:rsid w:val="00523AEE"/>
    <w:rsid w:val="0052460D"/>
    <w:rsid w:val="00530C9F"/>
    <w:rsid w:val="00540BAA"/>
    <w:rsid w:val="00540BFF"/>
    <w:rsid w:val="00540FCC"/>
    <w:rsid w:val="00542E98"/>
    <w:rsid w:val="00543E6C"/>
    <w:rsid w:val="0054525D"/>
    <w:rsid w:val="00551DF6"/>
    <w:rsid w:val="00554142"/>
    <w:rsid w:val="0056252D"/>
    <w:rsid w:val="00562810"/>
    <w:rsid w:val="005629FE"/>
    <w:rsid w:val="00564077"/>
    <w:rsid w:val="00564BE0"/>
    <w:rsid w:val="00565087"/>
    <w:rsid w:val="00565106"/>
    <w:rsid w:val="00567D27"/>
    <w:rsid w:val="005744A2"/>
    <w:rsid w:val="00576AB8"/>
    <w:rsid w:val="00576BE3"/>
    <w:rsid w:val="0058277E"/>
    <w:rsid w:val="00587B9D"/>
    <w:rsid w:val="00592A9D"/>
    <w:rsid w:val="00594E26"/>
    <w:rsid w:val="005A137A"/>
    <w:rsid w:val="005A192E"/>
    <w:rsid w:val="005A3AFB"/>
    <w:rsid w:val="005A73CD"/>
    <w:rsid w:val="005B0402"/>
    <w:rsid w:val="005B3C73"/>
    <w:rsid w:val="005B448C"/>
    <w:rsid w:val="005B4A0A"/>
    <w:rsid w:val="005C035D"/>
    <w:rsid w:val="005C225D"/>
    <w:rsid w:val="005C2897"/>
    <w:rsid w:val="005C5626"/>
    <w:rsid w:val="005C5AA4"/>
    <w:rsid w:val="005C7173"/>
    <w:rsid w:val="005C7D0D"/>
    <w:rsid w:val="005D2A8B"/>
    <w:rsid w:val="005D2E01"/>
    <w:rsid w:val="005D3EE8"/>
    <w:rsid w:val="005D5445"/>
    <w:rsid w:val="005D5570"/>
    <w:rsid w:val="005D646A"/>
    <w:rsid w:val="005D76AD"/>
    <w:rsid w:val="005E2A3A"/>
    <w:rsid w:val="005E42E6"/>
    <w:rsid w:val="005F271B"/>
    <w:rsid w:val="005F7FDE"/>
    <w:rsid w:val="00600E7F"/>
    <w:rsid w:val="00612061"/>
    <w:rsid w:val="00614434"/>
    <w:rsid w:val="00614FDF"/>
    <w:rsid w:val="00615FCE"/>
    <w:rsid w:val="00620D68"/>
    <w:rsid w:val="00622EC3"/>
    <w:rsid w:val="00625621"/>
    <w:rsid w:val="0062745C"/>
    <w:rsid w:val="00630D24"/>
    <w:rsid w:val="00634BFD"/>
    <w:rsid w:val="006364D3"/>
    <w:rsid w:val="0063668E"/>
    <w:rsid w:val="006437A9"/>
    <w:rsid w:val="00645CB7"/>
    <w:rsid w:val="006509BF"/>
    <w:rsid w:val="00652641"/>
    <w:rsid w:val="00654AAD"/>
    <w:rsid w:val="006639DB"/>
    <w:rsid w:val="00666283"/>
    <w:rsid w:val="00674E7D"/>
    <w:rsid w:val="0067563C"/>
    <w:rsid w:val="00677684"/>
    <w:rsid w:val="00677C01"/>
    <w:rsid w:val="00685272"/>
    <w:rsid w:val="00685F7B"/>
    <w:rsid w:val="00687768"/>
    <w:rsid w:val="00691674"/>
    <w:rsid w:val="006958C9"/>
    <w:rsid w:val="006972EF"/>
    <w:rsid w:val="006A1E67"/>
    <w:rsid w:val="006A7489"/>
    <w:rsid w:val="006B1356"/>
    <w:rsid w:val="006B528E"/>
    <w:rsid w:val="006C67FF"/>
    <w:rsid w:val="006D1100"/>
    <w:rsid w:val="006D470E"/>
    <w:rsid w:val="006E5BC2"/>
    <w:rsid w:val="006E5C86"/>
    <w:rsid w:val="006F2D7B"/>
    <w:rsid w:val="006F7CA2"/>
    <w:rsid w:val="007014DB"/>
    <w:rsid w:val="00702083"/>
    <w:rsid w:val="00702562"/>
    <w:rsid w:val="00704922"/>
    <w:rsid w:val="00705562"/>
    <w:rsid w:val="007110E1"/>
    <w:rsid w:val="00712421"/>
    <w:rsid w:val="007137AC"/>
    <w:rsid w:val="007148E4"/>
    <w:rsid w:val="00714AEA"/>
    <w:rsid w:val="00716F28"/>
    <w:rsid w:val="007170B2"/>
    <w:rsid w:val="00717F8E"/>
    <w:rsid w:val="00727B46"/>
    <w:rsid w:val="00733B2C"/>
    <w:rsid w:val="00734A5B"/>
    <w:rsid w:val="00744E76"/>
    <w:rsid w:val="007467EA"/>
    <w:rsid w:val="0075479F"/>
    <w:rsid w:val="007577CB"/>
    <w:rsid w:val="00757D05"/>
    <w:rsid w:val="00771315"/>
    <w:rsid w:val="00773C26"/>
    <w:rsid w:val="00780834"/>
    <w:rsid w:val="00781F0F"/>
    <w:rsid w:val="0078282C"/>
    <w:rsid w:val="00790C5D"/>
    <w:rsid w:val="00792F29"/>
    <w:rsid w:val="00793FBA"/>
    <w:rsid w:val="007947E7"/>
    <w:rsid w:val="00797D47"/>
    <w:rsid w:val="007A0F21"/>
    <w:rsid w:val="007A1676"/>
    <w:rsid w:val="007A293A"/>
    <w:rsid w:val="007A2E78"/>
    <w:rsid w:val="007B1E6A"/>
    <w:rsid w:val="007B2E8B"/>
    <w:rsid w:val="007B4A73"/>
    <w:rsid w:val="007C0C82"/>
    <w:rsid w:val="007C2C2E"/>
    <w:rsid w:val="007C35D4"/>
    <w:rsid w:val="007C4C45"/>
    <w:rsid w:val="007D1371"/>
    <w:rsid w:val="007D1DCC"/>
    <w:rsid w:val="007D1F9D"/>
    <w:rsid w:val="007D58C3"/>
    <w:rsid w:val="007F1592"/>
    <w:rsid w:val="007F52D4"/>
    <w:rsid w:val="00800C41"/>
    <w:rsid w:val="00801859"/>
    <w:rsid w:val="008028A4"/>
    <w:rsid w:val="0080431C"/>
    <w:rsid w:val="00804353"/>
    <w:rsid w:val="00805820"/>
    <w:rsid w:val="00807874"/>
    <w:rsid w:val="00811704"/>
    <w:rsid w:val="00812AED"/>
    <w:rsid w:val="00813121"/>
    <w:rsid w:val="00813DF6"/>
    <w:rsid w:val="0081534B"/>
    <w:rsid w:val="00816AE9"/>
    <w:rsid w:val="00825306"/>
    <w:rsid w:val="00826F97"/>
    <w:rsid w:val="00827431"/>
    <w:rsid w:val="008274C1"/>
    <w:rsid w:val="00836F53"/>
    <w:rsid w:val="008373BB"/>
    <w:rsid w:val="00843454"/>
    <w:rsid w:val="008477F5"/>
    <w:rsid w:val="00850603"/>
    <w:rsid w:val="008511DC"/>
    <w:rsid w:val="00851A8D"/>
    <w:rsid w:val="00853C6F"/>
    <w:rsid w:val="008540AB"/>
    <w:rsid w:val="00862618"/>
    <w:rsid w:val="00863469"/>
    <w:rsid w:val="00872AAE"/>
    <w:rsid w:val="00872E34"/>
    <w:rsid w:val="008768CA"/>
    <w:rsid w:val="008877E6"/>
    <w:rsid w:val="00887DE2"/>
    <w:rsid w:val="00890BA5"/>
    <w:rsid w:val="00893280"/>
    <w:rsid w:val="00896DEA"/>
    <w:rsid w:val="008A194D"/>
    <w:rsid w:val="008A2C50"/>
    <w:rsid w:val="008A4BEC"/>
    <w:rsid w:val="008B06DF"/>
    <w:rsid w:val="008B291A"/>
    <w:rsid w:val="008B735F"/>
    <w:rsid w:val="008C0085"/>
    <w:rsid w:val="008C2529"/>
    <w:rsid w:val="008C5753"/>
    <w:rsid w:val="008C6910"/>
    <w:rsid w:val="008D100D"/>
    <w:rsid w:val="008D2058"/>
    <w:rsid w:val="008D5B97"/>
    <w:rsid w:val="008E0E45"/>
    <w:rsid w:val="008F5A5D"/>
    <w:rsid w:val="008F60F3"/>
    <w:rsid w:val="008F6912"/>
    <w:rsid w:val="0090271F"/>
    <w:rsid w:val="00902E23"/>
    <w:rsid w:val="0090598A"/>
    <w:rsid w:val="00907978"/>
    <w:rsid w:val="0091348E"/>
    <w:rsid w:val="009136E0"/>
    <w:rsid w:val="009137A9"/>
    <w:rsid w:val="009173D0"/>
    <w:rsid w:val="00917CCB"/>
    <w:rsid w:val="009228DF"/>
    <w:rsid w:val="0092774C"/>
    <w:rsid w:val="00936B23"/>
    <w:rsid w:val="00942EC2"/>
    <w:rsid w:val="00944C13"/>
    <w:rsid w:val="00964501"/>
    <w:rsid w:val="00973ADD"/>
    <w:rsid w:val="00974355"/>
    <w:rsid w:val="00977A1E"/>
    <w:rsid w:val="00983958"/>
    <w:rsid w:val="00992B0D"/>
    <w:rsid w:val="009A1CD8"/>
    <w:rsid w:val="009A2D2D"/>
    <w:rsid w:val="009A3AB8"/>
    <w:rsid w:val="009B13F6"/>
    <w:rsid w:val="009B5100"/>
    <w:rsid w:val="009C0522"/>
    <w:rsid w:val="009C0CAB"/>
    <w:rsid w:val="009C5013"/>
    <w:rsid w:val="009D3DEB"/>
    <w:rsid w:val="009E0405"/>
    <w:rsid w:val="009F3085"/>
    <w:rsid w:val="009F37B7"/>
    <w:rsid w:val="009F48C0"/>
    <w:rsid w:val="00A0285E"/>
    <w:rsid w:val="00A10F02"/>
    <w:rsid w:val="00A14DE9"/>
    <w:rsid w:val="00A164B4"/>
    <w:rsid w:val="00A17EAC"/>
    <w:rsid w:val="00A23BCD"/>
    <w:rsid w:val="00A362EE"/>
    <w:rsid w:val="00A37A02"/>
    <w:rsid w:val="00A42368"/>
    <w:rsid w:val="00A44738"/>
    <w:rsid w:val="00A44EE3"/>
    <w:rsid w:val="00A4637C"/>
    <w:rsid w:val="00A50611"/>
    <w:rsid w:val="00A510EE"/>
    <w:rsid w:val="00A53724"/>
    <w:rsid w:val="00A60891"/>
    <w:rsid w:val="00A629D8"/>
    <w:rsid w:val="00A6396C"/>
    <w:rsid w:val="00A6421D"/>
    <w:rsid w:val="00A71BEE"/>
    <w:rsid w:val="00A71CA5"/>
    <w:rsid w:val="00A7493E"/>
    <w:rsid w:val="00A810CA"/>
    <w:rsid w:val="00A82346"/>
    <w:rsid w:val="00A83836"/>
    <w:rsid w:val="00A841B3"/>
    <w:rsid w:val="00A87F71"/>
    <w:rsid w:val="00A916DF"/>
    <w:rsid w:val="00A91E08"/>
    <w:rsid w:val="00A920F2"/>
    <w:rsid w:val="00A94916"/>
    <w:rsid w:val="00A95CA5"/>
    <w:rsid w:val="00AA4DBA"/>
    <w:rsid w:val="00AA59B2"/>
    <w:rsid w:val="00AB09CE"/>
    <w:rsid w:val="00AB0B6C"/>
    <w:rsid w:val="00AB103C"/>
    <w:rsid w:val="00AB26EB"/>
    <w:rsid w:val="00AB272A"/>
    <w:rsid w:val="00AB4707"/>
    <w:rsid w:val="00AB6D88"/>
    <w:rsid w:val="00AB77EF"/>
    <w:rsid w:val="00AC02FE"/>
    <w:rsid w:val="00AC0652"/>
    <w:rsid w:val="00AC17A1"/>
    <w:rsid w:val="00AC6EEC"/>
    <w:rsid w:val="00AD7EF9"/>
    <w:rsid w:val="00AE00AB"/>
    <w:rsid w:val="00AE10A0"/>
    <w:rsid w:val="00AE2648"/>
    <w:rsid w:val="00AE41C4"/>
    <w:rsid w:val="00AE4F9A"/>
    <w:rsid w:val="00AE5C59"/>
    <w:rsid w:val="00AE67B9"/>
    <w:rsid w:val="00AF09C5"/>
    <w:rsid w:val="00AF0C55"/>
    <w:rsid w:val="00AF1A15"/>
    <w:rsid w:val="00AF2AEE"/>
    <w:rsid w:val="00AF4FFD"/>
    <w:rsid w:val="00AF5C98"/>
    <w:rsid w:val="00B04276"/>
    <w:rsid w:val="00B049C9"/>
    <w:rsid w:val="00B12FA7"/>
    <w:rsid w:val="00B13186"/>
    <w:rsid w:val="00B1355D"/>
    <w:rsid w:val="00B14246"/>
    <w:rsid w:val="00B15449"/>
    <w:rsid w:val="00B2036E"/>
    <w:rsid w:val="00B31D88"/>
    <w:rsid w:val="00B37790"/>
    <w:rsid w:val="00B401D6"/>
    <w:rsid w:val="00B43EDE"/>
    <w:rsid w:val="00B448DF"/>
    <w:rsid w:val="00B460D0"/>
    <w:rsid w:val="00B4716B"/>
    <w:rsid w:val="00B476B7"/>
    <w:rsid w:val="00B5200B"/>
    <w:rsid w:val="00B55F3D"/>
    <w:rsid w:val="00B57120"/>
    <w:rsid w:val="00B57386"/>
    <w:rsid w:val="00B6104B"/>
    <w:rsid w:val="00B66660"/>
    <w:rsid w:val="00B6670E"/>
    <w:rsid w:val="00B70AB3"/>
    <w:rsid w:val="00B72CFF"/>
    <w:rsid w:val="00B74F66"/>
    <w:rsid w:val="00B75050"/>
    <w:rsid w:val="00B77AB9"/>
    <w:rsid w:val="00B906A1"/>
    <w:rsid w:val="00B91FBE"/>
    <w:rsid w:val="00B95C4F"/>
    <w:rsid w:val="00B95FDC"/>
    <w:rsid w:val="00B9640A"/>
    <w:rsid w:val="00B96C0C"/>
    <w:rsid w:val="00BA0A33"/>
    <w:rsid w:val="00BA5303"/>
    <w:rsid w:val="00BA77B2"/>
    <w:rsid w:val="00BA79B4"/>
    <w:rsid w:val="00BB4D00"/>
    <w:rsid w:val="00BC0F7D"/>
    <w:rsid w:val="00BD3ABB"/>
    <w:rsid w:val="00BD469A"/>
    <w:rsid w:val="00BE230C"/>
    <w:rsid w:val="00BF0B85"/>
    <w:rsid w:val="00BF1095"/>
    <w:rsid w:val="00BF1C81"/>
    <w:rsid w:val="00BF29A1"/>
    <w:rsid w:val="00BF4F0B"/>
    <w:rsid w:val="00C1047A"/>
    <w:rsid w:val="00C143B8"/>
    <w:rsid w:val="00C14C2D"/>
    <w:rsid w:val="00C17A60"/>
    <w:rsid w:val="00C2280B"/>
    <w:rsid w:val="00C23877"/>
    <w:rsid w:val="00C25DC8"/>
    <w:rsid w:val="00C307A8"/>
    <w:rsid w:val="00C316CA"/>
    <w:rsid w:val="00C33079"/>
    <w:rsid w:val="00C35970"/>
    <w:rsid w:val="00C3670B"/>
    <w:rsid w:val="00C371B3"/>
    <w:rsid w:val="00C42C6D"/>
    <w:rsid w:val="00C4435D"/>
    <w:rsid w:val="00C449A7"/>
    <w:rsid w:val="00C45231"/>
    <w:rsid w:val="00C47770"/>
    <w:rsid w:val="00C54731"/>
    <w:rsid w:val="00C60085"/>
    <w:rsid w:val="00C6035E"/>
    <w:rsid w:val="00C631F2"/>
    <w:rsid w:val="00C72833"/>
    <w:rsid w:val="00C767CC"/>
    <w:rsid w:val="00C77CA2"/>
    <w:rsid w:val="00C8030C"/>
    <w:rsid w:val="00C80848"/>
    <w:rsid w:val="00C865BE"/>
    <w:rsid w:val="00C92C8B"/>
    <w:rsid w:val="00C934DF"/>
    <w:rsid w:val="00C93F40"/>
    <w:rsid w:val="00C94283"/>
    <w:rsid w:val="00C94EE1"/>
    <w:rsid w:val="00C96EB0"/>
    <w:rsid w:val="00CA0873"/>
    <w:rsid w:val="00CA0C77"/>
    <w:rsid w:val="00CA17AA"/>
    <w:rsid w:val="00CA364D"/>
    <w:rsid w:val="00CA3B1D"/>
    <w:rsid w:val="00CA3D0C"/>
    <w:rsid w:val="00CA3D41"/>
    <w:rsid w:val="00CA4013"/>
    <w:rsid w:val="00CA47BF"/>
    <w:rsid w:val="00CA78BE"/>
    <w:rsid w:val="00CB0B2E"/>
    <w:rsid w:val="00CB0D85"/>
    <w:rsid w:val="00CB2417"/>
    <w:rsid w:val="00CB380A"/>
    <w:rsid w:val="00CB7739"/>
    <w:rsid w:val="00CC2C8A"/>
    <w:rsid w:val="00CC3F7F"/>
    <w:rsid w:val="00CD110C"/>
    <w:rsid w:val="00CD2E52"/>
    <w:rsid w:val="00CD52FF"/>
    <w:rsid w:val="00CE5A84"/>
    <w:rsid w:val="00CE6453"/>
    <w:rsid w:val="00CE6E35"/>
    <w:rsid w:val="00CF46C5"/>
    <w:rsid w:val="00CF59F6"/>
    <w:rsid w:val="00D066B2"/>
    <w:rsid w:val="00D06CE1"/>
    <w:rsid w:val="00D07D25"/>
    <w:rsid w:val="00D11B3A"/>
    <w:rsid w:val="00D15384"/>
    <w:rsid w:val="00D15D2F"/>
    <w:rsid w:val="00D16CBA"/>
    <w:rsid w:val="00D17588"/>
    <w:rsid w:val="00D22C30"/>
    <w:rsid w:val="00D24D2B"/>
    <w:rsid w:val="00D2544C"/>
    <w:rsid w:val="00D26039"/>
    <w:rsid w:val="00D27E67"/>
    <w:rsid w:val="00D3445D"/>
    <w:rsid w:val="00D36584"/>
    <w:rsid w:val="00D36DED"/>
    <w:rsid w:val="00D40875"/>
    <w:rsid w:val="00D41DB8"/>
    <w:rsid w:val="00D4682F"/>
    <w:rsid w:val="00D47FCD"/>
    <w:rsid w:val="00D51502"/>
    <w:rsid w:val="00D54BAC"/>
    <w:rsid w:val="00D56778"/>
    <w:rsid w:val="00D57FB7"/>
    <w:rsid w:val="00D6034D"/>
    <w:rsid w:val="00D738D6"/>
    <w:rsid w:val="00D74CED"/>
    <w:rsid w:val="00D74E79"/>
    <w:rsid w:val="00D755EB"/>
    <w:rsid w:val="00D87956"/>
    <w:rsid w:val="00D87E00"/>
    <w:rsid w:val="00D9134D"/>
    <w:rsid w:val="00D92325"/>
    <w:rsid w:val="00D9247E"/>
    <w:rsid w:val="00D949EA"/>
    <w:rsid w:val="00D9546E"/>
    <w:rsid w:val="00D95753"/>
    <w:rsid w:val="00D96451"/>
    <w:rsid w:val="00DA0675"/>
    <w:rsid w:val="00DA2789"/>
    <w:rsid w:val="00DA2DBA"/>
    <w:rsid w:val="00DA2E01"/>
    <w:rsid w:val="00DA5A44"/>
    <w:rsid w:val="00DA7A03"/>
    <w:rsid w:val="00DB1818"/>
    <w:rsid w:val="00DB600A"/>
    <w:rsid w:val="00DC18E2"/>
    <w:rsid w:val="00DC309B"/>
    <w:rsid w:val="00DC4DA2"/>
    <w:rsid w:val="00DC5172"/>
    <w:rsid w:val="00DD150F"/>
    <w:rsid w:val="00DD7763"/>
    <w:rsid w:val="00DE06E1"/>
    <w:rsid w:val="00DE496E"/>
    <w:rsid w:val="00DE6947"/>
    <w:rsid w:val="00DF2B1F"/>
    <w:rsid w:val="00DF4AD9"/>
    <w:rsid w:val="00DF62CD"/>
    <w:rsid w:val="00DF6676"/>
    <w:rsid w:val="00DF6ED7"/>
    <w:rsid w:val="00E02B96"/>
    <w:rsid w:val="00E13370"/>
    <w:rsid w:val="00E20B05"/>
    <w:rsid w:val="00E242DD"/>
    <w:rsid w:val="00E2466C"/>
    <w:rsid w:val="00E25719"/>
    <w:rsid w:val="00E326D1"/>
    <w:rsid w:val="00E33236"/>
    <w:rsid w:val="00E3540C"/>
    <w:rsid w:val="00E41127"/>
    <w:rsid w:val="00E41C4A"/>
    <w:rsid w:val="00E44626"/>
    <w:rsid w:val="00E448DE"/>
    <w:rsid w:val="00E50CEF"/>
    <w:rsid w:val="00E54BB3"/>
    <w:rsid w:val="00E56917"/>
    <w:rsid w:val="00E60478"/>
    <w:rsid w:val="00E60705"/>
    <w:rsid w:val="00E6756B"/>
    <w:rsid w:val="00E72004"/>
    <w:rsid w:val="00E72121"/>
    <w:rsid w:val="00E731CC"/>
    <w:rsid w:val="00E73B83"/>
    <w:rsid w:val="00E75C5A"/>
    <w:rsid w:val="00E7686D"/>
    <w:rsid w:val="00E77645"/>
    <w:rsid w:val="00E80CD1"/>
    <w:rsid w:val="00E81116"/>
    <w:rsid w:val="00E8126C"/>
    <w:rsid w:val="00E82169"/>
    <w:rsid w:val="00E83CFA"/>
    <w:rsid w:val="00E86DA7"/>
    <w:rsid w:val="00E87B40"/>
    <w:rsid w:val="00E95FC2"/>
    <w:rsid w:val="00EA02B3"/>
    <w:rsid w:val="00EA4814"/>
    <w:rsid w:val="00EA5F09"/>
    <w:rsid w:val="00EA6787"/>
    <w:rsid w:val="00EA7C61"/>
    <w:rsid w:val="00EB67DD"/>
    <w:rsid w:val="00EC17AA"/>
    <w:rsid w:val="00EC4A25"/>
    <w:rsid w:val="00EC4E61"/>
    <w:rsid w:val="00EC5B12"/>
    <w:rsid w:val="00ED7636"/>
    <w:rsid w:val="00EE4CD7"/>
    <w:rsid w:val="00EF1994"/>
    <w:rsid w:val="00EF1FC5"/>
    <w:rsid w:val="00F00391"/>
    <w:rsid w:val="00F025A2"/>
    <w:rsid w:val="00F03195"/>
    <w:rsid w:val="00F04712"/>
    <w:rsid w:val="00F05C28"/>
    <w:rsid w:val="00F062D2"/>
    <w:rsid w:val="00F176A5"/>
    <w:rsid w:val="00F21035"/>
    <w:rsid w:val="00F22EC7"/>
    <w:rsid w:val="00F23BC7"/>
    <w:rsid w:val="00F264EF"/>
    <w:rsid w:val="00F26CEE"/>
    <w:rsid w:val="00F30F0A"/>
    <w:rsid w:val="00F50418"/>
    <w:rsid w:val="00F52222"/>
    <w:rsid w:val="00F60DA4"/>
    <w:rsid w:val="00F61812"/>
    <w:rsid w:val="00F653B8"/>
    <w:rsid w:val="00F67EC6"/>
    <w:rsid w:val="00F70CA1"/>
    <w:rsid w:val="00F85C82"/>
    <w:rsid w:val="00F90A14"/>
    <w:rsid w:val="00F91034"/>
    <w:rsid w:val="00F91D79"/>
    <w:rsid w:val="00F92190"/>
    <w:rsid w:val="00F93CC1"/>
    <w:rsid w:val="00F979A9"/>
    <w:rsid w:val="00F97B07"/>
    <w:rsid w:val="00FA0064"/>
    <w:rsid w:val="00FA1266"/>
    <w:rsid w:val="00FA5947"/>
    <w:rsid w:val="00FC0BE8"/>
    <w:rsid w:val="00FC1192"/>
    <w:rsid w:val="00FC1825"/>
    <w:rsid w:val="00FC7C70"/>
    <w:rsid w:val="00FD465F"/>
    <w:rsid w:val="00FD770C"/>
    <w:rsid w:val="00FE11B9"/>
    <w:rsid w:val="00FE181B"/>
    <w:rsid w:val="00FE344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Hyperlink">
    <w:name w:val="Hyperlink"/>
    <w:uiPriority w:val="99"/>
    <w:unhideWhenUsed/>
    <w:rsid w:val="00245654"/>
    <w:rPr>
      <w:color w:val="0000FF"/>
      <w:u w:val="single"/>
    </w:rPr>
  </w:style>
  <w:style w:type="paragraph" w:customStyle="1" w:styleId="Tablehead">
    <w:name w:val="Table_head"/>
    <w:basedOn w:val="Normal"/>
    <w:link w:val="TableheadChar"/>
    <w:rsid w:val="0024565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fin">
    <w:name w:val="Table_fin"/>
    <w:basedOn w:val="Normal"/>
    <w:rsid w:val="00245654"/>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245654"/>
    <w:rPr>
      <w:rFonts w:ascii="Times New Roman Bold" w:hAnsi="Times New Roman Bold" w:cs="Times New Roman Bold"/>
      <w:b/>
      <w:lang w:val="en-GB" w:eastAsia="en-US"/>
    </w:rPr>
  </w:style>
  <w:style w:type="character" w:styleId="CommentReference">
    <w:name w:val="annotation reference"/>
    <w:basedOn w:val="DefaultParagraphFont"/>
    <w:rsid w:val="002176AD"/>
    <w:rPr>
      <w:sz w:val="16"/>
      <w:szCs w:val="16"/>
    </w:rPr>
  </w:style>
  <w:style w:type="paragraph" w:styleId="CommentText">
    <w:name w:val="annotation text"/>
    <w:basedOn w:val="Normal"/>
    <w:link w:val="CommentTextChar"/>
    <w:rsid w:val="002176AD"/>
  </w:style>
  <w:style w:type="character" w:customStyle="1" w:styleId="CommentTextChar">
    <w:name w:val="Comment Text Char"/>
    <w:basedOn w:val="DefaultParagraphFont"/>
    <w:link w:val="CommentText"/>
    <w:rsid w:val="002176AD"/>
    <w:rPr>
      <w:lang w:val="en-GB" w:eastAsia="en-US"/>
    </w:rPr>
  </w:style>
  <w:style w:type="paragraph" w:styleId="CommentSubject">
    <w:name w:val="annotation subject"/>
    <w:basedOn w:val="CommentText"/>
    <w:next w:val="CommentText"/>
    <w:link w:val="CommentSubjectChar"/>
    <w:rsid w:val="002176AD"/>
    <w:rPr>
      <w:b/>
      <w:bCs/>
    </w:rPr>
  </w:style>
  <w:style w:type="character" w:customStyle="1" w:styleId="CommentSubjectChar">
    <w:name w:val="Comment Subject Char"/>
    <w:basedOn w:val="CommentTextChar"/>
    <w:link w:val="CommentSubject"/>
    <w:rsid w:val="002176AD"/>
    <w:rPr>
      <w:b/>
      <w:bCs/>
      <w:lang w:val="en-GB" w:eastAsia="en-US"/>
    </w:rPr>
  </w:style>
  <w:style w:type="character" w:styleId="PlaceholderText">
    <w:name w:val="Placeholder Text"/>
    <w:basedOn w:val="DefaultParagraphFont"/>
    <w:uiPriority w:val="99"/>
    <w:semiHidden/>
    <w:rsid w:val="002943C5"/>
    <w:rPr>
      <w:color w:val="808080"/>
    </w:rPr>
  </w:style>
  <w:style w:type="paragraph" w:styleId="ListParagraph">
    <w:name w:val="List Paragraph"/>
    <w:basedOn w:val="Normal"/>
    <w:uiPriority w:val="34"/>
    <w:qFormat/>
    <w:rsid w:val="004169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9204A-7F5C-4F86-8A35-F712B967F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1868</TotalTime>
  <Pages>5</Pages>
  <Words>2659</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721</cp:revision>
  <dcterms:created xsi:type="dcterms:W3CDTF">2018-11-16T18:00:00Z</dcterms:created>
  <dcterms:modified xsi:type="dcterms:W3CDTF">2020-10-23T14:13:00Z</dcterms:modified>
</cp:coreProperties>
</file>