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4DC9741" w14:textId="2F855C84" w:rsidR="00F80696" w:rsidRPr="00DB13AA" w:rsidRDefault="00F80696" w:rsidP="00F80696">
      <w:pPr>
        <w:pStyle w:val="Header"/>
        <w:keepLines/>
        <w:tabs>
          <w:tab w:val="clear" w:pos="4153"/>
          <w:tab w:val="clear" w:pos="8306"/>
          <w:tab w:val="right" w:pos="10440"/>
          <w:tab w:val="right" w:pos="13323"/>
        </w:tabs>
        <w:rPr>
          <w:rFonts w:eastAsia="SimSun"/>
          <w:b/>
          <w:sz w:val="24"/>
          <w:szCs w:val="24"/>
          <w:lang w:eastAsia="zh-CN"/>
        </w:rPr>
      </w:pPr>
      <w:bookmarkStart w:id="0" w:name="Title"/>
      <w:bookmarkStart w:id="1" w:name="DocumentFor"/>
      <w:bookmarkStart w:id="2" w:name="_Hlk54169594"/>
      <w:bookmarkEnd w:id="0"/>
      <w:bookmarkEnd w:id="1"/>
      <w:r w:rsidRPr="00DB13AA">
        <w:rPr>
          <w:b/>
          <w:sz w:val="24"/>
          <w:szCs w:val="24"/>
        </w:rPr>
        <w:t>3GPP TSG-RAN WG4 Meeting #</w:t>
      </w:r>
      <w:r w:rsidRPr="00DB13AA">
        <w:t xml:space="preserve"> </w:t>
      </w:r>
      <w:r w:rsidRPr="00DB13AA">
        <w:rPr>
          <w:b/>
          <w:sz w:val="24"/>
          <w:szCs w:val="24"/>
        </w:rPr>
        <w:t>9</w:t>
      </w:r>
      <w:r w:rsidR="0015059A" w:rsidRPr="00DB13AA">
        <w:rPr>
          <w:b/>
          <w:sz w:val="24"/>
          <w:szCs w:val="24"/>
        </w:rPr>
        <w:t>7</w:t>
      </w:r>
      <w:r w:rsidRPr="00DB13AA">
        <w:rPr>
          <w:b/>
          <w:sz w:val="24"/>
          <w:szCs w:val="24"/>
        </w:rPr>
        <w:t>-e</w:t>
      </w:r>
      <w:r w:rsidRPr="00DB13AA" w:rsidDel="00277FAB">
        <w:rPr>
          <w:b/>
          <w:sz w:val="24"/>
          <w:szCs w:val="24"/>
        </w:rPr>
        <w:t xml:space="preserve"> </w:t>
      </w:r>
      <w:r w:rsidRPr="00DB13AA">
        <w:rPr>
          <w:b/>
          <w:sz w:val="24"/>
          <w:szCs w:val="24"/>
        </w:rPr>
        <w:tab/>
      </w:r>
      <w:r w:rsidR="00560162" w:rsidRPr="00560162">
        <w:rPr>
          <w:b/>
          <w:sz w:val="24"/>
          <w:szCs w:val="24"/>
        </w:rPr>
        <w:t>R4-2014567</w:t>
      </w:r>
    </w:p>
    <w:p w14:paraId="4ED687EA" w14:textId="02D6A4BD" w:rsidR="00194D79" w:rsidRPr="00DB13AA" w:rsidRDefault="00194D79" w:rsidP="00194D79">
      <w:pPr>
        <w:pStyle w:val="Header"/>
        <w:tabs>
          <w:tab w:val="clear" w:pos="4153"/>
          <w:tab w:val="clear" w:pos="8306"/>
          <w:tab w:val="right" w:pos="9781"/>
          <w:tab w:val="right" w:pos="13323"/>
        </w:tabs>
        <w:outlineLvl w:val="0"/>
        <w:rPr>
          <w:rFonts w:eastAsia="SimSun"/>
          <w:b/>
          <w:sz w:val="24"/>
          <w:szCs w:val="24"/>
          <w:lang w:eastAsia="zh-CN"/>
        </w:rPr>
      </w:pPr>
      <w:r w:rsidRPr="00DB13AA">
        <w:rPr>
          <w:rFonts w:eastAsia="SimSun"/>
          <w:b/>
          <w:sz w:val="24"/>
          <w:szCs w:val="24"/>
          <w:lang w:eastAsia="zh-CN"/>
        </w:rPr>
        <w:t xml:space="preserve">Electronic Meeting, </w:t>
      </w:r>
      <w:r w:rsidR="00632AD0" w:rsidRPr="00DB13AA">
        <w:rPr>
          <w:rFonts w:eastAsia="SimSun"/>
          <w:b/>
          <w:sz w:val="24"/>
          <w:szCs w:val="24"/>
          <w:lang w:eastAsia="zh-CN"/>
        </w:rPr>
        <w:t>2</w:t>
      </w:r>
      <w:r w:rsidR="000C1E39" w:rsidRPr="00DB13AA">
        <w:rPr>
          <w:rFonts w:eastAsia="SimSun"/>
          <w:b/>
          <w:sz w:val="24"/>
          <w:szCs w:val="24"/>
          <w:vertAlign w:val="superscript"/>
          <w:lang w:eastAsia="zh-CN"/>
        </w:rPr>
        <w:t>nd</w:t>
      </w:r>
      <w:r w:rsidR="00632AD0" w:rsidRPr="00DB13AA">
        <w:rPr>
          <w:rFonts w:eastAsia="SimSun"/>
          <w:b/>
          <w:sz w:val="24"/>
          <w:szCs w:val="24"/>
          <w:lang w:eastAsia="zh-CN"/>
        </w:rPr>
        <w:t xml:space="preserve">, </w:t>
      </w:r>
      <w:r w:rsidR="000C1E39" w:rsidRPr="00DB13AA">
        <w:rPr>
          <w:rFonts w:eastAsia="SimSun"/>
          <w:b/>
          <w:sz w:val="24"/>
          <w:szCs w:val="24"/>
          <w:lang w:eastAsia="zh-CN"/>
        </w:rPr>
        <w:t>Nov</w:t>
      </w:r>
      <w:r w:rsidR="00632AD0" w:rsidRPr="00DB13AA">
        <w:rPr>
          <w:rFonts w:eastAsia="SimSun"/>
          <w:b/>
          <w:sz w:val="24"/>
          <w:szCs w:val="24"/>
          <w:lang w:eastAsia="zh-CN"/>
        </w:rPr>
        <w:t>.</w:t>
      </w:r>
      <w:r w:rsidRPr="00DB13AA">
        <w:rPr>
          <w:rFonts w:eastAsia="SimSun"/>
          <w:b/>
          <w:sz w:val="24"/>
          <w:szCs w:val="24"/>
          <w:lang w:eastAsia="zh-CN"/>
        </w:rPr>
        <w:t>–</w:t>
      </w:r>
      <w:r w:rsidR="00632AD0" w:rsidRPr="00DB13AA">
        <w:rPr>
          <w:rFonts w:eastAsia="SimSun"/>
          <w:b/>
          <w:sz w:val="24"/>
          <w:szCs w:val="24"/>
          <w:lang w:eastAsia="zh-CN"/>
        </w:rPr>
        <w:t>13</w:t>
      </w:r>
      <w:r w:rsidR="00632AD0" w:rsidRPr="00DB13AA">
        <w:rPr>
          <w:rFonts w:eastAsia="SimSun"/>
          <w:b/>
          <w:sz w:val="24"/>
          <w:szCs w:val="24"/>
          <w:vertAlign w:val="superscript"/>
          <w:lang w:eastAsia="zh-CN"/>
        </w:rPr>
        <w:t>th</w:t>
      </w:r>
      <w:r w:rsidR="00632AD0" w:rsidRPr="00DB13AA">
        <w:rPr>
          <w:rFonts w:eastAsia="SimSun"/>
          <w:b/>
          <w:sz w:val="24"/>
          <w:szCs w:val="24"/>
          <w:lang w:eastAsia="zh-CN"/>
        </w:rPr>
        <w:t>,</w:t>
      </w:r>
      <w:r w:rsidRPr="00DB13AA">
        <w:rPr>
          <w:rFonts w:eastAsia="SimSun"/>
          <w:b/>
          <w:sz w:val="24"/>
          <w:szCs w:val="24"/>
          <w:lang w:eastAsia="zh-CN"/>
        </w:rPr>
        <w:t xml:space="preserve"> </w:t>
      </w:r>
      <w:r w:rsidR="00632AD0" w:rsidRPr="00DB13AA">
        <w:rPr>
          <w:rFonts w:eastAsia="SimSun"/>
          <w:b/>
          <w:sz w:val="24"/>
          <w:szCs w:val="24"/>
          <w:lang w:eastAsia="zh-CN"/>
        </w:rPr>
        <w:t>Nov</w:t>
      </w:r>
      <w:r w:rsidRPr="00DB13AA">
        <w:rPr>
          <w:rFonts w:eastAsia="SimSun"/>
          <w:b/>
          <w:sz w:val="24"/>
          <w:szCs w:val="24"/>
          <w:lang w:eastAsia="zh-CN"/>
        </w:rPr>
        <w:t>., 2020</w:t>
      </w:r>
    </w:p>
    <w:p w14:paraId="7FC76032" w14:textId="0078216B" w:rsidR="00F25FDF" w:rsidRPr="00DB13AA" w:rsidRDefault="00F25FDF" w:rsidP="000773B1">
      <w:pPr>
        <w:pStyle w:val="Header-3gppTdoc"/>
        <w:rPr>
          <w:rFonts w:ascii="Times New Roman" w:hAnsi="Times New Roman" w:cs="Times New Roman"/>
        </w:rPr>
      </w:pPr>
      <w:r w:rsidRPr="00DB13AA">
        <w:rPr>
          <w:rFonts w:ascii="Times New Roman" w:hAnsi="Times New Roman" w:cs="Times New Roman"/>
        </w:rPr>
        <w:t xml:space="preserve">Agenda item:      </w:t>
      </w:r>
      <w:r w:rsidR="00560162" w:rsidRPr="00560162">
        <w:rPr>
          <w:rFonts w:ascii="Times New Roman" w:hAnsi="Times New Roman" w:cs="Times New Roman"/>
        </w:rPr>
        <w:t>7.13.2.2.4</w:t>
      </w:r>
    </w:p>
    <w:p w14:paraId="1EC25DFE" w14:textId="77777777" w:rsidR="00F25FDF" w:rsidRPr="00DB13AA" w:rsidRDefault="00F25FDF" w:rsidP="006B27A4">
      <w:pPr>
        <w:pStyle w:val="Header-3gppTdoc"/>
        <w:rPr>
          <w:rFonts w:ascii="Times New Roman" w:hAnsi="Times New Roman" w:cs="Times New Roman"/>
        </w:rPr>
      </w:pPr>
      <w:r w:rsidRPr="00DB13AA">
        <w:rPr>
          <w:rFonts w:ascii="Times New Roman" w:hAnsi="Times New Roman" w:cs="Times New Roman"/>
        </w:rPr>
        <w:t>Source:                Intel Corporation</w:t>
      </w:r>
    </w:p>
    <w:p w14:paraId="68714884" w14:textId="5DF40FDD" w:rsidR="004256B2" w:rsidRPr="00DB13AA" w:rsidRDefault="00037226" w:rsidP="004256B2">
      <w:pPr>
        <w:pStyle w:val="Header-3gppTdoc"/>
        <w:ind w:left="1980" w:hanging="1980"/>
        <w:rPr>
          <w:rFonts w:ascii="Times New Roman" w:hAnsi="Times New Roman" w:cs="Times New Roman"/>
        </w:rPr>
      </w:pPr>
      <w:r w:rsidRPr="00DB13AA">
        <w:rPr>
          <w:rFonts w:ascii="Times New Roman" w:hAnsi="Times New Roman" w:cs="Times New Roman"/>
        </w:rPr>
        <w:t>Title:</w:t>
      </w:r>
      <w:r w:rsidR="00F3314D" w:rsidRPr="00DB13AA">
        <w:rPr>
          <w:rFonts w:ascii="Times New Roman" w:hAnsi="Times New Roman" w:cs="Times New Roman"/>
        </w:rPr>
        <w:t xml:space="preserve">                 </w:t>
      </w:r>
      <w:r w:rsidR="00D33AAD" w:rsidRPr="00DB13AA">
        <w:rPr>
          <w:rFonts w:ascii="Times New Roman" w:hAnsi="Times New Roman" w:cs="Times New Roman"/>
        </w:rPr>
        <w:t xml:space="preserve"> </w:t>
      </w:r>
      <w:r w:rsidR="004B3250" w:rsidRPr="00DB13AA">
        <w:rPr>
          <w:rFonts w:ascii="Times New Roman" w:hAnsi="Times New Roman" w:cs="Times New Roman"/>
        </w:rPr>
        <w:t xml:space="preserve">  </w:t>
      </w:r>
      <w:r w:rsidR="00D33AAD" w:rsidRPr="00DB13AA">
        <w:rPr>
          <w:rFonts w:ascii="Times New Roman" w:hAnsi="Times New Roman" w:cs="Times New Roman"/>
        </w:rPr>
        <w:t xml:space="preserve">Discussion of </w:t>
      </w:r>
      <w:r w:rsidR="004B6A39">
        <w:rPr>
          <w:rFonts w:ascii="Times New Roman" w:hAnsi="Times New Roman" w:cs="Times New Roman"/>
        </w:rPr>
        <w:t>testcase</w:t>
      </w:r>
      <w:r w:rsidR="00E738B1" w:rsidRPr="00DB13AA">
        <w:rPr>
          <w:rFonts w:ascii="Times New Roman" w:hAnsi="Times New Roman" w:cs="Times New Roman"/>
        </w:rPr>
        <w:t xml:space="preserve"> </w:t>
      </w:r>
      <w:r w:rsidR="004B6A39">
        <w:rPr>
          <w:rFonts w:ascii="Times New Roman" w:hAnsi="Times New Roman" w:cs="Times New Roman"/>
        </w:rPr>
        <w:t xml:space="preserve">design </w:t>
      </w:r>
      <w:r w:rsidR="00E738B1" w:rsidRPr="00DB13AA">
        <w:rPr>
          <w:rFonts w:ascii="Times New Roman" w:hAnsi="Times New Roman" w:cs="Times New Roman"/>
        </w:rPr>
        <w:t>for BWP switching on multiple CCs</w:t>
      </w:r>
    </w:p>
    <w:p w14:paraId="12E3B8F8" w14:textId="267B820B" w:rsidR="00F25FDF" w:rsidRPr="00DB13AA" w:rsidRDefault="00F25FDF" w:rsidP="004256B2">
      <w:pPr>
        <w:pStyle w:val="Header-3gppTdoc"/>
        <w:ind w:left="1980" w:hanging="1980"/>
        <w:rPr>
          <w:rFonts w:ascii="Times New Roman" w:hAnsi="Times New Roman" w:cs="Times New Roman"/>
        </w:rPr>
      </w:pPr>
      <w:r w:rsidRPr="00DB13AA">
        <w:rPr>
          <w:rFonts w:ascii="Times New Roman" w:hAnsi="Times New Roman" w:cs="Times New Roman"/>
        </w:rPr>
        <w:t>Document for:    Discussion</w:t>
      </w:r>
    </w:p>
    <w:p w14:paraId="453BC634" w14:textId="77777777" w:rsidR="00F25FDF" w:rsidRPr="00DB13AA" w:rsidRDefault="00F25FDF" w:rsidP="009E0824">
      <w:pPr>
        <w:pStyle w:val="Heading1"/>
        <w:numPr>
          <w:ilvl w:val="0"/>
          <w:numId w:val="4"/>
        </w:numPr>
        <w:overflowPunct/>
        <w:autoSpaceDE/>
        <w:autoSpaceDN/>
        <w:adjustRightInd/>
        <w:textAlignment w:val="auto"/>
        <w:rPr>
          <w:rFonts w:ascii="Times New Roman" w:hAnsi="Times New Roman"/>
          <w:lang w:val="en-US"/>
        </w:rPr>
      </w:pPr>
      <w:r w:rsidRPr="00DB13AA">
        <w:rPr>
          <w:rFonts w:ascii="Times New Roman" w:hAnsi="Times New Roman"/>
          <w:lang w:val="en-US"/>
        </w:rPr>
        <w:t>Introduction</w:t>
      </w:r>
    </w:p>
    <w:bookmarkEnd w:id="2"/>
    <w:p w14:paraId="0CDE3F56" w14:textId="04021638" w:rsidR="00611159" w:rsidRPr="00DB13AA" w:rsidRDefault="00A834F8" w:rsidP="004C46D4">
      <w:pPr>
        <w:rPr>
          <w:lang w:eastAsia="en-GB"/>
        </w:rPr>
      </w:pPr>
      <w:r w:rsidRPr="00DB13AA">
        <w:rPr>
          <w:lang w:eastAsia="zh-CN"/>
        </w:rPr>
        <w:t>In last meeting, the core part of BWP switching on multiple CCs is completed. The next step is test design in performance part.</w:t>
      </w:r>
      <w:r w:rsidR="00895F80">
        <w:rPr>
          <w:lang w:eastAsia="zh-CN"/>
        </w:rPr>
        <w:t xml:space="preserve"> </w:t>
      </w:r>
      <w:r w:rsidR="000D1CD9" w:rsidRPr="00DB13AA">
        <w:rPr>
          <w:lang w:eastAsia="zh-CN"/>
        </w:rPr>
        <w:t xml:space="preserve">In this contribution, we provide our view regarding the test case design. </w:t>
      </w:r>
    </w:p>
    <w:p w14:paraId="566ED298" w14:textId="7008566F" w:rsidR="004C46D4" w:rsidRPr="00DB13AA" w:rsidRDefault="004C46D4" w:rsidP="004C46D4">
      <w:pPr>
        <w:pStyle w:val="Heading1"/>
        <w:numPr>
          <w:ilvl w:val="0"/>
          <w:numId w:val="4"/>
        </w:numPr>
        <w:overflowPunct/>
        <w:autoSpaceDE/>
        <w:autoSpaceDN/>
        <w:adjustRightInd/>
        <w:textAlignment w:val="auto"/>
        <w:rPr>
          <w:rFonts w:ascii="Times New Roman" w:hAnsi="Times New Roman"/>
          <w:lang w:val="en-US"/>
        </w:rPr>
      </w:pPr>
      <w:r w:rsidRPr="00DB13AA">
        <w:rPr>
          <w:rFonts w:ascii="Times New Roman" w:hAnsi="Times New Roman"/>
          <w:lang w:val="en-US"/>
        </w:rPr>
        <w:t xml:space="preserve">Test case </w:t>
      </w:r>
      <w:r w:rsidR="00CC5893">
        <w:rPr>
          <w:rFonts w:ascii="Times New Roman" w:hAnsi="Times New Roman"/>
          <w:lang w:val="en-US"/>
        </w:rPr>
        <w:t>design</w:t>
      </w:r>
      <w:r w:rsidRPr="00DB13AA">
        <w:rPr>
          <w:rFonts w:ascii="Times New Roman" w:hAnsi="Times New Roman"/>
          <w:lang w:val="en-US"/>
        </w:rPr>
        <w:t xml:space="preserve"> discussion</w:t>
      </w:r>
    </w:p>
    <w:p w14:paraId="2E090F48" w14:textId="29FB4707" w:rsidR="000C1E39" w:rsidRPr="00DB13AA" w:rsidRDefault="000C1E39" w:rsidP="000C1E39">
      <w:pPr>
        <w:rPr>
          <w:lang w:eastAsia="en-GB"/>
        </w:rPr>
      </w:pPr>
      <w:r w:rsidRPr="00DB13AA">
        <w:rPr>
          <w:lang w:eastAsia="en-GB"/>
        </w:rPr>
        <w:t>For the testcase design for BWP switch for multiple CCs, the design methodology can be similar with single BWP switch.</w:t>
      </w:r>
      <w:r w:rsidR="000C5886" w:rsidRPr="00DB13AA">
        <w:rPr>
          <w:lang w:eastAsia="en-GB"/>
        </w:rPr>
        <w:t xml:space="preserve"> There are several issues which have already been identified during the pre-meeting email discussion.</w:t>
      </w:r>
      <w:r w:rsidRPr="00DB13AA">
        <w:rPr>
          <w:lang w:eastAsia="en-GB"/>
        </w:rPr>
        <w:t xml:space="preserve"> Here, </w:t>
      </w:r>
      <w:r w:rsidR="000C5886" w:rsidRPr="00DB13AA">
        <w:rPr>
          <w:lang w:eastAsia="en-GB"/>
        </w:rPr>
        <w:t xml:space="preserve">we </w:t>
      </w:r>
      <w:r w:rsidRPr="00DB13AA">
        <w:rPr>
          <w:lang w:eastAsia="en-GB"/>
        </w:rPr>
        <w:t>share our view.</w:t>
      </w:r>
    </w:p>
    <w:p w14:paraId="27E0AE63" w14:textId="6FFEBA7A" w:rsidR="000C5886" w:rsidRPr="00DB13AA" w:rsidRDefault="000C5886" w:rsidP="000C1E39">
      <w:pPr>
        <w:rPr>
          <w:b/>
          <w:bCs/>
          <w:u w:val="single"/>
          <w:lang w:eastAsia="en-GB"/>
        </w:rPr>
      </w:pPr>
      <w:r w:rsidRPr="00DB13AA">
        <w:rPr>
          <w:b/>
          <w:bCs/>
          <w:sz w:val="22"/>
          <w:szCs w:val="22"/>
          <w:u w:val="single"/>
        </w:rPr>
        <w:t>Issue 1: Can we only consider 2CCs for multiple BWP switch?</w:t>
      </w:r>
    </w:p>
    <w:p w14:paraId="36E4ED9C" w14:textId="77777777" w:rsidR="000C5886" w:rsidRPr="00DB13AA" w:rsidRDefault="000C5886" w:rsidP="000C5886">
      <w:pPr>
        <w:rPr>
          <w:lang w:val="en-GB" w:eastAsia="en-GB"/>
        </w:rPr>
      </w:pPr>
      <w:r w:rsidRPr="00DB13AA">
        <w:rPr>
          <w:lang w:val="en-GB" w:eastAsia="en-GB"/>
        </w:rPr>
        <w:t>The possible combination of CCs can be:</w:t>
      </w:r>
    </w:p>
    <w:p w14:paraId="077C5ADC" w14:textId="77777777" w:rsidR="000C5886" w:rsidRPr="00DB13AA" w:rsidRDefault="000C5886" w:rsidP="000C5886">
      <w:pPr>
        <w:pStyle w:val="ListParagraph"/>
        <w:numPr>
          <w:ilvl w:val="0"/>
          <w:numId w:val="16"/>
        </w:numPr>
        <w:rPr>
          <w:lang w:val="en-GB" w:eastAsia="en-GB"/>
        </w:rPr>
      </w:pPr>
      <w:r w:rsidRPr="00DB13AA">
        <w:rPr>
          <w:lang w:val="en-GB" w:eastAsia="en-GB"/>
        </w:rPr>
        <w:t>FR1+FR1</w:t>
      </w:r>
    </w:p>
    <w:p w14:paraId="48B64D96" w14:textId="77777777" w:rsidR="000C5886" w:rsidRPr="00DB13AA" w:rsidRDefault="000C5886" w:rsidP="000C5886">
      <w:pPr>
        <w:pStyle w:val="ListParagraph"/>
        <w:numPr>
          <w:ilvl w:val="0"/>
          <w:numId w:val="16"/>
        </w:numPr>
        <w:rPr>
          <w:lang w:val="en-GB" w:eastAsia="en-GB"/>
        </w:rPr>
      </w:pPr>
      <w:r w:rsidRPr="00DB13AA">
        <w:rPr>
          <w:lang w:val="en-GB" w:eastAsia="en-GB"/>
        </w:rPr>
        <w:t>FR2 +FR2</w:t>
      </w:r>
    </w:p>
    <w:p w14:paraId="14CB5F04" w14:textId="77777777" w:rsidR="000C5886" w:rsidRPr="00DB13AA" w:rsidRDefault="000C5886" w:rsidP="000C5886">
      <w:pPr>
        <w:pStyle w:val="ListParagraph"/>
        <w:numPr>
          <w:ilvl w:val="0"/>
          <w:numId w:val="16"/>
        </w:numPr>
        <w:rPr>
          <w:lang w:val="en-GB" w:eastAsia="en-GB"/>
        </w:rPr>
      </w:pPr>
      <w:r w:rsidRPr="00DB13AA">
        <w:rPr>
          <w:lang w:val="en-GB" w:eastAsia="en-GB"/>
        </w:rPr>
        <w:t xml:space="preserve">FR1+FR2 </w:t>
      </w:r>
    </w:p>
    <w:p w14:paraId="5908E907" w14:textId="77777777" w:rsidR="000C5886" w:rsidRPr="00DB13AA" w:rsidRDefault="000C5886" w:rsidP="000C5886">
      <w:pPr>
        <w:rPr>
          <w:lang w:val="en-GB" w:eastAsia="en-GB"/>
        </w:rPr>
      </w:pPr>
      <w:r w:rsidRPr="00DB13AA">
        <w:rPr>
          <w:lang w:val="en-GB" w:eastAsia="en-GB"/>
        </w:rPr>
        <w:t>For FR1+FR2 case, if UE is capable of per-FR gap and there is no SCS changing, UE will handle BWP switching in FR1 and FR2 independently. If UE is not capable of per-FR gap, the total delay time will include the delay in FR1 and FR2 together, which is similar with case where all BWP switching happen in the same frequency range.  In order to reduce the test case number, we suggest only consider multiple BWP switch test case in the same FR and don’t consider FR1+FR2 CA case which needs to consider the UE capability of per-FR gap or not.</w:t>
      </w:r>
    </w:p>
    <w:p w14:paraId="4D68A69E" w14:textId="29C779EF" w:rsidR="000C5886" w:rsidRPr="00DB13AA" w:rsidRDefault="000C5886" w:rsidP="000C5886">
      <w:pPr>
        <w:rPr>
          <w:lang w:val="en-GB" w:eastAsia="en-GB"/>
        </w:rPr>
      </w:pPr>
      <w:r w:rsidRPr="00DB13AA">
        <w:rPr>
          <w:lang w:val="en-GB" w:eastAsia="en-GB"/>
        </w:rPr>
        <w:t xml:space="preserve">Next question is how many CCs will be considered for simultaneous BWP switching. For simplicity, we suggest the number is 2. </w:t>
      </w:r>
    </w:p>
    <w:p w14:paraId="0F52A132" w14:textId="79B3C213" w:rsidR="000C5886" w:rsidRDefault="000C5886" w:rsidP="000C1E39">
      <w:pPr>
        <w:rPr>
          <w:b/>
          <w:bCs/>
          <w:i/>
          <w:iCs/>
          <w:lang w:val="en-GB" w:eastAsia="en-GB"/>
        </w:rPr>
      </w:pPr>
      <w:r w:rsidRPr="00DB13AA">
        <w:rPr>
          <w:b/>
          <w:bCs/>
          <w:i/>
          <w:iCs/>
          <w:lang w:val="en-GB" w:eastAsia="en-GB"/>
        </w:rPr>
        <w:t>Proposal 1: For multiple BWP switching testcases, only consider BWP switches happens simultaneously in two CCs, i.e. FR1+FR1, FR2+FR2.</w:t>
      </w:r>
    </w:p>
    <w:p w14:paraId="0029586E" w14:textId="77777777" w:rsidR="00DB13AA" w:rsidRPr="00DB13AA" w:rsidRDefault="00DB13AA" w:rsidP="000C1E39">
      <w:pPr>
        <w:rPr>
          <w:lang w:eastAsia="en-GB"/>
        </w:rPr>
      </w:pPr>
    </w:p>
    <w:p w14:paraId="354B1A54" w14:textId="77777777" w:rsidR="000C5886" w:rsidRPr="00DB13AA" w:rsidRDefault="000C5886" w:rsidP="000C5886">
      <w:pPr>
        <w:rPr>
          <w:b/>
          <w:bCs/>
          <w:sz w:val="22"/>
          <w:szCs w:val="22"/>
          <w:u w:val="single"/>
        </w:rPr>
      </w:pPr>
      <w:r w:rsidRPr="00DB13AA">
        <w:rPr>
          <w:b/>
          <w:bCs/>
          <w:sz w:val="22"/>
          <w:szCs w:val="22"/>
          <w:u w:val="single"/>
        </w:rPr>
        <w:t>Issue 2: Shall we only consider simultaneous case or simultaneous + partial?</w:t>
      </w:r>
    </w:p>
    <w:p w14:paraId="72A460EB" w14:textId="77777777" w:rsidR="00EB137F" w:rsidRPr="00DB13AA" w:rsidRDefault="00EB137F" w:rsidP="00EB137F">
      <w:pPr>
        <w:rPr>
          <w:lang w:val="en-GB" w:eastAsia="en-GB"/>
        </w:rPr>
      </w:pPr>
      <w:r w:rsidRPr="00DB13AA">
        <w:rPr>
          <w:lang w:val="en-GB" w:eastAsia="en-GB"/>
        </w:rPr>
        <w:t xml:space="preserve">For partial overlap triggering, DCI and RRC based multiple BWP switch are defined for FR1+FR2 in NR-DC operation, when BWP switch doesn’t involve SCS change and UE supports per-FR gap. </w:t>
      </w:r>
    </w:p>
    <w:p w14:paraId="27270285" w14:textId="77777777" w:rsidR="00EB137F" w:rsidRPr="00DB13AA" w:rsidRDefault="00EB137F" w:rsidP="00EB137F">
      <w:pPr>
        <w:rPr>
          <w:rFonts w:eastAsiaTheme="minorEastAsia"/>
          <w:lang w:val="en-GB" w:eastAsia="zh-CN"/>
        </w:rPr>
      </w:pPr>
      <w:r w:rsidRPr="00DB13AA">
        <w:rPr>
          <w:lang w:val="en-GB" w:eastAsia="en-GB"/>
        </w:rPr>
        <w:t>From our point of view, the chance that two BWP switches collide with each other in NR-DC case is small. Don’t need to design testcase for partial overlap BWP switch on multiple CCs.</w:t>
      </w:r>
    </w:p>
    <w:p w14:paraId="2D358998" w14:textId="1A6CA5C3" w:rsidR="00EB137F" w:rsidRPr="00DB13AA" w:rsidRDefault="00EB137F" w:rsidP="000C1E39">
      <w:pPr>
        <w:rPr>
          <w:b/>
          <w:bCs/>
          <w:u w:val="single"/>
          <w:lang w:eastAsia="en-GB"/>
        </w:rPr>
      </w:pPr>
      <w:bookmarkStart w:id="3" w:name="_Hlk54013664"/>
      <w:r w:rsidRPr="00DB13AA">
        <w:rPr>
          <w:b/>
          <w:bCs/>
          <w:i/>
          <w:iCs/>
          <w:lang w:val="en-GB" w:eastAsia="en-GB"/>
        </w:rPr>
        <w:t xml:space="preserve">Proposal </w:t>
      </w:r>
      <w:r w:rsidR="00696E0C" w:rsidRPr="00DB13AA">
        <w:rPr>
          <w:b/>
          <w:bCs/>
          <w:i/>
          <w:iCs/>
          <w:lang w:val="en-GB" w:eastAsia="en-GB"/>
        </w:rPr>
        <w:t>2</w:t>
      </w:r>
      <w:r w:rsidRPr="00DB13AA">
        <w:rPr>
          <w:b/>
          <w:bCs/>
          <w:i/>
          <w:iCs/>
          <w:lang w:val="en-GB" w:eastAsia="en-GB"/>
        </w:rPr>
        <w:t xml:space="preserve">: </w:t>
      </w:r>
      <w:bookmarkEnd w:id="3"/>
      <w:r w:rsidRPr="00DB13AA">
        <w:rPr>
          <w:b/>
          <w:bCs/>
          <w:i/>
          <w:iCs/>
          <w:lang w:val="en-GB" w:eastAsia="en-GB"/>
        </w:rPr>
        <w:t>Only define test case for simultaneous BWP switch on multiple CCs. Don’t need to define test case for partial overlap BWP switching on multiple CCs.</w:t>
      </w:r>
    </w:p>
    <w:p w14:paraId="0D13E6F0" w14:textId="77777777" w:rsidR="000C5886" w:rsidRPr="00DB13AA" w:rsidRDefault="000C5886" w:rsidP="000C1E39">
      <w:pPr>
        <w:rPr>
          <w:b/>
          <w:bCs/>
          <w:u w:val="single"/>
          <w:lang w:eastAsia="en-GB"/>
        </w:rPr>
      </w:pPr>
    </w:p>
    <w:p w14:paraId="65E2FF9D" w14:textId="77777777" w:rsidR="000C5886" w:rsidRPr="00DB13AA" w:rsidRDefault="000C5886" w:rsidP="000C5886">
      <w:pPr>
        <w:rPr>
          <w:b/>
          <w:bCs/>
          <w:sz w:val="22"/>
          <w:szCs w:val="22"/>
          <w:u w:val="single"/>
        </w:rPr>
      </w:pPr>
      <w:r w:rsidRPr="00DB13AA">
        <w:rPr>
          <w:b/>
          <w:bCs/>
          <w:sz w:val="22"/>
          <w:szCs w:val="22"/>
          <w:u w:val="single"/>
        </w:rPr>
        <w:t>Issue 3: Shall all the test case be duplicated in both EN-DC and SA?</w:t>
      </w:r>
    </w:p>
    <w:p w14:paraId="724E1DEC" w14:textId="01121925" w:rsidR="00EB137F" w:rsidRPr="00DB13AA" w:rsidRDefault="000C5886" w:rsidP="000C1E39">
      <w:pPr>
        <w:rPr>
          <w:lang w:eastAsia="en-GB"/>
        </w:rPr>
      </w:pPr>
      <w:r w:rsidRPr="00DB13AA">
        <w:rPr>
          <w:lang w:eastAsia="en-GB"/>
        </w:rPr>
        <w:lastRenderedPageBreak/>
        <w:t>From our point of view, all the test case can be duplicated in both EN-DC and SA.</w:t>
      </w:r>
    </w:p>
    <w:p w14:paraId="2E5B5B69" w14:textId="5744162B" w:rsidR="000C5886" w:rsidRPr="00DB13AA" w:rsidRDefault="00696E0C" w:rsidP="000C1E39">
      <w:pPr>
        <w:rPr>
          <w:lang w:eastAsia="en-GB"/>
        </w:rPr>
      </w:pPr>
      <w:r w:rsidRPr="00DB13AA">
        <w:rPr>
          <w:b/>
          <w:bCs/>
          <w:i/>
          <w:iCs/>
          <w:lang w:val="en-GB" w:eastAsia="en-GB"/>
        </w:rPr>
        <w:t>Proposal 3: all the testcase can be duplicated in both</w:t>
      </w:r>
      <w:r w:rsidR="0016324B" w:rsidRPr="00DB13AA">
        <w:rPr>
          <w:b/>
          <w:bCs/>
          <w:i/>
          <w:iCs/>
          <w:lang w:val="en-GB" w:eastAsia="en-GB"/>
        </w:rPr>
        <w:t xml:space="preserve"> EN-DC and SA.</w:t>
      </w:r>
    </w:p>
    <w:p w14:paraId="4E84D2C5" w14:textId="77777777" w:rsidR="00773DDD" w:rsidRPr="00DB13AA" w:rsidRDefault="00773DDD" w:rsidP="000C5886">
      <w:pPr>
        <w:rPr>
          <w:b/>
          <w:bCs/>
          <w:sz w:val="22"/>
          <w:szCs w:val="22"/>
          <w:u w:val="single"/>
        </w:rPr>
      </w:pPr>
    </w:p>
    <w:p w14:paraId="689414C8" w14:textId="0FEE92DD" w:rsidR="000C5886" w:rsidRPr="00DB13AA" w:rsidRDefault="000C5886" w:rsidP="000C5886">
      <w:pPr>
        <w:rPr>
          <w:b/>
          <w:bCs/>
          <w:sz w:val="22"/>
          <w:szCs w:val="22"/>
          <w:u w:val="single"/>
        </w:rPr>
      </w:pPr>
      <w:r w:rsidRPr="00DB13AA">
        <w:rPr>
          <w:b/>
          <w:bCs/>
          <w:sz w:val="22"/>
          <w:szCs w:val="22"/>
          <w:u w:val="single"/>
        </w:rPr>
        <w:t>Issue 4: Similar as legacy Rel-15, Both DCI+Timer based BWP switch can be tested in one testcase.</w:t>
      </w:r>
    </w:p>
    <w:p w14:paraId="0C839663" w14:textId="1278263F" w:rsidR="000C1E39" w:rsidRPr="00DB13AA" w:rsidRDefault="00696E0C" w:rsidP="000C1E39">
      <w:pPr>
        <w:rPr>
          <w:lang w:eastAsia="en-GB"/>
        </w:rPr>
      </w:pPr>
      <w:r w:rsidRPr="00DB13AA">
        <w:rPr>
          <w:lang w:eastAsia="en-GB"/>
        </w:rPr>
        <w:t xml:space="preserve">The same test method can be used for multiple BWP switch which is similar with BWP switch in single CC. </w:t>
      </w:r>
    </w:p>
    <w:p w14:paraId="26DF6D1A" w14:textId="1EE97D79" w:rsidR="00773DDD" w:rsidRDefault="00773DDD" w:rsidP="000C1E39">
      <w:pPr>
        <w:rPr>
          <w:b/>
          <w:bCs/>
          <w:i/>
          <w:iCs/>
          <w:lang w:val="en-GB" w:eastAsia="en-GB"/>
        </w:rPr>
      </w:pPr>
      <w:r w:rsidRPr="00DB13AA">
        <w:rPr>
          <w:b/>
          <w:bCs/>
          <w:i/>
          <w:iCs/>
          <w:lang w:val="en-GB" w:eastAsia="en-GB"/>
        </w:rPr>
        <w:t xml:space="preserve">Proposal 4: </w:t>
      </w:r>
      <w:r w:rsidR="005B5AFD" w:rsidRPr="005B5AFD">
        <w:rPr>
          <w:b/>
          <w:bCs/>
          <w:i/>
          <w:iCs/>
          <w:lang w:val="en-GB" w:eastAsia="en-GB"/>
        </w:rPr>
        <w:t>Both DCI+Timer based BWP switch can be tested in one testcase</w:t>
      </w:r>
      <w:r w:rsidR="005B5AFD">
        <w:rPr>
          <w:b/>
          <w:bCs/>
          <w:i/>
          <w:iCs/>
          <w:lang w:val="en-GB" w:eastAsia="en-GB"/>
        </w:rPr>
        <w:t>.</w:t>
      </w:r>
    </w:p>
    <w:p w14:paraId="7E7F5D60" w14:textId="77777777" w:rsidR="005B5AFD" w:rsidRPr="00DB13AA" w:rsidRDefault="005B5AFD" w:rsidP="000C1E39">
      <w:pPr>
        <w:rPr>
          <w:b/>
          <w:bCs/>
          <w:sz w:val="22"/>
          <w:szCs w:val="22"/>
          <w:u w:val="single"/>
        </w:rPr>
      </w:pPr>
    </w:p>
    <w:p w14:paraId="111C82EC" w14:textId="58D1C47D" w:rsidR="00696E0C" w:rsidRPr="00DB13AA" w:rsidRDefault="0016324B" w:rsidP="000C1E39">
      <w:pPr>
        <w:rPr>
          <w:b/>
          <w:bCs/>
          <w:sz w:val="22"/>
          <w:szCs w:val="22"/>
          <w:u w:val="single"/>
        </w:rPr>
      </w:pPr>
      <w:r w:rsidRPr="00DB13AA">
        <w:rPr>
          <w:b/>
          <w:bCs/>
          <w:sz w:val="22"/>
          <w:szCs w:val="22"/>
          <w:u w:val="single"/>
        </w:rPr>
        <w:t>Issue 5: how many total Cells are considered</w:t>
      </w:r>
    </w:p>
    <w:p w14:paraId="649D8DC1" w14:textId="73822798" w:rsidR="0016324B" w:rsidRPr="005B5AFD" w:rsidRDefault="00BB6688" w:rsidP="0016324B">
      <w:pPr>
        <w:rPr>
          <w:lang w:val="en-GB" w:eastAsia="en-GB"/>
        </w:rPr>
      </w:pPr>
      <w:r>
        <w:t>I</w:t>
      </w:r>
      <w:r w:rsidR="0016324B" w:rsidRPr="005B5AFD">
        <w:t xml:space="preserve">n legacy Rel-15, </w:t>
      </w:r>
      <w:r w:rsidR="00773DDD" w:rsidRPr="005B5AFD">
        <w:t xml:space="preserve">There are two scenarios </w:t>
      </w:r>
      <w:r w:rsidR="0016324B" w:rsidRPr="005B5AFD">
        <w:t>for DCI/timer based BWP switch</w:t>
      </w:r>
      <w:r w:rsidR="00773DDD" w:rsidRPr="005B5AFD">
        <w:t xml:space="preserve"> in SA</w:t>
      </w:r>
      <w:r w:rsidR="0016324B" w:rsidRPr="005B5AFD">
        <w:t xml:space="preserve">. One is that there is only </w:t>
      </w:r>
      <w:r w:rsidR="00773DDD" w:rsidRPr="005B5AFD">
        <w:t xml:space="preserve">NR </w:t>
      </w:r>
      <w:r w:rsidR="0016324B" w:rsidRPr="005B5AFD">
        <w:t xml:space="preserve">PCell and the other scenario is that one </w:t>
      </w:r>
      <w:r w:rsidR="00773DDD" w:rsidRPr="005B5AFD">
        <w:t xml:space="preserve">NR </w:t>
      </w:r>
      <w:r w:rsidR="0016324B" w:rsidRPr="005B5AFD">
        <w:t>PCell+</w:t>
      </w:r>
      <w:r w:rsidR="00773DDD" w:rsidRPr="005B5AFD">
        <w:t xml:space="preserve"> NR </w:t>
      </w:r>
      <w:r w:rsidR="0016324B" w:rsidRPr="005B5AFD">
        <w:t xml:space="preserve">SCell </w:t>
      </w:r>
      <w:r w:rsidR="00773DDD" w:rsidRPr="005B5AFD">
        <w:t>are</w:t>
      </w:r>
      <w:r w:rsidR="0016324B" w:rsidRPr="005B5AFD">
        <w:t xml:space="preserve"> considered. In order to reduce the testcase number, we suggest to only consider the </w:t>
      </w:r>
      <w:r w:rsidR="00773DDD" w:rsidRPr="005B5AFD">
        <w:t xml:space="preserve">NR PCell+ NR SCell case which are undergoing simultaneous two BWP switches. </w:t>
      </w:r>
      <w:r w:rsidR="0016324B" w:rsidRPr="005B5AFD">
        <w:t>On the same time, one more NR SCell (as a victim cell) may be needed to verify NR interruption requirements as well, which is similar with the legacy single BWP switch test case.</w:t>
      </w:r>
      <w:r w:rsidR="00773DDD" w:rsidRPr="005B5AFD">
        <w:t xml:space="preserve"> Therefore, there are totally 3 cells for DCI/timer based BWP switch in SA. For EN-DC case, since the interruption function can be verified in E-UTRAN cell, there are one PSCell + one SCell in NR cells. The total cell number is 3 as well.</w:t>
      </w:r>
    </w:p>
    <w:p w14:paraId="00995C17" w14:textId="39326CCE" w:rsidR="0016324B" w:rsidRPr="00DB13AA" w:rsidRDefault="00773DDD" w:rsidP="000C1E39">
      <w:pPr>
        <w:rPr>
          <w:b/>
          <w:bCs/>
          <w:i/>
          <w:iCs/>
          <w:lang w:val="en-GB" w:eastAsia="en-GB"/>
        </w:rPr>
      </w:pPr>
      <w:r w:rsidRPr="00DB13AA">
        <w:rPr>
          <w:b/>
          <w:bCs/>
          <w:i/>
          <w:iCs/>
          <w:lang w:val="en-GB" w:eastAsia="en-GB"/>
        </w:rPr>
        <w:t xml:space="preserve">Proposal 5: </w:t>
      </w:r>
      <w:r w:rsidR="00BB6688">
        <w:rPr>
          <w:b/>
          <w:bCs/>
          <w:i/>
          <w:iCs/>
          <w:lang w:val="en-GB" w:eastAsia="en-GB"/>
        </w:rPr>
        <w:t>F</w:t>
      </w:r>
      <w:r w:rsidRPr="00DB13AA">
        <w:rPr>
          <w:b/>
          <w:bCs/>
          <w:i/>
          <w:iCs/>
          <w:lang w:val="en-GB" w:eastAsia="en-GB"/>
        </w:rPr>
        <w:t xml:space="preserve">or </w:t>
      </w:r>
      <w:r w:rsidR="006C6C73">
        <w:rPr>
          <w:b/>
          <w:bCs/>
          <w:i/>
          <w:iCs/>
          <w:lang w:val="en-GB" w:eastAsia="en-GB"/>
        </w:rPr>
        <w:t xml:space="preserve">DCI/timer based multiple BWP switch in </w:t>
      </w:r>
      <w:r w:rsidRPr="00DB13AA">
        <w:rPr>
          <w:b/>
          <w:bCs/>
          <w:i/>
          <w:iCs/>
          <w:lang w:val="en-GB" w:eastAsia="en-GB"/>
        </w:rPr>
        <w:t xml:space="preserve">EN-DC and SA case, there are totally 3 cells where two cells are undergoing simultaneous BWP switch and one </w:t>
      </w:r>
      <w:r w:rsidR="00611159" w:rsidRPr="00DB13AA">
        <w:rPr>
          <w:b/>
          <w:bCs/>
          <w:i/>
          <w:iCs/>
          <w:lang w:val="en-GB" w:eastAsia="en-GB"/>
        </w:rPr>
        <w:t xml:space="preserve">another </w:t>
      </w:r>
      <w:r w:rsidRPr="00DB13AA">
        <w:rPr>
          <w:b/>
          <w:bCs/>
          <w:i/>
          <w:iCs/>
          <w:lang w:val="en-GB" w:eastAsia="en-GB"/>
        </w:rPr>
        <w:t xml:space="preserve">cell is used to verify interruption </w:t>
      </w:r>
      <w:r w:rsidR="008A1BBE">
        <w:rPr>
          <w:b/>
          <w:bCs/>
          <w:i/>
          <w:iCs/>
          <w:lang w:val="en-GB" w:eastAsia="en-GB"/>
        </w:rPr>
        <w:t>delay</w:t>
      </w:r>
      <w:r w:rsidRPr="00DB13AA">
        <w:rPr>
          <w:b/>
          <w:bCs/>
          <w:i/>
          <w:iCs/>
          <w:lang w:val="en-GB" w:eastAsia="en-GB"/>
        </w:rPr>
        <w:t>.</w:t>
      </w:r>
    </w:p>
    <w:p w14:paraId="121B6184" w14:textId="77777777" w:rsidR="00DC4E38" w:rsidRPr="00DB13AA" w:rsidRDefault="00DC4E38" w:rsidP="000C1E39">
      <w:pPr>
        <w:rPr>
          <w:b/>
          <w:bCs/>
          <w:i/>
          <w:iCs/>
          <w:lang w:val="en-GB" w:eastAsia="en-GB"/>
        </w:rPr>
      </w:pPr>
    </w:p>
    <w:p w14:paraId="4684A5D6" w14:textId="77777777" w:rsidR="00ED5FEB" w:rsidRPr="00DB13AA" w:rsidRDefault="00ED5FEB" w:rsidP="00ED5FEB">
      <w:pPr>
        <w:rPr>
          <w:b/>
          <w:bCs/>
          <w:sz w:val="22"/>
          <w:szCs w:val="22"/>
          <w:u w:val="single"/>
        </w:rPr>
      </w:pPr>
      <w:r w:rsidRPr="00DB13AA">
        <w:rPr>
          <w:b/>
          <w:bCs/>
          <w:sz w:val="22"/>
          <w:szCs w:val="22"/>
          <w:u w:val="single"/>
        </w:rPr>
        <w:t>Issue 6: Cross-carrier scheduling based Simultaneous BWP switching</w:t>
      </w:r>
    </w:p>
    <w:p w14:paraId="7F1B53E8" w14:textId="3EF3BA1F" w:rsidR="00ED5FEB" w:rsidRPr="00DB13AA" w:rsidRDefault="00ED5FEB" w:rsidP="00ED5FEB">
      <w:pPr>
        <w:rPr>
          <w:sz w:val="22"/>
          <w:szCs w:val="22"/>
        </w:rPr>
      </w:pPr>
      <w:r w:rsidRPr="00DB13AA">
        <w:rPr>
          <w:sz w:val="22"/>
          <w:szCs w:val="22"/>
          <w:lang w:val="en-GB"/>
        </w:rPr>
        <w:t xml:space="preserve">We suggest to define testcase for self carrier scheduling </w:t>
      </w:r>
      <w:r w:rsidRPr="00DB13AA">
        <w:rPr>
          <w:sz w:val="22"/>
          <w:szCs w:val="22"/>
        </w:rPr>
        <w:t>firstly. For cross-carrier scheduling, it might be discussed in dormancy SCell.</w:t>
      </w:r>
    </w:p>
    <w:p w14:paraId="410B9A5E" w14:textId="6F689AA8" w:rsidR="00ED5FEB" w:rsidRPr="00DB13AA" w:rsidRDefault="00ED5FEB" w:rsidP="00ED5FEB">
      <w:pPr>
        <w:rPr>
          <w:b/>
          <w:bCs/>
          <w:i/>
          <w:iCs/>
          <w:lang w:val="en-GB" w:eastAsia="en-GB"/>
        </w:rPr>
      </w:pPr>
      <w:r w:rsidRPr="00DB13AA">
        <w:rPr>
          <w:b/>
          <w:bCs/>
          <w:i/>
          <w:iCs/>
          <w:lang w:val="en-GB" w:eastAsia="en-GB"/>
        </w:rPr>
        <w:t>Proposal 6: Define testcase for self carrier scheduling firstly.</w:t>
      </w:r>
      <w:r w:rsidR="003047DF">
        <w:rPr>
          <w:b/>
          <w:bCs/>
          <w:i/>
          <w:iCs/>
          <w:lang w:val="en-GB" w:eastAsia="en-GB"/>
        </w:rPr>
        <w:t xml:space="preserve"> </w:t>
      </w:r>
    </w:p>
    <w:p w14:paraId="1653DA0E" w14:textId="77777777" w:rsidR="00DB13AA" w:rsidRDefault="00DB13AA" w:rsidP="00ED5FEB">
      <w:pPr>
        <w:rPr>
          <w:b/>
          <w:bCs/>
          <w:sz w:val="22"/>
          <w:szCs w:val="22"/>
          <w:u w:val="single"/>
        </w:rPr>
      </w:pPr>
    </w:p>
    <w:p w14:paraId="11611F1D" w14:textId="4D321B73" w:rsidR="00ED5FEB" w:rsidRPr="00DB13AA" w:rsidRDefault="00ED5FEB" w:rsidP="00ED5FEB">
      <w:pPr>
        <w:rPr>
          <w:rStyle w:val="apple-converted-space"/>
          <w:b/>
          <w:bCs/>
          <w:u w:val="single"/>
        </w:rPr>
      </w:pPr>
      <w:r w:rsidRPr="00DB13AA">
        <w:rPr>
          <w:b/>
          <w:bCs/>
          <w:sz w:val="22"/>
          <w:szCs w:val="22"/>
          <w:u w:val="single"/>
        </w:rPr>
        <w:t>Issue 7: Need interruption test or not</w:t>
      </w:r>
    </w:p>
    <w:p w14:paraId="0949132B" w14:textId="6615CFFE" w:rsidR="00ED5FEB" w:rsidRPr="005B5AFD" w:rsidRDefault="005B5AFD" w:rsidP="00ED5FEB">
      <w:r>
        <w:t>S</w:t>
      </w:r>
      <w:r w:rsidR="00ED5FEB" w:rsidRPr="005B5AFD">
        <w:t>ince interruption for BWP switch on multiple CCs is defined based on each CC respectively, we can verify it the same way as in singe BWP switch interruption case. As explained in issue 5, one more SCell can be added to test the interruption functionality in SA case.</w:t>
      </w:r>
    </w:p>
    <w:p w14:paraId="3694ADFD" w14:textId="1D9EC1EF" w:rsidR="00ED5FEB" w:rsidRDefault="00ED5FEB" w:rsidP="00ED5FEB">
      <w:pPr>
        <w:rPr>
          <w:b/>
          <w:bCs/>
          <w:i/>
          <w:iCs/>
          <w:lang w:val="en-GB" w:eastAsia="en-GB"/>
        </w:rPr>
      </w:pPr>
      <w:r w:rsidRPr="00DB13AA">
        <w:rPr>
          <w:b/>
          <w:bCs/>
          <w:i/>
          <w:iCs/>
          <w:lang w:val="en-GB" w:eastAsia="en-GB"/>
        </w:rPr>
        <w:t>Proposal 7:</w:t>
      </w:r>
      <w:r w:rsidR="00611159" w:rsidRPr="00DB13AA">
        <w:rPr>
          <w:b/>
          <w:bCs/>
          <w:i/>
          <w:iCs/>
          <w:lang w:val="en-GB" w:eastAsia="en-GB"/>
        </w:rPr>
        <w:t xml:space="preserve"> </w:t>
      </w:r>
      <w:r w:rsidR="00DB13AA">
        <w:rPr>
          <w:b/>
          <w:bCs/>
          <w:i/>
          <w:iCs/>
          <w:lang w:val="en-GB" w:eastAsia="en-GB"/>
        </w:rPr>
        <w:t>S</w:t>
      </w:r>
      <w:r w:rsidR="00DB13AA" w:rsidRPr="00DB13AA">
        <w:rPr>
          <w:b/>
          <w:bCs/>
          <w:i/>
          <w:iCs/>
          <w:lang w:val="en-GB" w:eastAsia="en-GB"/>
        </w:rPr>
        <w:t xml:space="preserve">imilar with Rel-15, </w:t>
      </w:r>
      <w:r w:rsidRPr="00DB13AA">
        <w:rPr>
          <w:b/>
          <w:bCs/>
          <w:i/>
          <w:iCs/>
          <w:lang w:val="en-GB" w:eastAsia="en-GB"/>
        </w:rPr>
        <w:t>int</w:t>
      </w:r>
      <w:r w:rsidR="00611159" w:rsidRPr="00DB13AA">
        <w:rPr>
          <w:b/>
          <w:bCs/>
          <w:i/>
          <w:iCs/>
          <w:lang w:val="en-GB" w:eastAsia="en-GB"/>
        </w:rPr>
        <w:t xml:space="preserve">erruption test </w:t>
      </w:r>
      <w:r w:rsidR="00DB13AA" w:rsidRPr="00DB13AA">
        <w:rPr>
          <w:b/>
          <w:bCs/>
          <w:i/>
          <w:iCs/>
          <w:lang w:val="en-GB" w:eastAsia="en-GB"/>
        </w:rPr>
        <w:t>and delay test can be applied in one testcase.</w:t>
      </w:r>
    </w:p>
    <w:p w14:paraId="6E829F33" w14:textId="7545BE9E" w:rsidR="00C3178E" w:rsidRDefault="00C3178E" w:rsidP="00ED5FEB">
      <w:pPr>
        <w:rPr>
          <w:b/>
          <w:bCs/>
          <w:i/>
          <w:iCs/>
          <w:lang w:val="en-GB" w:eastAsia="en-GB"/>
        </w:rPr>
      </w:pPr>
    </w:p>
    <w:p w14:paraId="0FAEBAB9" w14:textId="3867105B" w:rsidR="00C3178E" w:rsidRPr="00C3178E" w:rsidRDefault="00C3178E" w:rsidP="00ED5FEB">
      <w:pPr>
        <w:rPr>
          <w:b/>
          <w:bCs/>
          <w:sz w:val="22"/>
          <w:szCs w:val="22"/>
          <w:u w:val="single"/>
        </w:rPr>
      </w:pPr>
      <w:r w:rsidRPr="00C3178E">
        <w:rPr>
          <w:b/>
          <w:bCs/>
          <w:sz w:val="22"/>
          <w:szCs w:val="22"/>
          <w:u w:val="single"/>
        </w:rPr>
        <w:t xml:space="preserve">Issue 8: </w:t>
      </w:r>
      <w:r w:rsidR="00CE0F88">
        <w:rPr>
          <w:b/>
          <w:bCs/>
          <w:sz w:val="22"/>
          <w:szCs w:val="22"/>
          <w:u w:val="single"/>
        </w:rPr>
        <w:t xml:space="preserve">Simultaneous </w:t>
      </w:r>
      <w:r w:rsidRPr="00C3178E">
        <w:rPr>
          <w:b/>
          <w:bCs/>
          <w:sz w:val="22"/>
          <w:szCs w:val="22"/>
          <w:u w:val="single"/>
        </w:rPr>
        <w:t xml:space="preserve">RRC based BWP switch </w:t>
      </w:r>
      <w:r w:rsidR="00BD0DF8">
        <w:rPr>
          <w:b/>
          <w:bCs/>
          <w:sz w:val="22"/>
          <w:szCs w:val="22"/>
          <w:u w:val="single"/>
        </w:rPr>
        <w:t xml:space="preserve">on multiple CCs </w:t>
      </w:r>
      <w:r w:rsidRPr="00C3178E">
        <w:rPr>
          <w:b/>
          <w:bCs/>
          <w:sz w:val="22"/>
          <w:szCs w:val="22"/>
          <w:u w:val="single"/>
        </w:rPr>
        <w:t>scenario</w:t>
      </w:r>
    </w:p>
    <w:p w14:paraId="27C1ACF2" w14:textId="797CEE39" w:rsidR="00C85702" w:rsidRPr="00D02E87" w:rsidRDefault="00CE0F88" w:rsidP="00C85702">
      <w:r w:rsidRPr="00CE0F88">
        <w:t>In companied paper</w:t>
      </w:r>
      <w:r w:rsidR="00C85702">
        <w:t>[</w:t>
      </w:r>
      <w:r w:rsidR="00E60E50">
        <w:t>1</w:t>
      </w:r>
      <w:r w:rsidR="00C85702">
        <w:t>]</w:t>
      </w:r>
      <w:r w:rsidRPr="00CE0F88">
        <w:t xml:space="preserve">, </w:t>
      </w:r>
      <w:r>
        <w:t xml:space="preserve">we suggest to further discuss the  scenarios for </w:t>
      </w:r>
      <w:r w:rsidRPr="00CE0F88">
        <w:t>Simultaneous RRC based BWP switch on multiple CCs</w:t>
      </w:r>
      <w:r>
        <w:t xml:space="preserve">. </w:t>
      </w:r>
      <w:r w:rsidR="006026F9" w:rsidRPr="00D02E87">
        <w:t>If the RRC signaling involves BWP switches for both PCell and SCell, the applied BWP switch timing may be different for PCell and SCell.</w:t>
      </w:r>
      <w:r w:rsidR="006026F9" w:rsidRPr="006026F9">
        <w:t xml:space="preserve"> </w:t>
      </w:r>
      <w:r w:rsidR="004B364E">
        <w:t>T</w:t>
      </w:r>
      <w:r w:rsidR="006026F9" w:rsidRPr="00D02E87">
        <w:t>he UE switch to firstActiveDownlinkBWP-id upon activation of an SCell</w:t>
      </w:r>
      <w:r w:rsidR="006026F9">
        <w:t>.</w:t>
      </w:r>
      <w:r w:rsidR="006026F9" w:rsidRPr="006026F9">
        <w:t xml:space="preserve"> </w:t>
      </w:r>
      <w:r w:rsidR="006026F9" w:rsidRPr="00D02E87">
        <w:t xml:space="preserve">If the status of SCell is deactivated, </w:t>
      </w:r>
      <w:r w:rsidR="006026F9">
        <w:t>extra activation time for SCell is needed</w:t>
      </w:r>
      <w:r w:rsidR="006026F9" w:rsidRPr="00D02E87">
        <w:t>.</w:t>
      </w:r>
      <w:r w:rsidR="00C85702" w:rsidRPr="00C85702">
        <w:t xml:space="preserve"> if BWP switches involves multiple SCells</w:t>
      </w:r>
      <w:r w:rsidR="00C85702">
        <w:t xml:space="preserve">, </w:t>
      </w:r>
      <w:r w:rsidR="00C85702" w:rsidRPr="00D02E87">
        <w:t xml:space="preserve">it will not guarantee that </w:t>
      </w:r>
      <w:bookmarkStart w:id="4" w:name="_Hlk54209297"/>
      <w:r w:rsidR="00C85702" w:rsidRPr="00D02E87">
        <w:t>multiple SCell activation will finish at the same time. Then the BWP switch on multiple SCells may not start at the same time.</w:t>
      </w:r>
    </w:p>
    <w:bookmarkEnd w:id="4"/>
    <w:p w14:paraId="2B891FE1" w14:textId="45A95224" w:rsidR="00C3178E" w:rsidRPr="00CE0F88" w:rsidRDefault="000A5197" w:rsidP="00ED5FEB">
      <w:r w:rsidRPr="00DB13AA">
        <w:rPr>
          <w:b/>
          <w:bCs/>
          <w:i/>
          <w:iCs/>
          <w:lang w:val="en-GB" w:eastAsia="en-GB"/>
        </w:rPr>
        <w:t xml:space="preserve">Proposal </w:t>
      </w:r>
      <w:r>
        <w:rPr>
          <w:b/>
          <w:bCs/>
          <w:i/>
          <w:iCs/>
          <w:lang w:val="en-GB" w:eastAsia="en-GB"/>
        </w:rPr>
        <w:t>8</w:t>
      </w:r>
      <w:r w:rsidRPr="00DB13AA">
        <w:rPr>
          <w:b/>
          <w:bCs/>
          <w:i/>
          <w:iCs/>
          <w:lang w:val="en-GB" w:eastAsia="en-GB"/>
        </w:rPr>
        <w:t>:</w:t>
      </w:r>
      <w:r>
        <w:rPr>
          <w:b/>
          <w:bCs/>
          <w:i/>
          <w:iCs/>
          <w:lang w:val="en-GB" w:eastAsia="en-GB"/>
        </w:rPr>
        <w:t xml:space="preserve"> </w:t>
      </w:r>
      <w:r w:rsidR="004B364E">
        <w:rPr>
          <w:b/>
          <w:bCs/>
          <w:i/>
          <w:iCs/>
          <w:lang w:val="en-GB" w:eastAsia="en-GB"/>
        </w:rPr>
        <w:t>Before designing the test case, clarify</w:t>
      </w:r>
      <w:r>
        <w:rPr>
          <w:b/>
          <w:bCs/>
          <w:i/>
          <w:iCs/>
          <w:lang w:val="en-GB" w:eastAsia="en-GB"/>
        </w:rPr>
        <w:t xml:space="preserve"> the applicable scenario and delay requirement for s</w:t>
      </w:r>
      <w:r w:rsidRPr="000A5197">
        <w:rPr>
          <w:b/>
          <w:bCs/>
          <w:i/>
          <w:iCs/>
          <w:lang w:val="en-GB" w:eastAsia="en-GB"/>
        </w:rPr>
        <w:t>imultaneous RRC based BWP switch on multiple CCs</w:t>
      </w:r>
      <w:r>
        <w:rPr>
          <w:b/>
          <w:bCs/>
          <w:i/>
          <w:iCs/>
          <w:lang w:val="en-GB" w:eastAsia="en-GB"/>
        </w:rPr>
        <w:t xml:space="preserve"> first</w:t>
      </w:r>
      <w:r w:rsidR="004B364E">
        <w:rPr>
          <w:b/>
          <w:bCs/>
          <w:i/>
          <w:iCs/>
          <w:lang w:val="en-GB" w:eastAsia="en-GB"/>
        </w:rPr>
        <w:t>ly</w:t>
      </w:r>
      <w:r>
        <w:rPr>
          <w:b/>
          <w:bCs/>
          <w:i/>
          <w:iCs/>
          <w:lang w:val="en-GB" w:eastAsia="en-GB"/>
        </w:rPr>
        <w:t>.</w:t>
      </w:r>
    </w:p>
    <w:p w14:paraId="5342C38B" w14:textId="6BE40CCD" w:rsidR="00CC5893" w:rsidRPr="00DB13AA" w:rsidRDefault="00CC5893" w:rsidP="00CC5893">
      <w:pPr>
        <w:pStyle w:val="Heading1"/>
        <w:numPr>
          <w:ilvl w:val="0"/>
          <w:numId w:val="4"/>
        </w:numPr>
        <w:overflowPunct/>
        <w:autoSpaceDE/>
        <w:autoSpaceDN/>
        <w:adjustRightInd/>
        <w:textAlignment w:val="auto"/>
        <w:rPr>
          <w:rFonts w:ascii="Times New Roman" w:hAnsi="Times New Roman"/>
          <w:lang w:val="en-US"/>
        </w:rPr>
      </w:pPr>
      <w:r w:rsidRPr="00DB13AA">
        <w:rPr>
          <w:rFonts w:ascii="Times New Roman" w:hAnsi="Times New Roman"/>
          <w:lang w:val="en-US"/>
        </w:rPr>
        <w:t xml:space="preserve">Test case </w:t>
      </w:r>
      <w:r>
        <w:rPr>
          <w:rFonts w:ascii="Times New Roman" w:hAnsi="Times New Roman"/>
          <w:lang w:val="en-US"/>
        </w:rPr>
        <w:t>list</w:t>
      </w:r>
    </w:p>
    <w:p w14:paraId="04533A5E" w14:textId="01C85D4D" w:rsidR="00CD1C9B" w:rsidRDefault="00CD1C9B" w:rsidP="00ED5FEB">
      <w:r>
        <w:t xml:space="preserve">Considering all the above discussions, there are totally </w:t>
      </w:r>
      <w:r w:rsidR="004B364E">
        <w:t>4</w:t>
      </w:r>
      <w:r>
        <w:t xml:space="preserve"> testcases.</w:t>
      </w:r>
    </w:p>
    <w:p w14:paraId="5E122D47" w14:textId="771F77B0" w:rsidR="008754A2" w:rsidRPr="00CD1C9B" w:rsidRDefault="00CD1C9B" w:rsidP="00ED5FEB">
      <w:pPr>
        <w:rPr>
          <w:b/>
          <w:bCs/>
          <w:i/>
          <w:iCs/>
        </w:rPr>
      </w:pPr>
      <w:r w:rsidRPr="00CD1C9B">
        <w:rPr>
          <w:b/>
          <w:bCs/>
          <w:i/>
          <w:iCs/>
        </w:rPr>
        <w:lastRenderedPageBreak/>
        <w:t xml:space="preserve">Proposal </w:t>
      </w:r>
      <w:r w:rsidR="000A5197">
        <w:rPr>
          <w:b/>
          <w:bCs/>
          <w:i/>
          <w:iCs/>
        </w:rPr>
        <w:t>9</w:t>
      </w:r>
      <w:r w:rsidRPr="00CD1C9B">
        <w:rPr>
          <w:b/>
          <w:bCs/>
          <w:i/>
          <w:iCs/>
        </w:rPr>
        <w:t xml:space="preserve">:  </w:t>
      </w:r>
      <w:r>
        <w:rPr>
          <w:b/>
          <w:bCs/>
          <w:i/>
          <w:iCs/>
        </w:rPr>
        <w:t>T</w:t>
      </w:r>
      <w:r w:rsidR="008754A2" w:rsidRPr="00CD1C9B">
        <w:rPr>
          <w:b/>
          <w:bCs/>
          <w:i/>
          <w:iCs/>
        </w:rPr>
        <w:t xml:space="preserve">he total testcase list </w:t>
      </w:r>
      <w:r w:rsidR="00B40A5D">
        <w:rPr>
          <w:b/>
          <w:bCs/>
          <w:i/>
          <w:iCs/>
        </w:rPr>
        <w:t>is</w:t>
      </w:r>
      <w:r w:rsidR="008754A2" w:rsidRPr="00CD1C9B">
        <w:rPr>
          <w:b/>
          <w:bCs/>
          <w:i/>
          <w:iCs/>
        </w:rPr>
        <w:t>:</w:t>
      </w:r>
    </w:p>
    <w:tbl>
      <w:tblPr>
        <w:tblStyle w:val="TableGrid"/>
        <w:tblW w:w="0" w:type="auto"/>
        <w:tblLook w:val="04A0" w:firstRow="1" w:lastRow="0" w:firstColumn="1" w:lastColumn="0" w:noHBand="0" w:noVBand="1"/>
      </w:tblPr>
      <w:tblGrid>
        <w:gridCol w:w="9350"/>
      </w:tblGrid>
      <w:tr w:rsidR="00FB77F6" w:rsidRPr="00CD1C9B" w14:paraId="4F9F44D8" w14:textId="77777777" w:rsidTr="00FB77F6">
        <w:tc>
          <w:tcPr>
            <w:tcW w:w="9350" w:type="dxa"/>
          </w:tcPr>
          <w:p w14:paraId="2C20E7BD" w14:textId="77777777" w:rsidR="00FB77F6" w:rsidRPr="00CD1C9B" w:rsidRDefault="00FB77F6" w:rsidP="00FB77F6">
            <w:pPr>
              <w:rPr>
                <w:b/>
                <w:bCs/>
                <w:i/>
                <w:iCs/>
              </w:rPr>
            </w:pPr>
            <w:r w:rsidRPr="00CD1C9B">
              <w:rPr>
                <w:b/>
                <w:bCs/>
                <w:i/>
                <w:iCs/>
              </w:rPr>
              <w:t>TC1: </w:t>
            </w:r>
            <w:bookmarkStart w:id="5" w:name="_Hlk54263310"/>
            <w:r w:rsidRPr="00CD1C9B">
              <w:rPr>
                <w:b/>
                <w:bCs/>
                <w:i/>
                <w:iCs/>
              </w:rPr>
              <w:t xml:space="preserve">DCI-based and Timer-based simultaneous Active BWP Switch on multiple CCs on FR1 in EN-DC </w:t>
            </w:r>
            <w:bookmarkEnd w:id="5"/>
          </w:p>
          <w:p w14:paraId="05670C44" w14:textId="77777777" w:rsidR="00FB77F6" w:rsidRPr="00CD1C9B" w:rsidRDefault="00FB77F6" w:rsidP="00FB77F6">
            <w:pPr>
              <w:rPr>
                <w:b/>
                <w:bCs/>
                <w:i/>
                <w:iCs/>
              </w:rPr>
            </w:pPr>
            <w:r w:rsidRPr="00CD1C9B">
              <w:rPr>
                <w:b/>
                <w:bCs/>
                <w:i/>
                <w:iCs/>
              </w:rPr>
              <w:t>TC2: DCI-based and Timer-based simultaneous Active BWP Switch on multiple CCs on FR2 in EN-DC</w:t>
            </w:r>
          </w:p>
          <w:p w14:paraId="5D4E2E92" w14:textId="77777777" w:rsidR="00FB77F6" w:rsidRPr="00CD1C9B" w:rsidRDefault="00FB77F6" w:rsidP="00FB77F6">
            <w:pPr>
              <w:rPr>
                <w:b/>
                <w:bCs/>
                <w:i/>
                <w:iCs/>
              </w:rPr>
            </w:pPr>
            <w:r w:rsidRPr="00CD1C9B">
              <w:rPr>
                <w:b/>
                <w:bCs/>
                <w:i/>
                <w:iCs/>
              </w:rPr>
              <w:t>TC3: DCI-based and Timer-based simultaneous Active BWP Switch on multiple CCs on FR1 in SA</w:t>
            </w:r>
          </w:p>
          <w:p w14:paraId="2D3E71C4" w14:textId="2B3C2ED2" w:rsidR="00FB77F6" w:rsidRPr="00CD1C9B" w:rsidRDefault="00FB77F6" w:rsidP="00CE0F88">
            <w:pPr>
              <w:rPr>
                <w:b/>
                <w:bCs/>
                <w:i/>
                <w:iCs/>
              </w:rPr>
            </w:pPr>
            <w:r w:rsidRPr="00CD1C9B">
              <w:rPr>
                <w:b/>
                <w:bCs/>
                <w:i/>
                <w:iCs/>
              </w:rPr>
              <w:t>TC4: DCI-based and Timer-based simultaneous Active BWP Switch on multiple CCs on FR2 in SA</w:t>
            </w:r>
          </w:p>
        </w:tc>
      </w:tr>
    </w:tbl>
    <w:p w14:paraId="5F9D2760" w14:textId="2AFC8217" w:rsidR="00FB77F6" w:rsidRDefault="00FB77F6" w:rsidP="00ED5FEB"/>
    <w:p w14:paraId="37761550" w14:textId="77777777" w:rsidR="00F25FDF" w:rsidRPr="00DB13AA" w:rsidRDefault="00F25FDF" w:rsidP="009E0824">
      <w:pPr>
        <w:pStyle w:val="Heading1"/>
        <w:numPr>
          <w:ilvl w:val="0"/>
          <w:numId w:val="4"/>
        </w:numPr>
        <w:overflowPunct/>
        <w:autoSpaceDE/>
        <w:autoSpaceDN/>
        <w:adjustRightInd/>
        <w:textAlignment w:val="auto"/>
        <w:rPr>
          <w:rFonts w:ascii="Times New Roman" w:hAnsi="Times New Roman"/>
          <w:lang w:val="en-US"/>
        </w:rPr>
      </w:pPr>
      <w:r w:rsidRPr="00DB13AA">
        <w:rPr>
          <w:rFonts w:ascii="Times New Roman" w:hAnsi="Times New Roman"/>
          <w:lang w:val="en-US"/>
        </w:rPr>
        <w:t>Conclusion</w:t>
      </w:r>
    </w:p>
    <w:p w14:paraId="52794CB3" w14:textId="1D0E56C4" w:rsidR="00B53D51" w:rsidRPr="00DB13AA" w:rsidRDefault="00F25FDF" w:rsidP="00B53D51">
      <w:r w:rsidRPr="00DB13AA">
        <w:t>In this paper</w:t>
      </w:r>
      <w:r w:rsidR="00B53D51" w:rsidRPr="00DB13AA">
        <w:t xml:space="preserve"> we provide our views on the remaining open issues related to BWP switching on multiple CCs. Our proposals are captured below:</w:t>
      </w:r>
    </w:p>
    <w:p w14:paraId="781C7F74" w14:textId="78528976" w:rsidR="00307F6E" w:rsidRDefault="00307F6E" w:rsidP="00307F6E">
      <w:pPr>
        <w:rPr>
          <w:b/>
          <w:bCs/>
          <w:i/>
          <w:iCs/>
          <w:lang w:val="en-GB" w:eastAsia="en-GB"/>
        </w:rPr>
      </w:pPr>
      <w:r w:rsidRPr="00DB13AA">
        <w:rPr>
          <w:b/>
          <w:bCs/>
          <w:i/>
          <w:iCs/>
          <w:lang w:val="en-GB" w:eastAsia="en-GB"/>
        </w:rPr>
        <w:t>Proposal 1: For multiple BWP switching testcases, only consider BWP switches happens simultaneously in two CCs, i.e. FR1+FR1, FR2+FR2.</w:t>
      </w:r>
    </w:p>
    <w:p w14:paraId="41738520" w14:textId="77777777" w:rsidR="00307F6E" w:rsidRPr="00DB13AA" w:rsidRDefault="00307F6E" w:rsidP="00307F6E">
      <w:pPr>
        <w:rPr>
          <w:b/>
          <w:bCs/>
          <w:u w:val="single"/>
          <w:lang w:eastAsia="en-GB"/>
        </w:rPr>
      </w:pPr>
      <w:r w:rsidRPr="00DB13AA">
        <w:rPr>
          <w:b/>
          <w:bCs/>
          <w:i/>
          <w:iCs/>
          <w:lang w:val="en-GB" w:eastAsia="en-GB"/>
        </w:rPr>
        <w:t>Proposal 2: Only define test case for simultaneous BWP switch on multiple CCs. Don’t need to define test case for partial overlap BWP switching on multiple CCs.</w:t>
      </w:r>
    </w:p>
    <w:p w14:paraId="74046644" w14:textId="1CFB4742" w:rsidR="00307F6E" w:rsidRPr="00DB13AA" w:rsidRDefault="00307F6E" w:rsidP="00307F6E">
      <w:pPr>
        <w:rPr>
          <w:lang w:eastAsia="en-GB"/>
        </w:rPr>
      </w:pPr>
      <w:r w:rsidRPr="00DB13AA">
        <w:rPr>
          <w:b/>
          <w:bCs/>
          <w:i/>
          <w:iCs/>
          <w:lang w:val="en-GB" w:eastAsia="en-GB"/>
        </w:rPr>
        <w:t xml:space="preserve">Proposal 3: </w:t>
      </w:r>
      <w:r w:rsidR="000E064E">
        <w:rPr>
          <w:b/>
          <w:bCs/>
          <w:i/>
          <w:iCs/>
          <w:lang w:val="en-GB" w:eastAsia="en-GB"/>
        </w:rPr>
        <w:t>A</w:t>
      </w:r>
      <w:r w:rsidRPr="00DB13AA">
        <w:rPr>
          <w:b/>
          <w:bCs/>
          <w:i/>
          <w:iCs/>
          <w:lang w:val="en-GB" w:eastAsia="en-GB"/>
        </w:rPr>
        <w:t>ll the testcase can be duplicated in both EN-DC and SA.</w:t>
      </w:r>
    </w:p>
    <w:p w14:paraId="6DD942E0" w14:textId="77777777" w:rsidR="005B5AFD" w:rsidRDefault="005B5AFD" w:rsidP="005B5AFD">
      <w:pPr>
        <w:rPr>
          <w:b/>
          <w:bCs/>
          <w:i/>
          <w:iCs/>
          <w:lang w:val="en-GB" w:eastAsia="en-GB"/>
        </w:rPr>
      </w:pPr>
      <w:r w:rsidRPr="00DB13AA">
        <w:rPr>
          <w:b/>
          <w:bCs/>
          <w:i/>
          <w:iCs/>
          <w:lang w:val="en-GB" w:eastAsia="en-GB"/>
        </w:rPr>
        <w:t xml:space="preserve">Proposal 4: </w:t>
      </w:r>
      <w:r w:rsidRPr="005B5AFD">
        <w:rPr>
          <w:b/>
          <w:bCs/>
          <w:i/>
          <w:iCs/>
          <w:lang w:val="en-GB" w:eastAsia="en-GB"/>
        </w:rPr>
        <w:t>Both DCI+Timer based BWP switch can be tested in one testcase</w:t>
      </w:r>
      <w:r>
        <w:rPr>
          <w:b/>
          <w:bCs/>
          <w:i/>
          <w:iCs/>
          <w:lang w:val="en-GB" w:eastAsia="en-GB"/>
        </w:rPr>
        <w:t>.</w:t>
      </w:r>
    </w:p>
    <w:p w14:paraId="60A68133" w14:textId="47A57112" w:rsidR="00307F6E" w:rsidRPr="00DB13AA" w:rsidRDefault="00307F6E" w:rsidP="00307F6E">
      <w:pPr>
        <w:rPr>
          <w:b/>
          <w:bCs/>
          <w:i/>
          <w:iCs/>
          <w:lang w:val="en-GB" w:eastAsia="en-GB"/>
        </w:rPr>
      </w:pPr>
      <w:r w:rsidRPr="00DB13AA">
        <w:rPr>
          <w:b/>
          <w:bCs/>
          <w:i/>
          <w:iCs/>
          <w:lang w:val="en-GB" w:eastAsia="en-GB"/>
        </w:rPr>
        <w:t xml:space="preserve">Proposal 5: </w:t>
      </w:r>
      <w:r w:rsidR="000E064E">
        <w:rPr>
          <w:b/>
          <w:bCs/>
          <w:i/>
          <w:iCs/>
          <w:lang w:val="en-GB" w:eastAsia="en-GB"/>
        </w:rPr>
        <w:t>F</w:t>
      </w:r>
      <w:r w:rsidRPr="00DB13AA">
        <w:rPr>
          <w:b/>
          <w:bCs/>
          <w:i/>
          <w:iCs/>
          <w:lang w:val="en-GB" w:eastAsia="en-GB"/>
        </w:rPr>
        <w:t xml:space="preserve">or both EN-DC and SA case, there are totally 3 cells where two cells are undergoing simultaneous BWP switch and one another cell is used to verify interruption </w:t>
      </w:r>
      <w:r w:rsidR="00AD705F">
        <w:rPr>
          <w:b/>
          <w:bCs/>
          <w:i/>
          <w:iCs/>
          <w:lang w:val="en-GB" w:eastAsia="en-GB"/>
        </w:rPr>
        <w:t>delay</w:t>
      </w:r>
      <w:bookmarkStart w:id="6" w:name="_GoBack"/>
      <w:bookmarkEnd w:id="6"/>
      <w:r w:rsidRPr="00DB13AA">
        <w:rPr>
          <w:b/>
          <w:bCs/>
          <w:i/>
          <w:iCs/>
          <w:lang w:val="en-GB" w:eastAsia="en-GB"/>
        </w:rPr>
        <w:t>.</w:t>
      </w:r>
    </w:p>
    <w:p w14:paraId="0EA5AF61" w14:textId="329CA17B" w:rsidR="00307F6E" w:rsidRPr="00DB13AA" w:rsidRDefault="00307F6E" w:rsidP="00307F6E">
      <w:pPr>
        <w:rPr>
          <w:b/>
          <w:bCs/>
          <w:i/>
          <w:iCs/>
          <w:lang w:val="en-GB" w:eastAsia="en-GB"/>
        </w:rPr>
      </w:pPr>
      <w:r w:rsidRPr="00DB13AA">
        <w:rPr>
          <w:b/>
          <w:bCs/>
          <w:i/>
          <w:iCs/>
          <w:lang w:val="en-GB" w:eastAsia="en-GB"/>
        </w:rPr>
        <w:t xml:space="preserve">Proposal 6: Define testcase for self carrier scheduling firstly. </w:t>
      </w:r>
    </w:p>
    <w:p w14:paraId="11706BAE" w14:textId="0D3F9F6A" w:rsidR="00307F6E" w:rsidRDefault="00307F6E" w:rsidP="00307F6E">
      <w:pPr>
        <w:rPr>
          <w:b/>
          <w:bCs/>
          <w:i/>
          <w:iCs/>
          <w:lang w:val="en-GB" w:eastAsia="en-GB"/>
        </w:rPr>
      </w:pPr>
      <w:r w:rsidRPr="00DB13AA">
        <w:rPr>
          <w:b/>
          <w:bCs/>
          <w:i/>
          <w:iCs/>
          <w:lang w:val="en-GB" w:eastAsia="en-GB"/>
        </w:rPr>
        <w:t xml:space="preserve">Proposal 7: </w:t>
      </w:r>
      <w:r>
        <w:rPr>
          <w:b/>
          <w:bCs/>
          <w:i/>
          <w:iCs/>
          <w:lang w:val="en-GB" w:eastAsia="en-GB"/>
        </w:rPr>
        <w:t>S</w:t>
      </w:r>
      <w:r w:rsidRPr="00DB13AA">
        <w:rPr>
          <w:b/>
          <w:bCs/>
          <w:i/>
          <w:iCs/>
          <w:lang w:val="en-GB" w:eastAsia="en-GB"/>
        </w:rPr>
        <w:t>imilar with Rel-15, interruption test and delay test can be applied in one testcase.</w:t>
      </w:r>
    </w:p>
    <w:p w14:paraId="13EC4B00" w14:textId="77777777" w:rsidR="00B07645" w:rsidRPr="00CE0F88" w:rsidRDefault="00B07645" w:rsidP="00B07645">
      <w:r w:rsidRPr="00DB13AA">
        <w:rPr>
          <w:b/>
          <w:bCs/>
          <w:i/>
          <w:iCs/>
          <w:lang w:val="en-GB" w:eastAsia="en-GB"/>
        </w:rPr>
        <w:t xml:space="preserve">Proposal </w:t>
      </w:r>
      <w:r>
        <w:rPr>
          <w:b/>
          <w:bCs/>
          <w:i/>
          <w:iCs/>
          <w:lang w:val="en-GB" w:eastAsia="en-GB"/>
        </w:rPr>
        <w:t>8</w:t>
      </w:r>
      <w:r w:rsidRPr="00DB13AA">
        <w:rPr>
          <w:b/>
          <w:bCs/>
          <w:i/>
          <w:iCs/>
          <w:lang w:val="en-GB" w:eastAsia="en-GB"/>
        </w:rPr>
        <w:t>:</w:t>
      </w:r>
      <w:r>
        <w:rPr>
          <w:b/>
          <w:bCs/>
          <w:i/>
          <w:iCs/>
          <w:lang w:val="en-GB" w:eastAsia="en-GB"/>
        </w:rPr>
        <w:t xml:space="preserve"> Before designing the test case, clarify the applicable scenario and delay requirement for s</w:t>
      </w:r>
      <w:r w:rsidRPr="000A5197">
        <w:rPr>
          <w:b/>
          <w:bCs/>
          <w:i/>
          <w:iCs/>
          <w:lang w:val="en-GB" w:eastAsia="en-GB"/>
        </w:rPr>
        <w:t>imultaneous RRC based BWP switch on multiple CCs</w:t>
      </w:r>
      <w:r>
        <w:rPr>
          <w:b/>
          <w:bCs/>
          <w:i/>
          <w:iCs/>
          <w:lang w:val="en-GB" w:eastAsia="en-GB"/>
        </w:rPr>
        <w:t xml:space="preserve"> firstly.</w:t>
      </w:r>
    </w:p>
    <w:p w14:paraId="5EE720AF" w14:textId="1D8583FA" w:rsidR="001130D5" w:rsidRPr="00CD1C9B" w:rsidRDefault="001130D5" w:rsidP="001130D5">
      <w:pPr>
        <w:rPr>
          <w:b/>
          <w:bCs/>
          <w:i/>
          <w:iCs/>
        </w:rPr>
      </w:pPr>
      <w:r w:rsidRPr="00CD1C9B">
        <w:rPr>
          <w:b/>
          <w:bCs/>
          <w:i/>
          <w:iCs/>
        </w:rPr>
        <w:t xml:space="preserve">Proposal </w:t>
      </w:r>
      <w:r w:rsidR="000A5197">
        <w:rPr>
          <w:b/>
          <w:bCs/>
          <w:i/>
          <w:iCs/>
        </w:rPr>
        <w:t>9</w:t>
      </w:r>
      <w:r w:rsidRPr="00CD1C9B">
        <w:rPr>
          <w:b/>
          <w:bCs/>
          <w:i/>
          <w:iCs/>
        </w:rPr>
        <w:t xml:space="preserve">:  </w:t>
      </w:r>
      <w:r>
        <w:rPr>
          <w:b/>
          <w:bCs/>
          <w:i/>
          <w:iCs/>
        </w:rPr>
        <w:t>T</w:t>
      </w:r>
      <w:r w:rsidRPr="00CD1C9B">
        <w:rPr>
          <w:b/>
          <w:bCs/>
          <w:i/>
          <w:iCs/>
        </w:rPr>
        <w:t xml:space="preserve">he total testcase list </w:t>
      </w:r>
      <w:r>
        <w:rPr>
          <w:b/>
          <w:bCs/>
          <w:i/>
          <w:iCs/>
        </w:rPr>
        <w:t>is</w:t>
      </w:r>
      <w:r w:rsidRPr="00CD1C9B">
        <w:rPr>
          <w:b/>
          <w:bCs/>
          <w:i/>
          <w:iCs/>
        </w:rPr>
        <w:t>:</w:t>
      </w:r>
    </w:p>
    <w:tbl>
      <w:tblPr>
        <w:tblStyle w:val="TableGrid"/>
        <w:tblW w:w="0" w:type="auto"/>
        <w:tblLook w:val="04A0" w:firstRow="1" w:lastRow="0" w:firstColumn="1" w:lastColumn="0" w:noHBand="0" w:noVBand="1"/>
      </w:tblPr>
      <w:tblGrid>
        <w:gridCol w:w="9350"/>
      </w:tblGrid>
      <w:tr w:rsidR="001130D5" w:rsidRPr="00CD1C9B" w14:paraId="64FED451" w14:textId="77777777" w:rsidTr="007517FE">
        <w:tc>
          <w:tcPr>
            <w:tcW w:w="9350" w:type="dxa"/>
          </w:tcPr>
          <w:p w14:paraId="63DDCC36" w14:textId="77777777" w:rsidR="001130D5" w:rsidRPr="00CD1C9B" w:rsidRDefault="001130D5" w:rsidP="007517FE">
            <w:pPr>
              <w:rPr>
                <w:b/>
                <w:bCs/>
                <w:i/>
                <w:iCs/>
              </w:rPr>
            </w:pPr>
            <w:r w:rsidRPr="00CD1C9B">
              <w:rPr>
                <w:b/>
                <w:bCs/>
                <w:i/>
                <w:iCs/>
              </w:rPr>
              <w:t xml:space="preserve">TC1: DCI-based and Timer-based simultaneous Active BWP Switch on multiple CCs on FR1 in EN-DC </w:t>
            </w:r>
          </w:p>
          <w:p w14:paraId="4EF0305F" w14:textId="77777777" w:rsidR="001130D5" w:rsidRPr="00CD1C9B" w:rsidRDefault="001130D5" w:rsidP="007517FE">
            <w:pPr>
              <w:rPr>
                <w:b/>
                <w:bCs/>
                <w:i/>
                <w:iCs/>
              </w:rPr>
            </w:pPr>
            <w:r w:rsidRPr="00CD1C9B">
              <w:rPr>
                <w:b/>
                <w:bCs/>
                <w:i/>
                <w:iCs/>
              </w:rPr>
              <w:t>TC2: DCI-based and Timer-based simultaneous Active BWP Switch on multiple CCs on FR2 in EN-DC</w:t>
            </w:r>
          </w:p>
          <w:p w14:paraId="6F7C96E8" w14:textId="77777777" w:rsidR="001130D5" w:rsidRPr="00CD1C9B" w:rsidRDefault="001130D5" w:rsidP="007517FE">
            <w:pPr>
              <w:rPr>
                <w:b/>
                <w:bCs/>
                <w:i/>
                <w:iCs/>
              </w:rPr>
            </w:pPr>
            <w:r w:rsidRPr="00CD1C9B">
              <w:rPr>
                <w:b/>
                <w:bCs/>
                <w:i/>
                <w:iCs/>
              </w:rPr>
              <w:t>TC3: DCI-based and Timer-based simultaneous Active BWP Switch on multiple CCs on FR1 in SA</w:t>
            </w:r>
          </w:p>
          <w:p w14:paraId="35144098" w14:textId="5B62885C" w:rsidR="001130D5" w:rsidRPr="00CD1C9B" w:rsidRDefault="001130D5" w:rsidP="000A5197">
            <w:pPr>
              <w:rPr>
                <w:b/>
                <w:bCs/>
                <w:i/>
                <w:iCs/>
              </w:rPr>
            </w:pPr>
            <w:r w:rsidRPr="00CD1C9B">
              <w:rPr>
                <w:b/>
                <w:bCs/>
                <w:i/>
                <w:iCs/>
              </w:rPr>
              <w:t>TC4: DCI-based and Timer-based simultaneous Active BWP Switch on multiple CCs on FR2 in SA</w:t>
            </w:r>
          </w:p>
        </w:tc>
      </w:tr>
    </w:tbl>
    <w:p w14:paraId="32196672" w14:textId="77777777" w:rsidR="001130D5" w:rsidRPr="00307F6E" w:rsidRDefault="001130D5" w:rsidP="00307F6E">
      <w:pPr>
        <w:rPr>
          <w:b/>
          <w:bCs/>
          <w:i/>
          <w:iCs/>
          <w:lang w:eastAsia="en-GB"/>
        </w:rPr>
      </w:pPr>
    </w:p>
    <w:p w14:paraId="1AB18916" w14:textId="6E1614D9" w:rsidR="00F25FDF" w:rsidRDefault="00F25FDF" w:rsidP="00805B0A">
      <w:pPr>
        <w:pStyle w:val="Heading1"/>
        <w:numPr>
          <w:ilvl w:val="0"/>
          <w:numId w:val="0"/>
        </w:numPr>
        <w:overflowPunct/>
        <w:autoSpaceDE/>
        <w:autoSpaceDN/>
        <w:adjustRightInd/>
        <w:ind w:left="432" w:hanging="432"/>
        <w:textAlignment w:val="auto"/>
        <w:rPr>
          <w:rFonts w:ascii="Times New Roman" w:hAnsi="Times New Roman"/>
          <w:lang w:val="en-US"/>
        </w:rPr>
      </w:pPr>
      <w:r w:rsidRPr="00DB13AA">
        <w:rPr>
          <w:rFonts w:ascii="Times New Roman" w:hAnsi="Times New Roman"/>
          <w:lang w:val="en-US"/>
        </w:rPr>
        <w:t>Reference</w:t>
      </w:r>
    </w:p>
    <w:p w14:paraId="602ACA75" w14:textId="15172522" w:rsidR="000A5197" w:rsidRPr="000A5197" w:rsidRDefault="00351C88" w:rsidP="000A5197">
      <w:pPr>
        <w:rPr>
          <w:lang w:eastAsia="en-GB"/>
        </w:rPr>
      </w:pPr>
      <w:r>
        <w:rPr>
          <w:lang w:eastAsia="en-GB"/>
        </w:rPr>
        <w:t xml:space="preserve">[1] </w:t>
      </w:r>
      <w:r w:rsidR="00E60E50">
        <w:rPr>
          <w:lang w:eastAsia="en-GB"/>
        </w:rPr>
        <w:t xml:space="preserve">R4-2014570, </w:t>
      </w:r>
      <w:r w:rsidR="00517107" w:rsidRPr="00D02E87">
        <w:t>Discussion of RRC based BWP switching on multiple CCs</w:t>
      </w:r>
      <w:r w:rsidR="00517107">
        <w:t>, Intel</w:t>
      </w:r>
    </w:p>
    <w:sectPr w:rsidR="000A5197" w:rsidRPr="000A51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8988B" w14:textId="77777777" w:rsidR="00E37883" w:rsidRDefault="00E37883" w:rsidP="00A878C9">
      <w:pPr>
        <w:spacing w:after="0"/>
      </w:pPr>
      <w:r>
        <w:separator/>
      </w:r>
    </w:p>
  </w:endnote>
  <w:endnote w:type="continuationSeparator" w:id="0">
    <w:p w14:paraId="40E08A79" w14:textId="77777777" w:rsidR="00E37883" w:rsidRDefault="00E37883" w:rsidP="00A87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Arial"/>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33F58" w14:textId="77777777" w:rsidR="00E37883" w:rsidRDefault="00E37883" w:rsidP="00A878C9">
      <w:pPr>
        <w:spacing w:after="0"/>
      </w:pPr>
      <w:r>
        <w:separator/>
      </w:r>
    </w:p>
  </w:footnote>
  <w:footnote w:type="continuationSeparator" w:id="0">
    <w:p w14:paraId="3B0E3FE1" w14:textId="77777777" w:rsidR="00E37883" w:rsidRDefault="00E37883" w:rsidP="00A878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0BB0281"/>
    <w:multiLevelType w:val="hybridMultilevel"/>
    <w:tmpl w:val="6D908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34363"/>
    <w:multiLevelType w:val="hybridMultilevel"/>
    <w:tmpl w:val="FFE0CACA"/>
    <w:lvl w:ilvl="0" w:tplc="2812B2FE">
      <w:start w:val="1"/>
      <w:numFmt w:val="bullet"/>
      <w:lvlText w:val="•"/>
      <w:lvlJc w:val="left"/>
      <w:pPr>
        <w:tabs>
          <w:tab w:val="num" w:pos="720"/>
        </w:tabs>
        <w:ind w:left="720" w:hanging="360"/>
      </w:pPr>
      <w:rPr>
        <w:rFonts w:ascii="Arial" w:hAnsi="Arial" w:hint="default"/>
      </w:rPr>
    </w:lvl>
    <w:lvl w:ilvl="1" w:tplc="66BCCC3A" w:tentative="1">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044943"/>
    <w:multiLevelType w:val="hybridMultilevel"/>
    <w:tmpl w:val="B35C3C86"/>
    <w:lvl w:ilvl="0" w:tplc="2A0EB680">
      <w:start w:val="1"/>
      <w:numFmt w:val="bullet"/>
      <w:lvlText w:val=""/>
      <w:lvlJc w:val="left"/>
      <w:pPr>
        <w:ind w:left="1288" w:hanging="360"/>
      </w:pPr>
      <w:rPr>
        <w:rFonts w:ascii="Symbol" w:hAnsi="Symbol" w:hint="default"/>
        <w:color w:val="auto"/>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1ECD50D4"/>
    <w:multiLevelType w:val="hybridMultilevel"/>
    <w:tmpl w:val="405A4BCE"/>
    <w:lvl w:ilvl="0" w:tplc="973A3BBA">
      <w:start w:val="1"/>
      <w:numFmt w:val="bullet"/>
      <w:lvlText w:val="•"/>
      <w:lvlJc w:val="left"/>
      <w:pPr>
        <w:tabs>
          <w:tab w:val="num" w:pos="1260"/>
        </w:tabs>
        <w:ind w:left="1260" w:hanging="360"/>
      </w:pPr>
      <w:rPr>
        <w:rFonts w:ascii="Arial" w:hAnsi="Arial" w:hint="default"/>
      </w:rPr>
    </w:lvl>
    <w:lvl w:ilvl="1" w:tplc="984ACAD2">
      <w:start w:val="1"/>
      <w:numFmt w:val="bullet"/>
      <w:lvlText w:val="•"/>
      <w:lvlJc w:val="left"/>
      <w:pPr>
        <w:tabs>
          <w:tab w:val="num" w:pos="1440"/>
        </w:tabs>
        <w:ind w:left="1440" w:hanging="360"/>
      </w:pPr>
      <w:rPr>
        <w:rFonts w:ascii="Arial" w:hAnsi="Arial" w:hint="default"/>
      </w:rPr>
    </w:lvl>
    <w:lvl w:ilvl="2" w:tplc="6BE0FD5E" w:tentative="1">
      <w:start w:val="1"/>
      <w:numFmt w:val="bullet"/>
      <w:lvlText w:val="•"/>
      <w:lvlJc w:val="left"/>
      <w:pPr>
        <w:tabs>
          <w:tab w:val="num" w:pos="2160"/>
        </w:tabs>
        <w:ind w:left="2160" w:hanging="360"/>
      </w:pPr>
      <w:rPr>
        <w:rFonts w:ascii="Arial" w:hAnsi="Arial" w:hint="default"/>
      </w:rPr>
    </w:lvl>
    <w:lvl w:ilvl="3" w:tplc="8BC805B4" w:tentative="1">
      <w:start w:val="1"/>
      <w:numFmt w:val="bullet"/>
      <w:lvlText w:val="•"/>
      <w:lvlJc w:val="left"/>
      <w:pPr>
        <w:tabs>
          <w:tab w:val="num" w:pos="2880"/>
        </w:tabs>
        <w:ind w:left="2880" w:hanging="360"/>
      </w:pPr>
      <w:rPr>
        <w:rFonts w:ascii="Arial" w:hAnsi="Arial" w:hint="default"/>
      </w:rPr>
    </w:lvl>
    <w:lvl w:ilvl="4" w:tplc="0AEC509A" w:tentative="1">
      <w:start w:val="1"/>
      <w:numFmt w:val="bullet"/>
      <w:lvlText w:val="•"/>
      <w:lvlJc w:val="left"/>
      <w:pPr>
        <w:tabs>
          <w:tab w:val="num" w:pos="3600"/>
        </w:tabs>
        <w:ind w:left="3600" w:hanging="360"/>
      </w:pPr>
      <w:rPr>
        <w:rFonts w:ascii="Arial" w:hAnsi="Arial" w:hint="default"/>
      </w:rPr>
    </w:lvl>
    <w:lvl w:ilvl="5" w:tplc="A18AB46C" w:tentative="1">
      <w:start w:val="1"/>
      <w:numFmt w:val="bullet"/>
      <w:lvlText w:val="•"/>
      <w:lvlJc w:val="left"/>
      <w:pPr>
        <w:tabs>
          <w:tab w:val="num" w:pos="4320"/>
        </w:tabs>
        <w:ind w:left="4320" w:hanging="360"/>
      </w:pPr>
      <w:rPr>
        <w:rFonts w:ascii="Arial" w:hAnsi="Arial" w:hint="default"/>
      </w:rPr>
    </w:lvl>
    <w:lvl w:ilvl="6" w:tplc="2CFC451A" w:tentative="1">
      <w:start w:val="1"/>
      <w:numFmt w:val="bullet"/>
      <w:lvlText w:val="•"/>
      <w:lvlJc w:val="left"/>
      <w:pPr>
        <w:tabs>
          <w:tab w:val="num" w:pos="5040"/>
        </w:tabs>
        <w:ind w:left="5040" w:hanging="360"/>
      </w:pPr>
      <w:rPr>
        <w:rFonts w:ascii="Arial" w:hAnsi="Arial" w:hint="default"/>
      </w:rPr>
    </w:lvl>
    <w:lvl w:ilvl="7" w:tplc="5CE42560" w:tentative="1">
      <w:start w:val="1"/>
      <w:numFmt w:val="bullet"/>
      <w:lvlText w:val="•"/>
      <w:lvlJc w:val="left"/>
      <w:pPr>
        <w:tabs>
          <w:tab w:val="num" w:pos="5760"/>
        </w:tabs>
        <w:ind w:left="5760" w:hanging="360"/>
      </w:pPr>
      <w:rPr>
        <w:rFonts w:ascii="Arial" w:hAnsi="Arial" w:hint="default"/>
      </w:rPr>
    </w:lvl>
    <w:lvl w:ilvl="8" w:tplc="4684B9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507DF5"/>
    <w:multiLevelType w:val="hybridMultilevel"/>
    <w:tmpl w:val="DAB83E96"/>
    <w:lvl w:ilvl="0" w:tplc="8ADEC6EE">
      <w:start w:val="1"/>
      <w:numFmt w:val="bullet"/>
      <w:lvlText w:val="•"/>
      <w:lvlJc w:val="left"/>
      <w:pPr>
        <w:tabs>
          <w:tab w:val="num" w:pos="720"/>
        </w:tabs>
        <w:ind w:left="720" w:hanging="360"/>
      </w:pPr>
      <w:rPr>
        <w:rFonts w:ascii="Arial" w:hAnsi="Arial" w:hint="default"/>
      </w:rPr>
    </w:lvl>
    <w:lvl w:ilvl="1" w:tplc="36523174" w:tentative="1">
      <w:start w:val="1"/>
      <w:numFmt w:val="bullet"/>
      <w:lvlText w:val="•"/>
      <w:lvlJc w:val="left"/>
      <w:pPr>
        <w:tabs>
          <w:tab w:val="num" w:pos="1440"/>
        </w:tabs>
        <w:ind w:left="1440" w:hanging="360"/>
      </w:pPr>
      <w:rPr>
        <w:rFonts w:ascii="Arial" w:hAnsi="Arial" w:hint="default"/>
      </w:rPr>
    </w:lvl>
    <w:lvl w:ilvl="2" w:tplc="B0567538" w:tentative="1">
      <w:start w:val="1"/>
      <w:numFmt w:val="bullet"/>
      <w:lvlText w:val="•"/>
      <w:lvlJc w:val="left"/>
      <w:pPr>
        <w:tabs>
          <w:tab w:val="num" w:pos="2160"/>
        </w:tabs>
        <w:ind w:left="2160" w:hanging="360"/>
      </w:pPr>
      <w:rPr>
        <w:rFonts w:ascii="Arial" w:hAnsi="Arial" w:hint="default"/>
      </w:rPr>
    </w:lvl>
    <w:lvl w:ilvl="3" w:tplc="8850D45A" w:tentative="1">
      <w:start w:val="1"/>
      <w:numFmt w:val="bullet"/>
      <w:lvlText w:val="•"/>
      <w:lvlJc w:val="left"/>
      <w:pPr>
        <w:tabs>
          <w:tab w:val="num" w:pos="2880"/>
        </w:tabs>
        <w:ind w:left="2880" w:hanging="360"/>
      </w:pPr>
      <w:rPr>
        <w:rFonts w:ascii="Arial" w:hAnsi="Arial" w:hint="default"/>
      </w:rPr>
    </w:lvl>
    <w:lvl w:ilvl="4" w:tplc="F6969628" w:tentative="1">
      <w:start w:val="1"/>
      <w:numFmt w:val="bullet"/>
      <w:lvlText w:val="•"/>
      <w:lvlJc w:val="left"/>
      <w:pPr>
        <w:tabs>
          <w:tab w:val="num" w:pos="3600"/>
        </w:tabs>
        <w:ind w:left="3600" w:hanging="360"/>
      </w:pPr>
      <w:rPr>
        <w:rFonts w:ascii="Arial" w:hAnsi="Arial" w:hint="default"/>
      </w:rPr>
    </w:lvl>
    <w:lvl w:ilvl="5" w:tplc="F0E2AD18" w:tentative="1">
      <w:start w:val="1"/>
      <w:numFmt w:val="bullet"/>
      <w:lvlText w:val="•"/>
      <w:lvlJc w:val="left"/>
      <w:pPr>
        <w:tabs>
          <w:tab w:val="num" w:pos="4320"/>
        </w:tabs>
        <w:ind w:left="4320" w:hanging="360"/>
      </w:pPr>
      <w:rPr>
        <w:rFonts w:ascii="Arial" w:hAnsi="Arial" w:hint="default"/>
      </w:rPr>
    </w:lvl>
    <w:lvl w:ilvl="6" w:tplc="F642FF26" w:tentative="1">
      <w:start w:val="1"/>
      <w:numFmt w:val="bullet"/>
      <w:lvlText w:val="•"/>
      <w:lvlJc w:val="left"/>
      <w:pPr>
        <w:tabs>
          <w:tab w:val="num" w:pos="5040"/>
        </w:tabs>
        <w:ind w:left="5040" w:hanging="360"/>
      </w:pPr>
      <w:rPr>
        <w:rFonts w:ascii="Arial" w:hAnsi="Arial" w:hint="default"/>
      </w:rPr>
    </w:lvl>
    <w:lvl w:ilvl="7" w:tplc="04384A02" w:tentative="1">
      <w:start w:val="1"/>
      <w:numFmt w:val="bullet"/>
      <w:lvlText w:val="•"/>
      <w:lvlJc w:val="left"/>
      <w:pPr>
        <w:tabs>
          <w:tab w:val="num" w:pos="5760"/>
        </w:tabs>
        <w:ind w:left="5760" w:hanging="360"/>
      </w:pPr>
      <w:rPr>
        <w:rFonts w:ascii="Arial" w:hAnsi="Arial" w:hint="default"/>
      </w:rPr>
    </w:lvl>
    <w:lvl w:ilvl="8" w:tplc="8C90D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DD15E3"/>
    <w:multiLevelType w:val="multilevel"/>
    <w:tmpl w:val="947AA96E"/>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93F1BA8"/>
    <w:multiLevelType w:val="hybridMultilevel"/>
    <w:tmpl w:val="50BA53BE"/>
    <w:lvl w:ilvl="0" w:tplc="07DA834C">
      <w:start w:val="1"/>
      <w:numFmt w:val="bullet"/>
      <w:lvlText w:val="•"/>
      <w:lvlJc w:val="left"/>
      <w:pPr>
        <w:tabs>
          <w:tab w:val="num" w:pos="720"/>
        </w:tabs>
        <w:ind w:left="720" w:hanging="360"/>
      </w:pPr>
      <w:rPr>
        <w:rFonts w:ascii="Arial" w:hAnsi="Arial" w:hint="default"/>
      </w:rPr>
    </w:lvl>
    <w:lvl w:ilvl="1" w:tplc="6B087F4A" w:tentative="1">
      <w:start w:val="1"/>
      <w:numFmt w:val="bullet"/>
      <w:lvlText w:val="•"/>
      <w:lvlJc w:val="left"/>
      <w:pPr>
        <w:tabs>
          <w:tab w:val="num" w:pos="1440"/>
        </w:tabs>
        <w:ind w:left="1440" w:hanging="360"/>
      </w:pPr>
      <w:rPr>
        <w:rFonts w:ascii="Arial" w:hAnsi="Arial" w:hint="default"/>
      </w:rPr>
    </w:lvl>
    <w:lvl w:ilvl="2" w:tplc="CB365320" w:tentative="1">
      <w:start w:val="1"/>
      <w:numFmt w:val="bullet"/>
      <w:lvlText w:val="•"/>
      <w:lvlJc w:val="left"/>
      <w:pPr>
        <w:tabs>
          <w:tab w:val="num" w:pos="2160"/>
        </w:tabs>
        <w:ind w:left="2160" w:hanging="360"/>
      </w:pPr>
      <w:rPr>
        <w:rFonts w:ascii="Arial" w:hAnsi="Arial" w:hint="default"/>
      </w:rPr>
    </w:lvl>
    <w:lvl w:ilvl="3" w:tplc="5EF09DF8" w:tentative="1">
      <w:start w:val="1"/>
      <w:numFmt w:val="bullet"/>
      <w:lvlText w:val="•"/>
      <w:lvlJc w:val="left"/>
      <w:pPr>
        <w:tabs>
          <w:tab w:val="num" w:pos="2880"/>
        </w:tabs>
        <w:ind w:left="2880" w:hanging="360"/>
      </w:pPr>
      <w:rPr>
        <w:rFonts w:ascii="Arial" w:hAnsi="Arial" w:hint="default"/>
      </w:rPr>
    </w:lvl>
    <w:lvl w:ilvl="4" w:tplc="BF9AF08A" w:tentative="1">
      <w:start w:val="1"/>
      <w:numFmt w:val="bullet"/>
      <w:lvlText w:val="•"/>
      <w:lvlJc w:val="left"/>
      <w:pPr>
        <w:tabs>
          <w:tab w:val="num" w:pos="3600"/>
        </w:tabs>
        <w:ind w:left="3600" w:hanging="360"/>
      </w:pPr>
      <w:rPr>
        <w:rFonts w:ascii="Arial" w:hAnsi="Arial" w:hint="default"/>
      </w:rPr>
    </w:lvl>
    <w:lvl w:ilvl="5" w:tplc="7128ACF2" w:tentative="1">
      <w:start w:val="1"/>
      <w:numFmt w:val="bullet"/>
      <w:lvlText w:val="•"/>
      <w:lvlJc w:val="left"/>
      <w:pPr>
        <w:tabs>
          <w:tab w:val="num" w:pos="4320"/>
        </w:tabs>
        <w:ind w:left="4320" w:hanging="360"/>
      </w:pPr>
      <w:rPr>
        <w:rFonts w:ascii="Arial" w:hAnsi="Arial" w:hint="default"/>
      </w:rPr>
    </w:lvl>
    <w:lvl w:ilvl="6" w:tplc="6FA47176" w:tentative="1">
      <w:start w:val="1"/>
      <w:numFmt w:val="bullet"/>
      <w:lvlText w:val="•"/>
      <w:lvlJc w:val="left"/>
      <w:pPr>
        <w:tabs>
          <w:tab w:val="num" w:pos="5040"/>
        </w:tabs>
        <w:ind w:left="5040" w:hanging="360"/>
      </w:pPr>
      <w:rPr>
        <w:rFonts w:ascii="Arial" w:hAnsi="Arial" w:hint="default"/>
      </w:rPr>
    </w:lvl>
    <w:lvl w:ilvl="7" w:tplc="1B0E3FBE" w:tentative="1">
      <w:start w:val="1"/>
      <w:numFmt w:val="bullet"/>
      <w:lvlText w:val="•"/>
      <w:lvlJc w:val="left"/>
      <w:pPr>
        <w:tabs>
          <w:tab w:val="num" w:pos="5760"/>
        </w:tabs>
        <w:ind w:left="5760" w:hanging="360"/>
      </w:pPr>
      <w:rPr>
        <w:rFonts w:ascii="Arial" w:hAnsi="Arial" w:hint="default"/>
      </w:rPr>
    </w:lvl>
    <w:lvl w:ilvl="8" w:tplc="C9A2DF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C04A6D"/>
    <w:multiLevelType w:val="hybridMultilevel"/>
    <w:tmpl w:val="49C8F0FC"/>
    <w:lvl w:ilvl="0" w:tplc="305463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20ED9"/>
    <w:multiLevelType w:val="hybridMultilevel"/>
    <w:tmpl w:val="B18258D4"/>
    <w:lvl w:ilvl="0" w:tplc="5260C5F2">
      <w:start w:val="1"/>
      <w:numFmt w:val="bullet"/>
      <w:lvlText w:val="•"/>
      <w:lvlJc w:val="left"/>
      <w:pPr>
        <w:tabs>
          <w:tab w:val="num" w:pos="720"/>
        </w:tabs>
        <w:ind w:left="720" w:hanging="360"/>
      </w:pPr>
      <w:rPr>
        <w:rFonts w:ascii="Arial" w:hAnsi="Arial" w:hint="default"/>
      </w:rPr>
    </w:lvl>
    <w:lvl w:ilvl="1" w:tplc="8D78CC16" w:tentative="1">
      <w:start w:val="1"/>
      <w:numFmt w:val="bullet"/>
      <w:lvlText w:val="•"/>
      <w:lvlJc w:val="left"/>
      <w:pPr>
        <w:tabs>
          <w:tab w:val="num" w:pos="1440"/>
        </w:tabs>
        <w:ind w:left="1440" w:hanging="360"/>
      </w:pPr>
      <w:rPr>
        <w:rFonts w:ascii="Arial" w:hAnsi="Arial" w:hint="default"/>
      </w:rPr>
    </w:lvl>
    <w:lvl w:ilvl="2" w:tplc="E162F66E" w:tentative="1">
      <w:start w:val="1"/>
      <w:numFmt w:val="bullet"/>
      <w:lvlText w:val="•"/>
      <w:lvlJc w:val="left"/>
      <w:pPr>
        <w:tabs>
          <w:tab w:val="num" w:pos="2160"/>
        </w:tabs>
        <w:ind w:left="2160" w:hanging="360"/>
      </w:pPr>
      <w:rPr>
        <w:rFonts w:ascii="Arial" w:hAnsi="Arial" w:hint="default"/>
      </w:rPr>
    </w:lvl>
    <w:lvl w:ilvl="3" w:tplc="8B5019A2" w:tentative="1">
      <w:start w:val="1"/>
      <w:numFmt w:val="bullet"/>
      <w:lvlText w:val="•"/>
      <w:lvlJc w:val="left"/>
      <w:pPr>
        <w:tabs>
          <w:tab w:val="num" w:pos="2880"/>
        </w:tabs>
        <w:ind w:left="2880" w:hanging="360"/>
      </w:pPr>
      <w:rPr>
        <w:rFonts w:ascii="Arial" w:hAnsi="Arial" w:hint="default"/>
      </w:rPr>
    </w:lvl>
    <w:lvl w:ilvl="4" w:tplc="B708662C" w:tentative="1">
      <w:start w:val="1"/>
      <w:numFmt w:val="bullet"/>
      <w:lvlText w:val="•"/>
      <w:lvlJc w:val="left"/>
      <w:pPr>
        <w:tabs>
          <w:tab w:val="num" w:pos="3600"/>
        </w:tabs>
        <w:ind w:left="3600" w:hanging="360"/>
      </w:pPr>
      <w:rPr>
        <w:rFonts w:ascii="Arial" w:hAnsi="Arial" w:hint="default"/>
      </w:rPr>
    </w:lvl>
    <w:lvl w:ilvl="5" w:tplc="148C8ACE" w:tentative="1">
      <w:start w:val="1"/>
      <w:numFmt w:val="bullet"/>
      <w:lvlText w:val="•"/>
      <w:lvlJc w:val="left"/>
      <w:pPr>
        <w:tabs>
          <w:tab w:val="num" w:pos="4320"/>
        </w:tabs>
        <w:ind w:left="4320" w:hanging="360"/>
      </w:pPr>
      <w:rPr>
        <w:rFonts w:ascii="Arial" w:hAnsi="Arial" w:hint="default"/>
      </w:rPr>
    </w:lvl>
    <w:lvl w:ilvl="6" w:tplc="6ECE5598" w:tentative="1">
      <w:start w:val="1"/>
      <w:numFmt w:val="bullet"/>
      <w:lvlText w:val="•"/>
      <w:lvlJc w:val="left"/>
      <w:pPr>
        <w:tabs>
          <w:tab w:val="num" w:pos="5040"/>
        </w:tabs>
        <w:ind w:left="5040" w:hanging="360"/>
      </w:pPr>
      <w:rPr>
        <w:rFonts w:ascii="Arial" w:hAnsi="Arial" w:hint="default"/>
      </w:rPr>
    </w:lvl>
    <w:lvl w:ilvl="7" w:tplc="0210783E" w:tentative="1">
      <w:start w:val="1"/>
      <w:numFmt w:val="bullet"/>
      <w:lvlText w:val="•"/>
      <w:lvlJc w:val="left"/>
      <w:pPr>
        <w:tabs>
          <w:tab w:val="num" w:pos="5760"/>
        </w:tabs>
        <w:ind w:left="5760" w:hanging="360"/>
      </w:pPr>
      <w:rPr>
        <w:rFonts w:ascii="Arial" w:hAnsi="Arial" w:hint="default"/>
      </w:rPr>
    </w:lvl>
    <w:lvl w:ilvl="8" w:tplc="7B5ACA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E85F66"/>
    <w:multiLevelType w:val="hybridMultilevel"/>
    <w:tmpl w:val="1C3A40BE"/>
    <w:lvl w:ilvl="0" w:tplc="3F8EA966">
      <w:start w:val="1"/>
      <w:numFmt w:val="bullet"/>
      <w:lvlText w:val="•"/>
      <w:lvlJc w:val="left"/>
      <w:pPr>
        <w:tabs>
          <w:tab w:val="num" w:pos="720"/>
        </w:tabs>
        <w:ind w:left="720" w:hanging="360"/>
      </w:pPr>
      <w:rPr>
        <w:rFonts w:ascii="Arial" w:hAnsi="Arial" w:hint="default"/>
      </w:rPr>
    </w:lvl>
    <w:lvl w:ilvl="1" w:tplc="25C699DC" w:tentative="1">
      <w:start w:val="1"/>
      <w:numFmt w:val="bullet"/>
      <w:lvlText w:val="•"/>
      <w:lvlJc w:val="left"/>
      <w:pPr>
        <w:tabs>
          <w:tab w:val="num" w:pos="1440"/>
        </w:tabs>
        <w:ind w:left="1440" w:hanging="360"/>
      </w:pPr>
      <w:rPr>
        <w:rFonts w:ascii="Arial" w:hAnsi="Arial" w:hint="default"/>
      </w:rPr>
    </w:lvl>
    <w:lvl w:ilvl="2" w:tplc="1A16000C" w:tentative="1">
      <w:start w:val="1"/>
      <w:numFmt w:val="bullet"/>
      <w:lvlText w:val="•"/>
      <w:lvlJc w:val="left"/>
      <w:pPr>
        <w:tabs>
          <w:tab w:val="num" w:pos="2160"/>
        </w:tabs>
        <w:ind w:left="2160" w:hanging="360"/>
      </w:pPr>
      <w:rPr>
        <w:rFonts w:ascii="Arial" w:hAnsi="Arial" w:hint="default"/>
      </w:rPr>
    </w:lvl>
    <w:lvl w:ilvl="3" w:tplc="1D7A22D4" w:tentative="1">
      <w:start w:val="1"/>
      <w:numFmt w:val="bullet"/>
      <w:lvlText w:val="•"/>
      <w:lvlJc w:val="left"/>
      <w:pPr>
        <w:tabs>
          <w:tab w:val="num" w:pos="2880"/>
        </w:tabs>
        <w:ind w:left="2880" w:hanging="360"/>
      </w:pPr>
      <w:rPr>
        <w:rFonts w:ascii="Arial" w:hAnsi="Arial" w:hint="default"/>
      </w:rPr>
    </w:lvl>
    <w:lvl w:ilvl="4" w:tplc="8EFE4B6E" w:tentative="1">
      <w:start w:val="1"/>
      <w:numFmt w:val="bullet"/>
      <w:lvlText w:val="•"/>
      <w:lvlJc w:val="left"/>
      <w:pPr>
        <w:tabs>
          <w:tab w:val="num" w:pos="3600"/>
        </w:tabs>
        <w:ind w:left="3600" w:hanging="360"/>
      </w:pPr>
      <w:rPr>
        <w:rFonts w:ascii="Arial" w:hAnsi="Arial" w:hint="default"/>
      </w:rPr>
    </w:lvl>
    <w:lvl w:ilvl="5" w:tplc="36E09E0E" w:tentative="1">
      <w:start w:val="1"/>
      <w:numFmt w:val="bullet"/>
      <w:lvlText w:val="•"/>
      <w:lvlJc w:val="left"/>
      <w:pPr>
        <w:tabs>
          <w:tab w:val="num" w:pos="4320"/>
        </w:tabs>
        <w:ind w:left="4320" w:hanging="360"/>
      </w:pPr>
      <w:rPr>
        <w:rFonts w:ascii="Arial" w:hAnsi="Arial" w:hint="default"/>
      </w:rPr>
    </w:lvl>
    <w:lvl w:ilvl="6" w:tplc="2F9E22A8" w:tentative="1">
      <w:start w:val="1"/>
      <w:numFmt w:val="bullet"/>
      <w:lvlText w:val="•"/>
      <w:lvlJc w:val="left"/>
      <w:pPr>
        <w:tabs>
          <w:tab w:val="num" w:pos="5040"/>
        </w:tabs>
        <w:ind w:left="5040" w:hanging="360"/>
      </w:pPr>
      <w:rPr>
        <w:rFonts w:ascii="Arial" w:hAnsi="Arial" w:hint="default"/>
      </w:rPr>
    </w:lvl>
    <w:lvl w:ilvl="7" w:tplc="0D7232FA" w:tentative="1">
      <w:start w:val="1"/>
      <w:numFmt w:val="bullet"/>
      <w:lvlText w:val="•"/>
      <w:lvlJc w:val="left"/>
      <w:pPr>
        <w:tabs>
          <w:tab w:val="num" w:pos="5760"/>
        </w:tabs>
        <w:ind w:left="5760" w:hanging="360"/>
      </w:pPr>
      <w:rPr>
        <w:rFonts w:ascii="Arial" w:hAnsi="Arial" w:hint="default"/>
      </w:rPr>
    </w:lvl>
    <w:lvl w:ilvl="8" w:tplc="03DC90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58E2C01"/>
    <w:multiLevelType w:val="hybridMultilevel"/>
    <w:tmpl w:val="9E8AAFA6"/>
    <w:lvl w:ilvl="0" w:tplc="20D84086">
      <w:start w:val="1"/>
      <w:numFmt w:val="bullet"/>
      <w:lvlText w:val="•"/>
      <w:lvlJc w:val="left"/>
      <w:pPr>
        <w:tabs>
          <w:tab w:val="num" w:pos="720"/>
        </w:tabs>
        <w:ind w:left="720" w:hanging="360"/>
      </w:pPr>
      <w:rPr>
        <w:rFonts w:ascii="Arial" w:hAnsi="Arial" w:hint="default"/>
      </w:rPr>
    </w:lvl>
    <w:lvl w:ilvl="1" w:tplc="CA42F1FC" w:tentative="1">
      <w:start w:val="1"/>
      <w:numFmt w:val="bullet"/>
      <w:lvlText w:val="•"/>
      <w:lvlJc w:val="left"/>
      <w:pPr>
        <w:tabs>
          <w:tab w:val="num" w:pos="1440"/>
        </w:tabs>
        <w:ind w:left="1440" w:hanging="360"/>
      </w:pPr>
      <w:rPr>
        <w:rFonts w:ascii="Arial" w:hAnsi="Arial" w:hint="default"/>
      </w:rPr>
    </w:lvl>
    <w:lvl w:ilvl="2" w:tplc="F99A199E" w:tentative="1">
      <w:start w:val="1"/>
      <w:numFmt w:val="bullet"/>
      <w:lvlText w:val="•"/>
      <w:lvlJc w:val="left"/>
      <w:pPr>
        <w:tabs>
          <w:tab w:val="num" w:pos="2160"/>
        </w:tabs>
        <w:ind w:left="2160" w:hanging="360"/>
      </w:pPr>
      <w:rPr>
        <w:rFonts w:ascii="Arial" w:hAnsi="Arial" w:hint="default"/>
      </w:rPr>
    </w:lvl>
    <w:lvl w:ilvl="3" w:tplc="0E088BAA" w:tentative="1">
      <w:start w:val="1"/>
      <w:numFmt w:val="bullet"/>
      <w:lvlText w:val="•"/>
      <w:lvlJc w:val="left"/>
      <w:pPr>
        <w:tabs>
          <w:tab w:val="num" w:pos="2880"/>
        </w:tabs>
        <w:ind w:left="2880" w:hanging="360"/>
      </w:pPr>
      <w:rPr>
        <w:rFonts w:ascii="Arial" w:hAnsi="Arial" w:hint="default"/>
      </w:rPr>
    </w:lvl>
    <w:lvl w:ilvl="4" w:tplc="A0C679EC" w:tentative="1">
      <w:start w:val="1"/>
      <w:numFmt w:val="bullet"/>
      <w:lvlText w:val="•"/>
      <w:lvlJc w:val="left"/>
      <w:pPr>
        <w:tabs>
          <w:tab w:val="num" w:pos="3600"/>
        </w:tabs>
        <w:ind w:left="3600" w:hanging="360"/>
      </w:pPr>
      <w:rPr>
        <w:rFonts w:ascii="Arial" w:hAnsi="Arial" w:hint="default"/>
      </w:rPr>
    </w:lvl>
    <w:lvl w:ilvl="5" w:tplc="D00859D4" w:tentative="1">
      <w:start w:val="1"/>
      <w:numFmt w:val="bullet"/>
      <w:lvlText w:val="•"/>
      <w:lvlJc w:val="left"/>
      <w:pPr>
        <w:tabs>
          <w:tab w:val="num" w:pos="4320"/>
        </w:tabs>
        <w:ind w:left="4320" w:hanging="360"/>
      </w:pPr>
      <w:rPr>
        <w:rFonts w:ascii="Arial" w:hAnsi="Arial" w:hint="default"/>
      </w:rPr>
    </w:lvl>
    <w:lvl w:ilvl="6" w:tplc="9830E140" w:tentative="1">
      <w:start w:val="1"/>
      <w:numFmt w:val="bullet"/>
      <w:lvlText w:val="•"/>
      <w:lvlJc w:val="left"/>
      <w:pPr>
        <w:tabs>
          <w:tab w:val="num" w:pos="5040"/>
        </w:tabs>
        <w:ind w:left="5040" w:hanging="360"/>
      </w:pPr>
      <w:rPr>
        <w:rFonts w:ascii="Arial" w:hAnsi="Arial" w:hint="default"/>
      </w:rPr>
    </w:lvl>
    <w:lvl w:ilvl="7" w:tplc="DD08144E" w:tentative="1">
      <w:start w:val="1"/>
      <w:numFmt w:val="bullet"/>
      <w:lvlText w:val="•"/>
      <w:lvlJc w:val="left"/>
      <w:pPr>
        <w:tabs>
          <w:tab w:val="num" w:pos="5760"/>
        </w:tabs>
        <w:ind w:left="5760" w:hanging="360"/>
      </w:pPr>
      <w:rPr>
        <w:rFonts w:ascii="Arial" w:hAnsi="Arial" w:hint="default"/>
      </w:rPr>
    </w:lvl>
    <w:lvl w:ilvl="8" w:tplc="3948CC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5056B4"/>
    <w:multiLevelType w:val="hybridMultilevel"/>
    <w:tmpl w:val="BD3AE0CC"/>
    <w:lvl w:ilvl="0" w:tplc="3D1262CC">
      <w:start w:val="1"/>
      <w:numFmt w:val="decimal"/>
      <w:lvlText w:val="%1."/>
      <w:lvlJc w:val="left"/>
      <w:pPr>
        <w:ind w:left="410" w:hanging="360"/>
      </w:pPr>
      <w:rPr>
        <w:rFonts w:ascii="Times New Roman" w:hAnsi="Times New Roman" w:cs="Times New Roman" w:hint="default"/>
        <w:color w:val="auto"/>
        <w:sz w:val="20"/>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5" w15:restartNumberingAfterBreak="0">
    <w:nsid w:val="4D16790E"/>
    <w:multiLevelType w:val="hybridMultilevel"/>
    <w:tmpl w:val="F3DCFA2A"/>
    <w:lvl w:ilvl="0" w:tplc="D63EC4A2">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6A6827"/>
    <w:multiLevelType w:val="hybridMultilevel"/>
    <w:tmpl w:val="D6EA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97CFF"/>
    <w:multiLevelType w:val="hybridMultilevel"/>
    <w:tmpl w:val="1BB41EB8"/>
    <w:lvl w:ilvl="0" w:tplc="FAFAFF2A">
      <w:start w:val="1"/>
      <w:numFmt w:val="bullet"/>
      <w:lvlText w:val="•"/>
      <w:lvlJc w:val="left"/>
      <w:pPr>
        <w:tabs>
          <w:tab w:val="num" w:pos="720"/>
        </w:tabs>
        <w:ind w:left="720" w:hanging="360"/>
      </w:pPr>
      <w:rPr>
        <w:rFonts w:ascii="Arial" w:hAnsi="Arial" w:hint="default"/>
      </w:rPr>
    </w:lvl>
    <w:lvl w:ilvl="1" w:tplc="94DC47E2" w:tentative="1">
      <w:start w:val="1"/>
      <w:numFmt w:val="bullet"/>
      <w:lvlText w:val="•"/>
      <w:lvlJc w:val="left"/>
      <w:pPr>
        <w:tabs>
          <w:tab w:val="num" w:pos="1440"/>
        </w:tabs>
        <w:ind w:left="1440" w:hanging="360"/>
      </w:pPr>
      <w:rPr>
        <w:rFonts w:ascii="Arial" w:hAnsi="Arial" w:hint="default"/>
      </w:rPr>
    </w:lvl>
    <w:lvl w:ilvl="2" w:tplc="3386E710" w:tentative="1">
      <w:start w:val="1"/>
      <w:numFmt w:val="bullet"/>
      <w:lvlText w:val="•"/>
      <w:lvlJc w:val="left"/>
      <w:pPr>
        <w:tabs>
          <w:tab w:val="num" w:pos="2160"/>
        </w:tabs>
        <w:ind w:left="2160" w:hanging="360"/>
      </w:pPr>
      <w:rPr>
        <w:rFonts w:ascii="Arial" w:hAnsi="Arial" w:hint="default"/>
      </w:rPr>
    </w:lvl>
    <w:lvl w:ilvl="3" w:tplc="EDD4957E" w:tentative="1">
      <w:start w:val="1"/>
      <w:numFmt w:val="bullet"/>
      <w:lvlText w:val="•"/>
      <w:lvlJc w:val="left"/>
      <w:pPr>
        <w:tabs>
          <w:tab w:val="num" w:pos="2880"/>
        </w:tabs>
        <w:ind w:left="2880" w:hanging="360"/>
      </w:pPr>
      <w:rPr>
        <w:rFonts w:ascii="Arial" w:hAnsi="Arial" w:hint="default"/>
      </w:rPr>
    </w:lvl>
    <w:lvl w:ilvl="4" w:tplc="759C78C6" w:tentative="1">
      <w:start w:val="1"/>
      <w:numFmt w:val="bullet"/>
      <w:lvlText w:val="•"/>
      <w:lvlJc w:val="left"/>
      <w:pPr>
        <w:tabs>
          <w:tab w:val="num" w:pos="3600"/>
        </w:tabs>
        <w:ind w:left="3600" w:hanging="360"/>
      </w:pPr>
      <w:rPr>
        <w:rFonts w:ascii="Arial" w:hAnsi="Arial" w:hint="default"/>
      </w:rPr>
    </w:lvl>
    <w:lvl w:ilvl="5" w:tplc="A3B280C4" w:tentative="1">
      <w:start w:val="1"/>
      <w:numFmt w:val="bullet"/>
      <w:lvlText w:val="•"/>
      <w:lvlJc w:val="left"/>
      <w:pPr>
        <w:tabs>
          <w:tab w:val="num" w:pos="4320"/>
        </w:tabs>
        <w:ind w:left="4320" w:hanging="360"/>
      </w:pPr>
      <w:rPr>
        <w:rFonts w:ascii="Arial" w:hAnsi="Arial" w:hint="default"/>
      </w:rPr>
    </w:lvl>
    <w:lvl w:ilvl="6" w:tplc="7A0230E6" w:tentative="1">
      <w:start w:val="1"/>
      <w:numFmt w:val="bullet"/>
      <w:lvlText w:val="•"/>
      <w:lvlJc w:val="left"/>
      <w:pPr>
        <w:tabs>
          <w:tab w:val="num" w:pos="5040"/>
        </w:tabs>
        <w:ind w:left="5040" w:hanging="360"/>
      </w:pPr>
      <w:rPr>
        <w:rFonts w:ascii="Arial" w:hAnsi="Arial" w:hint="default"/>
      </w:rPr>
    </w:lvl>
    <w:lvl w:ilvl="7" w:tplc="6774610E" w:tentative="1">
      <w:start w:val="1"/>
      <w:numFmt w:val="bullet"/>
      <w:lvlText w:val="•"/>
      <w:lvlJc w:val="left"/>
      <w:pPr>
        <w:tabs>
          <w:tab w:val="num" w:pos="5760"/>
        </w:tabs>
        <w:ind w:left="5760" w:hanging="360"/>
      </w:pPr>
      <w:rPr>
        <w:rFonts w:ascii="Arial" w:hAnsi="Arial" w:hint="default"/>
      </w:rPr>
    </w:lvl>
    <w:lvl w:ilvl="8" w:tplc="D8F48C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347A26"/>
    <w:multiLevelType w:val="hybridMultilevel"/>
    <w:tmpl w:val="9D043D3A"/>
    <w:lvl w:ilvl="0" w:tplc="31480260">
      <w:start w:val="1"/>
      <w:numFmt w:val="bullet"/>
      <w:lvlText w:val="•"/>
      <w:lvlJc w:val="left"/>
      <w:pPr>
        <w:tabs>
          <w:tab w:val="num" w:pos="720"/>
        </w:tabs>
        <w:ind w:left="720" w:hanging="360"/>
      </w:pPr>
      <w:rPr>
        <w:rFonts w:ascii="Arial" w:hAnsi="Arial" w:hint="default"/>
      </w:rPr>
    </w:lvl>
    <w:lvl w:ilvl="1" w:tplc="680E5820" w:tentative="1">
      <w:start w:val="1"/>
      <w:numFmt w:val="bullet"/>
      <w:lvlText w:val="•"/>
      <w:lvlJc w:val="left"/>
      <w:pPr>
        <w:tabs>
          <w:tab w:val="num" w:pos="1440"/>
        </w:tabs>
        <w:ind w:left="1440" w:hanging="360"/>
      </w:pPr>
      <w:rPr>
        <w:rFonts w:ascii="Arial" w:hAnsi="Arial" w:hint="default"/>
      </w:rPr>
    </w:lvl>
    <w:lvl w:ilvl="2" w:tplc="36769B66" w:tentative="1">
      <w:start w:val="1"/>
      <w:numFmt w:val="bullet"/>
      <w:lvlText w:val="•"/>
      <w:lvlJc w:val="left"/>
      <w:pPr>
        <w:tabs>
          <w:tab w:val="num" w:pos="2160"/>
        </w:tabs>
        <w:ind w:left="2160" w:hanging="360"/>
      </w:pPr>
      <w:rPr>
        <w:rFonts w:ascii="Arial" w:hAnsi="Arial" w:hint="default"/>
      </w:rPr>
    </w:lvl>
    <w:lvl w:ilvl="3" w:tplc="FD30D16A" w:tentative="1">
      <w:start w:val="1"/>
      <w:numFmt w:val="bullet"/>
      <w:lvlText w:val="•"/>
      <w:lvlJc w:val="left"/>
      <w:pPr>
        <w:tabs>
          <w:tab w:val="num" w:pos="2880"/>
        </w:tabs>
        <w:ind w:left="2880" w:hanging="360"/>
      </w:pPr>
      <w:rPr>
        <w:rFonts w:ascii="Arial" w:hAnsi="Arial" w:hint="default"/>
      </w:rPr>
    </w:lvl>
    <w:lvl w:ilvl="4" w:tplc="4B5C96CA" w:tentative="1">
      <w:start w:val="1"/>
      <w:numFmt w:val="bullet"/>
      <w:lvlText w:val="•"/>
      <w:lvlJc w:val="left"/>
      <w:pPr>
        <w:tabs>
          <w:tab w:val="num" w:pos="3600"/>
        </w:tabs>
        <w:ind w:left="3600" w:hanging="360"/>
      </w:pPr>
      <w:rPr>
        <w:rFonts w:ascii="Arial" w:hAnsi="Arial" w:hint="default"/>
      </w:rPr>
    </w:lvl>
    <w:lvl w:ilvl="5" w:tplc="41AEFEC0" w:tentative="1">
      <w:start w:val="1"/>
      <w:numFmt w:val="bullet"/>
      <w:lvlText w:val="•"/>
      <w:lvlJc w:val="left"/>
      <w:pPr>
        <w:tabs>
          <w:tab w:val="num" w:pos="4320"/>
        </w:tabs>
        <w:ind w:left="4320" w:hanging="360"/>
      </w:pPr>
      <w:rPr>
        <w:rFonts w:ascii="Arial" w:hAnsi="Arial" w:hint="default"/>
      </w:rPr>
    </w:lvl>
    <w:lvl w:ilvl="6" w:tplc="D2DC0310" w:tentative="1">
      <w:start w:val="1"/>
      <w:numFmt w:val="bullet"/>
      <w:lvlText w:val="•"/>
      <w:lvlJc w:val="left"/>
      <w:pPr>
        <w:tabs>
          <w:tab w:val="num" w:pos="5040"/>
        </w:tabs>
        <w:ind w:left="5040" w:hanging="360"/>
      </w:pPr>
      <w:rPr>
        <w:rFonts w:ascii="Arial" w:hAnsi="Arial" w:hint="default"/>
      </w:rPr>
    </w:lvl>
    <w:lvl w:ilvl="7" w:tplc="EF3A3DEC" w:tentative="1">
      <w:start w:val="1"/>
      <w:numFmt w:val="bullet"/>
      <w:lvlText w:val="•"/>
      <w:lvlJc w:val="left"/>
      <w:pPr>
        <w:tabs>
          <w:tab w:val="num" w:pos="5760"/>
        </w:tabs>
        <w:ind w:left="5760" w:hanging="360"/>
      </w:pPr>
      <w:rPr>
        <w:rFonts w:ascii="Arial" w:hAnsi="Arial" w:hint="default"/>
      </w:rPr>
    </w:lvl>
    <w:lvl w:ilvl="8" w:tplc="EA1CC6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6"/>
  </w:num>
  <w:num w:numId="6">
    <w:abstractNumId w:val="4"/>
  </w:num>
  <w:num w:numId="7">
    <w:abstractNumId w:val="19"/>
  </w:num>
  <w:num w:numId="8">
    <w:abstractNumId w:val="3"/>
  </w:num>
  <w:num w:numId="9">
    <w:abstractNumId w:val="18"/>
  </w:num>
  <w:num w:numId="10">
    <w:abstractNumId w:val="11"/>
  </w:num>
  <w:num w:numId="11">
    <w:abstractNumId w:val="13"/>
  </w:num>
  <w:num w:numId="12">
    <w:abstractNumId w:val="5"/>
  </w:num>
  <w:num w:numId="13">
    <w:abstractNumId w:val="10"/>
  </w:num>
  <w:num w:numId="14">
    <w:abstractNumId w:val="2"/>
  </w:num>
  <w:num w:numId="15">
    <w:abstractNumId w:val="7"/>
  </w:num>
  <w:num w:numId="16">
    <w:abstractNumId w:val="17"/>
  </w:num>
  <w:num w:numId="17">
    <w:abstractNumId w:val="14"/>
  </w:num>
  <w:num w:numId="18">
    <w:abstractNumId w:val="1"/>
  </w:num>
  <w:num w:numId="19">
    <w:abstractNumId w:val="8"/>
  </w:num>
  <w:num w:numId="20">
    <w:abstractNumId w:val="15"/>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16E0D"/>
    <w:rsid w:val="00022C0C"/>
    <w:rsid w:val="00024D1A"/>
    <w:rsid w:val="00031A4D"/>
    <w:rsid w:val="00033EC8"/>
    <w:rsid w:val="00034C74"/>
    <w:rsid w:val="00037226"/>
    <w:rsid w:val="00043A88"/>
    <w:rsid w:val="00062C87"/>
    <w:rsid w:val="0006555F"/>
    <w:rsid w:val="00067367"/>
    <w:rsid w:val="00072DD7"/>
    <w:rsid w:val="000773B1"/>
    <w:rsid w:val="00091ABC"/>
    <w:rsid w:val="000A2FC8"/>
    <w:rsid w:val="000A4105"/>
    <w:rsid w:val="000A5197"/>
    <w:rsid w:val="000A5AEE"/>
    <w:rsid w:val="000B3BAB"/>
    <w:rsid w:val="000B7A46"/>
    <w:rsid w:val="000C1E39"/>
    <w:rsid w:val="000C5886"/>
    <w:rsid w:val="000D1CD9"/>
    <w:rsid w:val="000D6425"/>
    <w:rsid w:val="000E064E"/>
    <w:rsid w:val="001130D5"/>
    <w:rsid w:val="00113641"/>
    <w:rsid w:val="00120586"/>
    <w:rsid w:val="00120888"/>
    <w:rsid w:val="001248E5"/>
    <w:rsid w:val="00150275"/>
    <w:rsid w:val="0015059A"/>
    <w:rsid w:val="00150DDE"/>
    <w:rsid w:val="001546C6"/>
    <w:rsid w:val="0016324B"/>
    <w:rsid w:val="0016604D"/>
    <w:rsid w:val="00166564"/>
    <w:rsid w:val="001848A2"/>
    <w:rsid w:val="00186587"/>
    <w:rsid w:val="001932CE"/>
    <w:rsid w:val="00194D79"/>
    <w:rsid w:val="00195291"/>
    <w:rsid w:val="00196E2F"/>
    <w:rsid w:val="001B1DF1"/>
    <w:rsid w:val="001C34AD"/>
    <w:rsid w:val="001D1C92"/>
    <w:rsid w:val="001E2648"/>
    <w:rsid w:val="001F1459"/>
    <w:rsid w:val="001F79F4"/>
    <w:rsid w:val="00206EFF"/>
    <w:rsid w:val="00213F4C"/>
    <w:rsid w:val="0021532C"/>
    <w:rsid w:val="0022716F"/>
    <w:rsid w:val="0023022D"/>
    <w:rsid w:val="00256F95"/>
    <w:rsid w:val="00265ECE"/>
    <w:rsid w:val="00267CCA"/>
    <w:rsid w:val="00271B24"/>
    <w:rsid w:val="0027381C"/>
    <w:rsid w:val="002742E5"/>
    <w:rsid w:val="00275DD8"/>
    <w:rsid w:val="0029019A"/>
    <w:rsid w:val="002A1DDA"/>
    <w:rsid w:val="002D7AAC"/>
    <w:rsid w:val="002E1E38"/>
    <w:rsid w:val="002E24B3"/>
    <w:rsid w:val="002E5C87"/>
    <w:rsid w:val="002F4F81"/>
    <w:rsid w:val="002F79EB"/>
    <w:rsid w:val="00300DB4"/>
    <w:rsid w:val="003047DF"/>
    <w:rsid w:val="00307F6E"/>
    <w:rsid w:val="00314BC5"/>
    <w:rsid w:val="003151F6"/>
    <w:rsid w:val="003336B6"/>
    <w:rsid w:val="00342655"/>
    <w:rsid w:val="00345589"/>
    <w:rsid w:val="00351C88"/>
    <w:rsid w:val="00354D58"/>
    <w:rsid w:val="00355F67"/>
    <w:rsid w:val="00362497"/>
    <w:rsid w:val="00377FA3"/>
    <w:rsid w:val="0038049C"/>
    <w:rsid w:val="00381B70"/>
    <w:rsid w:val="00387198"/>
    <w:rsid w:val="00390B7D"/>
    <w:rsid w:val="003A4DE9"/>
    <w:rsid w:val="003C33EB"/>
    <w:rsid w:val="003E125E"/>
    <w:rsid w:val="003F2C9C"/>
    <w:rsid w:val="003F3682"/>
    <w:rsid w:val="00400AA5"/>
    <w:rsid w:val="00403940"/>
    <w:rsid w:val="004136A5"/>
    <w:rsid w:val="004145B4"/>
    <w:rsid w:val="0042028E"/>
    <w:rsid w:val="004256B2"/>
    <w:rsid w:val="004310AA"/>
    <w:rsid w:val="004365AC"/>
    <w:rsid w:val="00441EFF"/>
    <w:rsid w:val="004516C3"/>
    <w:rsid w:val="00463376"/>
    <w:rsid w:val="00464FC4"/>
    <w:rsid w:val="0046549F"/>
    <w:rsid w:val="00471652"/>
    <w:rsid w:val="004716BB"/>
    <w:rsid w:val="00473CAD"/>
    <w:rsid w:val="00487801"/>
    <w:rsid w:val="004878A5"/>
    <w:rsid w:val="004A61E8"/>
    <w:rsid w:val="004B3250"/>
    <w:rsid w:val="004B364E"/>
    <w:rsid w:val="004B6A39"/>
    <w:rsid w:val="004C46D4"/>
    <w:rsid w:val="004C51AD"/>
    <w:rsid w:val="004C7BF4"/>
    <w:rsid w:val="004D1168"/>
    <w:rsid w:val="004D7B8E"/>
    <w:rsid w:val="004E0133"/>
    <w:rsid w:val="004F3177"/>
    <w:rsid w:val="004F5B75"/>
    <w:rsid w:val="00503702"/>
    <w:rsid w:val="00517107"/>
    <w:rsid w:val="00522A54"/>
    <w:rsid w:val="005345D3"/>
    <w:rsid w:val="005408E2"/>
    <w:rsid w:val="00546D3D"/>
    <w:rsid w:val="005539B4"/>
    <w:rsid w:val="00560162"/>
    <w:rsid w:val="0056282D"/>
    <w:rsid w:val="005650F4"/>
    <w:rsid w:val="00572B3E"/>
    <w:rsid w:val="005944E2"/>
    <w:rsid w:val="005966B4"/>
    <w:rsid w:val="005B0E9A"/>
    <w:rsid w:val="005B1E4F"/>
    <w:rsid w:val="005B2C82"/>
    <w:rsid w:val="005B5AFD"/>
    <w:rsid w:val="005C2348"/>
    <w:rsid w:val="005C642D"/>
    <w:rsid w:val="005C65C9"/>
    <w:rsid w:val="005C774C"/>
    <w:rsid w:val="005D024E"/>
    <w:rsid w:val="005F643C"/>
    <w:rsid w:val="005F7D52"/>
    <w:rsid w:val="006026F9"/>
    <w:rsid w:val="00602EA5"/>
    <w:rsid w:val="00606F84"/>
    <w:rsid w:val="00610F84"/>
    <w:rsid w:val="00611159"/>
    <w:rsid w:val="00620267"/>
    <w:rsid w:val="0062026E"/>
    <w:rsid w:val="0062096F"/>
    <w:rsid w:val="0062254C"/>
    <w:rsid w:val="006268C7"/>
    <w:rsid w:val="00632AD0"/>
    <w:rsid w:val="00646022"/>
    <w:rsid w:val="006528F4"/>
    <w:rsid w:val="006534F9"/>
    <w:rsid w:val="0066025B"/>
    <w:rsid w:val="00660D43"/>
    <w:rsid w:val="0066431E"/>
    <w:rsid w:val="006671B6"/>
    <w:rsid w:val="00686D99"/>
    <w:rsid w:val="00687233"/>
    <w:rsid w:val="006872B2"/>
    <w:rsid w:val="0069399B"/>
    <w:rsid w:val="00696E0C"/>
    <w:rsid w:val="006B27A4"/>
    <w:rsid w:val="006B319F"/>
    <w:rsid w:val="006B64EE"/>
    <w:rsid w:val="006C1CCC"/>
    <w:rsid w:val="006C6C73"/>
    <w:rsid w:val="006C7198"/>
    <w:rsid w:val="006D3896"/>
    <w:rsid w:val="006D4127"/>
    <w:rsid w:val="006D4ADB"/>
    <w:rsid w:val="006E44F1"/>
    <w:rsid w:val="006E745F"/>
    <w:rsid w:val="006F1480"/>
    <w:rsid w:val="006F55C0"/>
    <w:rsid w:val="00702D41"/>
    <w:rsid w:val="00710295"/>
    <w:rsid w:val="007143CF"/>
    <w:rsid w:val="007227BE"/>
    <w:rsid w:val="00723930"/>
    <w:rsid w:val="0072508D"/>
    <w:rsid w:val="007259E1"/>
    <w:rsid w:val="007267F1"/>
    <w:rsid w:val="007346FB"/>
    <w:rsid w:val="00743717"/>
    <w:rsid w:val="0074573F"/>
    <w:rsid w:val="007507BD"/>
    <w:rsid w:val="00773DDD"/>
    <w:rsid w:val="0077550E"/>
    <w:rsid w:val="0077561E"/>
    <w:rsid w:val="00792B0E"/>
    <w:rsid w:val="00795197"/>
    <w:rsid w:val="007C65E5"/>
    <w:rsid w:val="007D1EF2"/>
    <w:rsid w:val="007E108E"/>
    <w:rsid w:val="007E5352"/>
    <w:rsid w:val="007E6871"/>
    <w:rsid w:val="007F278F"/>
    <w:rsid w:val="00802F31"/>
    <w:rsid w:val="00804CB4"/>
    <w:rsid w:val="00805B0A"/>
    <w:rsid w:val="00806050"/>
    <w:rsid w:val="00807FE2"/>
    <w:rsid w:val="00812B1A"/>
    <w:rsid w:val="00815004"/>
    <w:rsid w:val="00815852"/>
    <w:rsid w:val="008241A4"/>
    <w:rsid w:val="0082736B"/>
    <w:rsid w:val="008430CC"/>
    <w:rsid w:val="008435E2"/>
    <w:rsid w:val="00844E4E"/>
    <w:rsid w:val="00861873"/>
    <w:rsid w:val="008754A2"/>
    <w:rsid w:val="008816F3"/>
    <w:rsid w:val="00891953"/>
    <w:rsid w:val="00895F80"/>
    <w:rsid w:val="00896764"/>
    <w:rsid w:val="00896AD5"/>
    <w:rsid w:val="008A1BBE"/>
    <w:rsid w:val="008A5016"/>
    <w:rsid w:val="008A5B9E"/>
    <w:rsid w:val="008A5CD6"/>
    <w:rsid w:val="008A69CF"/>
    <w:rsid w:val="008B212A"/>
    <w:rsid w:val="008C0EBC"/>
    <w:rsid w:val="008D7860"/>
    <w:rsid w:val="008D7F86"/>
    <w:rsid w:val="008E7179"/>
    <w:rsid w:val="008F130C"/>
    <w:rsid w:val="008F1630"/>
    <w:rsid w:val="008F21ED"/>
    <w:rsid w:val="008F375A"/>
    <w:rsid w:val="00901D5B"/>
    <w:rsid w:val="00921583"/>
    <w:rsid w:val="00932258"/>
    <w:rsid w:val="00933194"/>
    <w:rsid w:val="00946764"/>
    <w:rsid w:val="00950787"/>
    <w:rsid w:val="0095126D"/>
    <w:rsid w:val="0095398A"/>
    <w:rsid w:val="0097317A"/>
    <w:rsid w:val="009800BB"/>
    <w:rsid w:val="00982D89"/>
    <w:rsid w:val="00992655"/>
    <w:rsid w:val="00993058"/>
    <w:rsid w:val="00994B78"/>
    <w:rsid w:val="00996105"/>
    <w:rsid w:val="009A0217"/>
    <w:rsid w:val="009A272E"/>
    <w:rsid w:val="009C3A84"/>
    <w:rsid w:val="009C5062"/>
    <w:rsid w:val="009D447F"/>
    <w:rsid w:val="009E0824"/>
    <w:rsid w:val="00A00247"/>
    <w:rsid w:val="00A01F3F"/>
    <w:rsid w:val="00A02C00"/>
    <w:rsid w:val="00A12ECF"/>
    <w:rsid w:val="00A14892"/>
    <w:rsid w:val="00A236C9"/>
    <w:rsid w:val="00A31016"/>
    <w:rsid w:val="00A33752"/>
    <w:rsid w:val="00A33B1B"/>
    <w:rsid w:val="00A351DC"/>
    <w:rsid w:val="00A436C4"/>
    <w:rsid w:val="00A50F46"/>
    <w:rsid w:val="00A607ED"/>
    <w:rsid w:val="00A81355"/>
    <w:rsid w:val="00A834F8"/>
    <w:rsid w:val="00A878C9"/>
    <w:rsid w:val="00A90029"/>
    <w:rsid w:val="00A9008E"/>
    <w:rsid w:val="00A9573C"/>
    <w:rsid w:val="00AA03A1"/>
    <w:rsid w:val="00AA4833"/>
    <w:rsid w:val="00AB1D0C"/>
    <w:rsid w:val="00AB2EF3"/>
    <w:rsid w:val="00AB3D75"/>
    <w:rsid w:val="00AC102F"/>
    <w:rsid w:val="00AC3B23"/>
    <w:rsid w:val="00AC7096"/>
    <w:rsid w:val="00AD017B"/>
    <w:rsid w:val="00AD32AD"/>
    <w:rsid w:val="00AD5190"/>
    <w:rsid w:val="00AD705F"/>
    <w:rsid w:val="00AE2D5F"/>
    <w:rsid w:val="00B012D2"/>
    <w:rsid w:val="00B01F61"/>
    <w:rsid w:val="00B07645"/>
    <w:rsid w:val="00B13CAE"/>
    <w:rsid w:val="00B172C0"/>
    <w:rsid w:val="00B303B0"/>
    <w:rsid w:val="00B34012"/>
    <w:rsid w:val="00B35D0D"/>
    <w:rsid w:val="00B36D5E"/>
    <w:rsid w:val="00B40A5D"/>
    <w:rsid w:val="00B437D5"/>
    <w:rsid w:val="00B44742"/>
    <w:rsid w:val="00B53D51"/>
    <w:rsid w:val="00B7639A"/>
    <w:rsid w:val="00B83D04"/>
    <w:rsid w:val="00B912F5"/>
    <w:rsid w:val="00B95020"/>
    <w:rsid w:val="00BA4C50"/>
    <w:rsid w:val="00BA7C56"/>
    <w:rsid w:val="00BB1287"/>
    <w:rsid w:val="00BB467A"/>
    <w:rsid w:val="00BB6688"/>
    <w:rsid w:val="00BC593E"/>
    <w:rsid w:val="00BD0DF8"/>
    <w:rsid w:val="00BD1000"/>
    <w:rsid w:val="00BD3ACA"/>
    <w:rsid w:val="00BF35C4"/>
    <w:rsid w:val="00C0146B"/>
    <w:rsid w:val="00C07BDF"/>
    <w:rsid w:val="00C11053"/>
    <w:rsid w:val="00C3178E"/>
    <w:rsid w:val="00C443DD"/>
    <w:rsid w:val="00C44E36"/>
    <w:rsid w:val="00C4551A"/>
    <w:rsid w:val="00C46025"/>
    <w:rsid w:val="00C51C71"/>
    <w:rsid w:val="00C546F9"/>
    <w:rsid w:val="00C5515C"/>
    <w:rsid w:val="00C60F3A"/>
    <w:rsid w:val="00C629E4"/>
    <w:rsid w:val="00C67B7E"/>
    <w:rsid w:val="00C81CCF"/>
    <w:rsid w:val="00C85702"/>
    <w:rsid w:val="00C864BD"/>
    <w:rsid w:val="00CA62D1"/>
    <w:rsid w:val="00CB1066"/>
    <w:rsid w:val="00CB5335"/>
    <w:rsid w:val="00CC5893"/>
    <w:rsid w:val="00CD1C9B"/>
    <w:rsid w:val="00CE0F88"/>
    <w:rsid w:val="00CE2887"/>
    <w:rsid w:val="00CF228A"/>
    <w:rsid w:val="00D02163"/>
    <w:rsid w:val="00D33AAD"/>
    <w:rsid w:val="00D35A2B"/>
    <w:rsid w:val="00D423C5"/>
    <w:rsid w:val="00D43662"/>
    <w:rsid w:val="00D44A45"/>
    <w:rsid w:val="00D46B49"/>
    <w:rsid w:val="00D46D85"/>
    <w:rsid w:val="00D540D0"/>
    <w:rsid w:val="00D92751"/>
    <w:rsid w:val="00D97291"/>
    <w:rsid w:val="00DB0954"/>
    <w:rsid w:val="00DB13AA"/>
    <w:rsid w:val="00DB169D"/>
    <w:rsid w:val="00DB24FD"/>
    <w:rsid w:val="00DC0E02"/>
    <w:rsid w:val="00DC0F86"/>
    <w:rsid w:val="00DC2053"/>
    <w:rsid w:val="00DC40CE"/>
    <w:rsid w:val="00DC4E38"/>
    <w:rsid w:val="00DD50B7"/>
    <w:rsid w:val="00DE544F"/>
    <w:rsid w:val="00E17066"/>
    <w:rsid w:val="00E24498"/>
    <w:rsid w:val="00E33E52"/>
    <w:rsid w:val="00E37883"/>
    <w:rsid w:val="00E5141E"/>
    <w:rsid w:val="00E60E50"/>
    <w:rsid w:val="00E72E1F"/>
    <w:rsid w:val="00E738B1"/>
    <w:rsid w:val="00E75E45"/>
    <w:rsid w:val="00E83E0A"/>
    <w:rsid w:val="00E85189"/>
    <w:rsid w:val="00E8518C"/>
    <w:rsid w:val="00E91F6B"/>
    <w:rsid w:val="00EA1DB9"/>
    <w:rsid w:val="00EA2420"/>
    <w:rsid w:val="00EB1359"/>
    <w:rsid w:val="00EB137F"/>
    <w:rsid w:val="00EB60F2"/>
    <w:rsid w:val="00EC2CA8"/>
    <w:rsid w:val="00EC5642"/>
    <w:rsid w:val="00ED16C9"/>
    <w:rsid w:val="00ED5FEB"/>
    <w:rsid w:val="00ED75AF"/>
    <w:rsid w:val="00EF0D45"/>
    <w:rsid w:val="00EF6C91"/>
    <w:rsid w:val="00F053E2"/>
    <w:rsid w:val="00F11600"/>
    <w:rsid w:val="00F22698"/>
    <w:rsid w:val="00F25FDF"/>
    <w:rsid w:val="00F3314D"/>
    <w:rsid w:val="00F3490F"/>
    <w:rsid w:val="00F35DA5"/>
    <w:rsid w:val="00F45314"/>
    <w:rsid w:val="00F5133B"/>
    <w:rsid w:val="00F70F64"/>
    <w:rsid w:val="00F7113C"/>
    <w:rsid w:val="00F80696"/>
    <w:rsid w:val="00F81FE8"/>
    <w:rsid w:val="00F95171"/>
    <w:rsid w:val="00FA2CC4"/>
    <w:rsid w:val="00FB0260"/>
    <w:rsid w:val="00FB4CA1"/>
    <w:rsid w:val="00FB77F6"/>
    <w:rsid w:val="00FC2CE6"/>
    <w:rsid w:val="00FC30CE"/>
    <w:rsid w:val="00FC551D"/>
    <w:rsid w:val="00FD0CF6"/>
    <w:rsid w:val="00FD3153"/>
    <w:rsid w:val="00FE5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84632"/>
  <w15:chartTrackingRefBased/>
  <w15:docId w15:val="{6A14006C-3B7E-4861-9D16-31996A9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645"/>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3"/>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eastAsia="MS Mincho" w:cs="Intel Clear"/>
    </w:rPr>
  </w:style>
  <w:style w:type="character" w:customStyle="1" w:styleId="Heading7Char">
    <w:name w:val="Heading 7 Char"/>
    <w:link w:val="Heading7"/>
    <w:rsid w:val="007267F1"/>
    <w:rPr>
      <w:rFonts w:eastAsia="MS Mincho" w:cs="Intel Clear"/>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rsid w:val="00812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3490F"/>
    <w:rPr>
      <w:sz w:val="16"/>
      <w:szCs w:val="16"/>
    </w:rPr>
  </w:style>
  <w:style w:type="paragraph" w:styleId="CommentText">
    <w:name w:val="annotation text"/>
    <w:basedOn w:val="Normal"/>
    <w:link w:val="CommentTextChar"/>
    <w:uiPriority w:val="99"/>
    <w:semiHidden/>
    <w:unhideWhenUsed/>
    <w:rsid w:val="00F3490F"/>
  </w:style>
  <w:style w:type="character" w:customStyle="1" w:styleId="CommentTextChar">
    <w:name w:val="Comment Text Char"/>
    <w:basedOn w:val="DefaultParagraphFont"/>
    <w:link w:val="CommentText"/>
    <w:uiPriority w:val="99"/>
    <w:semiHidden/>
    <w:rsid w:val="00F3490F"/>
    <w:rPr>
      <w:rFonts w:eastAsia="MS Mincho"/>
    </w:rPr>
  </w:style>
  <w:style w:type="paragraph" w:styleId="CommentSubject">
    <w:name w:val="annotation subject"/>
    <w:basedOn w:val="CommentText"/>
    <w:next w:val="CommentText"/>
    <w:link w:val="CommentSubjectChar"/>
    <w:uiPriority w:val="99"/>
    <w:semiHidden/>
    <w:unhideWhenUsed/>
    <w:rsid w:val="00F3490F"/>
    <w:rPr>
      <w:b/>
      <w:bCs/>
    </w:rPr>
  </w:style>
  <w:style w:type="character" w:customStyle="1" w:styleId="CommentSubjectChar">
    <w:name w:val="Comment Subject Char"/>
    <w:basedOn w:val="CommentTextChar"/>
    <w:link w:val="CommentSubject"/>
    <w:uiPriority w:val="99"/>
    <w:semiHidden/>
    <w:rsid w:val="00F3490F"/>
    <w:rPr>
      <w:rFonts w:eastAsia="MS Mincho"/>
      <w:b/>
      <w:bCs/>
    </w:rPr>
  </w:style>
  <w:style w:type="paragraph" w:styleId="BalloonText">
    <w:name w:val="Balloon Text"/>
    <w:basedOn w:val="Normal"/>
    <w:link w:val="BalloonTextChar"/>
    <w:uiPriority w:val="99"/>
    <w:semiHidden/>
    <w:unhideWhenUsed/>
    <w:rsid w:val="00F3490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90F"/>
    <w:rPr>
      <w:rFonts w:ascii="Segoe UI" w:eastAsia="MS Mincho" w:hAnsi="Segoe UI" w:cs="Segoe UI"/>
      <w:sz w:val="18"/>
      <w:szCs w:val="18"/>
    </w:rPr>
  </w:style>
  <w:style w:type="character" w:customStyle="1" w:styleId="TACChar">
    <w:name w:val="TAC Char"/>
    <w:link w:val="TAC"/>
    <w:qFormat/>
    <w:locked/>
    <w:rsid w:val="009A0217"/>
    <w:rPr>
      <w:rFonts w:ascii="Arial" w:hAnsi="Arial" w:cs="Arial"/>
      <w:sz w:val="18"/>
    </w:rPr>
  </w:style>
  <w:style w:type="paragraph" w:customStyle="1" w:styleId="TAC">
    <w:name w:val="TAC"/>
    <w:basedOn w:val="Normal"/>
    <w:link w:val="TACChar"/>
    <w:qFormat/>
    <w:rsid w:val="009A0217"/>
    <w:pPr>
      <w:keepNext/>
      <w:keepLines/>
      <w:spacing w:after="0"/>
      <w:jc w:val="center"/>
    </w:pPr>
    <w:rPr>
      <w:rFonts w:ascii="Arial" w:eastAsiaTheme="minorHAnsi" w:hAnsi="Arial" w:cs="Arial"/>
      <w:sz w:val="18"/>
    </w:rPr>
  </w:style>
  <w:style w:type="character" w:customStyle="1" w:styleId="THChar">
    <w:name w:val="TH Char"/>
    <w:link w:val="TH"/>
    <w:qFormat/>
    <w:locked/>
    <w:rsid w:val="009A0217"/>
    <w:rPr>
      <w:rFonts w:ascii="Arial" w:hAnsi="Arial" w:cs="Arial"/>
      <w:b/>
    </w:rPr>
  </w:style>
  <w:style w:type="paragraph" w:customStyle="1" w:styleId="TH">
    <w:name w:val="TH"/>
    <w:basedOn w:val="Normal"/>
    <w:link w:val="THChar"/>
    <w:qFormat/>
    <w:rsid w:val="009A0217"/>
    <w:pPr>
      <w:keepNext/>
      <w:keepLines/>
      <w:spacing w:before="60" w:after="180"/>
      <w:jc w:val="center"/>
    </w:pPr>
    <w:rPr>
      <w:rFonts w:ascii="Arial" w:eastAsiaTheme="minorHAnsi" w:hAnsi="Arial" w:cs="Arial"/>
      <w:b/>
    </w:rPr>
  </w:style>
  <w:style w:type="character" w:customStyle="1" w:styleId="TANChar">
    <w:name w:val="TAN Char"/>
    <w:link w:val="TAN"/>
    <w:locked/>
    <w:rsid w:val="009A0217"/>
    <w:rPr>
      <w:rFonts w:ascii="Arial" w:hAnsi="Arial" w:cs="Arial"/>
      <w:sz w:val="18"/>
    </w:rPr>
  </w:style>
  <w:style w:type="paragraph" w:customStyle="1" w:styleId="TAN">
    <w:name w:val="TAN"/>
    <w:basedOn w:val="Normal"/>
    <w:link w:val="TANChar"/>
    <w:qFormat/>
    <w:rsid w:val="009A0217"/>
    <w:pPr>
      <w:keepNext/>
      <w:keepLines/>
      <w:spacing w:after="0"/>
      <w:ind w:left="851" w:hanging="851"/>
      <w:jc w:val="left"/>
    </w:pPr>
    <w:rPr>
      <w:rFonts w:ascii="Arial" w:eastAsiaTheme="minorHAnsi" w:hAnsi="Arial" w:cs="Arial"/>
      <w:sz w:val="18"/>
    </w:rPr>
  </w:style>
  <w:style w:type="paragraph" w:customStyle="1" w:styleId="TAH">
    <w:name w:val="TAH"/>
    <w:basedOn w:val="TAC"/>
    <w:link w:val="TAHCar"/>
    <w:qFormat/>
    <w:rsid w:val="009A0217"/>
    <w:rPr>
      <w:b/>
    </w:rPr>
  </w:style>
  <w:style w:type="character" w:customStyle="1" w:styleId="TAHCar">
    <w:name w:val="TAH Car"/>
    <w:link w:val="TAH"/>
    <w:qFormat/>
    <w:locked/>
    <w:rsid w:val="009A0217"/>
    <w:rPr>
      <w:rFonts w:ascii="Arial" w:hAnsi="Arial" w:cs="Arial"/>
      <w:b/>
      <w:sz w:val="18"/>
    </w:rPr>
  </w:style>
  <w:style w:type="character" w:styleId="PlaceholderText">
    <w:name w:val="Placeholder Text"/>
    <w:basedOn w:val="DefaultParagraphFont"/>
    <w:uiPriority w:val="99"/>
    <w:semiHidden/>
    <w:rsid w:val="00802F31"/>
    <w:rPr>
      <w:color w:val="808080"/>
    </w:rPr>
  </w:style>
  <w:style w:type="paragraph" w:customStyle="1" w:styleId="B1">
    <w:name w:val="B1"/>
    <w:basedOn w:val="List"/>
    <w:link w:val="B1Char"/>
    <w:qFormat/>
    <w:rsid w:val="0066025B"/>
    <w:pPr>
      <w:spacing w:after="180"/>
      <w:ind w:left="568" w:hanging="284"/>
      <w:contextualSpacing w:val="0"/>
      <w:jc w:val="left"/>
    </w:pPr>
    <w:rPr>
      <w:rFonts w:eastAsia="SimSun"/>
      <w:lang w:val="en-GB"/>
    </w:rPr>
  </w:style>
  <w:style w:type="character" w:customStyle="1" w:styleId="B1Char">
    <w:name w:val="B1 Char"/>
    <w:link w:val="B1"/>
    <w:rsid w:val="0066025B"/>
    <w:rPr>
      <w:lang w:val="en-GB"/>
    </w:rPr>
  </w:style>
  <w:style w:type="paragraph" w:styleId="List">
    <w:name w:val="List"/>
    <w:basedOn w:val="Normal"/>
    <w:uiPriority w:val="99"/>
    <w:semiHidden/>
    <w:unhideWhenUsed/>
    <w:rsid w:val="0066025B"/>
    <w:pPr>
      <w:ind w:left="360" w:hanging="360"/>
      <w:contextualSpacing/>
    </w:pPr>
  </w:style>
  <w:style w:type="paragraph" w:styleId="NormalWeb">
    <w:name w:val="Normal (Web)"/>
    <w:basedOn w:val="Normal"/>
    <w:uiPriority w:val="99"/>
    <w:unhideWhenUsed/>
    <w:rsid w:val="00300DB4"/>
    <w:pPr>
      <w:spacing w:before="100" w:beforeAutospacing="1" w:after="100" w:afterAutospacing="1"/>
      <w:jc w:val="left"/>
    </w:pPr>
    <w:rPr>
      <w:rFonts w:eastAsia="Times New Roman"/>
      <w:sz w:val="24"/>
      <w:szCs w:val="24"/>
    </w:rPr>
  </w:style>
  <w:style w:type="character" w:customStyle="1" w:styleId="apple-converted-space">
    <w:name w:val="apple-converted-space"/>
    <w:basedOn w:val="DefaultParagraphFont"/>
    <w:rsid w:val="000C1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4939">
      <w:bodyDiv w:val="1"/>
      <w:marLeft w:val="0"/>
      <w:marRight w:val="0"/>
      <w:marTop w:val="0"/>
      <w:marBottom w:val="0"/>
      <w:divBdr>
        <w:top w:val="none" w:sz="0" w:space="0" w:color="auto"/>
        <w:left w:val="none" w:sz="0" w:space="0" w:color="auto"/>
        <w:bottom w:val="none" w:sz="0" w:space="0" w:color="auto"/>
        <w:right w:val="none" w:sz="0" w:space="0" w:color="auto"/>
      </w:divBdr>
      <w:divsChild>
        <w:div w:id="291403591">
          <w:marLeft w:val="360"/>
          <w:marRight w:val="0"/>
          <w:marTop w:val="200"/>
          <w:marBottom w:val="0"/>
          <w:divBdr>
            <w:top w:val="none" w:sz="0" w:space="0" w:color="auto"/>
            <w:left w:val="none" w:sz="0" w:space="0" w:color="auto"/>
            <w:bottom w:val="none" w:sz="0" w:space="0" w:color="auto"/>
            <w:right w:val="none" w:sz="0" w:space="0" w:color="auto"/>
          </w:divBdr>
        </w:div>
        <w:div w:id="406877629">
          <w:marLeft w:val="1080"/>
          <w:marRight w:val="0"/>
          <w:marTop w:val="100"/>
          <w:marBottom w:val="0"/>
          <w:divBdr>
            <w:top w:val="none" w:sz="0" w:space="0" w:color="auto"/>
            <w:left w:val="none" w:sz="0" w:space="0" w:color="auto"/>
            <w:bottom w:val="none" w:sz="0" w:space="0" w:color="auto"/>
            <w:right w:val="none" w:sz="0" w:space="0" w:color="auto"/>
          </w:divBdr>
        </w:div>
        <w:div w:id="517426185">
          <w:marLeft w:val="360"/>
          <w:marRight w:val="0"/>
          <w:marTop w:val="200"/>
          <w:marBottom w:val="0"/>
          <w:divBdr>
            <w:top w:val="none" w:sz="0" w:space="0" w:color="auto"/>
            <w:left w:val="none" w:sz="0" w:space="0" w:color="auto"/>
            <w:bottom w:val="none" w:sz="0" w:space="0" w:color="auto"/>
            <w:right w:val="none" w:sz="0" w:space="0" w:color="auto"/>
          </w:divBdr>
        </w:div>
        <w:div w:id="1110393890">
          <w:marLeft w:val="1080"/>
          <w:marRight w:val="0"/>
          <w:marTop w:val="100"/>
          <w:marBottom w:val="0"/>
          <w:divBdr>
            <w:top w:val="none" w:sz="0" w:space="0" w:color="auto"/>
            <w:left w:val="none" w:sz="0" w:space="0" w:color="auto"/>
            <w:bottom w:val="none" w:sz="0" w:space="0" w:color="auto"/>
            <w:right w:val="none" w:sz="0" w:space="0" w:color="auto"/>
          </w:divBdr>
        </w:div>
        <w:div w:id="1324115721">
          <w:marLeft w:val="1800"/>
          <w:marRight w:val="0"/>
          <w:marTop w:val="100"/>
          <w:marBottom w:val="0"/>
          <w:divBdr>
            <w:top w:val="none" w:sz="0" w:space="0" w:color="auto"/>
            <w:left w:val="none" w:sz="0" w:space="0" w:color="auto"/>
            <w:bottom w:val="none" w:sz="0" w:space="0" w:color="auto"/>
            <w:right w:val="none" w:sz="0" w:space="0" w:color="auto"/>
          </w:divBdr>
        </w:div>
        <w:div w:id="1704286686">
          <w:marLeft w:val="360"/>
          <w:marRight w:val="0"/>
          <w:marTop w:val="200"/>
          <w:marBottom w:val="0"/>
          <w:divBdr>
            <w:top w:val="none" w:sz="0" w:space="0" w:color="auto"/>
            <w:left w:val="none" w:sz="0" w:space="0" w:color="auto"/>
            <w:bottom w:val="none" w:sz="0" w:space="0" w:color="auto"/>
            <w:right w:val="none" w:sz="0" w:space="0" w:color="auto"/>
          </w:divBdr>
        </w:div>
        <w:div w:id="1708945723">
          <w:marLeft w:val="1080"/>
          <w:marRight w:val="0"/>
          <w:marTop w:val="100"/>
          <w:marBottom w:val="0"/>
          <w:divBdr>
            <w:top w:val="none" w:sz="0" w:space="0" w:color="auto"/>
            <w:left w:val="none" w:sz="0" w:space="0" w:color="auto"/>
            <w:bottom w:val="none" w:sz="0" w:space="0" w:color="auto"/>
            <w:right w:val="none" w:sz="0" w:space="0" w:color="auto"/>
          </w:divBdr>
        </w:div>
        <w:div w:id="1776634972">
          <w:marLeft w:val="1800"/>
          <w:marRight w:val="0"/>
          <w:marTop w:val="100"/>
          <w:marBottom w:val="0"/>
          <w:divBdr>
            <w:top w:val="none" w:sz="0" w:space="0" w:color="auto"/>
            <w:left w:val="none" w:sz="0" w:space="0" w:color="auto"/>
            <w:bottom w:val="none" w:sz="0" w:space="0" w:color="auto"/>
            <w:right w:val="none" w:sz="0" w:space="0" w:color="auto"/>
          </w:divBdr>
        </w:div>
        <w:div w:id="1934895766">
          <w:marLeft w:val="2520"/>
          <w:marRight w:val="0"/>
          <w:marTop w:val="100"/>
          <w:marBottom w:val="0"/>
          <w:divBdr>
            <w:top w:val="none" w:sz="0" w:space="0" w:color="auto"/>
            <w:left w:val="none" w:sz="0" w:space="0" w:color="auto"/>
            <w:bottom w:val="none" w:sz="0" w:space="0" w:color="auto"/>
            <w:right w:val="none" w:sz="0" w:space="0" w:color="auto"/>
          </w:divBdr>
        </w:div>
        <w:div w:id="1954748934">
          <w:marLeft w:val="1080"/>
          <w:marRight w:val="0"/>
          <w:marTop w:val="100"/>
          <w:marBottom w:val="0"/>
          <w:divBdr>
            <w:top w:val="none" w:sz="0" w:space="0" w:color="auto"/>
            <w:left w:val="none" w:sz="0" w:space="0" w:color="auto"/>
            <w:bottom w:val="none" w:sz="0" w:space="0" w:color="auto"/>
            <w:right w:val="none" w:sz="0" w:space="0" w:color="auto"/>
          </w:divBdr>
        </w:div>
      </w:divsChild>
    </w:div>
    <w:div w:id="75715526">
      <w:bodyDiv w:val="1"/>
      <w:marLeft w:val="0"/>
      <w:marRight w:val="0"/>
      <w:marTop w:val="0"/>
      <w:marBottom w:val="0"/>
      <w:divBdr>
        <w:top w:val="none" w:sz="0" w:space="0" w:color="auto"/>
        <w:left w:val="none" w:sz="0" w:space="0" w:color="auto"/>
        <w:bottom w:val="none" w:sz="0" w:space="0" w:color="auto"/>
        <w:right w:val="none" w:sz="0" w:space="0" w:color="auto"/>
      </w:divBdr>
      <w:divsChild>
        <w:div w:id="1080563180">
          <w:marLeft w:val="360"/>
          <w:marRight w:val="0"/>
          <w:marTop w:val="200"/>
          <w:marBottom w:val="0"/>
          <w:divBdr>
            <w:top w:val="none" w:sz="0" w:space="0" w:color="auto"/>
            <w:left w:val="none" w:sz="0" w:space="0" w:color="auto"/>
            <w:bottom w:val="none" w:sz="0" w:space="0" w:color="auto"/>
            <w:right w:val="none" w:sz="0" w:space="0" w:color="auto"/>
          </w:divBdr>
        </w:div>
        <w:div w:id="431974216">
          <w:marLeft w:val="1080"/>
          <w:marRight w:val="0"/>
          <w:marTop w:val="100"/>
          <w:marBottom w:val="0"/>
          <w:divBdr>
            <w:top w:val="none" w:sz="0" w:space="0" w:color="auto"/>
            <w:left w:val="none" w:sz="0" w:space="0" w:color="auto"/>
            <w:bottom w:val="none" w:sz="0" w:space="0" w:color="auto"/>
            <w:right w:val="none" w:sz="0" w:space="0" w:color="auto"/>
          </w:divBdr>
        </w:div>
        <w:div w:id="777407366">
          <w:marLeft w:val="1080"/>
          <w:marRight w:val="0"/>
          <w:marTop w:val="100"/>
          <w:marBottom w:val="0"/>
          <w:divBdr>
            <w:top w:val="none" w:sz="0" w:space="0" w:color="auto"/>
            <w:left w:val="none" w:sz="0" w:space="0" w:color="auto"/>
            <w:bottom w:val="none" w:sz="0" w:space="0" w:color="auto"/>
            <w:right w:val="none" w:sz="0" w:space="0" w:color="auto"/>
          </w:divBdr>
        </w:div>
        <w:div w:id="912741734">
          <w:marLeft w:val="1080"/>
          <w:marRight w:val="0"/>
          <w:marTop w:val="100"/>
          <w:marBottom w:val="0"/>
          <w:divBdr>
            <w:top w:val="none" w:sz="0" w:space="0" w:color="auto"/>
            <w:left w:val="none" w:sz="0" w:space="0" w:color="auto"/>
            <w:bottom w:val="none" w:sz="0" w:space="0" w:color="auto"/>
            <w:right w:val="none" w:sz="0" w:space="0" w:color="auto"/>
          </w:divBdr>
        </w:div>
        <w:div w:id="1298534029">
          <w:marLeft w:val="360"/>
          <w:marRight w:val="0"/>
          <w:marTop w:val="200"/>
          <w:marBottom w:val="0"/>
          <w:divBdr>
            <w:top w:val="none" w:sz="0" w:space="0" w:color="auto"/>
            <w:left w:val="none" w:sz="0" w:space="0" w:color="auto"/>
            <w:bottom w:val="none" w:sz="0" w:space="0" w:color="auto"/>
            <w:right w:val="none" w:sz="0" w:space="0" w:color="auto"/>
          </w:divBdr>
        </w:div>
        <w:div w:id="1205482257">
          <w:marLeft w:val="1080"/>
          <w:marRight w:val="0"/>
          <w:marTop w:val="100"/>
          <w:marBottom w:val="0"/>
          <w:divBdr>
            <w:top w:val="none" w:sz="0" w:space="0" w:color="auto"/>
            <w:left w:val="none" w:sz="0" w:space="0" w:color="auto"/>
            <w:bottom w:val="none" w:sz="0" w:space="0" w:color="auto"/>
            <w:right w:val="none" w:sz="0" w:space="0" w:color="auto"/>
          </w:divBdr>
        </w:div>
        <w:div w:id="1450852412">
          <w:marLeft w:val="1080"/>
          <w:marRight w:val="0"/>
          <w:marTop w:val="100"/>
          <w:marBottom w:val="0"/>
          <w:divBdr>
            <w:top w:val="none" w:sz="0" w:space="0" w:color="auto"/>
            <w:left w:val="none" w:sz="0" w:space="0" w:color="auto"/>
            <w:bottom w:val="none" w:sz="0" w:space="0" w:color="auto"/>
            <w:right w:val="none" w:sz="0" w:space="0" w:color="auto"/>
          </w:divBdr>
        </w:div>
        <w:div w:id="583614385">
          <w:marLeft w:val="1080"/>
          <w:marRight w:val="0"/>
          <w:marTop w:val="100"/>
          <w:marBottom w:val="0"/>
          <w:divBdr>
            <w:top w:val="none" w:sz="0" w:space="0" w:color="auto"/>
            <w:left w:val="none" w:sz="0" w:space="0" w:color="auto"/>
            <w:bottom w:val="none" w:sz="0" w:space="0" w:color="auto"/>
            <w:right w:val="none" w:sz="0" w:space="0" w:color="auto"/>
          </w:divBdr>
        </w:div>
      </w:divsChild>
    </w:div>
    <w:div w:id="79184765">
      <w:bodyDiv w:val="1"/>
      <w:marLeft w:val="0"/>
      <w:marRight w:val="0"/>
      <w:marTop w:val="0"/>
      <w:marBottom w:val="0"/>
      <w:divBdr>
        <w:top w:val="none" w:sz="0" w:space="0" w:color="auto"/>
        <w:left w:val="none" w:sz="0" w:space="0" w:color="auto"/>
        <w:bottom w:val="none" w:sz="0" w:space="0" w:color="auto"/>
        <w:right w:val="none" w:sz="0" w:space="0" w:color="auto"/>
      </w:divBdr>
      <w:divsChild>
        <w:div w:id="463081296">
          <w:marLeft w:val="360"/>
          <w:marRight w:val="0"/>
          <w:marTop w:val="120"/>
          <w:marBottom w:val="0"/>
          <w:divBdr>
            <w:top w:val="none" w:sz="0" w:space="0" w:color="auto"/>
            <w:left w:val="none" w:sz="0" w:space="0" w:color="auto"/>
            <w:bottom w:val="none" w:sz="0" w:space="0" w:color="auto"/>
            <w:right w:val="none" w:sz="0" w:space="0" w:color="auto"/>
          </w:divBdr>
        </w:div>
      </w:divsChild>
    </w:div>
    <w:div w:id="82576605">
      <w:bodyDiv w:val="1"/>
      <w:marLeft w:val="0"/>
      <w:marRight w:val="0"/>
      <w:marTop w:val="0"/>
      <w:marBottom w:val="0"/>
      <w:divBdr>
        <w:top w:val="none" w:sz="0" w:space="0" w:color="auto"/>
        <w:left w:val="none" w:sz="0" w:space="0" w:color="auto"/>
        <w:bottom w:val="none" w:sz="0" w:space="0" w:color="auto"/>
        <w:right w:val="none" w:sz="0" w:space="0" w:color="auto"/>
      </w:divBdr>
    </w:div>
    <w:div w:id="154536291">
      <w:bodyDiv w:val="1"/>
      <w:marLeft w:val="0"/>
      <w:marRight w:val="0"/>
      <w:marTop w:val="0"/>
      <w:marBottom w:val="0"/>
      <w:divBdr>
        <w:top w:val="none" w:sz="0" w:space="0" w:color="auto"/>
        <w:left w:val="none" w:sz="0" w:space="0" w:color="auto"/>
        <w:bottom w:val="none" w:sz="0" w:space="0" w:color="auto"/>
        <w:right w:val="none" w:sz="0" w:space="0" w:color="auto"/>
      </w:divBdr>
    </w:div>
    <w:div w:id="208613906">
      <w:bodyDiv w:val="1"/>
      <w:marLeft w:val="0"/>
      <w:marRight w:val="0"/>
      <w:marTop w:val="0"/>
      <w:marBottom w:val="0"/>
      <w:divBdr>
        <w:top w:val="none" w:sz="0" w:space="0" w:color="auto"/>
        <w:left w:val="none" w:sz="0" w:space="0" w:color="auto"/>
        <w:bottom w:val="none" w:sz="0" w:space="0" w:color="auto"/>
        <w:right w:val="none" w:sz="0" w:space="0" w:color="auto"/>
      </w:divBdr>
      <w:divsChild>
        <w:div w:id="170223748">
          <w:marLeft w:val="1080"/>
          <w:marRight w:val="0"/>
          <w:marTop w:val="100"/>
          <w:marBottom w:val="0"/>
          <w:divBdr>
            <w:top w:val="none" w:sz="0" w:space="0" w:color="auto"/>
            <w:left w:val="none" w:sz="0" w:space="0" w:color="auto"/>
            <w:bottom w:val="none" w:sz="0" w:space="0" w:color="auto"/>
            <w:right w:val="none" w:sz="0" w:space="0" w:color="auto"/>
          </w:divBdr>
        </w:div>
        <w:div w:id="767238020">
          <w:marLeft w:val="360"/>
          <w:marRight w:val="0"/>
          <w:marTop w:val="200"/>
          <w:marBottom w:val="0"/>
          <w:divBdr>
            <w:top w:val="none" w:sz="0" w:space="0" w:color="auto"/>
            <w:left w:val="none" w:sz="0" w:space="0" w:color="auto"/>
            <w:bottom w:val="none" w:sz="0" w:space="0" w:color="auto"/>
            <w:right w:val="none" w:sz="0" w:space="0" w:color="auto"/>
          </w:divBdr>
        </w:div>
        <w:div w:id="1109396958">
          <w:marLeft w:val="360"/>
          <w:marRight w:val="0"/>
          <w:marTop w:val="200"/>
          <w:marBottom w:val="0"/>
          <w:divBdr>
            <w:top w:val="none" w:sz="0" w:space="0" w:color="auto"/>
            <w:left w:val="none" w:sz="0" w:space="0" w:color="auto"/>
            <w:bottom w:val="none" w:sz="0" w:space="0" w:color="auto"/>
            <w:right w:val="none" w:sz="0" w:space="0" w:color="auto"/>
          </w:divBdr>
        </w:div>
        <w:div w:id="1229879173">
          <w:marLeft w:val="1080"/>
          <w:marRight w:val="0"/>
          <w:marTop w:val="100"/>
          <w:marBottom w:val="0"/>
          <w:divBdr>
            <w:top w:val="none" w:sz="0" w:space="0" w:color="auto"/>
            <w:left w:val="none" w:sz="0" w:space="0" w:color="auto"/>
            <w:bottom w:val="none" w:sz="0" w:space="0" w:color="auto"/>
            <w:right w:val="none" w:sz="0" w:space="0" w:color="auto"/>
          </w:divBdr>
        </w:div>
        <w:div w:id="1254050562">
          <w:marLeft w:val="1080"/>
          <w:marRight w:val="0"/>
          <w:marTop w:val="100"/>
          <w:marBottom w:val="0"/>
          <w:divBdr>
            <w:top w:val="none" w:sz="0" w:space="0" w:color="auto"/>
            <w:left w:val="none" w:sz="0" w:space="0" w:color="auto"/>
            <w:bottom w:val="none" w:sz="0" w:space="0" w:color="auto"/>
            <w:right w:val="none" w:sz="0" w:space="0" w:color="auto"/>
          </w:divBdr>
        </w:div>
        <w:div w:id="1957327492">
          <w:marLeft w:val="360"/>
          <w:marRight w:val="0"/>
          <w:marTop w:val="200"/>
          <w:marBottom w:val="0"/>
          <w:divBdr>
            <w:top w:val="none" w:sz="0" w:space="0" w:color="auto"/>
            <w:left w:val="none" w:sz="0" w:space="0" w:color="auto"/>
            <w:bottom w:val="none" w:sz="0" w:space="0" w:color="auto"/>
            <w:right w:val="none" w:sz="0" w:space="0" w:color="auto"/>
          </w:divBdr>
        </w:div>
        <w:div w:id="2102556260">
          <w:marLeft w:val="1800"/>
          <w:marRight w:val="0"/>
          <w:marTop w:val="100"/>
          <w:marBottom w:val="0"/>
          <w:divBdr>
            <w:top w:val="none" w:sz="0" w:space="0" w:color="auto"/>
            <w:left w:val="none" w:sz="0" w:space="0" w:color="auto"/>
            <w:bottom w:val="none" w:sz="0" w:space="0" w:color="auto"/>
            <w:right w:val="none" w:sz="0" w:space="0" w:color="auto"/>
          </w:divBdr>
        </w:div>
      </w:divsChild>
    </w:div>
    <w:div w:id="304748583">
      <w:bodyDiv w:val="1"/>
      <w:marLeft w:val="0"/>
      <w:marRight w:val="0"/>
      <w:marTop w:val="0"/>
      <w:marBottom w:val="0"/>
      <w:divBdr>
        <w:top w:val="none" w:sz="0" w:space="0" w:color="auto"/>
        <w:left w:val="none" w:sz="0" w:space="0" w:color="auto"/>
        <w:bottom w:val="none" w:sz="0" w:space="0" w:color="auto"/>
        <w:right w:val="none" w:sz="0" w:space="0" w:color="auto"/>
      </w:divBdr>
    </w:div>
    <w:div w:id="306514280">
      <w:bodyDiv w:val="1"/>
      <w:marLeft w:val="0"/>
      <w:marRight w:val="0"/>
      <w:marTop w:val="0"/>
      <w:marBottom w:val="0"/>
      <w:divBdr>
        <w:top w:val="none" w:sz="0" w:space="0" w:color="auto"/>
        <w:left w:val="none" w:sz="0" w:space="0" w:color="auto"/>
        <w:bottom w:val="none" w:sz="0" w:space="0" w:color="auto"/>
        <w:right w:val="none" w:sz="0" w:space="0" w:color="auto"/>
      </w:divBdr>
    </w:div>
    <w:div w:id="377122721">
      <w:bodyDiv w:val="1"/>
      <w:marLeft w:val="0"/>
      <w:marRight w:val="0"/>
      <w:marTop w:val="0"/>
      <w:marBottom w:val="0"/>
      <w:divBdr>
        <w:top w:val="none" w:sz="0" w:space="0" w:color="auto"/>
        <w:left w:val="none" w:sz="0" w:space="0" w:color="auto"/>
        <w:bottom w:val="none" w:sz="0" w:space="0" w:color="auto"/>
        <w:right w:val="none" w:sz="0" w:space="0" w:color="auto"/>
      </w:divBdr>
    </w:div>
    <w:div w:id="422605018">
      <w:bodyDiv w:val="1"/>
      <w:marLeft w:val="0"/>
      <w:marRight w:val="0"/>
      <w:marTop w:val="0"/>
      <w:marBottom w:val="0"/>
      <w:divBdr>
        <w:top w:val="none" w:sz="0" w:space="0" w:color="auto"/>
        <w:left w:val="none" w:sz="0" w:space="0" w:color="auto"/>
        <w:bottom w:val="none" w:sz="0" w:space="0" w:color="auto"/>
        <w:right w:val="none" w:sz="0" w:space="0" w:color="auto"/>
      </w:divBdr>
      <w:divsChild>
        <w:div w:id="1617177061">
          <w:marLeft w:val="360"/>
          <w:marRight w:val="0"/>
          <w:marTop w:val="200"/>
          <w:marBottom w:val="0"/>
          <w:divBdr>
            <w:top w:val="none" w:sz="0" w:space="0" w:color="auto"/>
            <w:left w:val="none" w:sz="0" w:space="0" w:color="auto"/>
            <w:bottom w:val="none" w:sz="0" w:space="0" w:color="auto"/>
            <w:right w:val="none" w:sz="0" w:space="0" w:color="auto"/>
          </w:divBdr>
        </w:div>
        <w:div w:id="1439057986">
          <w:marLeft w:val="360"/>
          <w:marRight w:val="0"/>
          <w:marTop w:val="200"/>
          <w:marBottom w:val="0"/>
          <w:divBdr>
            <w:top w:val="none" w:sz="0" w:space="0" w:color="auto"/>
            <w:left w:val="none" w:sz="0" w:space="0" w:color="auto"/>
            <w:bottom w:val="none" w:sz="0" w:space="0" w:color="auto"/>
            <w:right w:val="none" w:sz="0" w:space="0" w:color="auto"/>
          </w:divBdr>
        </w:div>
        <w:div w:id="667439596">
          <w:marLeft w:val="360"/>
          <w:marRight w:val="0"/>
          <w:marTop w:val="200"/>
          <w:marBottom w:val="0"/>
          <w:divBdr>
            <w:top w:val="none" w:sz="0" w:space="0" w:color="auto"/>
            <w:left w:val="none" w:sz="0" w:space="0" w:color="auto"/>
            <w:bottom w:val="none" w:sz="0" w:space="0" w:color="auto"/>
            <w:right w:val="none" w:sz="0" w:space="0" w:color="auto"/>
          </w:divBdr>
        </w:div>
        <w:div w:id="1417894694">
          <w:marLeft w:val="360"/>
          <w:marRight w:val="0"/>
          <w:marTop w:val="200"/>
          <w:marBottom w:val="0"/>
          <w:divBdr>
            <w:top w:val="none" w:sz="0" w:space="0" w:color="auto"/>
            <w:left w:val="none" w:sz="0" w:space="0" w:color="auto"/>
            <w:bottom w:val="none" w:sz="0" w:space="0" w:color="auto"/>
            <w:right w:val="none" w:sz="0" w:space="0" w:color="auto"/>
          </w:divBdr>
        </w:div>
        <w:div w:id="1570070315">
          <w:marLeft w:val="360"/>
          <w:marRight w:val="0"/>
          <w:marTop w:val="200"/>
          <w:marBottom w:val="0"/>
          <w:divBdr>
            <w:top w:val="none" w:sz="0" w:space="0" w:color="auto"/>
            <w:left w:val="none" w:sz="0" w:space="0" w:color="auto"/>
            <w:bottom w:val="none" w:sz="0" w:space="0" w:color="auto"/>
            <w:right w:val="none" w:sz="0" w:space="0" w:color="auto"/>
          </w:divBdr>
        </w:div>
      </w:divsChild>
    </w:div>
    <w:div w:id="572786475">
      <w:bodyDiv w:val="1"/>
      <w:marLeft w:val="0"/>
      <w:marRight w:val="0"/>
      <w:marTop w:val="0"/>
      <w:marBottom w:val="0"/>
      <w:divBdr>
        <w:top w:val="none" w:sz="0" w:space="0" w:color="auto"/>
        <w:left w:val="none" w:sz="0" w:space="0" w:color="auto"/>
        <w:bottom w:val="none" w:sz="0" w:space="0" w:color="auto"/>
        <w:right w:val="none" w:sz="0" w:space="0" w:color="auto"/>
      </w:divBdr>
    </w:div>
    <w:div w:id="627976141">
      <w:bodyDiv w:val="1"/>
      <w:marLeft w:val="0"/>
      <w:marRight w:val="0"/>
      <w:marTop w:val="0"/>
      <w:marBottom w:val="0"/>
      <w:divBdr>
        <w:top w:val="none" w:sz="0" w:space="0" w:color="auto"/>
        <w:left w:val="none" w:sz="0" w:space="0" w:color="auto"/>
        <w:bottom w:val="none" w:sz="0" w:space="0" w:color="auto"/>
        <w:right w:val="none" w:sz="0" w:space="0" w:color="auto"/>
      </w:divBdr>
      <w:divsChild>
        <w:div w:id="1901135362">
          <w:marLeft w:val="360"/>
          <w:marRight w:val="0"/>
          <w:marTop w:val="200"/>
          <w:marBottom w:val="0"/>
          <w:divBdr>
            <w:top w:val="none" w:sz="0" w:space="0" w:color="auto"/>
            <w:left w:val="none" w:sz="0" w:space="0" w:color="auto"/>
            <w:bottom w:val="none" w:sz="0" w:space="0" w:color="auto"/>
            <w:right w:val="none" w:sz="0" w:space="0" w:color="auto"/>
          </w:divBdr>
        </w:div>
        <w:div w:id="1986080447">
          <w:marLeft w:val="360"/>
          <w:marRight w:val="0"/>
          <w:marTop w:val="200"/>
          <w:marBottom w:val="0"/>
          <w:divBdr>
            <w:top w:val="none" w:sz="0" w:space="0" w:color="auto"/>
            <w:left w:val="none" w:sz="0" w:space="0" w:color="auto"/>
            <w:bottom w:val="none" w:sz="0" w:space="0" w:color="auto"/>
            <w:right w:val="none" w:sz="0" w:space="0" w:color="auto"/>
          </w:divBdr>
        </w:div>
        <w:div w:id="86463652">
          <w:marLeft w:val="360"/>
          <w:marRight w:val="0"/>
          <w:marTop w:val="200"/>
          <w:marBottom w:val="0"/>
          <w:divBdr>
            <w:top w:val="none" w:sz="0" w:space="0" w:color="auto"/>
            <w:left w:val="none" w:sz="0" w:space="0" w:color="auto"/>
            <w:bottom w:val="none" w:sz="0" w:space="0" w:color="auto"/>
            <w:right w:val="none" w:sz="0" w:space="0" w:color="auto"/>
          </w:divBdr>
        </w:div>
        <w:div w:id="1389304177">
          <w:marLeft w:val="360"/>
          <w:marRight w:val="0"/>
          <w:marTop w:val="200"/>
          <w:marBottom w:val="0"/>
          <w:divBdr>
            <w:top w:val="none" w:sz="0" w:space="0" w:color="auto"/>
            <w:left w:val="none" w:sz="0" w:space="0" w:color="auto"/>
            <w:bottom w:val="none" w:sz="0" w:space="0" w:color="auto"/>
            <w:right w:val="none" w:sz="0" w:space="0" w:color="auto"/>
          </w:divBdr>
        </w:div>
      </w:divsChild>
    </w:div>
    <w:div w:id="646545156">
      <w:bodyDiv w:val="1"/>
      <w:marLeft w:val="0"/>
      <w:marRight w:val="0"/>
      <w:marTop w:val="0"/>
      <w:marBottom w:val="0"/>
      <w:divBdr>
        <w:top w:val="none" w:sz="0" w:space="0" w:color="auto"/>
        <w:left w:val="none" w:sz="0" w:space="0" w:color="auto"/>
        <w:bottom w:val="none" w:sz="0" w:space="0" w:color="auto"/>
        <w:right w:val="none" w:sz="0" w:space="0" w:color="auto"/>
      </w:divBdr>
      <w:divsChild>
        <w:div w:id="843210272">
          <w:marLeft w:val="360"/>
          <w:marRight w:val="0"/>
          <w:marTop w:val="200"/>
          <w:marBottom w:val="0"/>
          <w:divBdr>
            <w:top w:val="none" w:sz="0" w:space="0" w:color="auto"/>
            <w:left w:val="none" w:sz="0" w:space="0" w:color="auto"/>
            <w:bottom w:val="none" w:sz="0" w:space="0" w:color="auto"/>
            <w:right w:val="none" w:sz="0" w:space="0" w:color="auto"/>
          </w:divBdr>
        </w:div>
      </w:divsChild>
    </w:div>
    <w:div w:id="654528484">
      <w:bodyDiv w:val="1"/>
      <w:marLeft w:val="0"/>
      <w:marRight w:val="0"/>
      <w:marTop w:val="0"/>
      <w:marBottom w:val="0"/>
      <w:divBdr>
        <w:top w:val="none" w:sz="0" w:space="0" w:color="auto"/>
        <w:left w:val="none" w:sz="0" w:space="0" w:color="auto"/>
        <w:bottom w:val="none" w:sz="0" w:space="0" w:color="auto"/>
        <w:right w:val="none" w:sz="0" w:space="0" w:color="auto"/>
      </w:divBdr>
      <w:divsChild>
        <w:div w:id="2042167714">
          <w:marLeft w:val="360"/>
          <w:marRight w:val="0"/>
          <w:marTop w:val="200"/>
          <w:marBottom w:val="0"/>
          <w:divBdr>
            <w:top w:val="none" w:sz="0" w:space="0" w:color="auto"/>
            <w:left w:val="none" w:sz="0" w:space="0" w:color="auto"/>
            <w:bottom w:val="none" w:sz="0" w:space="0" w:color="auto"/>
            <w:right w:val="none" w:sz="0" w:space="0" w:color="auto"/>
          </w:divBdr>
        </w:div>
        <w:div w:id="1146049553">
          <w:marLeft w:val="360"/>
          <w:marRight w:val="0"/>
          <w:marTop w:val="200"/>
          <w:marBottom w:val="0"/>
          <w:divBdr>
            <w:top w:val="none" w:sz="0" w:space="0" w:color="auto"/>
            <w:left w:val="none" w:sz="0" w:space="0" w:color="auto"/>
            <w:bottom w:val="none" w:sz="0" w:space="0" w:color="auto"/>
            <w:right w:val="none" w:sz="0" w:space="0" w:color="auto"/>
          </w:divBdr>
        </w:div>
        <w:div w:id="319045824">
          <w:marLeft w:val="360"/>
          <w:marRight w:val="0"/>
          <w:marTop w:val="200"/>
          <w:marBottom w:val="0"/>
          <w:divBdr>
            <w:top w:val="none" w:sz="0" w:space="0" w:color="auto"/>
            <w:left w:val="none" w:sz="0" w:space="0" w:color="auto"/>
            <w:bottom w:val="none" w:sz="0" w:space="0" w:color="auto"/>
            <w:right w:val="none" w:sz="0" w:space="0" w:color="auto"/>
          </w:divBdr>
        </w:div>
      </w:divsChild>
    </w:div>
    <w:div w:id="665746834">
      <w:bodyDiv w:val="1"/>
      <w:marLeft w:val="0"/>
      <w:marRight w:val="0"/>
      <w:marTop w:val="0"/>
      <w:marBottom w:val="0"/>
      <w:divBdr>
        <w:top w:val="none" w:sz="0" w:space="0" w:color="auto"/>
        <w:left w:val="none" w:sz="0" w:space="0" w:color="auto"/>
        <w:bottom w:val="none" w:sz="0" w:space="0" w:color="auto"/>
        <w:right w:val="none" w:sz="0" w:space="0" w:color="auto"/>
      </w:divBdr>
    </w:div>
    <w:div w:id="687679961">
      <w:bodyDiv w:val="1"/>
      <w:marLeft w:val="0"/>
      <w:marRight w:val="0"/>
      <w:marTop w:val="0"/>
      <w:marBottom w:val="0"/>
      <w:divBdr>
        <w:top w:val="none" w:sz="0" w:space="0" w:color="auto"/>
        <w:left w:val="none" w:sz="0" w:space="0" w:color="auto"/>
        <w:bottom w:val="none" w:sz="0" w:space="0" w:color="auto"/>
        <w:right w:val="none" w:sz="0" w:space="0" w:color="auto"/>
      </w:divBdr>
    </w:div>
    <w:div w:id="71948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22476">
          <w:marLeft w:val="360"/>
          <w:marRight w:val="0"/>
          <w:marTop w:val="200"/>
          <w:marBottom w:val="0"/>
          <w:divBdr>
            <w:top w:val="none" w:sz="0" w:space="0" w:color="auto"/>
            <w:left w:val="none" w:sz="0" w:space="0" w:color="auto"/>
            <w:bottom w:val="none" w:sz="0" w:space="0" w:color="auto"/>
            <w:right w:val="none" w:sz="0" w:space="0" w:color="auto"/>
          </w:divBdr>
        </w:div>
        <w:div w:id="545991231">
          <w:marLeft w:val="1080"/>
          <w:marRight w:val="0"/>
          <w:marTop w:val="100"/>
          <w:marBottom w:val="0"/>
          <w:divBdr>
            <w:top w:val="none" w:sz="0" w:space="0" w:color="auto"/>
            <w:left w:val="none" w:sz="0" w:space="0" w:color="auto"/>
            <w:bottom w:val="none" w:sz="0" w:space="0" w:color="auto"/>
            <w:right w:val="none" w:sz="0" w:space="0" w:color="auto"/>
          </w:divBdr>
        </w:div>
        <w:div w:id="2137680421">
          <w:marLeft w:val="1080"/>
          <w:marRight w:val="0"/>
          <w:marTop w:val="100"/>
          <w:marBottom w:val="0"/>
          <w:divBdr>
            <w:top w:val="none" w:sz="0" w:space="0" w:color="auto"/>
            <w:left w:val="none" w:sz="0" w:space="0" w:color="auto"/>
            <w:bottom w:val="none" w:sz="0" w:space="0" w:color="auto"/>
            <w:right w:val="none" w:sz="0" w:space="0" w:color="auto"/>
          </w:divBdr>
        </w:div>
        <w:div w:id="490368059">
          <w:marLeft w:val="1080"/>
          <w:marRight w:val="0"/>
          <w:marTop w:val="100"/>
          <w:marBottom w:val="0"/>
          <w:divBdr>
            <w:top w:val="none" w:sz="0" w:space="0" w:color="auto"/>
            <w:left w:val="none" w:sz="0" w:space="0" w:color="auto"/>
            <w:bottom w:val="none" w:sz="0" w:space="0" w:color="auto"/>
            <w:right w:val="none" w:sz="0" w:space="0" w:color="auto"/>
          </w:divBdr>
        </w:div>
        <w:div w:id="716592563">
          <w:marLeft w:val="360"/>
          <w:marRight w:val="0"/>
          <w:marTop w:val="200"/>
          <w:marBottom w:val="0"/>
          <w:divBdr>
            <w:top w:val="none" w:sz="0" w:space="0" w:color="auto"/>
            <w:left w:val="none" w:sz="0" w:space="0" w:color="auto"/>
            <w:bottom w:val="none" w:sz="0" w:space="0" w:color="auto"/>
            <w:right w:val="none" w:sz="0" w:space="0" w:color="auto"/>
          </w:divBdr>
        </w:div>
        <w:div w:id="1171918087">
          <w:marLeft w:val="1080"/>
          <w:marRight w:val="0"/>
          <w:marTop w:val="100"/>
          <w:marBottom w:val="0"/>
          <w:divBdr>
            <w:top w:val="none" w:sz="0" w:space="0" w:color="auto"/>
            <w:left w:val="none" w:sz="0" w:space="0" w:color="auto"/>
            <w:bottom w:val="none" w:sz="0" w:space="0" w:color="auto"/>
            <w:right w:val="none" w:sz="0" w:space="0" w:color="auto"/>
          </w:divBdr>
        </w:div>
        <w:div w:id="381100533">
          <w:marLeft w:val="1080"/>
          <w:marRight w:val="0"/>
          <w:marTop w:val="100"/>
          <w:marBottom w:val="0"/>
          <w:divBdr>
            <w:top w:val="none" w:sz="0" w:space="0" w:color="auto"/>
            <w:left w:val="none" w:sz="0" w:space="0" w:color="auto"/>
            <w:bottom w:val="none" w:sz="0" w:space="0" w:color="auto"/>
            <w:right w:val="none" w:sz="0" w:space="0" w:color="auto"/>
          </w:divBdr>
        </w:div>
        <w:div w:id="1316372963">
          <w:marLeft w:val="1080"/>
          <w:marRight w:val="0"/>
          <w:marTop w:val="100"/>
          <w:marBottom w:val="0"/>
          <w:divBdr>
            <w:top w:val="none" w:sz="0" w:space="0" w:color="auto"/>
            <w:left w:val="none" w:sz="0" w:space="0" w:color="auto"/>
            <w:bottom w:val="none" w:sz="0" w:space="0" w:color="auto"/>
            <w:right w:val="none" w:sz="0" w:space="0" w:color="auto"/>
          </w:divBdr>
        </w:div>
      </w:divsChild>
    </w:div>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985282942">
      <w:bodyDiv w:val="1"/>
      <w:marLeft w:val="0"/>
      <w:marRight w:val="0"/>
      <w:marTop w:val="0"/>
      <w:marBottom w:val="0"/>
      <w:divBdr>
        <w:top w:val="none" w:sz="0" w:space="0" w:color="auto"/>
        <w:left w:val="none" w:sz="0" w:space="0" w:color="auto"/>
        <w:bottom w:val="none" w:sz="0" w:space="0" w:color="auto"/>
        <w:right w:val="none" w:sz="0" w:space="0" w:color="auto"/>
      </w:divBdr>
      <w:divsChild>
        <w:div w:id="654065996">
          <w:marLeft w:val="360"/>
          <w:marRight w:val="0"/>
          <w:marTop w:val="200"/>
          <w:marBottom w:val="240"/>
          <w:divBdr>
            <w:top w:val="none" w:sz="0" w:space="0" w:color="auto"/>
            <w:left w:val="none" w:sz="0" w:space="0" w:color="auto"/>
            <w:bottom w:val="none" w:sz="0" w:space="0" w:color="auto"/>
            <w:right w:val="none" w:sz="0" w:space="0" w:color="auto"/>
          </w:divBdr>
        </w:div>
        <w:div w:id="1586839234">
          <w:marLeft w:val="360"/>
          <w:marRight w:val="0"/>
          <w:marTop w:val="200"/>
          <w:marBottom w:val="240"/>
          <w:divBdr>
            <w:top w:val="none" w:sz="0" w:space="0" w:color="auto"/>
            <w:left w:val="none" w:sz="0" w:space="0" w:color="auto"/>
            <w:bottom w:val="none" w:sz="0" w:space="0" w:color="auto"/>
            <w:right w:val="none" w:sz="0" w:space="0" w:color="auto"/>
          </w:divBdr>
        </w:div>
      </w:divsChild>
    </w:div>
    <w:div w:id="1084574864">
      <w:bodyDiv w:val="1"/>
      <w:marLeft w:val="0"/>
      <w:marRight w:val="0"/>
      <w:marTop w:val="0"/>
      <w:marBottom w:val="0"/>
      <w:divBdr>
        <w:top w:val="none" w:sz="0" w:space="0" w:color="auto"/>
        <w:left w:val="none" w:sz="0" w:space="0" w:color="auto"/>
        <w:bottom w:val="none" w:sz="0" w:space="0" w:color="auto"/>
        <w:right w:val="none" w:sz="0" w:space="0" w:color="auto"/>
      </w:divBdr>
      <w:divsChild>
        <w:div w:id="400063395">
          <w:marLeft w:val="360"/>
          <w:marRight w:val="0"/>
          <w:marTop w:val="200"/>
          <w:marBottom w:val="0"/>
          <w:divBdr>
            <w:top w:val="none" w:sz="0" w:space="0" w:color="auto"/>
            <w:left w:val="none" w:sz="0" w:space="0" w:color="auto"/>
            <w:bottom w:val="none" w:sz="0" w:space="0" w:color="auto"/>
            <w:right w:val="none" w:sz="0" w:space="0" w:color="auto"/>
          </w:divBdr>
        </w:div>
      </w:divsChild>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265386992">
      <w:bodyDiv w:val="1"/>
      <w:marLeft w:val="0"/>
      <w:marRight w:val="0"/>
      <w:marTop w:val="0"/>
      <w:marBottom w:val="0"/>
      <w:divBdr>
        <w:top w:val="none" w:sz="0" w:space="0" w:color="auto"/>
        <w:left w:val="none" w:sz="0" w:space="0" w:color="auto"/>
        <w:bottom w:val="none" w:sz="0" w:space="0" w:color="auto"/>
        <w:right w:val="none" w:sz="0" w:space="0" w:color="auto"/>
      </w:divBdr>
    </w:div>
    <w:div w:id="1300719878">
      <w:bodyDiv w:val="1"/>
      <w:marLeft w:val="0"/>
      <w:marRight w:val="0"/>
      <w:marTop w:val="0"/>
      <w:marBottom w:val="0"/>
      <w:divBdr>
        <w:top w:val="none" w:sz="0" w:space="0" w:color="auto"/>
        <w:left w:val="none" w:sz="0" w:space="0" w:color="auto"/>
        <w:bottom w:val="none" w:sz="0" w:space="0" w:color="auto"/>
        <w:right w:val="none" w:sz="0" w:space="0" w:color="auto"/>
      </w:divBdr>
      <w:divsChild>
        <w:div w:id="417212595">
          <w:marLeft w:val="360"/>
          <w:marRight w:val="0"/>
          <w:marTop w:val="200"/>
          <w:marBottom w:val="0"/>
          <w:divBdr>
            <w:top w:val="none" w:sz="0" w:space="0" w:color="auto"/>
            <w:left w:val="none" w:sz="0" w:space="0" w:color="auto"/>
            <w:bottom w:val="none" w:sz="0" w:space="0" w:color="auto"/>
            <w:right w:val="none" w:sz="0" w:space="0" w:color="auto"/>
          </w:divBdr>
        </w:div>
        <w:div w:id="1057122898">
          <w:marLeft w:val="1080"/>
          <w:marRight w:val="0"/>
          <w:marTop w:val="100"/>
          <w:marBottom w:val="0"/>
          <w:divBdr>
            <w:top w:val="none" w:sz="0" w:space="0" w:color="auto"/>
            <w:left w:val="none" w:sz="0" w:space="0" w:color="auto"/>
            <w:bottom w:val="none" w:sz="0" w:space="0" w:color="auto"/>
            <w:right w:val="none" w:sz="0" w:space="0" w:color="auto"/>
          </w:divBdr>
        </w:div>
        <w:div w:id="496657317">
          <w:marLeft w:val="1800"/>
          <w:marRight w:val="0"/>
          <w:marTop w:val="100"/>
          <w:marBottom w:val="0"/>
          <w:divBdr>
            <w:top w:val="none" w:sz="0" w:space="0" w:color="auto"/>
            <w:left w:val="none" w:sz="0" w:space="0" w:color="auto"/>
            <w:bottom w:val="none" w:sz="0" w:space="0" w:color="auto"/>
            <w:right w:val="none" w:sz="0" w:space="0" w:color="auto"/>
          </w:divBdr>
        </w:div>
        <w:div w:id="1476873814">
          <w:marLeft w:val="1800"/>
          <w:marRight w:val="0"/>
          <w:marTop w:val="100"/>
          <w:marBottom w:val="0"/>
          <w:divBdr>
            <w:top w:val="none" w:sz="0" w:space="0" w:color="auto"/>
            <w:left w:val="none" w:sz="0" w:space="0" w:color="auto"/>
            <w:bottom w:val="none" w:sz="0" w:space="0" w:color="auto"/>
            <w:right w:val="none" w:sz="0" w:space="0" w:color="auto"/>
          </w:divBdr>
        </w:div>
        <w:div w:id="1034573592">
          <w:marLeft w:val="360"/>
          <w:marRight w:val="0"/>
          <w:marTop w:val="200"/>
          <w:marBottom w:val="0"/>
          <w:divBdr>
            <w:top w:val="none" w:sz="0" w:space="0" w:color="auto"/>
            <w:left w:val="none" w:sz="0" w:space="0" w:color="auto"/>
            <w:bottom w:val="none" w:sz="0" w:space="0" w:color="auto"/>
            <w:right w:val="none" w:sz="0" w:space="0" w:color="auto"/>
          </w:divBdr>
        </w:div>
      </w:divsChild>
    </w:div>
    <w:div w:id="1309017971">
      <w:bodyDiv w:val="1"/>
      <w:marLeft w:val="0"/>
      <w:marRight w:val="0"/>
      <w:marTop w:val="0"/>
      <w:marBottom w:val="0"/>
      <w:divBdr>
        <w:top w:val="none" w:sz="0" w:space="0" w:color="auto"/>
        <w:left w:val="none" w:sz="0" w:space="0" w:color="auto"/>
        <w:bottom w:val="none" w:sz="0" w:space="0" w:color="auto"/>
        <w:right w:val="none" w:sz="0" w:space="0" w:color="auto"/>
      </w:divBdr>
      <w:divsChild>
        <w:div w:id="996613166">
          <w:marLeft w:val="360"/>
          <w:marRight w:val="0"/>
          <w:marTop w:val="200"/>
          <w:marBottom w:val="120"/>
          <w:divBdr>
            <w:top w:val="none" w:sz="0" w:space="0" w:color="auto"/>
            <w:left w:val="none" w:sz="0" w:space="0" w:color="auto"/>
            <w:bottom w:val="none" w:sz="0" w:space="0" w:color="auto"/>
            <w:right w:val="none" w:sz="0" w:space="0" w:color="auto"/>
          </w:divBdr>
        </w:div>
        <w:div w:id="300770584">
          <w:marLeft w:val="1080"/>
          <w:marRight w:val="0"/>
          <w:marTop w:val="100"/>
          <w:marBottom w:val="0"/>
          <w:divBdr>
            <w:top w:val="none" w:sz="0" w:space="0" w:color="auto"/>
            <w:left w:val="none" w:sz="0" w:space="0" w:color="auto"/>
            <w:bottom w:val="none" w:sz="0" w:space="0" w:color="auto"/>
            <w:right w:val="none" w:sz="0" w:space="0" w:color="auto"/>
          </w:divBdr>
        </w:div>
        <w:div w:id="1289583501">
          <w:marLeft w:val="1080"/>
          <w:marRight w:val="0"/>
          <w:marTop w:val="100"/>
          <w:marBottom w:val="0"/>
          <w:divBdr>
            <w:top w:val="none" w:sz="0" w:space="0" w:color="auto"/>
            <w:left w:val="none" w:sz="0" w:space="0" w:color="auto"/>
            <w:bottom w:val="none" w:sz="0" w:space="0" w:color="auto"/>
            <w:right w:val="none" w:sz="0" w:space="0" w:color="auto"/>
          </w:divBdr>
        </w:div>
        <w:div w:id="289169727">
          <w:marLeft w:val="1080"/>
          <w:marRight w:val="0"/>
          <w:marTop w:val="100"/>
          <w:marBottom w:val="0"/>
          <w:divBdr>
            <w:top w:val="none" w:sz="0" w:space="0" w:color="auto"/>
            <w:left w:val="none" w:sz="0" w:space="0" w:color="auto"/>
            <w:bottom w:val="none" w:sz="0" w:space="0" w:color="auto"/>
            <w:right w:val="none" w:sz="0" w:space="0" w:color="auto"/>
          </w:divBdr>
        </w:div>
        <w:div w:id="1156142464">
          <w:marLeft w:val="1080"/>
          <w:marRight w:val="0"/>
          <w:marTop w:val="100"/>
          <w:marBottom w:val="240"/>
          <w:divBdr>
            <w:top w:val="none" w:sz="0" w:space="0" w:color="auto"/>
            <w:left w:val="none" w:sz="0" w:space="0" w:color="auto"/>
            <w:bottom w:val="none" w:sz="0" w:space="0" w:color="auto"/>
            <w:right w:val="none" w:sz="0" w:space="0" w:color="auto"/>
          </w:divBdr>
        </w:div>
        <w:div w:id="1102337445">
          <w:marLeft w:val="360"/>
          <w:marRight w:val="0"/>
          <w:marTop w:val="200"/>
          <w:marBottom w:val="0"/>
          <w:divBdr>
            <w:top w:val="none" w:sz="0" w:space="0" w:color="auto"/>
            <w:left w:val="none" w:sz="0" w:space="0" w:color="auto"/>
            <w:bottom w:val="none" w:sz="0" w:space="0" w:color="auto"/>
            <w:right w:val="none" w:sz="0" w:space="0" w:color="auto"/>
          </w:divBdr>
        </w:div>
      </w:divsChild>
    </w:div>
    <w:div w:id="1539581825">
      <w:bodyDiv w:val="1"/>
      <w:marLeft w:val="0"/>
      <w:marRight w:val="0"/>
      <w:marTop w:val="0"/>
      <w:marBottom w:val="0"/>
      <w:divBdr>
        <w:top w:val="none" w:sz="0" w:space="0" w:color="auto"/>
        <w:left w:val="none" w:sz="0" w:space="0" w:color="auto"/>
        <w:bottom w:val="none" w:sz="0" w:space="0" w:color="auto"/>
        <w:right w:val="none" w:sz="0" w:space="0" w:color="auto"/>
      </w:divBdr>
      <w:divsChild>
        <w:div w:id="82604820">
          <w:marLeft w:val="1080"/>
          <w:marRight w:val="0"/>
          <w:marTop w:val="100"/>
          <w:marBottom w:val="0"/>
          <w:divBdr>
            <w:top w:val="none" w:sz="0" w:space="0" w:color="auto"/>
            <w:left w:val="none" w:sz="0" w:space="0" w:color="auto"/>
            <w:bottom w:val="none" w:sz="0" w:space="0" w:color="auto"/>
            <w:right w:val="none" w:sz="0" w:space="0" w:color="auto"/>
          </w:divBdr>
        </w:div>
        <w:div w:id="113444537">
          <w:marLeft w:val="360"/>
          <w:marRight w:val="0"/>
          <w:marTop w:val="200"/>
          <w:marBottom w:val="0"/>
          <w:divBdr>
            <w:top w:val="none" w:sz="0" w:space="0" w:color="auto"/>
            <w:left w:val="none" w:sz="0" w:space="0" w:color="auto"/>
            <w:bottom w:val="none" w:sz="0" w:space="0" w:color="auto"/>
            <w:right w:val="none" w:sz="0" w:space="0" w:color="auto"/>
          </w:divBdr>
        </w:div>
        <w:div w:id="256644771">
          <w:marLeft w:val="1080"/>
          <w:marRight w:val="0"/>
          <w:marTop w:val="100"/>
          <w:marBottom w:val="0"/>
          <w:divBdr>
            <w:top w:val="none" w:sz="0" w:space="0" w:color="auto"/>
            <w:left w:val="none" w:sz="0" w:space="0" w:color="auto"/>
            <w:bottom w:val="none" w:sz="0" w:space="0" w:color="auto"/>
            <w:right w:val="none" w:sz="0" w:space="0" w:color="auto"/>
          </w:divBdr>
        </w:div>
        <w:div w:id="388502218">
          <w:marLeft w:val="1080"/>
          <w:marRight w:val="0"/>
          <w:marTop w:val="100"/>
          <w:marBottom w:val="0"/>
          <w:divBdr>
            <w:top w:val="none" w:sz="0" w:space="0" w:color="auto"/>
            <w:left w:val="none" w:sz="0" w:space="0" w:color="auto"/>
            <w:bottom w:val="none" w:sz="0" w:space="0" w:color="auto"/>
            <w:right w:val="none" w:sz="0" w:space="0" w:color="auto"/>
          </w:divBdr>
        </w:div>
        <w:div w:id="1064530050">
          <w:marLeft w:val="360"/>
          <w:marRight w:val="0"/>
          <w:marTop w:val="200"/>
          <w:marBottom w:val="0"/>
          <w:divBdr>
            <w:top w:val="none" w:sz="0" w:space="0" w:color="auto"/>
            <w:left w:val="none" w:sz="0" w:space="0" w:color="auto"/>
            <w:bottom w:val="none" w:sz="0" w:space="0" w:color="auto"/>
            <w:right w:val="none" w:sz="0" w:space="0" w:color="auto"/>
          </w:divBdr>
        </w:div>
        <w:div w:id="1759017268">
          <w:marLeft w:val="360"/>
          <w:marRight w:val="0"/>
          <w:marTop w:val="200"/>
          <w:marBottom w:val="0"/>
          <w:divBdr>
            <w:top w:val="none" w:sz="0" w:space="0" w:color="auto"/>
            <w:left w:val="none" w:sz="0" w:space="0" w:color="auto"/>
            <w:bottom w:val="none" w:sz="0" w:space="0" w:color="auto"/>
            <w:right w:val="none" w:sz="0" w:space="0" w:color="auto"/>
          </w:divBdr>
        </w:div>
        <w:div w:id="1806312600">
          <w:marLeft w:val="1080"/>
          <w:marRight w:val="0"/>
          <w:marTop w:val="100"/>
          <w:marBottom w:val="0"/>
          <w:divBdr>
            <w:top w:val="none" w:sz="0" w:space="0" w:color="auto"/>
            <w:left w:val="none" w:sz="0" w:space="0" w:color="auto"/>
            <w:bottom w:val="none" w:sz="0" w:space="0" w:color="auto"/>
            <w:right w:val="none" w:sz="0" w:space="0" w:color="auto"/>
          </w:divBdr>
        </w:div>
      </w:divsChild>
    </w:div>
    <w:div w:id="1808008779">
      <w:bodyDiv w:val="1"/>
      <w:marLeft w:val="0"/>
      <w:marRight w:val="0"/>
      <w:marTop w:val="0"/>
      <w:marBottom w:val="0"/>
      <w:divBdr>
        <w:top w:val="none" w:sz="0" w:space="0" w:color="auto"/>
        <w:left w:val="none" w:sz="0" w:space="0" w:color="auto"/>
        <w:bottom w:val="none" w:sz="0" w:space="0" w:color="auto"/>
        <w:right w:val="none" w:sz="0" w:space="0" w:color="auto"/>
      </w:divBdr>
      <w:divsChild>
        <w:div w:id="4064639">
          <w:marLeft w:val="360"/>
          <w:marRight w:val="0"/>
          <w:marTop w:val="200"/>
          <w:marBottom w:val="0"/>
          <w:divBdr>
            <w:top w:val="none" w:sz="0" w:space="0" w:color="auto"/>
            <w:left w:val="none" w:sz="0" w:space="0" w:color="auto"/>
            <w:bottom w:val="none" w:sz="0" w:space="0" w:color="auto"/>
            <w:right w:val="none" w:sz="0" w:space="0" w:color="auto"/>
          </w:divBdr>
        </w:div>
        <w:div w:id="959142973">
          <w:marLeft w:val="1080"/>
          <w:marRight w:val="0"/>
          <w:marTop w:val="100"/>
          <w:marBottom w:val="0"/>
          <w:divBdr>
            <w:top w:val="none" w:sz="0" w:space="0" w:color="auto"/>
            <w:left w:val="none" w:sz="0" w:space="0" w:color="auto"/>
            <w:bottom w:val="none" w:sz="0" w:space="0" w:color="auto"/>
            <w:right w:val="none" w:sz="0" w:space="0" w:color="auto"/>
          </w:divBdr>
        </w:div>
        <w:div w:id="105657286">
          <w:marLeft w:val="1080"/>
          <w:marRight w:val="0"/>
          <w:marTop w:val="100"/>
          <w:marBottom w:val="0"/>
          <w:divBdr>
            <w:top w:val="none" w:sz="0" w:space="0" w:color="auto"/>
            <w:left w:val="none" w:sz="0" w:space="0" w:color="auto"/>
            <w:bottom w:val="none" w:sz="0" w:space="0" w:color="auto"/>
            <w:right w:val="none" w:sz="0" w:space="0" w:color="auto"/>
          </w:divBdr>
        </w:div>
        <w:div w:id="607929161">
          <w:marLeft w:val="1080"/>
          <w:marRight w:val="0"/>
          <w:marTop w:val="100"/>
          <w:marBottom w:val="0"/>
          <w:divBdr>
            <w:top w:val="none" w:sz="0" w:space="0" w:color="auto"/>
            <w:left w:val="none" w:sz="0" w:space="0" w:color="auto"/>
            <w:bottom w:val="none" w:sz="0" w:space="0" w:color="auto"/>
            <w:right w:val="none" w:sz="0" w:space="0" w:color="auto"/>
          </w:divBdr>
        </w:div>
        <w:div w:id="512576191">
          <w:marLeft w:val="360"/>
          <w:marRight w:val="0"/>
          <w:marTop w:val="200"/>
          <w:marBottom w:val="0"/>
          <w:divBdr>
            <w:top w:val="none" w:sz="0" w:space="0" w:color="auto"/>
            <w:left w:val="none" w:sz="0" w:space="0" w:color="auto"/>
            <w:bottom w:val="none" w:sz="0" w:space="0" w:color="auto"/>
            <w:right w:val="none" w:sz="0" w:space="0" w:color="auto"/>
          </w:divBdr>
        </w:div>
        <w:div w:id="190848606">
          <w:marLeft w:val="1080"/>
          <w:marRight w:val="0"/>
          <w:marTop w:val="100"/>
          <w:marBottom w:val="0"/>
          <w:divBdr>
            <w:top w:val="none" w:sz="0" w:space="0" w:color="auto"/>
            <w:left w:val="none" w:sz="0" w:space="0" w:color="auto"/>
            <w:bottom w:val="none" w:sz="0" w:space="0" w:color="auto"/>
            <w:right w:val="none" w:sz="0" w:space="0" w:color="auto"/>
          </w:divBdr>
        </w:div>
        <w:div w:id="1597976784">
          <w:marLeft w:val="1080"/>
          <w:marRight w:val="0"/>
          <w:marTop w:val="100"/>
          <w:marBottom w:val="0"/>
          <w:divBdr>
            <w:top w:val="none" w:sz="0" w:space="0" w:color="auto"/>
            <w:left w:val="none" w:sz="0" w:space="0" w:color="auto"/>
            <w:bottom w:val="none" w:sz="0" w:space="0" w:color="auto"/>
            <w:right w:val="none" w:sz="0" w:space="0" w:color="auto"/>
          </w:divBdr>
        </w:div>
        <w:div w:id="1530802659">
          <w:marLeft w:val="1080"/>
          <w:marRight w:val="0"/>
          <w:marTop w:val="100"/>
          <w:marBottom w:val="0"/>
          <w:divBdr>
            <w:top w:val="none" w:sz="0" w:space="0" w:color="auto"/>
            <w:left w:val="none" w:sz="0" w:space="0" w:color="auto"/>
            <w:bottom w:val="none" w:sz="0" w:space="0" w:color="auto"/>
            <w:right w:val="none" w:sz="0" w:space="0" w:color="auto"/>
          </w:divBdr>
        </w:div>
      </w:divsChild>
    </w:div>
    <w:div w:id="1863593597">
      <w:bodyDiv w:val="1"/>
      <w:marLeft w:val="0"/>
      <w:marRight w:val="0"/>
      <w:marTop w:val="0"/>
      <w:marBottom w:val="0"/>
      <w:divBdr>
        <w:top w:val="none" w:sz="0" w:space="0" w:color="auto"/>
        <w:left w:val="none" w:sz="0" w:space="0" w:color="auto"/>
        <w:bottom w:val="none" w:sz="0" w:space="0" w:color="auto"/>
        <w:right w:val="none" w:sz="0" w:space="0" w:color="auto"/>
      </w:divBdr>
      <w:divsChild>
        <w:div w:id="518356695">
          <w:marLeft w:val="360"/>
          <w:marRight w:val="0"/>
          <w:marTop w:val="200"/>
          <w:marBottom w:val="0"/>
          <w:divBdr>
            <w:top w:val="none" w:sz="0" w:space="0" w:color="auto"/>
            <w:left w:val="none" w:sz="0" w:space="0" w:color="auto"/>
            <w:bottom w:val="none" w:sz="0" w:space="0" w:color="auto"/>
            <w:right w:val="none" w:sz="0" w:space="0" w:color="auto"/>
          </w:divBdr>
        </w:div>
        <w:div w:id="864094325">
          <w:marLeft w:val="360"/>
          <w:marRight w:val="0"/>
          <w:marTop w:val="200"/>
          <w:marBottom w:val="0"/>
          <w:divBdr>
            <w:top w:val="none" w:sz="0" w:space="0" w:color="auto"/>
            <w:left w:val="none" w:sz="0" w:space="0" w:color="auto"/>
            <w:bottom w:val="none" w:sz="0" w:space="0" w:color="auto"/>
            <w:right w:val="none" w:sz="0" w:space="0" w:color="auto"/>
          </w:divBdr>
        </w:div>
      </w:divsChild>
    </w:div>
    <w:div w:id="1945844116">
      <w:bodyDiv w:val="1"/>
      <w:marLeft w:val="0"/>
      <w:marRight w:val="0"/>
      <w:marTop w:val="0"/>
      <w:marBottom w:val="0"/>
      <w:divBdr>
        <w:top w:val="none" w:sz="0" w:space="0" w:color="auto"/>
        <w:left w:val="none" w:sz="0" w:space="0" w:color="auto"/>
        <w:bottom w:val="none" w:sz="0" w:space="0" w:color="auto"/>
        <w:right w:val="none" w:sz="0" w:space="0" w:color="auto"/>
      </w:divBdr>
      <w:divsChild>
        <w:div w:id="1477524594">
          <w:marLeft w:val="360"/>
          <w:marRight w:val="0"/>
          <w:marTop w:val="200"/>
          <w:marBottom w:val="0"/>
          <w:divBdr>
            <w:top w:val="none" w:sz="0" w:space="0" w:color="auto"/>
            <w:left w:val="none" w:sz="0" w:space="0" w:color="auto"/>
            <w:bottom w:val="none" w:sz="0" w:space="0" w:color="auto"/>
            <w:right w:val="none" w:sz="0" w:space="0" w:color="auto"/>
          </w:divBdr>
        </w:div>
        <w:div w:id="1825395607">
          <w:marLeft w:val="1080"/>
          <w:marRight w:val="0"/>
          <w:marTop w:val="100"/>
          <w:marBottom w:val="0"/>
          <w:divBdr>
            <w:top w:val="none" w:sz="0" w:space="0" w:color="auto"/>
            <w:left w:val="none" w:sz="0" w:space="0" w:color="auto"/>
            <w:bottom w:val="none" w:sz="0" w:space="0" w:color="auto"/>
            <w:right w:val="none" w:sz="0" w:space="0" w:color="auto"/>
          </w:divBdr>
        </w:div>
        <w:div w:id="734469208">
          <w:marLeft w:val="1080"/>
          <w:marRight w:val="0"/>
          <w:marTop w:val="100"/>
          <w:marBottom w:val="0"/>
          <w:divBdr>
            <w:top w:val="none" w:sz="0" w:space="0" w:color="auto"/>
            <w:left w:val="none" w:sz="0" w:space="0" w:color="auto"/>
            <w:bottom w:val="none" w:sz="0" w:space="0" w:color="auto"/>
            <w:right w:val="none" w:sz="0" w:space="0" w:color="auto"/>
          </w:divBdr>
        </w:div>
        <w:div w:id="172769627">
          <w:marLeft w:val="1080"/>
          <w:marRight w:val="0"/>
          <w:marTop w:val="100"/>
          <w:marBottom w:val="0"/>
          <w:divBdr>
            <w:top w:val="none" w:sz="0" w:space="0" w:color="auto"/>
            <w:left w:val="none" w:sz="0" w:space="0" w:color="auto"/>
            <w:bottom w:val="none" w:sz="0" w:space="0" w:color="auto"/>
            <w:right w:val="none" w:sz="0" w:space="0" w:color="auto"/>
          </w:divBdr>
        </w:div>
        <w:div w:id="1206680584">
          <w:marLeft w:val="360"/>
          <w:marRight w:val="0"/>
          <w:marTop w:val="200"/>
          <w:marBottom w:val="0"/>
          <w:divBdr>
            <w:top w:val="none" w:sz="0" w:space="0" w:color="auto"/>
            <w:left w:val="none" w:sz="0" w:space="0" w:color="auto"/>
            <w:bottom w:val="none" w:sz="0" w:space="0" w:color="auto"/>
            <w:right w:val="none" w:sz="0" w:space="0" w:color="auto"/>
          </w:divBdr>
        </w:div>
        <w:div w:id="1613512722">
          <w:marLeft w:val="1080"/>
          <w:marRight w:val="0"/>
          <w:marTop w:val="100"/>
          <w:marBottom w:val="0"/>
          <w:divBdr>
            <w:top w:val="none" w:sz="0" w:space="0" w:color="auto"/>
            <w:left w:val="none" w:sz="0" w:space="0" w:color="auto"/>
            <w:bottom w:val="none" w:sz="0" w:space="0" w:color="auto"/>
            <w:right w:val="none" w:sz="0" w:space="0" w:color="auto"/>
          </w:divBdr>
        </w:div>
        <w:div w:id="1043408140">
          <w:marLeft w:val="1080"/>
          <w:marRight w:val="0"/>
          <w:marTop w:val="100"/>
          <w:marBottom w:val="0"/>
          <w:divBdr>
            <w:top w:val="none" w:sz="0" w:space="0" w:color="auto"/>
            <w:left w:val="none" w:sz="0" w:space="0" w:color="auto"/>
            <w:bottom w:val="none" w:sz="0" w:space="0" w:color="auto"/>
            <w:right w:val="none" w:sz="0" w:space="0" w:color="auto"/>
          </w:divBdr>
        </w:div>
        <w:div w:id="956639755">
          <w:marLeft w:val="1080"/>
          <w:marRight w:val="0"/>
          <w:marTop w:val="100"/>
          <w:marBottom w:val="0"/>
          <w:divBdr>
            <w:top w:val="none" w:sz="0" w:space="0" w:color="auto"/>
            <w:left w:val="none" w:sz="0" w:space="0" w:color="auto"/>
            <w:bottom w:val="none" w:sz="0" w:space="0" w:color="auto"/>
            <w:right w:val="none" w:sz="0" w:space="0" w:color="auto"/>
          </w:divBdr>
        </w:div>
      </w:divsChild>
    </w:div>
    <w:div w:id="2115585890">
      <w:bodyDiv w:val="1"/>
      <w:marLeft w:val="0"/>
      <w:marRight w:val="0"/>
      <w:marTop w:val="0"/>
      <w:marBottom w:val="0"/>
      <w:divBdr>
        <w:top w:val="none" w:sz="0" w:space="0" w:color="auto"/>
        <w:left w:val="none" w:sz="0" w:space="0" w:color="auto"/>
        <w:bottom w:val="none" w:sz="0" w:space="0" w:color="auto"/>
        <w:right w:val="none" w:sz="0" w:space="0" w:color="auto"/>
      </w:divBdr>
    </w:div>
    <w:div w:id="2137948156">
      <w:bodyDiv w:val="1"/>
      <w:marLeft w:val="0"/>
      <w:marRight w:val="0"/>
      <w:marTop w:val="0"/>
      <w:marBottom w:val="0"/>
      <w:divBdr>
        <w:top w:val="none" w:sz="0" w:space="0" w:color="auto"/>
        <w:left w:val="none" w:sz="0" w:space="0" w:color="auto"/>
        <w:bottom w:val="none" w:sz="0" w:space="0" w:color="auto"/>
        <w:right w:val="none" w:sz="0" w:space="0" w:color="auto"/>
      </w:divBdr>
    </w:div>
    <w:div w:id="214442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5" ma:contentTypeDescription="Create a new document." ma:contentTypeScope="" ma:versionID="266cdcfdff3dfa29a477e585fb06da70">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c07763b06526ac1cd20c8b8ac7bb726c"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C5031-29FE-4AA4-9416-59D1A4AAF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F98C52-617F-48B0-88BA-636D0E6B8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3EF74-4CCE-4D83-B397-1BE6085A0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Li, Hua</cp:lastModifiedBy>
  <cp:revision>9</cp:revision>
  <dcterms:created xsi:type="dcterms:W3CDTF">2020-10-23T07:45:00Z</dcterms:created>
  <dcterms:modified xsi:type="dcterms:W3CDTF">2020-10-23T08:37:00Z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7934ffe4-1814-44b5-b9e9-f25ee6eea80a</vt:lpwstr>
  </property>
  <property fmtid="{D5CDD505-2E9C-101B-9397-08002B2CF9AE}" pid="3" name="CTP_TimeStamp">
    <vt:lpwstr>2020-08-07 06:00:11Z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