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1E787B3D"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97-e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w:t>
      </w:r>
      <w:r w:rsidR="003208A6">
        <w:rPr>
          <w:rFonts w:cs="Arial"/>
          <w:sz w:val="24"/>
          <w:szCs w:val="24"/>
          <w:lang w:val="de-DE"/>
        </w:rPr>
        <w:t>2014263</w:t>
      </w:r>
    </w:p>
    <w:bookmarkEnd w:id="0"/>
    <w:p w14:paraId="44676DEF" w14:textId="2E23F2FA" w:rsidR="00892CDB" w:rsidRDefault="00D71853" w:rsidP="00892CDB">
      <w:pPr>
        <w:pStyle w:val="Header"/>
        <w:rPr>
          <w:rFonts w:cs="Arial"/>
          <w:sz w:val="24"/>
          <w:szCs w:val="24"/>
          <w:lang w:val="de-DE"/>
        </w:rPr>
      </w:pPr>
      <w:r>
        <w:rPr>
          <w:rFonts w:cs="Arial"/>
          <w:sz w:val="24"/>
          <w:szCs w:val="24"/>
          <w:lang w:val="de-DE"/>
        </w:rPr>
        <w:t>Chongqing, CN, 14-18 Oct</w:t>
      </w:r>
      <w:r w:rsidR="004B30B1">
        <w:rPr>
          <w:rFonts w:cs="Arial"/>
          <w:sz w:val="24"/>
          <w:szCs w:val="24"/>
          <w:lang w:val="de-DE"/>
        </w:rPr>
        <w:t>.</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274A236B"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5484E" w:rsidRPr="00B5484E">
        <w:rPr>
          <w:rFonts w:ascii="Arial" w:hAnsi="Arial"/>
          <w:sz w:val="24"/>
          <w:lang w:val="en-US"/>
        </w:rPr>
        <w:t>Discussion on PC3 EIRP and EIS in n262</w:t>
      </w:r>
    </w:p>
    <w:p w14:paraId="0D5AF776" w14:textId="566580C4"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B5484E">
        <w:rPr>
          <w:rFonts w:ascii="Arial" w:hAnsi="Arial"/>
          <w:sz w:val="24"/>
          <w:lang w:val="en-US"/>
        </w:rPr>
        <w:t>10</w:t>
      </w:r>
      <w:r w:rsidR="00C94ACD">
        <w:rPr>
          <w:rFonts w:ascii="Arial" w:hAnsi="Arial"/>
          <w:sz w:val="24"/>
          <w:lang w:val="en-US"/>
        </w:rPr>
        <w:t>.</w:t>
      </w:r>
      <w:r w:rsidR="00B5484E">
        <w:rPr>
          <w:rFonts w:ascii="Arial" w:hAnsi="Arial"/>
          <w:sz w:val="24"/>
          <w:lang w:val="en-US"/>
        </w:rPr>
        <w:t>28</w:t>
      </w:r>
      <w:r w:rsidR="00C94ACD">
        <w:rPr>
          <w:rFonts w:ascii="Arial" w:hAnsi="Arial"/>
          <w:sz w:val="24"/>
          <w:lang w:val="en-US"/>
        </w:rPr>
        <w:t>.1</w:t>
      </w:r>
    </w:p>
    <w:p w14:paraId="75D42475" w14:textId="464F0947"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F0657E" w:rsidRPr="00F0657E">
        <w:rPr>
          <w:rFonts w:ascii="Arial" w:hAnsi="Arial" w:cs="Arial"/>
          <w:sz w:val="21"/>
          <w:szCs w:val="21"/>
          <w:lang w:eastAsia="ja-JP"/>
        </w:rPr>
        <w:t>NR_47GHz_Band -Core</w:t>
      </w:r>
    </w:p>
    <w:p w14:paraId="748A0F65" w14:textId="7C6303A9"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963873">
        <w:rPr>
          <w:rFonts w:ascii="Arial" w:hAnsi="Arial"/>
          <w:sz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20C835FE" w:rsidR="00B30B68" w:rsidRDefault="0017171C" w:rsidP="0080445A">
      <w:r>
        <w:t>We</w:t>
      </w:r>
      <w:r w:rsidR="00303454">
        <w:t xml:space="preserve"> previously</w:t>
      </w:r>
      <w:r>
        <w:t xml:space="preserve"> </w:t>
      </w:r>
      <w:r w:rsidR="00303454">
        <w:t xml:space="preserve">shared </w:t>
      </w:r>
      <w:r w:rsidR="00461FD6">
        <w:t>our view on the prevailing</w:t>
      </w:r>
      <w:r w:rsidR="00947B74">
        <w:t xml:space="preserve"> performance</w:t>
      </w:r>
      <w:r w:rsidR="00461FD6">
        <w:t xml:space="preserve"> trends on </w:t>
      </w:r>
      <w:r w:rsidR="00947B74">
        <w:t xml:space="preserve">RF components as operating bands increased in frequency </w:t>
      </w:r>
      <w:r w:rsidR="004A2304">
        <w:t>[</w:t>
      </w:r>
      <w:r w:rsidR="006C1A74">
        <w:t>1</w:t>
      </w:r>
      <w:r w:rsidR="004A2304">
        <w:t>]</w:t>
      </w:r>
      <w:r w:rsidR="00A15862">
        <w:t>.</w:t>
      </w:r>
      <w:r w:rsidR="004D49D5">
        <w:t xml:space="preserve"> </w:t>
      </w:r>
      <w:r w:rsidR="00430188">
        <w:t xml:space="preserve">In this contribution we </w:t>
      </w:r>
      <w:r w:rsidR="00B535C5">
        <w:t>elaborate further</w:t>
      </w:r>
      <w:r w:rsidR="00963873">
        <w:t xml:space="preserve"> on our </w:t>
      </w:r>
      <w:r w:rsidR="004E6C6E">
        <w:t>expected performance</w:t>
      </w:r>
      <w:r w:rsidR="00963873">
        <w:t xml:space="preserve"> for n2</w:t>
      </w:r>
      <w:r w:rsidR="004E6C6E">
        <w:t>62</w:t>
      </w:r>
      <w:r w:rsidR="00413402">
        <w:t xml:space="preserve"> (</w:t>
      </w:r>
      <w:r w:rsidR="004E6C6E">
        <w:t>47.2</w:t>
      </w:r>
      <w:r w:rsidR="00413402">
        <w:t xml:space="preserve"> to </w:t>
      </w:r>
      <w:r w:rsidR="004E6C6E">
        <w:t>48.2</w:t>
      </w:r>
      <w:r w:rsidR="00413402">
        <w:t xml:space="preserve"> GHz)</w:t>
      </w:r>
      <w:r w:rsidR="002F22D2">
        <w:t>.</w:t>
      </w:r>
    </w:p>
    <w:p w14:paraId="11EF00AE" w14:textId="25828F1B" w:rsidR="00A74FFB" w:rsidRPr="005A53D0" w:rsidRDefault="006866E3" w:rsidP="00A74FFB">
      <w:pPr>
        <w:pStyle w:val="Heading1"/>
        <w:rPr>
          <w:lang w:val="en-US"/>
        </w:rPr>
      </w:pPr>
      <w:r>
        <w:rPr>
          <w:lang w:val="en-US"/>
        </w:rPr>
        <w:t>Discussion</w:t>
      </w:r>
    </w:p>
    <w:p w14:paraId="525F650A" w14:textId="6182FF4B" w:rsidR="001500C1" w:rsidRDefault="005A53D0" w:rsidP="00CC76A6">
      <w:pPr>
        <w:pStyle w:val="Heading2"/>
      </w:pPr>
      <w:r>
        <w:t>Peak EIRP</w:t>
      </w:r>
    </w:p>
    <w:p w14:paraId="75798CBF" w14:textId="0F6E2C74" w:rsidR="004D3DD4" w:rsidRDefault="00F95322" w:rsidP="001500C1">
      <w:r>
        <w:t>Our previous sur</w:t>
      </w:r>
      <w:r w:rsidR="00A71F85">
        <w:t xml:space="preserve">vey of performance trends suggested both, PA capability as well as antenna gain are </w:t>
      </w:r>
      <w:r w:rsidR="004D3DD4">
        <w:t xml:space="preserve">expected to </w:t>
      </w:r>
      <w:r w:rsidR="00947616">
        <w:t>degrade</w:t>
      </w:r>
      <w:r w:rsidR="004D3DD4">
        <w:t xml:space="preserve">, compared to say, n258 </w:t>
      </w:r>
      <w:r w:rsidR="001D5810">
        <w:t>[1]</w:t>
      </w:r>
      <w:r w:rsidR="005A7C8E">
        <w:t>, see figures 2.1-1.</w:t>
      </w:r>
      <w:r w:rsidR="00CD61EC">
        <w:t xml:space="preserve"> </w:t>
      </w:r>
      <w:r w:rsidR="008905AB">
        <w:t xml:space="preserve">It is possible however to </w:t>
      </w:r>
      <w:r w:rsidR="003D3F2A">
        <w:t>contain the degradation</w:t>
      </w:r>
      <w:r w:rsidR="00166AF6">
        <w:t xml:space="preserve"> to some degree</w:t>
      </w:r>
      <w:r w:rsidR="00917633">
        <w:t xml:space="preserve"> by </w:t>
      </w:r>
      <w:r w:rsidR="00641278">
        <w:t>r</w:t>
      </w:r>
      <w:r w:rsidR="00412F20">
        <w:t>efinements in antenna module design</w:t>
      </w:r>
      <w:r w:rsidR="00A44916">
        <w:t xml:space="preserve"> </w:t>
      </w:r>
      <w:r w:rsidR="00412F20">
        <w:t xml:space="preserve">and </w:t>
      </w:r>
      <w:r w:rsidR="00A44916">
        <w:t>making design choices to reduces process variatio</w:t>
      </w:r>
      <w:r w:rsidR="003F1AF2">
        <w:t>n</w:t>
      </w:r>
      <w:r w:rsidR="000517F3">
        <w:t>.</w:t>
      </w:r>
      <w:r w:rsidR="008905AB">
        <w:t xml:space="preserve"> </w:t>
      </w:r>
    </w:p>
    <w:p w14:paraId="11039FEC" w14:textId="382E0BFE" w:rsidR="004D3DD4" w:rsidRDefault="008966F8" w:rsidP="001500C1">
      <w:r w:rsidRPr="002D2850">
        <w:rPr>
          <w:noProof/>
        </w:rPr>
        <w:drawing>
          <wp:inline distT="0" distB="0" distL="0" distR="0" wp14:anchorId="678553ED" wp14:editId="35A88DC1">
            <wp:extent cx="3017520" cy="2263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a:ln>
                      <a:noFill/>
                    </a:ln>
                  </pic:spPr>
                </pic:pic>
              </a:graphicData>
            </a:graphic>
          </wp:inline>
        </w:drawing>
      </w:r>
      <w:r w:rsidR="003F70BB">
        <w:rPr>
          <w:noProof/>
        </w:rPr>
        <w:drawing>
          <wp:inline distT="0" distB="0" distL="0" distR="0" wp14:anchorId="008B1F75" wp14:editId="08F271B8">
            <wp:extent cx="3017520" cy="22631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inline>
        </w:drawing>
      </w:r>
    </w:p>
    <w:p w14:paraId="598EE01F" w14:textId="781C7195" w:rsidR="00243F89" w:rsidRDefault="00243F89" w:rsidP="00A00990">
      <w:pPr>
        <w:jc w:val="center"/>
      </w:pPr>
      <w:r>
        <w:t>Figure 2.1-1: Performance trends expected for n262</w:t>
      </w:r>
      <w:r w:rsidR="000A4C95">
        <w:t xml:space="preserve"> [1]</w:t>
      </w:r>
    </w:p>
    <w:p w14:paraId="077E0490" w14:textId="61FD5BFF" w:rsidR="0025031F" w:rsidRDefault="00E5623E" w:rsidP="001500C1">
      <w:r>
        <w:t>For reference, n260 requirement is 20.6 dBm (</w:t>
      </w:r>
      <w:r w:rsidR="00290A21">
        <w:t>37-40</w:t>
      </w:r>
      <w:r>
        <w:t xml:space="preserve"> GHz) and n259 re</w:t>
      </w:r>
      <w:r w:rsidR="003175D9">
        <w:t>quirement is 18.7 dBm (</w:t>
      </w:r>
      <w:r w:rsidR="00290A21">
        <w:t>39.5-</w:t>
      </w:r>
      <w:r w:rsidR="003175D9">
        <w:t>4</w:t>
      </w:r>
      <w:r w:rsidR="00290A21">
        <w:t>3</w:t>
      </w:r>
      <w:r w:rsidR="003175D9">
        <w:t xml:space="preserve">.5 GHz). </w:t>
      </w:r>
      <w:r w:rsidR="00A00990">
        <w:t xml:space="preserve">Our preliminary </w:t>
      </w:r>
      <w:r w:rsidR="00E83223">
        <w:t>budget for n262 is below</w:t>
      </w:r>
      <w:r w:rsidR="00722660">
        <w:t xml:space="preserve">. </w:t>
      </w:r>
      <w:r w:rsidR="0025031F">
        <w:t xml:space="preserve"> </w:t>
      </w:r>
    </w:p>
    <w:p w14:paraId="4FBF2685" w14:textId="77777777" w:rsidR="0025031F" w:rsidRDefault="0025031F">
      <w:pPr>
        <w:spacing w:after="0"/>
      </w:pPr>
      <w:r>
        <w:br w:type="page"/>
      </w:r>
    </w:p>
    <w:tbl>
      <w:tblPr>
        <w:tblStyle w:val="TableGrid"/>
        <w:tblW w:w="0" w:type="auto"/>
        <w:tblLook w:val="04A0" w:firstRow="1" w:lastRow="0" w:firstColumn="1" w:lastColumn="0" w:noHBand="0" w:noVBand="1"/>
      </w:tblPr>
      <w:tblGrid>
        <w:gridCol w:w="2819"/>
        <w:gridCol w:w="866"/>
        <w:gridCol w:w="900"/>
        <w:gridCol w:w="4320"/>
      </w:tblGrid>
      <w:tr w:rsidR="000B7EFF" w14:paraId="61DEA68C" w14:textId="1FB70F04" w:rsidTr="00DD6E1E">
        <w:tc>
          <w:tcPr>
            <w:tcW w:w="2819" w:type="dxa"/>
            <w:vAlign w:val="center"/>
          </w:tcPr>
          <w:p w14:paraId="282EB4A6" w14:textId="5B30F62C" w:rsidR="000B7EFF" w:rsidRDefault="000B7EFF" w:rsidP="00DD6E1E">
            <w:pPr>
              <w:jc w:val="center"/>
            </w:pPr>
            <w:r>
              <w:lastRenderedPageBreak/>
              <w:t>Parameter</w:t>
            </w:r>
          </w:p>
        </w:tc>
        <w:tc>
          <w:tcPr>
            <w:tcW w:w="866" w:type="dxa"/>
            <w:vAlign w:val="center"/>
          </w:tcPr>
          <w:p w14:paraId="22D5099E" w14:textId="18AC7ACD" w:rsidR="000B7EFF" w:rsidRDefault="00101A09" w:rsidP="00DD6E1E">
            <w:pPr>
              <w:jc w:val="center"/>
            </w:pPr>
            <w:r>
              <w:t xml:space="preserve">Worst </w:t>
            </w:r>
            <w:r w:rsidR="003B4EE9">
              <w:t>C</w:t>
            </w:r>
            <w:r>
              <w:t xml:space="preserve">ase </w:t>
            </w:r>
            <w:r w:rsidR="000B7EFF">
              <w:t>Value</w:t>
            </w:r>
          </w:p>
        </w:tc>
        <w:tc>
          <w:tcPr>
            <w:tcW w:w="900" w:type="dxa"/>
            <w:vAlign w:val="center"/>
          </w:tcPr>
          <w:p w14:paraId="30AEF45F" w14:textId="77DE011C" w:rsidR="000B7EFF" w:rsidRDefault="000B7EFF" w:rsidP="00DD6E1E">
            <w:pPr>
              <w:jc w:val="center"/>
            </w:pPr>
            <w:r>
              <w:t>units</w:t>
            </w:r>
          </w:p>
        </w:tc>
        <w:tc>
          <w:tcPr>
            <w:tcW w:w="4320" w:type="dxa"/>
            <w:vAlign w:val="center"/>
          </w:tcPr>
          <w:p w14:paraId="4CC7CF24" w14:textId="5D633D5E" w:rsidR="000B7EFF" w:rsidRDefault="000B7EFF" w:rsidP="00DD6E1E">
            <w:pPr>
              <w:jc w:val="center"/>
            </w:pPr>
            <w:r>
              <w:t>Notes</w:t>
            </w:r>
          </w:p>
        </w:tc>
      </w:tr>
      <w:tr w:rsidR="000B7EFF" w14:paraId="066C4ACE" w14:textId="5AB38469" w:rsidTr="00DD6E1E">
        <w:tc>
          <w:tcPr>
            <w:tcW w:w="2819" w:type="dxa"/>
            <w:vAlign w:val="center"/>
          </w:tcPr>
          <w:p w14:paraId="35A832E2" w14:textId="5A0FE7AF" w:rsidR="000B7EFF" w:rsidRDefault="000B7EFF" w:rsidP="00DD6E1E">
            <w:pPr>
              <w:jc w:val="center"/>
            </w:pPr>
            <w:r>
              <w:t># of elements in array</w:t>
            </w:r>
          </w:p>
        </w:tc>
        <w:tc>
          <w:tcPr>
            <w:tcW w:w="866" w:type="dxa"/>
            <w:vAlign w:val="center"/>
          </w:tcPr>
          <w:p w14:paraId="10B4E2C5" w14:textId="739EDF1E" w:rsidR="000B7EFF" w:rsidRDefault="000B7EFF" w:rsidP="00DD6E1E">
            <w:pPr>
              <w:jc w:val="center"/>
            </w:pPr>
            <w:r>
              <w:t>4</w:t>
            </w:r>
          </w:p>
        </w:tc>
        <w:tc>
          <w:tcPr>
            <w:tcW w:w="900" w:type="dxa"/>
            <w:vAlign w:val="center"/>
          </w:tcPr>
          <w:p w14:paraId="0C63EB4E" w14:textId="77777777" w:rsidR="000B7EFF" w:rsidRDefault="000B7EFF" w:rsidP="00DD6E1E">
            <w:pPr>
              <w:jc w:val="center"/>
            </w:pPr>
          </w:p>
        </w:tc>
        <w:tc>
          <w:tcPr>
            <w:tcW w:w="4320" w:type="dxa"/>
            <w:vAlign w:val="center"/>
          </w:tcPr>
          <w:p w14:paraId="33EB89E9" w14:textId="77777777" w:rsidR="000B7EFF" w:rsidRDefault="000B7EFF" w:rsidP="00DD6E1E">
            <w:pPr>
              <w:jc w:val="center"/>
            </w:pPr>
          </w:p>
        </w:tc>
      </w:tr>
      <w:tr w:rsidR="000B7EFF" w14:paraId="2271FC83" w14:textId="64FB7D51" w:rsidTr="00DD6E1E">
        <w:tc>
          <w:tcPr>
            <w:tcW w:w="2819" w:type="dxa"/>
            <w:vAlign w:val="center"/>
          </w:tcPr>
          <w:p w14:paraId="037E6CE6" w14:textId="3EAC4E91" w:rsidR="000B7EFF" w:rsidRDefault="000B7EFF" w:rsidP="00DD6E1E">
            <w:pPr>
              <w:jc w:val="center"/>
            </w:pPr>
            <w:r>
              <w:t>Pout per element</w:t>
            </w:r>
          </w:p>
        </w:tc>
        <w:tc>
          <w:tcPr>
            <w:tcW w:w="866" w:type="dxa"/>
            <w:vAlign w:val="center"/>
          </w:tcPr>
          <w:p w14:paraId="24245F8A" w14:textId="076EAFB0" w:rsidR="000B7EFF" w:rsidRDefault="00115676" w:rsidP="00DD6E1E">
            <w:pPr>
              <w:jc w:val="center"/>
            </w:pPr>
            <w:r>
              <w:t>8.0</w:t>
            </w:r>
          </w:p>
        </w:tc>
        <w:tc>
          <w:tcPr>
            <w:tcW w:w="900" w:type="dxa"/>
            <w:vAlign w:val="center"/>
          </w:tcPr>
          <w:p w14:paraId="38C27A12" w14:textId="629D08EB" w:rsidR="000B7EFF" w:rsidRDefault="008216EC" w:rsidP="00DD6E1E">
            <w:pPr>
              <w:jc w:val="center"/>
            </w:pPr>
            <w:r>
              <w:t>dBm</w:t>
            </w:r>
          </w:p>
        </w:tc>
        <w:tc>
          <w:tcPr>
            <w:tcW w:w="4320" w:type="dxa"/>
            <w:vAlign w:val="center"/>
          </w:tcPr>
          <w:p w14:paraId="1F038224" w14:textId="77F2DF9F" w:rsidR="000B7EFF" w:rsidRDefault="00101A09" w:rsidP="00DD6E1E">
            <w:pPr>
              <w:jc w:val="center"/>
            </w:pPr>
            <w:r>
              <w:t>PVT corners</w:t>
            </w:r>
          </w:p>
        </w:tc>
      </w:tr>
      <w:tr w:rsidR="000B7EFF" w14:paraId="55AC8354" w14:textId="5E13E65B" w:rsidTr="00DD6E1E">
        <w:tc>
          <w:tcPr>
            <w:tcW w:w="2819" w:type="dxa"/>
            <w:vAlign w:val="center"/>
          </w:tcPr>
          <w:p w14:paraId="09F0FD18" w14:textId="5332D41C" w:rsidR="000B7EFF" w:rsidRDefault="00041049" w:rsidP="00DD6E1E">
            <w:pPr>
              <w:jc w:val="center"/>
            </w:pPr>
            <w:r>
              <w:t>Gain per element</w:t>
            </w:r>
          </w:p>
        </w:tc>
        <w:tc>
          <w:tcPr>
            <w:tcW w:w="866" w:type="dxa"/>
            <w:vAlign w:val="center"/>
          </w:tcPr>
          <w:p w14:paraId="7D2A2A7A" w14:textId="25D1CEB1" w:rsidR="000B7EFF" w:rsidRDefault="00E94999" w:rsidP="00DD6E1E">
            <w:pPr>
              <w:jc w:val="center"/>
            </w:pPr>
            <w:r>
              <w:t>0</w:t>
            </w:r>
            <w:r w:rsidR="00B052F6">
              <w:t>.4</w:t>
            </w:r>
          </w:p>
        </w:tc>
        <w:tc>
          <w:tcPr>
            <w:tcW w:w="900" w:type="dxa"/>
            <w:vAlign w:val="center"/>
          </w:tcPr>
          <w:p w14:paraId="0D5AFBD4" w14:textId="1E68E8E3" w:rsidR="000B7EFF" w:rsidRDefault="008216EC" w:rsidP="00DD6E1E">
            <w:pPr>
              <w:jc w:val="center"/>
            </w:pPr>
            <w:proofErr w:type="spellStart"/>
            <w:r>
              <w:t>dBi</w:t>
            </w:r>
            <w:proofErr w:type="spellEnd"/>
          </w:p>
        </w:tc>
        <w:tc>
          <w:tcPr>
            <w:tcW w:w="4320" w:type="dxa"/>
            <w:vAlign w:val="center"/>
          </w:tcPr>
          <w:p w14:paraId="3C791D7B" w14:textId="77777777" w:rsidR="000B7EFF" w:rsidRDefault="000B7EFF" w:rsidP="00DD6E1E">
            <w:pPr>
              <w:jc w:val="center"/>
            </w:pPr>
          </w:p>
        </w:tc>
      </w:tr>
      <w:tr w:rsidR="000B7EFF" w14:paraId="74DEF6A4" w14:textId="0A8DD462" w:rsidTr="00DD6E1E">
        <w:tc>
          <w:tcPr>
            <w:tcW w:w="2819" w:type="dxa"/>
            <w:vAlign w:val="center"/>
          </w:tcPr>
          <w:p w14:paraId="563714D7" w14:textId="53E4AAC7" w:rsidR="000B7EFF" w:rsidRDefault="002D63A1" w:rsidP="00DD6E1E">
            <w:pPr>
              <w:jc w:val="center"/>
            </w:pPr>
            <w:r>
              <w:t xml:space="preserve"># of </w:t>
            </w:r>
            <w:r w:rsidR="00A80E06">
              <w:t>chain</w:t>
            </w:r>
            <w:r>
              <w:t>s</w:t>
            </w:r>
          </w:p>
        </w:tc>
        <w:tc>
          <w:tcPr>
            <w:tcW w:w="866" w:type="dxa"/>
            <w:vAlign w:val="center"/>
          </w:tcPr>
          <w:p w14:paraId="1A276874" w14:textId="16C39AAD" w:rsidR="000B7EFF" w:rsidRDefault="002D63A1" w:rsidP="00DD6E1E">
            <w:pPr>
              <w:jc w:val="center"/>
            </w:pPr>
            <w:r>
              <w:t>2</w:t>
            </w:r>
          </w:p>
        </w:tc>
        <w:tc>
          <w:tcPr>
            <w:tcW w:w="900" w:type="dxa"/>
            <w:vAlign w:val="center"/>
          </w:tcPr>
          <w:p w14:paraId="3A0D4082" w14:textId="77777777" w:rsidR="000B7EFF" w:rsidRDefault="000B7EFF" w:rsidP="00DD6E1E">
            <w:pPr>
              <w:jc w:val="center"/>
            </w:pPr>
          </w:p>
        </w:tc>
        <w:tc>
          <w:tcPr>
            <w:tcW w:w="4320" w:type="dxa"/>
            <w:vAlign w:val="center"/>
          </w:tcPr>
          <w:p w14:paraId="7E1961FB" w14:textId="6B975DDB" w:rsidR="000B7EFF" w:rsidRDefault="00DB27EC" w:rsidP="00DD6E1E">
            <w:pPr>
              <w:jc w:val="center"/>
            </w:pPr>
            <w:r>
              <w:t>Arranged to transmit in o</w:t>
            </w:r>
            <w:r w:rsidR="00A80E06">
              <w:t>rthogonal polariz</w:t>
            </w:r>
            <w:r>
              <w:t>ations</w:t>
            </w:r>
          </w:p>
        </w:tc>
      </w:tr>
      <w:tr w:rsidR="000B7EFF" w14:paraId="1A75A36A" w14:textId="2A7050F2" w:rsidTr="00DD6E1E">
        <w:tc>
          <w:tcPr>
            <w:tcW w:w="2819" w:type="dxa"/>
            <w:vAlign w:val="center"/>
          </w:tcPr>
          <w:p w14:paraId="28A8DCE1" w14:textId="7F22ED74" w:rsidR="000B7EFF" w:rsidRDefault="002D63A1" w:rsidP="00DD6E1E">
            <w:pPr>
              <w:jc w:val="center"/>
            </w:pPr>
            <w:r>
              <w:t>Implementation Losses</w:t>
            </w:r>
          </w:p>
        </w:tc>
        <w:tc>
          <w:tcPr>
            <w:tcW w:w="866" w:type="dxa"/>
            <w:vAlign w:val="center"/>
          </w:tcPr>
          <w:p w14:paraId="712E5B68" w14:textId="0F4579B2" w:rsidR="000B7EFF" w:rsidRDefault="002E4C13" w:rsidP="00DD6E1E">
            <w:pPr>
              <w:jc w:val="center"/>
            </w:pPr>
            <w:r>
              <w:t>4.0</w:t>
            </w:r>
          </w:p>
        </w:tc>
        <w:tc>
          <w:tcPr>
            <w:tcW w:w="900" w:type="dxa"/>
            <w:vAlign w:val="center"/>
          </w:tcPr>
          <w:p w14:paraId="4418DCBF" w14:textId="55F99239" w:rsidR="000B7EFF" w:rsidRDefault="008216EC" w:rsidP="00DD6E1E">
            <w:pPr>
              <w:jc w:val="center"/>
            </w:pPr>
            <w:r>
              <w:t>dB</w:t>
            </w:r>
          </w:p>
        </w:tc>
        <w:tc>
          <w:tcPr>
            <w:tcW w:w="4320" w:type="dxa"/>
            <w:vAlign w:val="center"/>
          </w:tcPr>
          <w:p w14:paraId="31DE20B7" w14:textId="64309182" w:rsidR="000B7EFF" w:rsidRDefault="002744A3" w:rsidP="00DD6E1E">
            <w:pPr>
              <w:jc w:val="center"/>
            </w:pPr>
            <w:r>
              <w:t>Tx specific</w:t>
            </w:r>
          </w:p>
        </w:tc>
      </w:tr>
      <w:tr w:rsidR="00046344" w14:paraId="07540419" w14:textId="77777777" w:rsidTr="00DD6E1E">
        <w:tc>
          <w:tcPr>
            <w:tcW w:w="2819" w:type="dxa"/>
            <w:vAlign w:val="center"/>
          </w:tcPr>
          <w:p w14:paraId="39A30D88" w14:textId="72B206C1" w:rsidR="00046344" w:rsidRDefault="00046344" w:rsidP="00DD6E1E">
            <w:pPr>
              <w:jc w:val="center"/>
            </w:pPr>
            <w:r>
              <w:t>Packaging Loss</w:t>
            </w:r>
          </w:p>
        </w:tc>
        <w:tc>
          <w:tcPr>
            <w:tcW w:w="866" w:type="dxa"/>
            <w:vAlign w:val="center"/>
          </w:tcPr>
          <w:p w14:paraId="3F4ADAD8" w14:textId="45B487F4" w:rsidR="00046344" w:rsidRDefault="00184685" w:rsidP="00DD6E1E">
            <w:pPr>
              <w:jc w:val="center"/>
            </w:pPr>
            <w:r>
              <w:t>4</w:t>
            </w:r>
            <w:r w:rsidR="00773E5C">
              <w:t>.6</w:t>
            </w:r>
          </w:p>
        </w:tc>
        <w:tc>
          <w:tcPr>
            <w:tcW w:w="900" w:type="dxa"/>
            <w:vAlign w:val="center"/>
          </w:tcPr>
          <w:p w14:paraId="35BA7267" w14:textId="6B62C9D4" w:rsidR="00046344" w:rsidRDefault="00A80E06" w:rsidP="00DD6E1E">
            <w:pPr>
              <w:jc w:val="center"/>
            </w:pPr>
            <w:r>
              <w:t>dB</w:t>
            </w:r>
          </w:p>
        </w:tc>
        <w:tc>
          <w:tcPr>
            <w:tcW w:w="4320" w:type="dxa"/>
            <w:vAlign w:val="center"/>
          </w:tcPr>
          <w:p w14:paraId="4CC39C67" w14:textId="638D7E8E" w:rsidR="00046344" w:rsidRDefault="00046344" w:rsidP="00DD6E1E">
            <w:pPr>
              <w:jc w:val="center"/>
            </w:pPr>
          </w:p>
        </w:tc>
      </w:tr>
      <w:tr w:rsidR="000B7EFF" w14:paraId="265C940C" w14:textId="67776516" w:rsidTr="00DD6E1E">
        <w:tc>
          <w:tcPr>
            <w:tcW w:w="2819" w:type="dxa"/>
            <w:vAlign w:val="center"/>
          </w:tcPr>
          <w:p w14:paraId="2E0ACC16" w14:textId="177A4FD2" w:rsidR="000B7EFF" w:rsidRDefault="008216EC" w:rsidP="00DD6E1E">
            <w:pPr>
              <w:jc w:val="center"/>
            </w:pPr>
            <w:r>
              <w:t>Peak EIRP</w:t>
            </w:r>
          </w:p>
        </w:tc>
        <w:tc>
          <w:tcPr>
            <w:tcW w:w="866" w:type="dxa"/>
            <w:vAlign w:val="center"/>
          </w:tcPr>
          <w:p w14:paraId="6F4432C5" w14:textId="65D77946" w:rsidR="000B7EFF" w:rsidRDefault="000A6843" w:rsidP="00DD6E1E">
            <w:pPr>
              <w:jc w:val="center"/>
            </w:pPr>
            <w:r>
              <w:t>1</w:t>
            </w:r>
            <w:r w:rsidR="007A2DFA">
              <w:t>4.8</w:t>
            </w:r>
          </w:p>
        </w:tc>
        <w:tc>
          <w:tcPr>
            <w:tcW w:w="900" w:type="dxa"/>
            <w:vAlign w:val="center"/>
          </w:tcPr>
          <w:p w14:paraId="1E7356CE" w14:textId="0D993975" w:rsidR="000B7EFF" w:rsidRDefault="008216EC" w:rsidP="00DD6E1E">
            <w:pPr>
              <w:jc w:val="center"/>
            </w:pPr>
            <w:r>
              <w:t>dBm</w:t>
            </w:r>
          </w:p>
        </w:tc>
        <w:tc>
          <w:tcPr>
            <w:tcW w:w="4320" w:type="dxa"/>
            <w:vAlign w:val="center"/>
          </w:tcPr>
          <w:p w14:paraId="6A6DEE35" w14:textId="776590D6" w:rsidR="000B7EFF" w:rsidRDefault="000B7EFF" w:rsidP="00DD6E1E">
            <w:pPr>
              <w:jc w:val="center"/>
            </w:pPr>
          </w:p>
        </w:tc>
      </w:tr>
    </w:tbl>
    <w:p w14:paraId="141C08F0" w14:textId="3CB6BE8E" w:rsidR="001D07F5" w:rsidRDefault="004F5180" w:rsidP="003B4EE9">
      <w:pPr>
        <w:jc w:val="center"/>
      </w:pPr>
      <w:r>
        <w:t>Table 2.1-1: n2</w:t>
      </w:r>
      <w:r w:rsidR="0025031F">
        <w:t>62</w:t>
      </w:r>
      <w:r>
        <w:t xml:space="preserve"> min peak EIRP budget</w:t>
      </w:r>
    </w:p>
    <w:p w14:paraId="1FE89731" w14:textId="295EA593" w:rsidR="00DD6E1E" w:rsidRDefault="00DD6E1E" w:rsidP="00DD6E1E">
      <w:pPr>
        <w:pStyle w:val="Heading2"/>
      </w:pPr>
      <w:r>
        <w:t>REFSENS</w:t>
      </w:r>
    </w:p>
    <w:p w14:paraId="6BDC5FF1" w14:textId="66C4A3A2" w:rsidR="00374D54" w:rsidRDefault="002320BD" w:rsidP="005E14A5">
      <w:r>
        <w:t xml:space="preserve">Our proposal </w:t>
      </w:r>
      <w:r w:rsidR="00684CAD">
        <w:t>continues to be</w:t>
      </w:r>
      <w:r>
        <w:t xml:space="preserve"> based on rel. 15 assumptions for REFSENS. </w:t>
      </w:r>
      <w:r w:rsidR="0014070D">
        <w:t>Note that REFSENS estimate is agnostic of misalignment between UE and TE axes</w:t>
      </w:r>
      <w:r w:rsidR="0014070D">
        <w:t xml:space="preserve">. </w:t>
      </w:r>
      <w:r>
        <w:t>These details are captured in [</w:t>
      </w:r>
      <w:r w:rsidR="000B5644">
        <w:t>2</w:t>
      </w:r>
      <w:r>
        <w:t>], for convenient reference.</w:t>
      </w:r>
      <w:r w:rsidR="00DB3050">
        <w:t xml:space="preserve"> </w:t>
      </w:r>
      <w:r w:rsidR="00FB574E">
        <w:t xml:space="preserve">For reference, </w:t>
      </w:r>
      <w:r w:rsidR="00FB574E">
        <w:t>REFSENS</w:t>
      </w:r>
      <w:r w:rsidR="00FB574E">
        <w:t xml:space="preserve"> requirement</w:t>
      </w:r>
      <w:r w:rsidR="00FB574E">
        <w:t xml:space="preserve"> for 100MHz CC and -1 dB target SNR</w:t>
      </w:r>
      <w:r w:rsidR="00D800A8">
        <w:t xml:space="preserve"> for n260</w:t>
      </w:r>
      <w:r w:rsidR="00FB574E">
        <w:t xml:space="preserve"> is </w:t>
      </w:r>
      <w:r w:rsidR="00FB574E">
        <w:t>-82.7</w:t>
      </w:r>
      <w:r w:rsidR="00FB574E">
        <w:t xml:space="preserve"> dBm (37-40 GHz) and n259 requirement is </w:t>
      </w:r>
      <w:r w:rsidR="00D800A8">
        <w:t>-81.7</w:t>
      </w:r>
      <w:r w:rsidR="00FB574E">
        <w:t xml:space="preserve"> dBm (39.5-43.5 GHz). Our preliminary budget for n262 is below</w:t>
      </w:r>
      <w:r w:rsidR="008131E7">
        <w:t>.</w:t>
      </w:r>
    </w:p>
    <w:p w14:paraId="451B4DD2" w14:textId="77777777" w:rsidR="00C5671D" w:rsidRDefault="00C5671D" w:rsidP="008131E7">
      <w:pPr>
        <w:pStyle w:val="ListParagraph"/>
        <w:ind w:left="0"/>
      </w:pPr>
    </w:p>
    <w:tbl>
      <w:tblPr>
        <w:tblStyle w:val="TableGrid"/>
        <w:tblW w:w="0" w:type="auto"/>
        <w:tblLook w:val="04A0" w:firstRow="1" w:lastRow="0" w:firstColumn="1" w:lastColumn="0" w:noHBand="0" w:noVBand="1"/>
      </w:tblPr>
      <w:tblGrid>
        <w:gridCol w:w="2819"/>
        <w:gridCol w:w="866"/>
        <w:gridCol w:w="900"/>
        <w:gridCol w:w="4320"/>
      </w:tblGrid>
      <w:tr w:rsidR="00DD6E1E" w14:paraId="2350F9A8" w14:textId="77777777" w:rsidTr="00167026">
        <w:tc>
          <w:tcPr>
            <w:tcW w:w="2819" w:type="dxa"/>
            <w:vAlign w:val="center"/>
          </w:tcPr>
          <w:p w14:paraId="5C0381F8" w14:textId="77777777" w:rsidR="00DD6E1E" w:rsidRDefault="00DD6E1E" w:rsidP="00167026">
            <w:pPr>
              <w:jc w:val="center"/>
            </w:pPr>
            <w:r>
              <w:t>Parameter</w:t>
            </w:r>
          </w:p>
        </w:tc>
        <w:tc>
          <w:tcPr>
            <w:tcW w:w="866" w:type="dxa"/>
            <w:vAlign w:val="center"/>
          </w:tcPr>
          <w:p w14:paraId="0D9DE74E" w14:textId="77777777" w:rsidR="00DD6E1E" w:rsidRDefault="00DD6E1E" w:rsidP="00167026">
            <w:pPr>
              <w:jc w:val="center"/>
            </w:pPr>
            <w:r>
              <w:t>Worst Case Value</w:t>
            </w:r>
          </w:p>
        </w:tc>
        <w:tc>
          <w:tcPr>
            <w:tcW w:w="900" w:type="dxa"/>
            <w:vAlign w:val="center"/>
          </w:tcPr>
          <w:p w14:paraId="7DBF5780" w14:textId="77777777" w:rsidR="00DD6E1E" w:rsidRDefault="00DD6E1E" w:rsidP="00167026">
            <w:pPr>
              <w:jc w:val="center"/>
            </w:pPr>
            <w:r>
              <w:t>units</w:t>
            </w:r>
          </w:p>
        </w:tc>
        <w:tc>
          <w:tcPr>
            <w:tcW w:w="4320" w:type="dxa"/>
            <w:vAlign w:val="center"/>
          </w:tcPr>
          <w:p w14:paraId="308CC43C" w14:textId="77777777" w:rsidR="00DD6E1E" w:rsidRDefault="00DD6E1E" w:rsidP="00167026">
            <w:pPr>
              <w:jc w:val="center"/>
            </w:pPr>
            <w:r>
              <w:t>Notes</w:t>
            </w:r>
          </w:p>
        </w:tc>
      </w:tr>
      <w:tr w:rsidR="00DD6E1E" w14:paraId="6E211F40" w14:textId="77777777" w:rsidTr="00167026">
        <w:tc>
          <w:tcPr>
            <w:tcW w:w="2819" w:type="dxa"/>
            <w:vAlign w:val="center"/>
          </w:tcPr>
          <w:p w14:paraId="74865CEC" w14:textId="77777777" w:rsidR="00DD6E1E" w:rsidRDefault="00DD6E1E" w:rsidP="00167026">
            <w:pPr>
              <w:jc w:val="center"/>
            </w:pPr>
            <w:r>
              <w:t># of elements in array</w:t>
            </w:r>
          </w:p>
        </w:tc>
        <w:tc>
          <w:tcPr>
            <w:tcW w:w="866" w:type="dxa"/>
            <w:vAlign w:val="center"/>
          </w:tcPr>
          <w:p w14:paraId="61A7C118" w14:textId="77777777" w:rsidR="00DD6E1E" w:rsidRDefault="00DD6E1E" w:rsidP="00167026">
            <w:pPr>
              <w:jc w:val="center"/>
            </w:pPr>
            <w:r>
              <w:t>4</w:t>
            </w:r>
          </w:p>
        </w:tc>
        <w:tc>
          <w:tcPr>
            <w:tcW w:w="900" w:type="dxa"/>
            <w:vAlign w:val="center"/>
          </w:tcPr>
          <w:p w14:paraId="7BA79D31" w14:textId="77777777" w:rsidR="00DD6E1E" w:rsidRDefault="00DD6E1E" w:rsidP="00167026">
            <w:pPr>
              <w:jc w:val="center"/>
            </w:pPr>
          </w:p>
        </w:tc>
        <w:tc>
          <w:tcPr>
            <w:tcW w:w="4320" w:type="dxa"/>
            <w:vAlign w:val="center"/>
          </w:tcPr>
          <w:p w14:paraId="68465B15" w14:textId="77777777" w:rsidR="00DD6E1E" w:rsidRDefault="00DD6E1E" w:rsidP="00167026">
            <w:pPr>
              <w:jc w:val="center"/>
            </w:pPr>
          </w:p>
        </w:tc>
      </w:tr>
      <w:tr w:rsidR="00DD6E1E" w14:paraId="4639A58C" w14:textId="77777777" w:rsidTr="00167026">
        <w:tc>
          <w:tcPr>
            <w:tcW w:w="2819" w:type="dxa"/>
            <w:vAlign w:val="center"/>
          </w:tcPr>
          <w:p w14:paraId="07B8C64D" w14:textId="0F5A90F8" w:rsidR="00DD6E1E" w:rsidRDefault="00665E30" w:rsidP="00167026">
            <w:pPr>
              <w:jc w:val="center"/>
            </w:pPr>
            <w:r>
              <w:t>E</w:t>
            </w:r>
            <w:r w:rsidR="00DD6E1E">
              <w:t>lement</w:t>
            </w:r>
            <w:r>
              <w:t xml:space="preserve"> NF</w:t>
            </w:r>
          </w:p>
        </w:tc>
        <w:tc>
          <w:tcPr>
            <w:tcW w:w="866" w:type="dxa"/>
            <w:vAlign w:val="center"/>
          </w:tcPr>
          <w:p w14:paraId="569C28C0" w14:textId="7A7DF733" w:rsidR="00DD6E1E" w:rsidRDefault="00DD6E1E" w:rsidP="00167026">
            <w:pPr>
              <w:jc w:val="center"/>
            </w:pPr>
            <w:r>
              <w:t>1</w:t>
            </w:r>
            <w:r w:rsidR="00665E30">
              <w:t>2</w:t>
            </w:r>
            <w:r>
              <w:t>.</w:t>
            </w:r>
            <w:r w:rsidR="0094098C">
              <w:t>1</w:t>
            </w:r>
          </w:p>
        </w:tc>
        <w:tc>
          <w:tcPr>
            <w:tcW w:w="900" w:type="dxa"/>
            <w:vAlign w:val="center"/>
          </w:tcPr>
          <w:p w14:paraId="3FD4311B" w14:textId="20784433" w:rsidR="00DD6E1E" w:rsidRDefault="00DD6E1E" w:rsidP="00167026">
            <w:pPr>
              <w:jc w:val="center"/>
            </w:pPr>
            <w:r>
              <w:t>dB</w:t>
            </w:r>
          </w:p>
        </w:tc>
        <w:tc>
          <w:tcPr>
            <w:tcW w:w="4320" w:type="dxa"/>
            <w:vAlign w:val="center"/>
          </w:tcPr>
          <w:p w14:paraId="4A6CAD1A" w14:textId="77777777" w:rsidR="00DD6E1E" w:rsidRDefault="00DD6E1E" w:rsidP="00167026">
            <w:pPr>
              <w:jc w:val="center"/>
            </w:pPr>
            <w:r>
              <w:t>PVT corners</w:t>
            </w:r>
          </w:p>
        </w:tc>
      </w:tr>
      <w:tr w:rsidR="00DD6E1E" w14:paraId="45D5CF07" w14:textId="77777777" w:rsidTr="00167026">
        <w:tc>
          <w:tcPr>
            <w:tcW w:w="2819" w:type="dxa"/>
            <w:vAlign w:val="center"/>
          </w:tcPr>
          <w:p w14:paraId="2C90C34D" w14:textId="77777777" w:rsidR="00DD6E1E" w:rsidRDefault="00DD6E1E" w:rsidP="00167026">
            <w:pPr>
              <w:jc w:val="center"/>
            </w:pPr>
            <w:r>
              <w:t>Gain per element</w:t>
            </w:r>
          </w:p>
        </w:tc>
        <w:tc>
          <w:tcPr>
            <w:tcW w:w="866" w:type="dxa"/>
            <w:vAlign w:val="center"/>
          </w:tcPr>
          <w:p w14:paraId="48A139D6" w14:textId="2AEF3482" w:rsidR="00DD6E1E" w:rsidRDefault="00D327ED" w:rsidP="00167026">
            <w:pPr>
              <w:jc w:val="center"/>
            </w:pPr>
            <w:r>
              <w:t>0.4</w:t>
            </w:r>
          </w:p>
        </w:tc>
        <w:tc>
          <w:tcPr>
            <w:tcW w:w="900" w:type="dxa"/>
            <w:vAlign w:val="center"/>
          </w:tcPr>
          <w:p w14:paraId="6C34B0EA" w14:textId="77777777" w:rsidR="00DD6E1E" w:rsidRDefault="00DD6E1E" w:rsidP="00167026">
            <w:pPr>
              <w:jc w:val="center"/>
            </w:pPr>
            <w:proofErr w:type="spellStart"/>
            <w:r>
              <w:t>dBi</w:t>
            </w:r>
            <w:proofErr w:type="spellEnd"/>
          </w:p>
        </w:tc>
        <w:tc>
          <w:tcPr>
            <w:tcW w:w="4320" w:type="dxa"/>
            <w:vAlign w:val="center"/>
          </w:tcPr>
          <w:p w14:paraId="3C73E99C" w14:textId="77777777" w:rsidR="00DD6E1E" w:rsidRDefault="00DD6E1E" w:rsidP="00167026">
            <w:pPr>
              <w:jc w:val="center"/>
            </w:pPr>
          </w:p>
        </w:tc>
      </w:tr>
      <w:tr w:rsidR="00DD6E1E" w14:paraId="0AA895DE" w14:textId="77777777" w:rsidTr="00167026">
        <w:tc>
          <w:tcPr>
            <w:tcW w:w="2819" w:type="dxa"/>
            <w:vAlign w:val="center"/>
          </w:tcPr>
          <w:p w14:paraId="367412B7" w14:textId="77777777" w:rsidR="00DD6E1E" w:rsidRDefault="00DD6E1E" w:rsidP="00167026">
            <w:pPr>
              <w:jc w:val="center"/>
            </w:pPr>
            <w:r>
              <w:t># of chains</w:t>
            </w:r>
          </w:p>
        </w:tc>
        <w:tc>
          <w:tcPr>
            <w:tcW w:w="866" w:type="dxa"/>
            <w:vAlign w:val="center"/>
          </w:tcPr>
          <w:p w14:paraId="1DFEC1C9" w14:textId="77777777" w:rsidR="00DD6E1E" w:rsidRDefault="00DD6E1E" w:rsidP="00167026">
            <w:pPr>
              <w:jc w:val="center"/>
            </w:pPr>
            <w:r>
              <w:t>2</w:t>
            </w:r>
          </w:p>
        </w:tc>
        <w:tc>
          <w:tcPr>
            <w:tcW w:w="900" w:type="dxa"/>
            <w:vAlign w:val="center"/>
          </w:tcPr>
          <w:p w14:paraId="515D048D" w14:textId="77777777" w:rsidR="00DD6E1E" w:rsidRDefault="00DD6E1E" w:rsidP="00167026">
            <w:pPr>
              <w:jc w:val="center"/>
            </w:pPr>
          </w:p>
        </w:tc>
        <w:tc>
          <w:tcPr>
            <w:tcW w:w="4320" w:type="dxa"/>
            <w:vAlign w:val="center"/>
          </w:tcPr>
          <w:p w14:paraId="78846877" w14:textId="1AFA71C5" w:rsidR="00DD6E1E" w:rsidRDefault="00DD6E1E" w:rsidP="00167026">
            <w:pPr>
              <w:jc w:val="center"/>
            </w:pPr>
            <w:r>
              <w:t xml:space="preserve">Arranged to </w:t>
            </w:r>
            <w:r w:rsidR="00665E30">
              <w:t>receive</w:t>
            </w:r>
            <w:r>
              <w:t xml:space="preserve"> orthogonal polarizations</w:t>
            </w:r>
            <w:r w:rsidR="00665E30">
              <w:t>, MRC</w:t>
            </w:r>
          </w:p>
        </w:tc>
      </w:tr>
      <w:tr w:rsidR="00DD6E1E" w14:paraId="3E264E2B" w14:textId="77777777" w:rsidTr="00167026">
        <w:tc>
          <w:tcPr>
            <w:tcW w:w="2819" w:type="dxa"/>
            <w:vAlign w:val="center"/>
          </w:tcPr>
          <w:p w14:paraId="008A2A36" w14:textId="77777777" w:rsidR="00DD6E1E" w:rsidRDefault="00DD6E1E" w:rsidP="00167026">
            <w:pPr>
              <w:jc w:val="center"/>
            </w:pPr>
            <w:r>
              <w:t>Implementation Losses</w:t>
            </w:r>
          </w:p>
        </w:tc>
        <w:tc>
          <w:tcPr>
            <w:tcW w:w="866" w:type="dxa"/>
            <w:vAlign w:val="center"/>
          </w:tcPr>
          <w:p w14:paraId="4F8214CF" w14:textId="33C95DA3" w:rsidR="00DD6E1E" w:rsidRDefault="009D3330" w:rsidP="00167026">
            <w:pPr>
              <w:jc w:val="center"/>
            </w:pPr>
            <w:r>
              <w:t>3</w:t>
            </w:r>
            <w:r w:rsidR="002E3A8C">
              <w:t>.</w:t>
            </w:r>
            <w:r w:rsidR="00665E30">
              <w:t>0</w:t>
            </w:r>
          </w:p>
        </w:tc>
        <w:tc>
          <w:tcPr>
            <w:tcW w:w="900" w:type="dxa"/>
            <w:vAlign w:val="center"/>
          </w:tcPr>
          <w:p w14:paraId="4C653612" w14:textId="77777777" w:rsidR="00DD6E1E" w:rsidRDefault="00DD6E1E" w:rsidP="00167026">
            <w:pPr>
              <w:jc w:val="center"/>
            </w:pPr>
            <w:r>
              <w:t>dB</w:t>
            </w:r>
          </w:p>
        </w:tc>
        <w:tc>
          <w:tcPr>
            <w:tcW w:w="4320" w:type="dxa"/>
            <w:vAlign w:val="center"/>
          </w:tcPr>
          <w:p w14:paraId="61D832EB" w14:textId="1F82DED0" w:rsidR="00DD6E1E" w:rsidRDefault="002744A3" w:rsidP="00167026">
            <w:pPr>
              <w:jc w:val="center"/>
            </w:pPr>
            <w:r>
              <w:t>Rx specific</w:t>
            </w:r>
          </w:p>
        </w:tc>
      </w:tr>
      <w:tr w:rsidR="00DD6E1E" w14:paraId="7C008D53" w14:textId="77777777" w:rsidTr="00167026">
        <w:tc>
          <w:tcPr>
            <w:tcW w:w="2819" w:type="dxa"/>
            <w:vAlign w:val="center"/>
          </w:tcPr>
          <w:p w14:paraId="5E919791" w14:textId="77777777" w:rsidR="00DD6E1E" w:rsidRDefault="00DD6E1E" w:rsidP="00167026">
            <w:pPr>
              <w:jc w:val="center"/>
            </w:pPr>
            <w:r>
              <w:t>Packaging Loss</w:t>
            </w:r>
          </w:p>
        </w:tc>
        <w:tc>
          <w:tcPr>
            <w:tcW w:w="866" w:type="dxa"/>
            <w:vAlign w:val="center"/>
          </w:tcPr>
          <w:p w14:paraId="12708E9D" w14:textId="79BA2074" w:rsidR="00DD6E1E" w:rsidRDefault="00EE1317" w:rsidP="00167026">
            <w:pPr>
              <w:jc w:val="center"/>
            </w:pPr>
            <w:r>
              <w:t>4.6</w:t>
            </w:r>
          </w:p>
        </w:tc>
        <w:tc>
          <w:tcPr>
            <w:tcW w:w="900" w:type="dxa"/>
            <w:vAlign w:val="center"/>
          </w:tcPr>
          <w:p w14:paraId="031BD6F5" w14:textId="77777777" w:rsidR="00DD6E1E" w:rsidRDefault="00DD6E1E" w:rsidP="00167026">
            <w:pPr>
              <w:jc w:val="center"/>
            </w:pPr>
            <w:r>
              <w:t>dB</w:t>
            </w:r>
          </w:p>
        </w:tc>
        <w:tc>
          <w:tcPr>
            <w:tcW w:w="4320" w:type="dxa"/>
            <w:vAlign w:val="center"/>
          </w:tcPr>
          <w:p w14:paraId="5E123823" w14:textId="09E50F54" w:rsidR="00DD6E1E" w:rsidRDefault="00DD6E1E" w:rsidP="00167026">
            <w:pPr>
              <w:jc w:val="center"/>
            </w:pPr>
          </w:p>
        </w:tc>
      </w:tr>
      <w:tr w:rsidR="00DD6E1E" w14:paraId="1A836307" w14:textId="77777777" w:rsidTr="00167026">
        <w:tc>
          <w:tcPr>
            <w:tcW w:w="2819" w:type="dxa"/>
            <w:vAlign w:val="center"/>
          </w:tcPr>
          <w:p w14:paraId="3C3AAE9A" w14:textId="6FDDC09E" w:rsidR="00DD6E1E" w:rsidRDefault="00665E30" w:rsidP="00167026">
            <w:pPr>
              <w:jc w:val="center"/>
            </w:pPr>
            <w:r>
              <w:t>REFSENS</w:t>
            </w:r>
          </w:p>
        </w:tc>
        <w:tc>
          <w:tcPr>
            <w:tcW w:w="866" w:type="dxa"/>
            <w:vAlign w:val="center"/>
          </w:tcPr>
          <w:p w14:paraId="324910C1" w14:textId="6A1B8409" w:rsidR="00DD6E1E" w:rsidRDefault="006F345A" w:rsidP="00167026">
            <w:pPr>
              <w:jc w:val="center"/>
            </w:pPr>
            <w:r>
              <w:t>-8</w:t>
            </w:r>
            <w:r w:rsidR="000126F1">
              <w:t>1</w:t>
            </w:r>
            <w:r>
              <w:t>.</w:t>
            </w:r>
            <w:r w:rsidR="0094098C">
              <w:t>5</w:t>
            </w:r>
          </w:p>
        </w:tc>
        <w:tc>
          <w:tcPr>
            <w:tcW w:w="900" w:type="dxa"/>
            <w:vAlign w:val="center"/>
          </w:tcPr>
          <w:p w14:paraId="3814888A" w14:textId="77777777" w:rsidR="00DD6E1E" w:rsidRDefault="00DD6E1E" w:rsidP="00167026">
            <w:pPr>
              <w:jc w:val="center"/>
            </w:pPr>
            <w:r>
              <w:t>dBm</w:t>
            </w:r>
          </w:p>
        </w:tc>
        <w:tc>
          <w:tcPr>
            <w:tcW w:w="4320" w:type="dxa"/>
            <w:vAlign w:val="center"/>
          </w:tcPr>
          <w:p w14:paraId="06C6FA77" w14:textId="5DBF5A5C" w:rsidR="00DD6E1E" w:rsidRDefault="003B064F" w:rsidP="00167026">
            <w:pPr>
              <w:jc w:val="center"/>
            </w:pPr>
            <w:r>
              <w:t>SNR Target</w:t>
            </w:r>
            <w:r w:rsidR="00C63A27">
              <w:t xml:space="preserve"> </w:t>
            </w:r>
            <w:r>
              <w:t xml:space="preserve">= </w:t>
            </w:r>
            <w:r w:rsidR="00C63A27">
              <w:t>-1dB</w:t>
            </w:r>
            <w:r w:rsidR="006F345A">
              <w:t>, 100MHz channel</w:t>
            </w:r>
          </w:p>
        </w:tc>
      </w:tr>
    </w:tbl>
    <w:p w14:paraId="3D7AB512" w14:textId="091B9361" w:rsidR="00DD6E1E" w:rsidRDefault="00DD6E1E" w:rsidP="00DD6E1E">
      <w:pPr>
        <w:jc w:val="center"/>
      </w:pPr>
      <w:r>
        <w:t>Table 2.</w:t>
      </w:r>
      <w:r w:rsidR="008131E7">
        <w:t>2</w:t>
      </w:r>
      <w:r>
        <w:t>-1: n2</w:t>
      </w:r>
      <w:r w:rsidR="005E14A5">
        <w:t>62</w:t>
      </w:r>
      <w:r>
        <w:t xml:space="preserve"> </w:t>
      </w:r>
      <w:r w:rsidR="008131E7">
        <w:t>REFSENS</w:t>
      </w:r>
      <w:r>
        <w:t xml:space="preserve"> budget</w:t>
      </w:r>
    </w:p>
    <w:p w14:paraId="60965BFF" w14:textId="77777777" w:rsidR="00911ED3" w:rsidRDefault="00683177" w:rsidP="00442474">
      <w:pPr>
        <w:pStyle w:val="Heading1"/>
        <w:rPr>
          <w:lang w:val="en-US"/>
        </w:rPr>
      </w:pPr>
      <w:r>
        <w:rPr>
          <w:lang w:val="en-US"/>
        </w:rPr>
        <w:t>Conclusion</w:t>
      </w:r>
    </w:p>
    <w:p w14:paraId="6C14D0F7" w14:textId="0830AD4D" w:rsidR="00105D4B" w:rsidRDefault="009B6E76" w:rsidP="00CB6D30">
      <w:r>
        <w:t xml:space="preserve">We </w:t>
      </w:r>
      <w:r w:rsidR="00963873">
        <w:t xml:space="preserve">presented </w:t>
      </w:r>
      <w:r w:rsidR="006B4C43">
        <w:t>updated min peak</w:t>
      </w:r>
      <w:r w:rsidR="00963873">
        <w:t xml:space="preserve"> EIRP and REFSENS </w:t>
      </w:r>
      <w:r w:rsidR="006B4C43">
        <w:t>estimates for n2</w:t>
      </w:r>
      <w:r w:rsidR="00B614CE">
        <w:t>62</w:t>
      </w:r>
      <w:r w:rsidR="00165564">
        <w:t>, based on rel. 15 assumptions</w:t>
      </w:r>
      <w:r w:rsidR="00090857">
        <w:t>:</w:t>
      </w:r>
    </w:p>
    <w:p w14:paraId="1F7FCCC7" w14:textId="258F9B4F" w:rsidR="00090857" w:rsidRDefault="002050F1" w:rsidP="002050F1">
      <w:pPr>
        <w:pStyle w:val="ListParagraph"/>
        <w:numPr>
          <w:ilvl w:val="0"/>
          <w:numId w:val="20"/>
        </w:numPr>
      </w:pPr>
      <w:r>
        <w:t>Min</w:t>
      </w:r>
      <w:r w:rsidR="00187F2B">
        <w:t>.</w:t>
      </w:r>
      <w:r>
        <w:t xml:space="preserve"> peak EIRP = </w:t>
      </w:r>
      <w:r w:rsidR="003C4E6A">
        <w:t>14.8</w:t>
      </w:r>
      <w:r>
        <w:t xml:space="preserve"> dBm</w:t>
      </w:r>
    </w:p>
    <w:p w14:paraId="26D82B3C" w14:textId="6C6DC9F0" w:rsidR="002050F1" w:rsidRDefault="002050F1" w:rsidP="002050F1">
      <w:pPr>
        <w:pStyle w:val="ListParagraph"/>
        <w:numPr>
          <w:ilvl w:val="0"/>
          <w:numId w:val="20"/>
        </w:numPr>
      </w:pPr>
      <w:r>
        <w:t>REFSENS</w:t>
      </w:r>
      <w:r w:rsidR="00881ABE">
        <w:t xml:space="preserve"> @ -1dB SNR and 100M = -8</w:t>
      </w:r>
      <w:r w:rsidR="003C4E6A">
        <w:t>1.5</w:t>
      </w:r>
      <w:r w:rsidR="00881ABE">
        <w:t xml:space="preserve"> dBm</w:t>
      </w:r>
    </w:p>
    <w:p w14:paraId="2DB352B0" w14:textId="77777777" w:rsidR="0069757C" w:rsidRDefault="0069757C" w:rsidP="00442474">
      <w:pPr>
        <w:pStyle w:val="Heading1"/>
        <w:rPr>
          <w:lang w:val="en-US"/>
        </w:rPr>
      </w:pPr>
      <w:r w:rsidRPr="00442474">
        <w:t>Reference</w:t>
      </w:r>
    </w:p>
    <w:p w14:paraId="04BDC56A" w14:textId="14ACE446" w:rsidR="00A72242" w:rsidRDefault="00A72242" w:rsidP="00ED414A">
      <w:pPr>
        <w:pStyle w:val="11BodyText"/>
        <w:numPr>
          <w:ilvl w:val="0"/>
          <w:numId w:val="2"/>
        </w:numPr>
        <w:tabs>
          <w:tab w:val="left" w:pos="1080"/>
        </w:tabs>
        <w:overflowPunct w:val="0"/>
        <w:autoSpaceDE w:val="0"/>
        <w:autoSpaceDN w:val="0"/>
        <w:adjustRightInd w:val="0"/>
        <w:rPr>
          <w:rFonts w:cs="Arial"/>
          <w:bCs/>
          <w:sz w:val="18"/>
          <w:szCs w:val="18"/>
        </w:rPr>
      </w:pPr>
      <w:r w:rsidRPr="00544045">
        <w:rPr>
          <w:rFonts w:cs="Arial"/>
          <w:bCs/>
          <w:sz w:val="18"/>
          <w:szCs w:val="18"/>
        </w:rPr>
        <w:t>R4-</w:t>
      </w:r>
      <w:r w:rsidR="00B860EF">
        <w:rPr>
          <w:rFonts w:cs="Arial"/>
          <w:bCs/>
          <w:sz w:val="18"/>
          <w:szCs w:val="18"/>
        </w:rPr>
        <w:t>2011455</w:t>
      </w:r>
      <w:r w:rsidRPr="00544045">
        <w:rPr>
          <w:rFonts w:cs="Arial"/>
          <w:bCs/>
          <w:sz w:val="18"/>
          <w:szCs w:val="18"/>
        </w:rPr>
        <w:t>,</w:t>
      </w:r>
      <w:r>
        <w:rPr>
          <w:rFonts w:cs="Arial"/>
          <w:bCs/>
          <w:sz w:val="18"/>
          <w:szCs w:val="18"/>
        </w:rPr>
        <w:t xml:space="preserve"> ‘</w:t>
      </w:r>
      <w:r w:rsidR="00401E2A" w:rsidRPr="00401E2A">
        <w:rPr>
          <w:rFonts w:cs="Arial"/>
          <w:bCs/>
          <w:sz w:val="18"/>
          <w:szCs w:val="18"/>
        </w:rPr>
        <w:t>Discussion on 48G RF components</w:t>
      </w:r>
      <w:r>
        <w:rPr>
          <w:rFonts w:cs="Arial"/>
          <w:bCs/>
          <w:sz w:val="18"/>
          <w:szCs w:val="18"/>
        </w:rPr>
        <w:t>’</w:t>
      </w:r>
      <w:r w:rsidRPr="00544045">
        <w:rPr>
          <w:rFonts w:cs="Arial"/>
          <w:bCs/>
          <w:sz w:val="18"/>
          <w:szCs w:val="18"/>
        </w:rPr>
        <w:t>, Qualcomm, RAN4#9</w:t>
      </w:r>
      <w:r w:rsidR="00401E2A">
        <w:rPr>
          <w:rFonts w:cs="Arial"/>
          <w:bCs/>
          <w:sz w:val="18"/>
          <w:szCs w:val="18"/>
        </w:rPr>
        <w:t>6-e</w:t>
      </w:r>
      <w:r w:rsidRPr="00544045">
        <w:rPr>
          <w:rFonts w:cs="Arial"/>
          <w:bCs/>
          <w:sz w:val="18"/>
          <w:szCs w:val="18"/>
        </w:rPr>
        <w:t>, Aug 20</w:t>
      </w:r>
      <w:r w:rsidR="00401E2A">
        <w:rPr>
          <w:rFonts w:cs="Arial"/>
          <w:bCs/>
          <w:sz w:val="18"/>
          <w:szCs w:val="18"/>
        </w:rPr>
        <w:t>20</w:t>
      </w:r>
    </w:p>
    <w:p w14:paraId="2E12B4C9" w14:textId="663A9BED" w:rsidR="00D43296" w:rsidRPr="0014070D" w:rsidRDefault="00D43296" w:rsidP="0014070D">
      <w:pPr>
        <w:pStyle w:val="11BodyText"/>
        <w:numPr>
          <w:ilvl w:val="0"/>
          <w:numId w:val="2"/>
        </w:numPr>
        <w:tabs>
          <w:tab w:val="left" w:pos="1080"/>
        </w:tabs>
        <w:overflowPunct w:val="0"/>
        <w:autoSpaceDE w:val="0"/>
        <w:autoSpaceDN w:val="0"/>
        <w:adjustRightInd w:val="0"/>
        <w:rPr>
          <w:rFonts w:cs="Arial"/>
          <w:bCs/>
          <w:sz w:val="18"/>
          <w:szCs w:val="18"/>
        </w:rPr>
      </w:pPr>
      <w:r w:rsidRPr="0014070D">
        <w:rPr>
          <w:rFonts w:cs="Arial"/>
          <w:bCs/>
          <w:sz w:val="18"/>
          <w:szCs w:val="18"/>
          <w:lang w:val="en-GB"/>
        </w:rPr>
        <w:t>R4-1900671, ‘</w:t>
      </w:r>
      <w:r w:rsidR="008C4C61" w:rsidRPr="0014070D">
        <w:rPr>
          <w:rFonts w:cs="Arial"/>
          <w:bCs/>
          <w:sz w:val="18"/>
          <w:szCs w:val="18"/>
          <w:lang w:val="en-GB"/>
        </w:rPr>
        <w:t>On FR2 EIS</w:t>
      </w:r>
      <w:r w:rsidRPr="0014070D">
        <w:rPr>
          <w:rFonts w:cs="Arial"/>
          <w:bCs/>
          <w:sz w:val="18"/>
          <w:szCs w:val="18"/>
          <w:lang w:val="en-GB"/>
        </w:rPr>
        <w:t xml:space="preserve">’, </w:t>
      </w:r>
      <w:r w:rsidR="008C4C61" w:rsidRPr="0014070D">
        <w:rPr>
          <w:rFonts w:cs="Arial"/>
          <w:bCs/>
          <w:sz w:val="18"/>
          <w:szCs w:val="18"/>
        </w:rPr>
        <w:t>Qualcomm</w:t>
      </w:r>
      <w:r w:rsidRPr="0014070D">
        <w:rPr>
          <w:rFonts w:cs="Arial"/>
          <w:bCs/>
          <w:sz w:val="18"/>
          <w:szCs w:val="18"/>
          <w:lang w:val="en-GB"/>
        </w:rPr>
        <w:t>, RAN4#9</w:t>
      </w:r>
      <w:r w:rsidR="008C4C61" w:rsidRPr="0014070D">
        <w:rPr>
          <w:rFonts w:cs="Arial"/>
          <w:bCs/>
          <w:sz w:val="18"/>
          <w:szCs w:val="18"/>
          <w:lang w:val="en-GB"/>
        </w:rPr>
        <w:t>0</w:t>
      </w:r>
      <w:r w:rsidRPr="0014070D">
        <w:rPr>
          <w:rFonts w:cs="Arial"/>
          <w:bCs/>
          <w:sz w:val="18"/>
          <w:szCs w:val="18"/>
          <w:lang w:val="en-GB"/>
        </w:rPr>
        <w:t xml:space="preserve">, </w:t>
      </w:r>
      <w:r w:rsidR="008C4C61" w:rsidRPr="0014070D">
        <w:rPr>
          <w:rFonts w:cs="Arial"/>
          <w:bCs/>
          <w:sz w:val="18"/>
          <w:szCs w:val="18"/>
          <w:lang w:val="en-GB"/>
        </w:rPr>
        <w:t>Athens</w:t>
      </w:r>
      <w:r w:rsidRPr="0014070D">
        <w:rPr>
          <w:rFonts w:cs="Arial"/>
          <w:bCs/>
          <w:sz w:val="18"/>
          <w:szCs w:val="18"/>
          <w:lang w:val="en-GB"/>
        </w:rPr>
        <w:t xml:space="preserve">, </w:t>
      </w:r>
      <w:r w:rsidR="008C4C61" w:rsidRPr="0014070D">
        <w:rPr>
          <w:rFonts w:cs="Arial"/>
          <w:bCs/>
          <w:sz w:val="18"/>
          <w:szCs w:val="18"/>
          <w:lang w:val="en-GB"/>
        </w:rPr>
        <w:t>GR</w:t>
      </w:r>
      <w:r w:rsidRPr="0014070D">
        <w:rPr>
          <w:rFonts w:cs="Arial"/>
          <w:bCs/>
          <w:sz w:val="18"/>
          <w:szCs w:val="18"/>
          <w:lang w:val="en-GB"/>
        </w:rPr>
        <w:t xml:space="preserve">, </w:t>
      </w:r>
      <w:r w:rsidR="008C4C61" w:rsidRPr="0014070D">
        <w:rPr>
          <w:rFonts w:cs="Arial"/>
          <w:bCs/>
          <w:sz w:val="18"/>
          <w:szCs w:val="18"/>
          <w:lang w:val="en-GB"/>
        </w:rPr>
        <w:t>Feb-Mar</w:t>
      </w:r>
      <w:r w:rsidRPr="0014070D">
        <w:rPr>
          <w:rFonts w:cs="Arial"/>
          <w:bCs/>
          <w:sz w:val="18"/>
          <w:szCs w:val="18"/>
          <w:lang w:val="en-GB"/>
        </w:rPr>
        <w:t xml:space="preserve"> 2019</w:t>
      </w:r>
    </w:p>
    <w:sectPr w:rsidR="00D43296" w:rsidRPr="0014070D"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2471C" w14:textId="77777777" w:rsidR="008A6BA8" w:rsidRDefault="008A6BA8">
      <w:r>
        <w:separator/>
      </w:r>
    </w:p>
    <w:p w14:paraId="6C5EDFA0" w14:textId="77777777" w:rsidR="008A6BA8" w:rsidRDefault="008A6BA8"/>
  </w:endnote>
  <w:endnote w:type="continuationSeparator" w:id="0">
    <w:p w14:paraId="74E726BA" w14:textId="77777777" w:rsidR="008A6BA8" w:rsidRDefault="008A6BA8">
      <w:r>
        <w:continuationSeparator/>
      </w:r>
    </w:p>
    <w:p w14:paraId="62C5ADD9" w14:textId="77777777" w:rsidR="008A6BA8" w:rsidRDefault="008A6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A0D8B" w14:textId="77777777" w:rsidR="008A6BA8" w:rsidRDefault="008A6BA8">
      <w:r>
        <w:separator/>
      </w:r>
    </w:p>
    <w:p w14:paraId="4FB670ED" w14:textId="77777777" w:rsidR="008A6BA8" w:rsidRDefault="008A6BA8"/>
  </w:footnote>
  <w:footnote w:type="continuationSeparator" w:id="0">
    <w:p w14:paraId="00B51F68" w14:textId="77777777" w:rsidR="008A6BA8" w:rsidRDefault="008A6BA8">
      <w:r>
        <w:continuationSeparator/>
      </w:r>
    </w:p>
    <w:p w14:paraId="3F828A3C" w14:textId="77777777" w:rsidR="008A6BA8" w:rsidRDefault="008A6B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11E"/>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D3"/>
    <w:rsid w:val="00040DF8"/>
    <w:rsid w:val="00040F6E"/>
    <w:rsid w:val="00041049"/>
    <w:rsid w:val="00041835"/>
    <w:rsid w:val="000420FB"/>
    <w:rsid w:val="0004293B"/>
    <w:rsid w:val="00043184"/>
    <w:rsid w:val="00043D07"/>
    <w:rsid w:val="000446FD"/>
    <w:rsid w:val="00044BAD"/>
    <w:rsid w:val="0004511D"/>
    <w:rsid w:val="00045318"/>
    <w:rsid w:val="00045474"/>
    <w:rsid w:val="00045774"/>
    <w:rsid w:val="00046344"/>
    <w:rsid w:val="0004647F"/>
    <w:rsid w:val="00046743"/>
    <w:rsid w:val="000467B5"/>
    <w:rsid w:val="00046E4D"/>
    <w:rsid w:val="0004795F"/>
    <w:rsid w:val="00047A40"/>
    <w:rsid w:val="00047BD8"/>
    <w:rsid w:val="00050BDD"/>
    <w:rsid w:val="00050D06"/>
    <w:rsid w:val="00051030"/>
    <w:rsid w:val="00051691"/>
    <w:rsid w:val="000517F3"/>
    <w:rsid w:val="00051D36"/>
    <w:rsid w:val="00052775"/>
    <w:rsid w:val="00053045"/>
    <w:rsid w:val="00053499"/>
    <w:rsid w:val="00053BA6"/>
    <w:rsid w:val="00053C0C"/>
    <w:rsid w:val="00053E42"/>
    <w:rsid w:val="0005400D"/>
    <w:rsid w:val="000540BD"/>
    <w:rsid w:val="000549BA"/>
    <w:rsid w:val="000550EF"/>
    <w:rsid w:val="00055B21"/>
    <w:rsid w:val="000562FA"/>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C75"/>
    <w:rsid w:val="00092919"/>
    <w:rsid w:val="00092DCA"/>
    <w:rsid w:val="00092E07"/>
    <w:rsid w:val="00092ED3"/>
    <w:rsid w:val="000931F4"/>
    <w:rsid w:val="000937D2"/>
    <w:rsid w:val="00093FAD"/>
    <w:rsid w:val="000940C0"/>
    <w:rsid w:val="000942E2"/>
    <w:rsid w:val="0009458D"/>
    <w:rsid w:val="000946E3"/>
    <w:rsid w:val="0009495F"/>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EBE"/>
    <w:rsid w:val="000C1F3E"/>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E0C"/>
    <w:rsid w:val="000D6053"/>
    <w:rsid w:val="000D66BB"/>
    <w:rsid w:val="000D6B68"/>
    <w:rsid w:val="000D6D63"/>
    <w:rsid w:val="000D7224"/>
    <w:rsid w:val="000D75EE"/>
    <w:rsid w:val="000D75F9"/>
    <w:rsid w:val="000D7652"/>
    <w:rsid w:val="000D798C"/>
    <w:rsid w:val="000D7B61"/>
    <w:rsid w:val="000E0602"/>
    <w:rsid w:val="000E0649"/>
    <w:rsid w:val="000E0BA3"/>
    <w:rsid w:val="000E1041"/>
    <w:rsid w:val="000E1046"/>
    <w:rsid w:val="000E209D"/>
    <w:rsid w:val="000E21A8"/>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A31"/>
    <w:rsid w:val="000F0E0B"/>
    <w:rsid w:val="000F1C5A"/>
    <w:rsid w:val="000F1DA5"/>
    <w:rsid w:val="000F3C1E"/>
    <w:rsid w:val="000F45FA"/>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3"/>
    <w:rsid w:val="00101A09"/>
    <w:rsid w:val="00101D29"/>
    <w:rsid w:val="00102320"/>
    <w:rsid w:val="00102563"/>
    <w:rsid w:val="00102EB6"/>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3A11"/>
    <w:rsid w:val="0011401A"/>
    <w:rsid w:val="001142F3"/>
    <w:rsid w:val="00114712"/>
    <w:rsid w:val="00115243"/>
    <w:rsid w:val="00115676"/>
    <w:rsid w:val="00116046"/>
    <w:rsid w:val="00116F74"/>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70D"/>
    <w:rsid w:val="00140AF5"/>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6B"/>
    <w:rsid w:val="00186488"/>
    <w:rsid w:val="0018788E"/>
    <w:rsid w:val="00187E14"/>
    <w:rsid w:val="00187F2B"/>
    <w:rsid w:val="00190085"/>
    <w:rsid w:val="001905F3"/>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E1A"/>
    <w:rsid w:val="001B5E69"/>
    <w:rsid w:val="001B6982"/>
    <w:rsid w:val="001B6B77"/>
    <w:rsid w:val="001B6B95"/>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7E6"/>
    <w:rsid w:val="00212BA8"/>
    <w:rsid w:val="002133CA"/>
    <w:rsid w:val="00213AF4"/>
    <w:rsid w:val="0021401C"/>
    <w:rsid w:val="002142D2"/>
    <w:rsid w:val="002154D9"/>
    <w:rsid w:val="00216158"/>
    <w:rsid w:val="002164C6"/>
    <w:rsid w:val="00216559"/>
    <w:rsid w:val="0021734D"/>
    <w:rsid w:val="0021741B"/>
    <w:rsid w:val="0021749B"/>
    <w:rsid w:val="002175F8"/>
    <w:rsid w:val="00217D96"/>
    <w:rsid w:val="00220952"/>
    <w:rsid w:val="00220AEE"/>
    <w:rsid w:val="00220DDB"/>
    <w:rsid w:val="00221BA7"/>
    <w:rsid w:val="00222C09"/>
    <w:rsid w:val="00222DC6"/>
    <w:rsid w:val="002231DD"/>
    <w:rsid w:val="00223ED6"/>
    <w:rsid w:val="00224670"/>
    <w:rsid w:val="002247C0"/>
    <w:rsid w:val="00225938"/>
    <w:rsid w:val="00226786"/>
    <w:rsid w:val="00226E23"/>
    <w:rsid w:val="00227731"/>
    <w:rsid w:val="00227A95"/>
    <w:rsid w:val="00227CCC"/>
    <w:rsid w:val="00230C94"/>
    <w:rsid w:val="00230EB7"/>
    <w:rsid w:val="00230EC6"/>
    <w:rsid w:val="002312EA"/>
    <w:rsid w:val="00231913"/>
    <w:rsid w:val="002320BD"/>
    <w:rsid w:val="00233973"/>
    <w:rsid w:val="00233A29"/>
    <w:rsid w:val="002347AE"/>
    <w:rsid w:val="00234C5F"/>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3F89"/>
    <w:rsid w:val="00244849"/>
    <w:rsid w:val="00245579"/>
    <w:rsid w:val="002459AA"/>
    <w:rsid w:val="0024605A"/>
    <w:rsid w:val="002461C3"/>
    <w:rsid w:val="00246DC3"/>
    <w:rsid w:val="002474F2"/>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757C"/>
    <w:rsid w:val="002902CC"/>
    <w:rsid w:val="002903AF"/>
    <w:rsid w:val="00290A21"/>
    <w:rsid w:val="00290A55"/>
    <w:rsid w:val="00290B41"/>
    <w:rsid w:val="00290FB2"/>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AF2"/>
    <w:rsid w:val="002B4D6F"/>
    <w:rsid w:val="002B583B"/>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A45"/>
    <w:rsid w:val="002E2BE9"/>
    <w:rsid w:val="002E2E41"/>
    <w:rsid w:val="002E3A8C"/>
    <w:rsid w:val="002E3AA0"/>
    <w:rsid w:val="002E3BD7"/>
    <w:rsid w:val="002E407E"/>
    <w:rsid w:val="002E4880"/>
    <w:rsid w:val="002E4C13"/>
    <w:rsid w:val="002E4D02"/>
    <w:rsid w:val="002E53C0"/>
    <w:rsid w:val="002E55A2"/>
    <w:rsid w:val="002E7235"/>
    <w:rsid w:val="002E72B6"/>
    <w:rsid w:val="002E7660"/>
    <w:rsid w:val="002E7B67"/>
    <w:rsid w:val="002F037C"/>
    <w:rsid w:val="002F114D"/>
    <w:rsid w:val="002F170C"/>
    <w:rsid w:val="002F1791"/>
    <w:rsid w:val="002F22D2"/>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02A"/>
    <w:rsid w:val="0031040B"/>
    <w:rsid w:val="00310AA5"/>
    <w:rsid w:val="00310C25"/>
    <w:rsid w:val="003111C1"/>
    <w:rsid w:val="003113B1"/>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5D9"/>
    <w:rsid w:val="00317B6D"/>
    <w:rsid w:val="00317EBE"/>
    <w:rsid w:val="003203F6"/>
    <w:rsid w:val="00320459"/>
    <w:rsid w:val="00320690"/>
    <w:rsid w:val="003208A6"/>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DD8"/>
    <w:rsid w:val="00332E3C"/>
    <w:rsid w:val="00332E5D"/>
    <w:rsid w:val="00333865"/>
    <w:rsid w:val="003340D8"/>
    <w:rsid w:val="00334217"/>
    <w:rsid w:val="003348EF"/>
    <w:rsid w:val="00334C6C"/>
    <w:rsid w:val="00334CA1"/>
    <w:rsid w:val="003359A3"/>
    <w:rsid w:val="0033626C"/>
    <w:rsid w:val="003370EF"/>
    <w:rsid w:val="00337613"/>
    <w:rsid w:val="0033761C"/>
    <w:rsid w:val="00337A5E"/>
    <w:rsid w:val="00337E9D"/>
    <w:rsid w:val="003400B5"/>
    <w:rsid w:val="0034020B"/>
    <w:rsid w:val="0034157C"/>
    <w:rsid w:val="00341C62"/>
    <w:rsid w:val="00341F00"/>
    <w:rsid w:val="003427F4"/>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4132"/>
    <w:rsid w:val="00364D22"/>
    <w:rsid w:val="0036522C"/>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F4D"/>
    <w:rsid w:val="003B7388"/>
    <w:rsid w:val="003B7500"/>
    <w:rsid w:val="003B75BF"/>
    <w:rsid w:val="003C0579"/>
    <w:rsid w:val="003C06DA"/>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4E6A"/>
    <w:rsid w:val="003C51B6"/>
    <w:rsid w:val="003C54ED"/>
    <w:rsid w:val="003C5689"/>
    <w:rsid w:val="003C5963"/>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D49"/>
    <w:rsid w:val="003D3F2A"/>
    <w:rsid w:val="003D4628"/>
    <w:rsid w:val="003D4988"/>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AF2"/>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C85"/>
    <w:rsid w:val="00425D9A"/>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1FDF"/>
    <w:rsid w:val="004422CD"/>
    <w:rsid w:val="0044242A"/>
    <w:rsid w:val="00442474"/>
    <w:rsid w:val="004429A6"/>
    <w:rsid w:val="00442A68"/>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55A"/>
    <w:rsid w:val="004708E9"/>
    <w:rsid w:val="00470D35"/>
    <w:rsid w:val="0047174B"/>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6FD0"/>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71A9"/>
    <w:rsid w:val="004D7FA8"/>
    <w:rsid w:val="004E11EE"/>
    <w:rsid w:val="004E1BA2"/>
    <w:rsid w:val="004E1D25"/>
    <w:rsid w:val="004E24E1"/>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4EE"/>
    <w:rsid w:val="004F1BB3"/>
    <w:rsid w:val="004F1C89"/>
    <w:rsid w:val="004F231D"/>
    <w:rsid w:val="004F2825"/>
    <w:rsid w:val="004F37F0"/>
    <w:rsid w:val="004F4207"/>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7E2"/>
    <w:rsid w:val="00500ED6"/>
    <w:rsid w:val="00501352"/>
    <w:rsid w:val="00501D13"/>
    <w:rsid w:val="00501EB2"/>
    <w:rsid w:val="005022F4"/>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F42"/>
    <w:rsid w:val="00512B25"/>
    <w:rsid w:val="00512F02"/>
    <w:rsid w:val="0051381E"/>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B97"/>
    <w:rsid w:val="00524D75"/>
    <w:rsid w:val="005250F6"/>
    <w:rsid w:val="00525E31"/>
    <w:rsid w:val="0052616B"/>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EE2"/>
    <w:rsid w:val="00537F2E"/>
    <w:rsid w:val="0054008E"/>
    <w:rsid w:val="005403D8"/>
    <w:rsid w:val="00540AD9"/>
    <w:rsid w:val="00541CDF"/>
    <w:rsid w:val="005423A3"/>
    <w:rsid w:val="00543144"/>
    <w:rsid w:val="00543E5A"/>
    <w:rsid w:val="00544730"/>
    <w:rsid w:val="00544F7A"/>
    <w:rsid w:val="00545421"/>
    <w:rsid w:val="005460F2"/>
    <w:rsid w:val="00546229"/>
    <w:rsid w:val="00547B0A"/>
    <w:rsid w:val="00547DCF"/>
    <w:rsid w:val="00550CA9"/>
    <w:rsid w:val="00550CF6"/>
    <w:rsid w:val="00551384"/>
    <w:rsid w:val="00551763"/>
    <w:rsid w:val="00551FCA"/>
    <w:rsid w:val="005522AA"/>
    <w:rsid w:val="00552C89"/>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78F"/>
    <w:rsid w:val="00565866"/>
    <w:rsid w:val="00566252"/>
    <w:rsid w:val="00566946"/>
    <w:rsid w:val="00566FF4"/>
    <w:rsid w:val="0056774B"/>
    <w:rsid w:val="0056782B"/>
    <w:rsid w:val="005700A4"/>
    <w:rsid w:val="00570443"/>
    <w:rsid w:val="00570586"/>
    <w:rsid w:val="00570B8E"/>
    <w:rsid w:val="00570E35"/>
    <w:rsid w:val="0057165B"/>
    <w:rsid w:val="005719CC"/>
    <w:rsid w:val="00572669"/>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95"/>
    <w:rsid w:val="005A73E4"/>
    <w:rsid w:val="005A79EE"/>
    <w:rsid w:val="005A7A96"/>
    <w:rsid w:val="005A7C8E"/>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78D"/>
    <w:rsid w:val="005C5E75"/>
    <w:rsid w:val="005C5F4D"/>
    <w:rsid w:val="005C60DA"/>
    <w:rsid w:val="005C6EA5"/>
    <w:rsid w:val="005C7B6B"/>
    <w:rsid w:val="005D030A"/>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7D2"/>
    <w:rsid w:val="005E09AF"/>
    <w:rsid w:val="005E10FA"/>
    <w:rsid w:val="005E1365"/>
    <w:rsid w:val="005E14A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EAC"/>
    <w:rsid w:val="0061305B"/>
    <w:rsid w:val="006133C6"/>
    <w:rsid w:val="00613713"/>
    <w:rsid w:val="006140A9"/>
    <w:rsid w:val="00614127"/>
    <w:rsid w:val="006146F6"/>
    <w:rsid w:val="0061516C"/>
    <w:rsid w:val="006173AF"/>
    <w:rsid w:val="006173E9"/>
    <w:rsid w:val="006178BC"/>
    <w:rsid w:val="00617DCD"/>
    <w:rsid w:val="00620000"/>
    <w:rsid w:val="006205C1"/>
    <w:rsid w:val="00620D81"/>
    <w:rsid w:val="006211A1"/>
    <w:rsid w:val="0062180E"/>
    <w:rsid w:val="00621F8A"/>
    <w:rsid w:val="00623103"/>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7125"/>
    <w:rsid w:val="00637929"/>
    <w:rsid w:val="00637C32"/>
    <w:rsid w:val="006404BF"/>
    <w:rsid w:val="00640DC3"/>
    <w:rsid w:val="00640FEE"/>
    <w:rsid w:val="006411FD"/>
    <w:rsid w:val="00641278"/>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386E"/>
    <w:rsid w:val="006638C2"/>
    <w:rsid w:val="00663C05"/>
    <w:rsid w:val="006645E4"/>
    <w:rsid w:val="00664E8B"/>
    <w:rsid w:val="00665702"/>
    <w:rsid w:val="00665E30"/>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F7E"/>
    <w:rsid w:val="006843AF"/>
    <w:rsid w:val="00684CAD"/>
    <w:rsid w:val="006866E3"/>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9C"/>
    <w:rsid w:val="006F3228"/>
    <w:rsid w:val="006F345A"/>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B7E"/>
    <w:rsid w:val="00712CBA"/>
    <w:rsid w:val="00712DFB"/>
    <w:rsid w:val="00713024"/>
    <w:rsid w:val="00713895"/>
    <w:rsid w:val="00713DCE"/>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A10"/>
    <w:rsid w:val="00743C5F"/>
    <w:rsid w:val="00743CE2"/>
    <w:rsid w:val="007441EF"/>
    <w:rsid w:val="00744469"/>
    <w:rsid w:val="007444C0"/>
    <w:rsid w:val="00744569"/>
    <w:rsid w:val="00744A4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3558"/>
    <w:rsid w:val="00763741"/>
    <w:rsid w:val="00763A83"/>
    <w:rsid w:val="0076433C"/>
    <w:rsid w:val="00765061"/>
    <w:rsid w:val="007661D2"/>
    <w:rsid w:val="007663F2"/>
    <w:rsid w:val="007674AD"/>
    <w:rsid w:val="007674FA"/>
    <w:rsid w:val="00767B55"/>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FBB"/>
    <w:rsid w:val="007771C3"/>
    <w:rsid w:val="00777E61"/>
    <w:rsid w:val="00780D4C"/>
    <w:rsid w:val="00780E54"/>
    <w:rsid w:val="00780E99"/>
    <w:rsid w:val="007810F2"/>
    <w:rsid w:val="007815F4"/>
    <w:rsid w:val="00781CF9"/>
    <w:rsid w:val="0078265B"/>
    <w:rsid w:val="00782785"/>
    <w:rsid w:val="0078317A"/>
    <w:rsid w:val="00783C68"/>
    <w:rsid w:val="00784197"/>
    <w:rsid w:val="007846F4"/>
    <w:rsid w:val="007850F8"/>
    <w:rsid w:val="00785352"/>
    <w:rsid w:val="00785AD3"/>
    <w:rsid w:val="00785C08"/>
    <w:rsid w:val="00786A8F"/>
    <w:rsid w:val="00786FAD"/>
    <w:rsid w:val="007871DE"/>
    <w:rsid w:val="00787D7E"/>
    <w:rsid w:val="007902E7"/>
    <w:rsid w:val="007902F8"/>
    <w:rsid w:val="00790777"/>
    <w:rsid w:val="00790FEC"/>
    <w:rsid w:val="00791605"/>
    <w:rsid w:val="00791761"/>
    <w:rsid w:val="007919E4"/>
    <w:rsid w:val="00791C20"/>
    <w:rsid w:val="00791CC0"/>
    <w:rsid w:val="007920A0"/>
    <w:rsid w:val="00792CCD"/>
    <w:rsid w:val="007930E7"/>
    <w:rsid w:val="007933AC"/>
    <w:rsid w:val="00793FED"/>
    <w:rsid w:val="007942B9"/>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462"/>
    <w:rsid w:val="007A2D75"/>
    <w:rsid w:val="007A2DFA"/>
    <w:rsid w:val="007A323B"/>
    <w:rsid w:val="007A393B"/>
    <w:rsid w:val="007A4535"/>
    <w:rsid w:val="007A4F0C"/>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9"/>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D6"/>
    <w:rsid w:val="007D5F24"/>
    <w:rsid w:val="007D63FA"/>
    <w:rsid w:val="007D682F"/>
    <w:rsid w:val="007D6CE6"/>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F03E0"/>
    <w:rsid w:val="007F047B"/>
    <w:rsid w:val="007F0B26"/>
    <w:rsid w:val="007F0EEA"/>
    <w:rsid w:val="007F12F5"/>
    <w:rsid w:val="007F1496"/>
    <w:rsid w:val="007F1CF5"/>
    <w:rsid w:val="007F275A"/>
    <w:rsid w:val="007F293F"/>
    <w:rsid w:val="007F4128"/>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16EC"/>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5D7"/>
    <w:rsid w:val="008509C9"/>
    <w:rsid w:val="00850D45"/>
    <w:rsid w:val="00851E3B"/>
    <w:rsid w:val="00852E67"/>
    <w:rsid w:val="008538D0"/>
    <w:rsid w:val="00853B27"/>
    <w:rsid w:val="00853B31"/>
    <w:rsid w:val="0085400A"/>
    <w:rsid w:val="00854338"/>
    <w:rsid w:val="0085443D"/>
    <w:rsid w:val="008559B4"/>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4795"/>
    <w:rsid w:val="008747D3"/>
    <w:rsid w:val="00874B9D"/>
    <w:rsid w:val="00874DFD"/>
    <w:rsid w:val="00875013"/>
    <w:rsid w:val="0087511C"/>
    <w:rsid w:val="0087541C"/>
    <w:rsid w:val="008760A4"/>
    <w:rsid w:val="0087612A"/>
    <w:rsid w:val="008763AE"/>
    <w:rsid w:val="00876B4B"/>
    <w:rsid w:val="008772BE"/>
    <w:rsid w:val="00877374"/>
    <w:rsid w:val="008775BB"/>
    <w:rsid w:val="0087789F"/>
    <w:rsid w:val="00877A28"/>
    <w:rsid w:val="00880152"/>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B2"/>
    <w:rsid w:val="00896EB8"/>
    <w:rsid w:val="00897100"/>
    <w:rsid w:val="008A0E21"/>
    <w:rsid w:val="008A0E65"/>
    <w:rsid w:val="008A0EE4"/>
    <w:rsid w:val="008A1307"/>
    <w:rsid w:val="008A133E"/>
    <w:rsid w:val="008A13F9"/>
    <w:rsid w:val="008A1EB8"/>
    <w:rsid w:val="008A2168"/>
    <w:rsid w:val="008A2296"/>
    <w:rsid w:val="008A25CC"/>
    <w:rsid w:val="008A2610"/>
    <w:rsid w:val="008A2701"/>
    <w:rsid w:val="008A2D8F"/>
    <w:rsid w:val="008A32DC"/>
    <w:rsid w:val="008A4C71"/>
    <w:rsid w:val="008A507C"/>
    <w:rsid w:val="008A54B9"/>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835"/>
    <w:rsid w:val="008F2E34"/>
    <w:rsid w:val="008F2E41"/>
    <w:rsid w:val="008F33AA"/>
    <w:rsid w:val="008F38FD"/>
    <w:rsid w:val="008F4163"/>
    <w:rsid w:val="008F455D"/>
    <w:rsid w:val="008F4B74"/>
    <w:rsid w:val="008F4EFB"/>
    <w:rsid w:val="008F532F"/>
    <w:rsid w:val="008F5EA6"/>
    <w:rsid w:val="008F6101"/>
    <w:rsid w:val="008F6897"/>
    <w:rsid w:val="008F7417"/>
    <w:rsid w:val="008F79BF"/>
    <w:rsid w:val="009005EE"/>
    <w:rsid w:val="00900663"/>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63B"/>
    <w:rsid w:val="009159CA"/>
    <w:rsid w:val="00916324"/>
    <w:rsid w:val="00917018"/>
    <w:rsid w:val="00917633"/>
    <w:rsid w:val="00917B84"/>
    <w:rsid w:val="00917DCC"/>
    <w:rsid w:val="009200ED"/>
    <w:rsid w:val="009201E7"/>
    <w:rsid w:val="00920205"/>
    <w:rsid w:val="009212FA"/>
    <w:rsid w:val="00921855"/>
    <w:rsid w:val="00921A67"/>
    <w:rsid w:val="00921AB2"/>
    <w:rsid w:val="00921AEA"/>
    <w:rsid w:val="009224E7"/>
    <w:rsid w:val="009226CA"/>
    <w:rsid w:val="0092276F"/>
    <w:rsid w:val="00922DE5"/>
    <w:rsid w:val="00922F1E"/>
    <w:rsid w:val="00923475"/>
    <w:rsid w:val="00923C16"/>
    <w:rsid w:val="0092405A"/>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AD"/>
    <w:rsid w:val="009417D0"/>
    <w:rsid w:val="00941C8E"/>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C2C"/>
    <w:rsid w:val="009D4D1A"/>
    <w:rsid w:val="009D50B2"/>
    <w:rsid w:val="009D518E"/>
    <w:rsid w:val="009D5745"/>
    <w:rsid w:val="009D5DA2"/>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990"/>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3382"/>
    <w:rsid w:val="00A135F9"/>
    <w:rsid w:val="00A13D4D"/>
    <w:rsid w:val="00A14118"/>
    <w:rsid w:val="00A14A54"/>
    <w:rsid w:val="00A14E3E"/>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21"/>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D7B"/>
    <w:rsid w:val="00A62EA1"/>
    <w:rsid w:val="00A632B9"/>
    <w:rsid w:val="00A63319"/>
    <w:rsid w:val="00A63465"/>
    <w:rsid w:val="00A6367C"/>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1F85"/>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0E06"/>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4AED"/>
    <w:rsid w:val="00AB53EB"/>
    <w:rsid w:val="00AB59D0"/>
    <w:rsid w:val="00AB617A"/>
    <w:rsid w:val="00AB6943"/>
    <w:rsid w:val="00AB71AE"/>
    <w:rsid w:val="00AB74F6"/>
    <w:rsid w:val="00AC03B8"/>
    <w:rsid w:val="00AC0A1C"/>
    <w:rsid w:val="00AC0FAA"/>
    <w:rsid w:val="00AC143B"/>
    <w:rsid w:val="00AC1807"/>
    <w:rsid w:val="00AC18F1"/>
    <w:rsid w:val="00AC1C53"/>
    <w:rsid w:val="00AC1D9E"/>
    <w:rsid w:val="00AC243C"/>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2F6"/>
    <w:rsid w:val="00B0537D"/>
    <w:rsid w:val="00B05F1C"/>
    <w:rsid w:val="00B0637D"/>
    <w:rsid w:val="00B06B40"/>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C39"/>
    <w:rsid w:val="00B22DAF"/>
    <w:rsid w:val="00B22E28"/>
    <w:rsid w:val="00B23059"/>
    <w:rsid w:val="00B231EF"/>
    <w:rsid w:val="00B236A8"/>
    <w:rsid w:val="00B23BFE"/>
    <w:rsid w:val="00B23D70"/>
    <w:rsid w:val="00B241AB"/>
    <w:rsid w:val="00B2572F"/>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4238"/>
    <w:rsid w:val="00B4517E"/>
    <w:rsid w:val="00B45A3A"/>
    <w:rsid w:val="00B46047"/>
    <w:rsid w:val="00B47A3B"/>
    <w:rsid w:val="00B47F98"/>
    <w:rsid w:val="00B509FF"/>
    <w:rsid w:val="00B5194E"/>
    <w:rsid w:val="00B5226E"/>
    <w:rsid w:val="00B5228E"/>
    <w:rsid w:val="00B53267"/>
    <w:rsid w:val="00B53578"/>
    <w:rsid w:val="00B535C5"/>
    <w:rsid w:val="00B539D0"/>
    <w:rsid w:val="00B53DBF"/>
    <w:rsid w:val="00B5471A"/>
    <w:rsid w:val="00B5482C"/>
    <w:rsid w:val="00B5484E"/>
    <w:rsid w:val="00B54954"/>
    <w:rsid w:val="00B54A02"/>
    <w:rsid w:val="00B559D4"/>
    <w:rsid w:val="00B56138"/>
    <w:rsid w:val="00B56D07"/>
    <w:rsid w:val="00B572F1"/>
    <w:rsid w:val="00B57C8E"/>
    <w:rsid w:val="00B57CE7"/>
    <w:rsid w:val="00B6022D"/>
    <w:rsid w:val="00B610C7"/>
    <w:rsid w:val="00B61261"/>
    <w:rsid w:val="00B614CE"/>
    <w:rsid w:val="00B61C7E"/>
    <w:rsid w:val="00B61F6F"/>
    <w:rsid w:val="00B62B5E"/>
    <w:rsid w:val="00B631CD"/>
    <w:rsid w:val="00B63729"/>
    <w:rsid w:val="00B63934"/>
    <w:rsid w:val="00B6450F"/>
    <w:rsid w:val="00B64F9D"/>
    <w:rsid w:val="00B652D1"/>
    <w:rsid w:val="00B654AA"/>
    <w:rsid w:val="00B65AC5"/>
    <w:rsid w:val="00B66188"/>
    <w:rsid w:val="00B66766"/>
    <w:rsid w:val="00B66E6C"/>
    <w:rsid w:val="00B66EC0"/>
    <w:rsid w:val="00B678F5"/>
    <w:rsid w:val="00B70E4C"/>
    <w:rsid w:val="00B712A1"/>
    <w:rsid w:val="00B71556"/>
    <w:rsid w:val="00B7198A"/>
    <w:rsid w:val="00B72124"/>
    <w:rsid w:val="00B72140"/>
    <w:rsid w:val="00B72347"/>
    <w:rsid w:val="00B726ED"/>
    <w:rsid w:val="00B7272A"/>
    <w:rsid w:val="00B72DC3"/>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464"/>
    <w:rsid w:val="00B84597"/>
    <w:rsid w:val="00B845E3"/>
    <w:rsid w:val="00B852B5"/>
    <w:rsid w:val="00B857C3"/>
    <w:rsid w:val="00B85E92"/>
    <w:rsid w:val="00B860EF"/>
    <w:rsid w:val="00B86269"/>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14A"/>
    <w:rsid w:val="00BA61D2"/>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588"/>
    <w:rsid w:val="00C02C0A"/>
    <w:rsid w:val="00C0369B"/>
    <w:rsid w:val="00C036B6"/>
    <w:rsid w:val="00C04709"/>
    <w:rsid w:val="00C04A67"/>
    <w:rsid w:val="00C05053"/>
    <w:rsid w:val="00C0508A"/>
    <w:rsid w:val="00C052AD"/>
    <w:rsid w:val="00C06121"/>
    <w:rsid w:val="00C06553"/>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E40"/>
    <w:rsid w:val="00C242E7"/>
    <w:rsid w:val="00C24DDB"/>
    <w:rsid w:val="00C25CBB"/>
    <w:rsid w:val="00C25E2F"/>
    <w:rsid w:val="00C260C6"/>
    <w:rsid w:val="00C26101"/>
    <w:rsid w:val="00C26C8C"/>
    <w:rsid w:val="00C27295"/>
    <w:rsid w:val="00C27668"/>
    <w:rsid w:val="00C278D5"/>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D36"/>
    <w:rsid w:val="00C47FB2"/>
    <w:rsid w:val="00C517EC"/>
    <w:rsid w:val="00C51897"/>
    <w:rsid w:val="00C52110"/>
    <w:rsid w:val="00C5220B"/>
    <w:rsid w:val="00C526B0"/>
    <w:rsid w:val="00C52BF3"/>
    <w:rsid w:val="00C52CCA"/>
    <w:rsid w:val="00C52D08"/>
    <w:rsid w:val="00C5358F"/>
    <w:rsid w:val="00C541D2"/>
    <w:rsid w:val="00C54220"/>
    <w:rsid w:val="00C5464D"/>
    <w:rsid w:val="00C549FE"/>
    <w:rsid w:val="00C54C70"/>
    <w:rsid w:val="00C55308"/>
    <w:rsid w:val="00C55508"/>
    <w:rsid w:val="00C56370"/>
    <w:rsid w:val="00C5671D"/>
    <w:rsid w:val="00C571F6"/>
    <w:rsid w:val="00C5747E"/>
    <w:rsid w:val="00C5751B"/>
    <w:rsid w:val="00C5762A"/>
    <w:rsid w:val="00C60A0F"/>
    <w:rsid w:val="00C610A6"/>
    <w:rsid w:val="00C61322"/>
    <w:rsid w:val="00C615C8"/>
    <w:rsid w:val="00C62218"/>
    <w:rsid w:val="00C624FC"/>
    <w:rsid w:val="00C62625"/>
    <w:rsid w:val="00C62983"/>
    <w:rsid w:val="00C63A27"/>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7DF"/>
    <w:rsid w:val="00C91DE7"/>
    <w:rsid w:val="00C92743"/>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EA4"/>
    <w:rsid w:val="00CF21FF"/>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D6"/>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F2B"/>
    <w:rsid w:val="00D400A9"/>
    <w:rsid w:val="00D403D7"/>
    <w:rsid w:val="00D42322"/>
    <w:rsid w:val="00D42898"/>
    <w:rsid w:val="00D42BFA"/>
    <w:rsid w:val="00D42C61"/>
    <w:rsid w:val="00D42D39"/>
    <w:rsid w:val="00D43175"/>
    <w:rsid w:val="00D43296"/>
    <w:rsid w:val="00D43670"/>
    <w:rsid w:val="00D43A6D"/>
    <w:rsid w:val="00D44292"/>
    <w:rsid w:val="00D44462"/>
    <w:rsid w:val="00D44587"/>
    <w:rsid w:val="00D44648"/>
    <w:rsid w:val="00D448E1"/>
    <w:rsid w:val="00D453E9"/>
    <w:rsid w:val="00D45C25"/>
    <w:rsid w:val="00D45D35"/>
    <w:rsid w:val="00D462BD"/>
    <w:rsid w:val="00D462CC"/>
    <w:rsid w:val="00D4632E"/>
    <w:rsid w:val="00D4723F"/>
    <w:rsid w:val="00D47564"/>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FB"/>
    <w:rsid w:val="00D75151"/>
    <w:rsid w:val="00D75847"/>
    <w:rsid w:val="00D75947"/>
    <w:rsid w:val="00D76340"/>
    <w:rsid w:val="00D76A05"/>
    <w:rsid w:val="00D772E3"/>
    <w:rsid w:val="00D77561"/>
    <w:rsid w:val="00D77692"/>
    <w:rsid w:val="00D77839"/>
    <w:rsid w:val="00D800A8"/>
    <w:rsid w:val="00D80A56"/>
    <w:rsid w:val="00D80B84"/>
    <w:rsid w:val="00D80E7C"/>
    <w:rsid w:val="00D80E7F"/>
    <w:rsid w:val="00D80E9D"/>
    <w:rsid w:val="00D81484"/>
    <w:rsid w:val="00D8201F"/>
    <w:rsid w:val="00D822C2"/>
    <w:rsid w:val="00D82627"/>
    <w:rsid w:val="00D82889"/>
    <w:rsid w:val="00D8324C"/>
    <w:rsid w:val="00D83AE3"/>
    <w:rsid w:val="00D83FDD"/>
    <w:rsid w:val="00D8426C"/>
    <w:rsid w:val="00D84977"/>
    <w:rsid w:val="00D850D1"/>
    <w:rsid w:val="00D8584A"/>
    <w:rsid w:val="00D85CD8"/>
    <w:rsid w:val="00D8662D"/>
    <w:rsid w:val="00D8720A"/>
    <w:rsid w:val="00D873C3"/>
    <w:rsid w:val="00D90931"/>
    <w:rsid w:val="00D90E35"/>
    <w:rsid w:val="00D91130"/>
    <w:rsid w:val="00D9152D"/>
    <w:rsid w:val="00D91587"/>
    <w:rsid w:val="00D9169D"/>
    <w:rsid w:val="00D9179F"/>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5A4"/>
    <w:rsid w:val="00DA193B"/>
    <w:rsid w:val="00DA1CA9"/>
    <w:rsid w:val="00DA23B5"/>
    <w:rsid w:val="00DA3137"/>
    <w:rsid w:val="00DA3629"/>
    <w:rsid w:val="00DA37BB"/>
    <w:rsid w:val="00DA3C5D"/>
    <w:rsid w:val="00DA3DE5"/>
    <w:rsid w:val="00DA3E45"/>
    <w:rsid w:val="00DA406B"/>
    <w:rsid w:val="00DA4309"/>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0FF2"/>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1B37"/>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5241"/>
    <w:rsid w:val="00E255A5"/>
    <w:rsid w:val="00E258CC"/>
    <w:rsid w:val="00E26164"/>
    <w:rsid w:val="00E26676"/>
    <w:rsid w:val="00E2797A"/>
    <w:rsid w:val="00E30460"/>
    <w:rsid w:val="00E3082D"/>
    <w:rsid w:val="00E30ABC"/>
    <w:rsid w:val="00E3162C"/>
    <w:rsid w:val="00E31E1A"/>
    <w:rsid w:val="00E31E70"/>
    <w:rsid w:val="00E31F40"/>
    <w:rsid w:val="00E32F11"/>
    <w:rsid w:val="00E33CB9"/>
    <w:rsid w:val="00E343BD"/>
    <w:rsid w:val="00E34F16"/>
    <w:rsid w:val="00E35946"/>
    <w:rsid w:val="00E35A26"/>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2948"/>
    <w:rsid w:val="00E82FA1"/>
    <w:rsid w:val="00E83223"/>
    <w:rsid w:val="00E83311"/>
    <w:rsid w:val="00E8344A"/>
    <w:rsid w:val="00E8364B"/>
    <w:rsid w:val="00E83797"/>
    <w:rsid w:val="00E83905"/>
    <w:rsid w:val="00E83C5F"/>
    <w:rsid w:val="00E848F3"/>
    <w:rsid w:val="00E84B8C"/>
    <w:rsid w:val="00E84BF5"/>
    <w:rsid w:val="00E851AB"/>
    <w:rsid w:val="00E854FB"/>
    <w:rsid w:val="00E85A30"/>
    <w:rsid w:val="00E85D98"/>
    <w:rsid w:val="00E85F13"/>
    <w:rsid w:val="00E866EA"/>
    <w:rsid w:val="00E86AB0"/>
    <w:rsid w:val="00E86AE1"/>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E15"/>
    <w:rsid w:val="00E94E5C"/>
    <w:rsid w:val="00E95093"/>
    <w:rsid w:val="00E95174"/>
    <w:rsid w:val="00E95582"/>
    <w:rsid w:val="00E9562F"/>
    <w:rsid w:val="00E96499"/>
    <w:rsid w:val="00E968AE"/>
    <w:rsid w:val="00E96A09"/>
    <w:rsid w:val="00E974EB"/>
    <w:rsid w:val="00E978BC"/>
    <w:rsid w:val="00EA06F1"/>
    <w:rsid w:val="00EA1146"/>
    <w:rsid w:val="00EA1781"/>
    <w:rsid w:val="00EA1A7B"/>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5874"/>
    <w:rsid w:val="00ED5C02"/>
    <w:rsid w:val="00ED5E14"/>
    <w:rsid w:val="00ED67BD"/>
    <w:rsid w:val="00ED6EAD"/>
    <w:rsid w:val="00ED6EC5"/>
    <w:rsid w:val="00ED71A0"/>
    <w:rsid w:val="00ED7522"/>
    <w:rsid w:val="00ED7FD6"/>
    <w:rsid w:val="00EE076E"/>
    <w:rsid w:val="00EE07FF"/>
    <w:rsid w:val="00EE0950"/>
    <w:rsid w:val="00EE1317"/>
    <w:rsid w:val="00EE1502"/>
    <w:rsid w:val="00EE1703"/>
    <w:rsid w:val="00EE249C"/>
    <w:rsid w:val="00EE38E7"/>
    <w:rsid w:val="00EE4570"/>
    <w:rsid w:val="00EE4652"/>
    <w:rsid w:val="00EE5452"/>
    <w:rsid w:val="00EE56F2"/>
    <w:rsid w:val="00EE62EA"/>
    <w:rsid w:val="00EE6981"/>
    <w:rsid w:val="00EE6C71"/>
    <w:rsid w:val="00EF028B"/>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7E7"/>
    <w:rsid w:val="00F43CA6"/>
    <w:rsid w:val="00F43E39"/>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C88"/>
    <w:rsid w:val="00F70D7E"/>
    <w:rsid w:val="00F711A2"/>
    <w:rsid w:val="00F7163D"/>
    <w:rsid w:val="00F71F9A"/>
    <w:rsid w:val="00F7212C"/>
    <w:rsid w:val="00F724EA"/>
    <w:rsid w:val="00F73050"/>
    <w:rsid w:val="00F7342A"/>
    <w:rsid w:val="00F734A5"/>
    <w:rsid w:val="00F73948"/>
    <w:rsid w:val="00F739C8"/>
    <w:rsid w:val="00F74378"/>
    <w:rsid w:val="00F74642"/>
    <w:rsid w:val="00F75FF6"/>
    <w:rsid w:val="00F76803"/>
    <w:rsid w:val="00F7689F"/>
    <w:rsid w:val="00F7697F"/>
    <w:rsid w:val="00F771AB"/>
    <w:rsid w:val="00F772C2"/>
    <w:rsid w:val="00F77AEC"/>
    <w:rsid w:val="00F81119"/>
    <w:rsid w:val="00F81908"/>
    <w:rsid w:val="00F82760"/>
    <w:rsid w:val="00F8374B"/>
    <w:rsid w:val="00F83DDB"/>
    <w:rsid w:val="00F84499"/>
    <w:rsid w:val="00F848FF"/>
    <w:rsid w:val="00F84965"/>
    <w:rsid w:val="00F85299"/>
    <w:rsid w:val="00F85976"/>
    <w:rsid w:val="00F859E5"/>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14"/>
    <w:rsid w:val="00F9528C"/>
    <w:rsid w:val="00F95322"/>
    <w:rsid w:val="00F95391"/>
    <w:rsid w:val="00F95826"/>
    <w:rsid w:val="00F958A1"/>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96"/>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3D4"/>
    <w:rsid w:val="00FC4C8C"/>
    <w:rsid w:val="00FC502D"/>
    <w:rsid w:val="00FC5AA5"/>
    <w:rsid w:val="00FC6354"/>
    <w:rsid w:val="00FC6995"/>
    <w:rsid w:val="00FC6E3F"/>
    <w:rsid w:val="00FC6E42"/>
    <w:rsid w:val="00FC7F43"/>
    <w:rsid w:val="00FD0282"/>
    <w:rsid w:val="00FD02DD"/>
    <w:rsid w:val="00FD069B"/>
    <w:rsid w:val="00FD08CC"/>
    <w:rsid w:val="00FD09D0"/>
    <w:rsid w:val="00FD0A7E"/>
    <w:rsid w:val="00FD0AAD"/>
    <w:rsid w:val="00FD1C4C"/>
    <w:rsid w:val="00FD260C"/>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D31"/>
    <w:rsid w:val="00FE69C5"/>
    <w:rsid w:val="00FE6C1A"/>
    <w:rsid w:val="00FE79E2"/>
    <w:rsid w:val="00FE7BA9"/>
    <w:rsid w:val="00FE7C90"/>
    <w:rsid w:val="00FE7F7B"/>
    <w:rsid w:val="00FF00DC"/>
    <w:rsid w:val="00FF0DAF"/>
    <w:rsid w:val="00FF0DE5"/>
    <w:rsid w:val="00FF2227"/>
    <w:rsid w:val="00FF2FE8"/>
    <w:rsid w:val="00FF313F"/>
    <w:rsid w:val="00FF357A"/>
    <w:rsid w:val="00FF37B3"/>
    <w:rsid w:val="00FF3F6E"/>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163</TotalTime>
  <Pages>2</Pages>
  <Words>399</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67</cp:revision>
  <cp:lastPrinted>2016-03-25T21:53:00Z</cp:lastPrinted>
  <dcterms:created xsi:type="dcterms:W3CDTF">2020-10-21T17:44:00Z</dcterms:created>
  <dcterms:modified xsi:type="dcterms:W3CDTF">2020-10-21T20:57:00Z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