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681F4D27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FF2DCA">
        <w:rPr>
          <w:rFonts w:ascii="Arial" w:hAnsi="Arial" w:cs="Arial"/>
          <w:b/>
          <w:sz w:val="24"/>
          <w:szCs w:val="24"/>
        </w:rPr>
        <w:t>7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FB7527">
        <w:rPr>
          <w:rFonts w:ascii="Arial" w:hAnsi="Arial" w:cs="Arial"/>
          <w:b/>
          <w:sz w:val="24"/>
          <w:szCs w:val="24"/>
        </w:rPr>
        <w:t>R4-20</w:t>
      </w:r>
      <w:r w:rsidR="00FB7527" w:rsidRPr="00FB7527">
        <w:rPr>
          <w:rFonts w:ascii="Arial" w:hAnsi="Arial" w:cs="Arial"/>
          <w:b/>
          <w:sz w:val="24"/>
          <w:szCs w:val="24"/>
        </w:rPr>
        <w:t>14253</w:t>
      </w:r>
    </w:p>
    <w:p w14:paraId="2C67BE8C" w14:textId="641AC7C4" w:rsidR="009F52D7" w:rsidRPr="00554399" w:rsidRDefault="009F52D7" w:rsidP="009F52D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13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 w:rsidR="00FF2DCA">
        <w:rPr>
          <w:rFonts w:ascii="Arial" w:eastAsia="SimSun" w:hAnsi="Arial"/>
          <w:b/>
          <w:sz w:val="24"/>
          <w:szCs w:val="24"/>
          <w:lang w:eastAsia="zh-CN"/>
        </w:rPr>
        <w:t>Nov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2305CEA3" w14:textId="2FD5F66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5D1B1F" w:rsidRPr="004064AF">
        <w:rPr>
          <w:sz w:val="24"/>
          <w:szCs w:val="24"/>
        </w:rPr>
        <w:t>7.1</w:t>
      </w:r>
      <w:r w:rsidR="00FB7527" w:rsidRPr="004064AF">
        <w:rPr>
          <w:sz w:val="24"/>
          <w:szCs w:val="24"/>
        </w:rPr>
        <w:t>6</w:t>
      </w:r>
      <w:r w:rsidR="005D1B1F" w:rsidRPr="004064AF">
        <w:rPr>
          <w:sz w:val="24"/>
          <w:szCs w:val="24"/>
        </w:rPr>
        <w:t>.</w:t>
      </w:r>
      <w:r w:rsidR="00FB7527" w:rsidRPr="004064AF">
        <w:rPr>
          <w:sz w:val="24"/>
          <w:szCs w:val="24"/>
        </w:rPr>
        <w:t>1</w:t>
      </w:r>
      <w:r w:rsidR="005D1B1F" w:rsidRPr="004064AF">
        <w:rPr>
          <w:sz w:val="24"/>
          <w:szCs w:val="24"/>
        </w:rPr>
        <w:t>.</w:t>
      </w:r>
      <w:r w:rsidR="00FB7527" w:rsidRPr="004064AF">
        <w:rPr>
          <w:sz w:val="24"/>
          <w:szCs w:val="24"/>
        </w:rPr>
        <w:t>5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1FE51644" w:rsidR="009F52D7" w:rsidRPr="00303915" w:rsidRDefault="009F52D7" w:rsidP="00FB752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FB7527" w:rsidRPr="00FB7527">
        <w:rPr>
          <w:sz w:val="24"/>
          <w:szCs w:val="24"/>
        </w:rPr>
        <w:t>On Release Independence for NR UE performance enhancement requirements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1B0F93B9" w14:textId="77777777" w:rsidR="00FB7527" w:rsidRPr="00FB7527" w:rsidRDefault="009F52D7" w:rsidP="009F52D7">
      <w:pPr>
        <w:spacing w:after="120"/>
        <w:rPr>
          <w:sz w:val="20"/>
          <w:szCs w:val="20"/>
        </w:rPr>
      </w:pPr>
      <w:r w:rsidRPr="00FB7527">
        <w:rPr>
          <w:sz w:val="20"/>
          <w:szCs w:val="20"/>
        </w:rPr>
        <w:t>In RAN4#9</w:t>
      </w:r>
      <w:r w:rsidR="00FF2DCA" w:rsidRPr="00FB7527">
        <w:rPr>
          <w:sz w:val="20"/>
          <w:szCs w:val="20"/>
        </w:rPr>
        <w:t>6</w:t>
      </w:r>
      <w:r w:rsidRPr="00FB7527">
        <w:rPr>
          <w:sz w:val="20"/>
          <w:szCs w:val="20"/>
        </w:rPr>
        <w:t xml:space="preserve">e </w:t>
      </w:r>
      <w:r w:rsidR="00FB7527" w:rsidRPr="00FB7527">
        <w:rPr>
          <w:sz w:val="20"/>
          <w:szCs w:val="20"/>
        </w:rPr>
        <w:t>release independence for UE performance enhancement requirements was discussed and way forward [1] was approved. In this contribution we present our views on release independence aspects.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07D45819" w:rsidR="009F52D7" w:rsidRDefault="00CC4E4F" w:rsidP="009F52D7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[1] the options for defining requirements for PMI reporting with Type II codebook and CA/EN-DC power imbalance requirements are:</w:t>
      </w:r>
    </w:p>
    <w:p w14:paraId="69D7C458" w14:textId="77777777" w:rsidR="00CC4E4F" w:rsidRPr="00CC4E4F" w:rsidRDefault="00CC4E4F" w:rsidP="00CC4E4F">
      <w:pPr>
        <w:numPr>
          <w:ilvl w:val="0"/>
          <w:numId w:val="3"/>
        </w:numPr>
        <w:spacing w:after="180"/>
        <w:rPr>
          <w:rFonts w:eastAsia="SimSun"/>
          <w:sz w:val="20"/>
          <w:szCs w:val="20"/>
          <w:lang w:eastAsia="en-GB"/>
        </w:rPr>
      </w:pPr>
      <w:r w:rsidRPr="00CC4E4F">
        <w:rPr>
          <w:rFonts w:eastAsia="SimSun"/>
          <w:sz w:val="20"/>
          <w:szCs w:val="20"/>
          <w:lang w:val="en-GB" w:eastAsia="en-GB"/>
        </w:rPr>
        <w:t>PMI reporting requirements for Rel-15 type II codebook</w:t>
      </w:r>
    </w:p>
    <w:p w14:paraId="15944FB8" w14:textId="77777777" w:rsidR="00CC4E4F" w:rsidRPr="00CC4E4F" w:rsidRDefault="00CC4E4F" w:rsidP="00CC4E4F">
      <w:pPr>
        <w:numPr>
          <w:ilvl w:val="1"/>
          <w:numId w:val="3"/>
        </w:numPr>
        <w:spacing w:after="180"/>
        <w:rPr>
          <w:rFonts w:eastAsia="SimSun"/>
          <w:sz w:val="20"/>
          <w:szCs w:val="20"/>
          <w:lang w:eastAsia="en-GB"/>
        </w:rPr>
      </w:pPr>
      <w:r w:rsidRPr="00CC4E4F">
        <w:rPr>
          <w:rFonts w:eastAsia="SimSun"/>
          <w:sz w:val="20"/>
          <w:szCs w:val="20"/>
          <w:lang w:val="en-GB" w:eastAsia="en-GB"/>
        </w:rPr>
        <w:t xml:space="preserve">Option 1: Release independent from Rel-15 </w:t>
      </w:r>
      <w:r w:rsidRPr="00CC4E4F">
        <w:rPr>
          <w:rFonts w:eastAsia="SimSun"/>
          <w:sz w:val="20"/>
          <w:szCs w:val="20"/>
          <w:lang w:val="it-IT" w:eastAsia="en-GB"/>
        </w:rPr>
        <w:t xml:space="preserve">(Ericsson, </w:t>
      </w:r>
      <w:proofErr w:type="spellStart"/>
      <w:r w:rsidRPr="00CC4E4F">
        <w:rPr>
          <w:rFonts w:eastAsia="SimSun"/>
          <w:sz w:val="20"/>
          <w:szCs w:val="20"/>
          <w:lang w:val="it-IT" w:eastAsia="en-GB"/>
        </w:rPr>
        <w:t>Huawei</w:t>
      </w:r>
      <w:proofErr w:type="spellEnd"/>
      <w:r w:rsidRPr="00CC4E4F">
        <w:rPr>
          <w:rFonts w:eastAsia="SimSun"/>
          <w:sz w:val="20"/>
          <w:szCs w:val="20"/>
          <w:lang w:val="it-IT" w:eastAsia="en-GB"/>
        </w:rPr>
        <w:t>, China Telecom, CMCC)</w:t>
      </w:r>
    </w:p>
    <w:p w14:paraId="75C300F6" w14:textId="77777777" w:rsidR="00CC4E4F" w:rsidRPr="00CC4E4F" w:rsidRDefault="00CC4E4F" w:rsidP="00CC4E4F">
      <w:pPr>
        <w:numPr>
          <w:ilvl w:val="1"/>
          <w:numId w:val="3"/>
        </w:numPr>
        <w:spacing w:after="180"/>
        <w:rPr>
          <w:rFonts w:eastAsia="SimSun"/>
          <w:sz w:val="20"/>
          <w:szCs w:val="20"/>
          <w:lang w:eastAsia="en-GB"/>
        </w:rPr>
      </w:pPr>
      <w:r w:rsidRPr="00CC4E4F">
        <w:rPr>
          <w:rFonts w:eastAsia="SimSun"/>
          <w:sz w:val="20"/>
          <w:szCs w:val="20"/>
          <w:lang w:val="en-GB" w:eastAsia="en-GB"/>
        </w:rPr>
        <w:t>Option 2: Not release independent from Rel-15 (</w:t>
      </w:r>
      <w:r w:rsidRPr="00CC4E4F">
        <w:rPr>
          <w:rFonts w:eastAsia="SimSun"/>
          <w:sz w:val="20"/>
          <w:szCs w:val="20"/>
          <w:lang w:eastAsia="en-GB"/>
        </w:rPr>
        <w:t>Qualcomm, Apple</w:t>
      </w:r>
      <w:r w:rsidRPr="00CC4E4F">
        <w:rPr>
          <w:rFonts w:eastAsia="SimSun"/>
          <w:sz w:val="20"/>
          <w:szCs w:val="20"/>
          <w:lang w:val="en-GB" w:eastAsia="en-GB"/>
        </w:rPr>
        <w:t>)</w:t>
      </w:r>
    </w:p>
    <w:p w14:paraId="5508C345" w14:textId="77777777" w:rsidR="00CC4E4F" w:rsidRPr="00CC4E4F" w:rsidRDefault="00CC4E4F" w:rsidP="00CC4E4F">
      <w:pPr>
        <w:numPr>
          <w:ilvl w:val="0"/>
          <w:numId w:val="3"/>
        </w:numPr>
        <w:spacing w:after="180"/>
        <w:rPr>
          <w:rFonts w:eastAsia="SimSun"/>
          <w:sz w:val="20"/>
          <w:szCs w:val="20"/>
          <w:lang w:eastAsia="en-GB"/>
        </w:rPr>
      </w:pPr>
      <w:r w:rsidRPr="00CC4E4F">
        <w:rPr>
          <w:rFonts w:eastAsia="SimSun"/>
          <w:sz w:val="20"/>
          <w:szCs w:val="20"/>
          <w:lang w:val="en-GB" w:eastAsia="en-GB"/>
        </w:rPr>
        <w:t>Issue 1-2: Release independent issue for CA/EN-DC power imbalance requirements</w:t>
      </w:r>
    </w:p>
    <w:p w14:paraId="4C38091B" w14:textId="77777777" w:rsidR="00CC4E4F" w:rsidRPr="00CC4E4F" w:rsidRDefault="00CC4E4F" w:rsidP="00CC4E4F">
      <w:pPr>
        <w:numPr>
          <w:ilvl w:val="1"/>
          <w:numId w:val="3"/>
        </w:numPr>
        <w:spacing w:after="180"/>
        <w:rPr>
          <w:rFonts w:eastAsia="SimSun"/>
          <w:sz w:val="20"/>
          <w:szCs w:val="20"/>
          <w:lang w:eastAsia="en-GB"/>
        </w:rPr>
      </w:pPr>
      <w:r w:rsidRPr="00CC4E4F">
        <w:rPr>
          <w:rFonts w:eastAsia="SimSun"/>
          <w:sz w:val="20"/>
          <w:szCs w:val="20"/>
          <w:lang w:val="en-GB" w:eastAsia="en-GB"/>
        </w:rPr>
        <w:t>Option 1: Release independent from Rel-15 (DCM)</w:t>
      </w:r>
    </w:p>
    <w:p w14:paraId="1CC21EE3" w14:textId="77777777" w:rsidR="00CC4E4F" w:rsidRPr="00CC4E4F" w:rsidRDefault="00CC4E4F" w:rsidP="00CC4E4F">
      <w:pPr>
        <w:numPr>
          <w:ilvl w:val="1"/>
          <w:numId w:val="3"/>
        </w:numPr>
        <w:spacing w:after="180"/>
        <w:rPr>
          <w:rFonts w:eastAsia="SimSun"/>
          <w:sz w:val="20"/>
          <w:szCs w:val="20"/>
          <w:lang w:eastAsia="en-GB"/>
        </w:rPr>
      </w:pPr>
      <w:r w:rsidRPr="00CC4E4F">
        <w:rPr>
          <w:rFonts w:eastAsia="SimSun"/>
          <w:sz w:val="20"/>
          <w:szCs w:val="20"/>
          <w:lang w:val="en-GB" w:eastAsia="en-GB"/>
        </w:rPr>
        <w:t>Option 2: Not release independent from Rel-15</w:t>
      </w:r>
    </w:p>
    <w:p w14:paraId="6C402FC0" w14:textId="4E9CFF80" w:rsidR="008440E8" w:rsidRDefault="00CC4E4F" w:rsidP="009F52D7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test setup for PMI reporting with Type II codebook is still under discussion in RAN4</w:t>
      </w:r>
      <w:r w:rsidR="008440E8">
        <w:rPr>
          <w:rFonts w:eastAsia="SimSun"/>
          <w:sz w:val="20"/>
          <w:szCs w:val="20"/>
          <w:lang w:val="en-GB" w:eastAsia="en-GB"/>
        </w:rPr>
        <w:t xml:space="preserve">. In case MU-MIMO setup is agreed to be used, the test metric and requirements will be very different from what is used in Rel-15 PMI reporting tests. </w:t>
      </w:r>
    </w:p>
    <w:p w14:paraId="2786A8A5" w14:textId="2C6C548A" w:rsidR="008440E8" w:rsidRPr="008440E8" w:rsidRDefault="008440E8" w:rsidP="009F52D7">
      <w:pPr>
        <w:spacing w:after="180"/>
        <w:rPr>
          <w:rFonts w:eastAsia="SimSun"/>
          <w:i/>
          <w:iCs/>
          <w:sz w:val="20"/>
          <w:szCs w:val="20"/>
          <w:lang w:val="en-GB" w:eastAsia="en-GB"/>
        </w:rPr>
      </w:pPr>
      <w:r w:rsidRPr="008440E8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 w:rsidRPr="008440E8">
        <w:rPr>
          <w:rFonts w:eastAsia="SimSun"/>
          <w:i/>
          <w:iCs/>
          <w:sz w:val="20"/>
          <w:szCs w:val="20"/>
          <w:lang w:val="en-GB" w:eastAsia="en-GB"/>
        </w:rPr>
        <w:t>Test setup for PMI reporting with Type II is still under discussion in RAN4</w:t>
      </w:r>
    </w:p>
    <w:p w14:paraId="52F3FA10" w14:textId="0378B4A1" w:rsidR="008440E8" w:rsidRPr="008440E8" w:rsidRDefault="008440E8" w:rsidP="009F52D7">
      <w:pPr>
        <w:spacing w:after="180"/>
        <w:rPr>
          <w:rFonts w:eastAsia="SimSun"/>
          <w:i/>
          <w:iCs/>
          <w:sz w:val="20"/>
          <w:szCs w:val="20"/>
          <w:lang w:val="en-GB" w:eastAsia="en-GB"/>
        </w:rPr>
      </w:pPr>
      <w:r w:rsidRPr="008440E8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2</w:t>
      </w:r>
      <w:r w:rsidRPr="008440E8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: </w:t>
      </w:r>
      <w:r w:rsidRPr="008440E8">
        <w:rPr>
          <w:rFonts w:eastAsia="SimSun"/>
          <w:i/>
          <w:iCs/>
          <w:sz w:val="20"/>
          <w:szCs w:val="20"/>
          <w:lang w:val="en-GB" w:eastAsia="en-GB"/>
        </w:rPr>
        <w:t>With MU-MIMO t</w:t>
      </w:r>
      <w:r w:rsidRPr="008440E8">
        <w:rPr>
          <w:rFonts w:eastAsia="SimSun"/>
          <w:i/>
          <w:iCs/>
          <w:sz w:val="20"/>
          <w:szCs w:val="20"/>
          <w:lang w:val="en-GB" w:eastAsia="en-GB"/>
        </w:rPr>
        <w:t xml:space="preserve">est setup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the test metric for </w:t>
      </w:r>
      <w:r w:rsidRPr="008440E8">
        <w:rPr>
          <w:rFonts w:eastAsia="SimSun"/>
          <w:i/>
          <w:iCs/>
          <w:sz w:val="20"/>
          <w:szCs w:val="20"/>
          <w:lang w:val="en-GB" w:eastAsia="en-GB"/>
        </w:rPr>
        <w:t xml:space="preserve">PMI reporting with Type II </w:t>
      </w:r>
      <w:r>
        <w:rPr>
          <w:rFonts w:eastAsia="SimSun"/>
          <w:i/>
          <w:iCs/>
          <w:sz w:val="20"/>
          <w:szCs w:val="20"/>
          <w:lang w:val="en-GB" w:eastAsia="en-GB"/>
        </w:rPr>
        <w:t>would be different than what is used in Rel-15 PMI reporting tests</w:t>
      </w:r>
    </w:p>
    <w:p w14:paraId="380DC93F" w14:textId="48B62A2D" w:rsidR="00CC4E4F" w:rsidRDefault="008440E8" w:rsidP="009F52D7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UE might not meet the requirements although it indicates capability for Type II codebook since it was not tested during development with the new requirements and testing criteria. W</w:t>
      </w:r>
      <w:r>
        <w:rPr>
          <w:rFonts w:eastAsia="SimSun"/>
          <w:sz w:val="20"/>
          <w:szCs w:val="20"/>
          <w:lang w:val="en-GB" w:eastAsia="en-GB"/>
        </w:rPr>
        <w:t xml:space="preserve">ithout consensus on the test setup, we cannot define PMI reporting </w:t>
      </w:r>
      <w:r>
        <w:rPr>
          <w:rFonts w:eastAsia="SimSun"/>
          <w:sz w:val="20"/>
          <w:szCs w:val="20"/>
          <w:lang w:val="en-GB" w:eastAsia="en-GB"/>
        </w:rPr>
        <w:t>requirements</w:t>
      </w:r>
      <w:r>
        <w:rPr>
          <w:rFonts w:eastAsia="SimSun"/>
          <w:sz w:val="20"/>
          <w:szCs w:val="20"/>
          <w:lang w:val="en-GB" w:eastAsia="en-GB"/>
        </w:rPr>
        <w:t xml:space="preserve"> with Type II PMI as release independent since Rel-15.</w:t>
      </w:r>
    </w:p>
    <w:p w14:paraId="0F7CE834" w14:textId="486D38B0" w:rsidR="008440E8" w:rsidRPr="008440E8" w:rsidRDefault="008440E8" w:rsidP="009F52D7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 w:rsidRPr="008440E8">
        <w:rPr>
          <w:rFonts w:eastAsia="SimSun"/>
          <w:b/>
          <w:bCs/>
          <w:sz w:val="20"/>
          <w:szCs w:val="20"/>
          <w:lang w:val="en-GB" w:eastAsia="en-GB"/>
        </w:rPr>
        <w:t>Proposal #1: Do not define PMI reporting requirements with Type II codebook as release independent from Rel-15.</w:t>
      </w:r>
    </w:p>
    <w:p w14:paraId="6710D110" w14:textId="77777777" w:rsidR="009F52D7" w:rsidRDefault="009F52D7" w:rsidP="009F52D7"/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lastRenderedPageBreak/>
        <w:t>3. Conclusion</w:t>
      </w:r>
    </w:p>
    <w:p w14:paraId="7BBB2F9C" w14:textId="7501D01A" w:rsidR="009F52D7" w:rsidRPr="00F503A0" w:rsidRDefault="009F52D7" w:rsidP="009F52D7">
      <w:pPr>
        <w:spacing w:after="120"/>
        <w:rPr>
          <w:sz w:val="20"/>
          <w:szCs w:val="20"/>
        </w:rPr>
      </w:pPr>
      <w:r w:rsidRPr="004064AF">
        <w:rPr>
          <w:sz w:val="20"/>
          <w:szCs w:val="20"/>
        </w:rPr>
        <w:t xml:space="preserve">In this paper, we provide our views on </w:t>
      </w:r>
      <w:r w:rsidR="004064AF" w:rsidRPr="004064AF">
        <w:rPr>
          <w:sz w:val="20"/>
          <w:szCs w:val="20"/>
        </w:rPr>
        <w:t>release independence issues for PMI reporting tests with Type II codebook</w:t>
      </w:r>
      <w:r w:rsidRPr="004064AF">
        <w:rPr>
          <w:sz w:val="20"/>
          <w:szCs w:val="20"/>
        </w:rPr>
        <w:t>. Our observations and proposals are captured below:</w:t>
      </w:r>
    </w:p>
    <w:p w14:paraId="56537F62" w14:textId="77777777" w:rsidR="004064AF" w:rsidRPr="008440E8" w:rsidRDefault="004064AF" w:rsidP="004064AF">
      <w:pPr>
        <w:spacing w:after="180"/>
        <w:rPr>
          <w:rFonts w:eastAsia="SimSun"/>
          <w:i/>
          <w:iCs/>
          <w:sz w:val="20"/>
          <w:szCs w:val="20"/>
          <w:lang w:val="en-GB" w:eastAsia="en-GB"/>
        </w:rPr>
      </w:pPr>
      <w:r w:rsidRPr="008440E8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 w:rsidRPr="008440E8">
        <w:rPr>
          <w:rFonts w:eastAsia="SimSun"/>
          <w:i/>
          <w:iCs/>
          <w:sz w:val="20"/>
          <w:szCs w:val="20"/>
          <w:lang w:val="en-GB" w:eastAsia="en-GB"/>
        </w:rPr>
        <w:t>Test setup for PMI reporting with Type II is still under discussion in RAN4</w:t>
      </w:r>
    </w:p>
    <w:p w14:paraId="5C4AAB64" w14:textId="77777777" w:rsidR="004064AF" w:rsidRPr="008440E8" w:rsidRDefault="004064AF" w:rsidP="004064AF">
      <w:pPr>
        <w:spacing w:after="180"/>
        <w:rPr>
          <w:rFonts w:eastAsia="SimSun"/>
          <w:i/>
          <w:iCs/>
          <w:sz w:val="20"/>
          <w:szCs w:val="20"/>
          <w:lang w:val="en-GB" w:eastAsia="en-GB"/>
        </w:rPr>
      </w:pPr>
      <w:r w:rsidRPr="008440E8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2</w:t>
      </w:r>
      <w:r w:rsidRPr="008440E8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: </w:t>
      </w:r>
      <w:r w:rsidRPr="008440E8">
        <w:rPr>
          <w:rFonts w:eastAsia="SimSun"/>
          <w:i/>
          <w:iCs/>
          <w:sz w:val="20"/>
          <w:szCs w:val="20"/>
          <w:lang w:val="en-GB" w:eastAsia="en-GB"/>
        </w:rPr>
        <w:t xml:space="preserve">With MU-MIMO test setup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the test metric for </w:t>
      </w:r>
      <w:r w:rsidRPr="008440E8">
        <w:rPr>
          <w:rFonts w:eastAsia="SimSun"/>
          <w:i/>
          <w:iCs/>
          <w:sz w:val="20"/>
          <w:szCs w:val="20"/>
          <w:lang w:val="en-GB" w:eastAsia="en-GB"/>
        </w:rPr>
        <w:t xml:space="preserve">PMI reporting with Type II </w:t>
      </w:r>
      <w:r>
        <w:rPr>
          <w:rFonts w:eastAsia="SimSun"/>
          <w:i/>
          <w:iCs/>
          <w:sz w:val="20"/>
          <w:szCs w:val="20"/>
          <w:lang w:val="en-GB" w:eastAsia="en-GB"/>
        </w:rPr>
        <w:t>would be different than what is used in Rel-15 PMI reporting tests</w:t>
      </w:r>
    </w:p>
    <w:p w14:paraId="433A9421" w14:textId="77777777" w:rsidR="004064AF" w:rsidRPr="008440E8" w:rsidRDefault="004064AF" w:rsidP="004064AF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 w:rsidRPr="008440E8">
        <w:rPr>
          <w:rFonts w:eastAsia="SimSun"/>
          <w:b/>
          <w:bCs/>
          <w:sz w:val="20"/>
          <w:szCs w:val="20"/>
          <w:lang w:val="en-GB" w:eastAsia="en-GB"/>
        </w:rPr>
        <w:t>Proposal #1: Do not define PMI reporting requirements with Type II codebook as release independent from Rel-15.</w:t>
      </w:r>
    </w:p>
    <w:p w14:paraId="571E5FF1" w14:textId="77777777" w:rsidR="009F52D7" w:rsidRDefault="009F52D7" w:rsidP="009F52D7">
      <w:pPr>
        <w:spacing w:after="120"/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160B3175" w:rsidR="009F52D7" w:rsidRPr="00CC4E4F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FB7527" w:rsidRPr="00CC4E4F">
        <w:rPr>
          <w:rFonts w:ascii="Times New Roman" w:hAnsi="Times New Roman" w:cs="Times New Roman"/>
          <w:sz w:val="20"/>
          <w:szCs w:val="20"/>
        </w:rPr>
        <w:t>R4-2012687</w:t>
      </w:r>
      <w:r w:rsidRPr="00CC4E4F">
        <w:rPr>
          <w:rFonts w:ascii="Times New Roman" w:hAnsi="Times New Roman" w:cs="Times New Roman"/>
          <w:sz w:val="20"/>
          <w:szCs w:val="20"/>
        </w:rPr>
        <w:t>, “</w:t>
      </w:r>
      <w:r w:rsidR="00FB7527" w:rsidRPr="00CC4E4F">
        <w:rPr>
          <w:rFonts w:ascii="Times New Roman" w:hAnsi="Times New Roman" w:cs="Times New Roman"/>
          <w:sz w:val="20"/>
          <w:szCs w:val="20"/>
        </w:rPr>
        <w:t>Way forward on release independence aspects for NR Rel-16 Type II PMI and power imbalance</w:t>
      </w:r>
      <w:r w:rsidRPr="00CC4E4F">
        <w:rPr>
          <w:rFonts w:ascii="Times New Roman" w:hAnsi="Times New Roman" w:cs="Times New Roman"/>
          <w:sz w:val="20"/>
          <w:szCs w:val="20"/>
        </w:rPr>
        <w:t xml:space="preserve">”, </w:t>
      </w:r>
      <w:r w:rsidR="00FB7527" w:rsidRPr="00CC4E4F">
        <w:rPr>
          <w:rFonts w:ascii="Times New Roman" w:hAnsi="Times New Roman" w:cs="Times New Roman"/>
          <w:sz w:val="20"/>
          <w:szCs w:val="20"/>
        </w:rPr>
        <w:t xml:space="preserve">Huawei, </w:t>
      </w:r>
      <w:proofErr w:type="spellStart"/>
      <w:r w:rsidR="00FB7527" w:rsidRPr="00CC4E4F">
        <w:rPr>
          <w:rFonts w:ascii="Times New Roman" w:hAnsi="Times New Roman" w:cs="Times New Roman"/>
          <w:sz w:val="20"/>
          <w:szCs w:val="20"/>
        </w:rPr>
        <w:t>HiSilicon</w:t>
      </w:r>
      <w:proofErr w:type="spellEnd"/>
      <w:r w:rsidRPr="00CC4E4F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4B18B7"/>
    <w:multiLevelType w:val="hybridMultilevel"/>
    <w:tmpl w:val="CB7CD598"/>
    <w:lvl w:ilvl="0" w:tplc="CFD0E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ACC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60D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444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1CE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C50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0A7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E6A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109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21828"/>
    <w:rsid w:val="00177147"/>
    <w:rsid w:val="001C663E"/>
    <w:rsid w:val="002870EA"/>
    <w:rsid w:val="002F4FA3"/>
    <w:rsid w:val="004064AF"/>
    <w:rsid w:val="004D1584"/>
    <w:rsid w:val="005D1B1F"/>
    <w:rsid w:val="007A3BE1"/>
    <w:rsid w:val="007C626C"/>
    <w:rsid w:val="008440E8"/>
    <w:rsid w:val="00924CB2"/>
    <w:rsid w:val="009D596C"/>
    <w:rsid w:val="009F52D7"/>
    <w:rsid w:val="00CC4E4F"/>
    <w:rsid w:val="00DB6943"/>
    <w:rsid w:val="00E9138B"/>
    <w:rsid w:val="00FB7527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0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7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407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32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44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64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56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396</Words>
  <Characters>2178</Characters>
  <Application>Microsoft Office Word</Application>
  <DocSecurity>0</DocSecurity>
  <Lines>217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Apple_RAN4#97e</cp:lastModifiedBy>
  <cp:revision>4</cp:revision>
  <dcterms:created xsi:type="dcterms:W3CDTF">2020-10-22T07:07:00Z</dcterms:created>
  <dcterms:modified xsi:type="dcterms:W3CDTF">2020-10-22T14:20:00Z</dcterms:modified>
</cp:coreProperties>
</file>