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3B7EA0AE"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8F3720" w:rsidRPr="008F3720">
        <w:rPr>
          <w:rFonts w:ascii="Arial" w:hAnsi="Arial" w:cs="Arial"/>
          <w:b/>
          <w:sz w:val="24"/>
          <w:szCs w:val="24"/>
          <w:lang w:val="en-US"/>
        </w:rPr>
        <w:t>R4-2011087</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634B7EE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65E2F">
        <w:rPr>
          <w:rFonts w:ascii="Arial" w:hAnsi="Arial"/>
          <w:sz w:val="24"/>
          <w:lang w:val="en-US"/>
        </w:rPr>
        <w:t>7.1.5.5</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345FE6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Discussion on SCell activation and deactivation requirements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57C02A12"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w:t>
      </w:r>
      <w:r w:rsidR="00D53A4A">
        <w:rPr>
          <w:rFonts w:eastAsiaTheme="minorEastAsia"/>
          <w:lang w:val="en-US" w:eastAsia="zh-CN"/>
        </w:rPr>
        <w:t>SCell activation and deactivation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53711B34" w:rsidR="00D53A4A" w:rsidRDefault="00C42942" w:rsidP="00D53A4A">
      <w:pPr>
        <w:rPr>
          <w:rFonts w:eastAsiaTheme="minorEastAsia"/>
          <w:lang w:val="en-US" w:eastAsia="zh-CN"/>
        </w:rPr>
      </w:pPr>
      <w:r>
        <w:rPr>
          <w:rFonts w:eastAsiaTheme="minorEastAsia"/>
          <w:lang w:val="en-US" w:eastAsia="zh-CN"/>
        </w:rPr>
        <w:t xml:space="preserve">Based on the discussion in the last RAN4#95e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73DC8CC4" w14:textId="77777777" w:rsidR="00D53A4A" w:rsidRPr="00D53A4A" w:rsidRDefault="00D53A4A" w:rsidP="00D53A4A">
            <w:pPr>
              <w:overflowPunct w:val="0"/>
              <w:spacing w:after="0"/>
              <w:rPr>
                <w:rFonts w:ascii="宋体" w:eastAsia="宋体" w:hAnsi="宋体" w:cs="宋体"/>
                <w:sz w:val="18"/>
                <w:szCs w:val="24"/>
                <w:lang w:val="en-US" w:eastAsia="zh-CN"/>
              </w:rPr>
            </w:pPr>
            <w:r w:rsidRPr="00D53A4A">
              <w:rPr>
                <w:rFonts w:ascii="Calibri (Body)" w:eastAsia="+mn-ea" w:hAnsi="Calibri (Body)" w:cs="+mn-cs"/>
                <w:color w:val="000000"/>
                <w:kern w:val="24"/>
                <w:sz w:val="22"/>
                <w:szCs w:val="36"/>
                <w:lang w:val="en-US" w:eastAsia="zh-CN"/>
              </w:rPr>
              <w:t>Interruption window</w:t>
            </w:r>
          </w:p>
          <w:p w14:paraId="6F113C9A" w14:textId="77777777" w:rsidR="00D53A4A" w:rsidRPr="00D53A4A" w:rsidRDefault="00D53A4A" w:rsidP="00D53A4A">
            <w:pPr>
              <w:overflowPunct w:val="0"/>
              <w:spacing w:after="0"/>
              <w:ind w:left="720"/>
              <w:rPr>
                <w:rFonts w:ascii="宋体" w:eastAsia="宋体" w:hAnsi="宋体" w:cs="宋体"/>
                <w:sz w:val="18"/>
                <w:szCs w:val="24"/>
                <w:lang w:val="en-US" w:eastAsia="zh-CN"/>
              </w:rPr>
            </w:pPr>
            <w:r w:rsidRPr="00D53A4A">
              <w:rPr>
                <w:rFonts w:ascii="Calibri" w:eastAsia="+mn-ea" w:hAnsi="Calibri" w:cs="+mn-cs"/>
                <w:color w:val="000000"/>
                <w:kern w:val="24"/>
                <w:sz w:val="22"/>
                <w:szCs w:val="36"/>
                <w:lang w:eastAsia="zh-CN"/>
              </w:rPr>
              <w:t xml:space="preserve">FFS: Interruption window length at SCell activation does not depend on LBT failures </w:t>
            </w:r>
          </w:p>
          <w:p w14:paraId="034ED476" w14:textId="77777777" w:rsidR="00D53A4A" w:rsidRPr="00D53A4A" w:rsidRDefault="00D53A4A" w:rsidP="00D53A4A">
            <w:pPr>
              <w:overflowPunct w:val="0"/>
              <w:spacing w:after="0"/>
              <w:ind w:left="1440"/>
              <w:rPr>
                <w:rFonts w:ascii="宋体" w:eastAsia="宋体" w:hAnsi="宋体" w:cs="宋体"/>
                <w:sz w:val="18"/>
                <w:szCs w:val="24"/>
                <w:lang w:val="en-US" w:eastAsia="zh-CN"/>
              </w:rPr>
            </w:pPr>
            <w:r w:rsidRPr="00D53A4A">
              <w:rPr>
                <w:rFonts w:ascii="Calibri" w:eastAsia="+mn-ea" w:hAnsi="Calibri" w:cs="+mn-cs"/>
                <w:color w:val="000000"/>
                <w:kern w:val="24"/>
                <w:sz w:val="22"/>
                <w:szCs w:val="36"/>
                <w:lang w:eastAsia="zh-CN"/>
              </w:rPr>
              <w:t>AGC issue is taken into account in the definition of the interruption window location for NR-U</w:t>
            </w:r>
          </w:p>
          <w:p w14:paraId="023977BB" w14:textId="77777777" w:rsidR="00D53A4A" w:rsidRPr="00D53A4A" w:rsidRDefault="00D53A4A" w:rsidP="00D53A4A">
            <w:pPr>
              <w:overflowPunct w:val="0"/>
              <w:spacing w:after="0"/>
              <w:ind w:left="720"/>
              <w:rPr>
                <w:rFonts w:ascii="宋体" w:eastAsia="宋体" w:hAnsi="宋体" w:cs="宋体"/>
                <w:sz w:val="18"/>
                <w:szCs w:val="24"/>
                <w:lang w:val="en-US" w:eastAsia="zh-CN"/>
              </w:rPr>
            </w:pPr>
            <w:r w:rsidRPr="00D53A4A">
              <w:rPr>
                <w:rFonts w:ascii="Calibri (Body)" w:eastAsia="+mn-ea" w:hAnsi="Calibri (Body)" w:cs="+mn-cs"/>
                <w:color w:val="000000"/>
                <w:kern w:val="24"/>
                <w:sz w:val="22"/>
                <w:szCs w:val="36"/>
                <w:lang w:val="en-US" w:eastAsia="zh-CN"/>
              </w:rPr>
              <w:t xml:space="preserve">FFS: </w:t>
            </w:r>
            <w:r w:rsidRPr="00D53A4A">
              <w:rPr>
                <w:rFonts w:ascii="Calibri" w:eastAsia="+mn-ea" w:hAnsi="Calibri" w:cs="+mn-cs"/>
                <w:color w:val="000000"/>
                <w:kern w:val="24"/>
                <w:sz w:val="22"/>
                <w:szCs w:val="36"/>
                <w:lang w:eastAsia="zh-CN"/>
              </w:rPr>
              <w:t>The interruption window location, considering the LBT impact on AGC and multiple interruption windows</w:t>
            </w:r>
          </w:p>
          <w:p w14:paraId="71B2F1A3" w14:textId="77777777" w:rsidR="00D53A4A" w:rsidRPr="00D53A4A" w:rsidRDefault="00D53A4A" w:rsidP="00D53A4A">
            <w:pPr>
              <w:overflowPunct w:val="0"/>
              <w:spacing w:after="0"/>
              <w:rPr>
                <w:rFonts w:ascii="宋体" w:eastAsia="宋体" w:hAnsi="宋体" w:cs="宋体"/>
                <w:sz w:val="18"/>
                <w:szCs w:val="24"/>
                <w:lang w:val="en-US" w:eastAsia="zh-CN"/>
              </w:rPr>
            </w:pPr>
            <w:r w:rsidRPr="00D53A4A">
              <w:rPr>
                <w:rFonts w:ascii="Calibri (Body)" w:eastAsia="+mn-ea" w:hAnsi="Calibri (Body)" w:cs="+mn-cs"/>
                <w:color w:val="000000"/>
                <w:kern w:val="24"/>
                <w:sz w:val="22"/>
                <w:szCs w:val="36"/>
                <w:lang w:val="en-US" w:eastAsia="zh-CN"/>
              </w:rPr>
              <w:t>Gain resetting upon delay of HARQ transmissions/retransmissions due to UL LBT failures and the need for compensation in SCell activation delay</w:t>
            </w:r>
          </w:p>
          <w:p w14:paraId="78ECED99" w14:textId="77777777" w:rsidR="00D53A4A" w:rsidRPr="00D53A4A" w:rsidRDefault="00D53A4A" w:rsidP="00D53A4A">
            <w:pPr>
              <w:overflowPunct w:val="0"/>
              <w:spacing w:after="0"/>
              <w:ind w:left="720"/>
              <w:rPr>
                <w:rFonts w:ascii="宋体" w:eastAsia="宋体" w:hAnsi="宋体" w:cs="宋体"/>
                <w:sz w:val="18"/>
                <w:szCs w:val="24"/>
                <w:lang w:val="en-US" w:eastAsia="zh-CN"/>
              </w:rPr>
            </w:pPr>
            <w:r w:rsidRPr="00D53A4A">
              <w:rPr>
                <w:rFonts w:ascii="Calibri" w:eastAsia="+mn-ea" w:hAnsi="Calibri" w:cs="+mn-cs"/>
                <w:color w:val="00B050"/>
                <w:kern w:val="24"/>
                <w:sz w:val="22"/>
                <w:szCs w:val="36"/>
                <w:lang w:val="en-US" w:eastAsia="zh-CN"/>
              </w:rPr>
              <w:t>No consensus in RAN4 on this issue. No need to further discuss</w:t>
            </w:r>
          </w:p>
          <w:p w14:paraId="3463F4CD" w14:textId="77777777" w:rsidR="00D53A4A" w:rsidRPr="00D53A4A" w:rsidRDefault="00D53A4A" w:rsidP="00D53A4A">
            <w:pPr>
              <w:overflowPunct w:val="0"/>
              <w:spacing w:after="0"/>
              <w:rPr>
                <w:rFonts w:ascii="宋体" w:eastAsia="宋体" w:hAnsi="宋体" w:cs="宋体"/>
                <w:sz w:val="18"/>
                <w:szCs w:val="24"/>
                <w:lang w:val="en-US" w:eastAsia="zh-CN"/>
              </w:rPr>
            </w:pPr>
            <w:r w:rsidRPr="00D53A4A">
              <w:rPr>
                <w:rFonts w:ascii="Calibri" w:eastAsia="+mn-ea" w:hAnsi="Calibri" w:cs="+mn-cs"/>
                <w:color w:val="000000"/>
                <w:kern w:val="24"/>
                <w:sz w:val="22"/>
                <w:szCs w:val="36"/>
                <w:lang w:val="en-US" w:eastAsia="zh-CN"/>
              </w:rPr>
              <w:t>Parameter setting in T</w:t>
            </w:r>
            <w:r w:rsidRPr="00D53A4A">
              <w:rPr>
                <w:rFonts w:ascii="Calibri" w:eastAsia="+mn-ea" w:hAnsi="Calibri" w:cs="+mn-cs"/>
                <w:color w:val="000000"/>
                <w:kern w:val="24"/>
                <w:position w:val="-9"/>
                <w:sz w:val="22"/>
                <w:szCs w:val="36"/>
                <w:vertAlign w:val="subscript"/>
                <w:lang w:val="en-US" w:eastAsia="zh-CN"/>
              </w:rPr>
              <w:t>activation</w:t>
            </w:r>
          </w:p>
          <w:p w14:paraId="79B33DCD" w14:textId="77777777" w:rsidR="00D53A4A" w:rsidRPr="00D53A4A" w:rsidRDefault="00D53A4A" w:rsidP="00D53A4A">
            <w:pPr>
              <w:spacing w:after="0"/>
              <w:ind w:left="720"/>
              <w:rPr>
                <w:rFonts w:ascii="宋体" w:eastAsia="宋体" w:hAnsi="宋体" w:cs="宋体"/>
                <w:sz w:val="18"/>
                <w:szCs w:val="24"/>
                <w:lang w:val="en-US" w:eastAsia="zh-CN"/>
              </w:rPr>
            </w:pPr>
            <w:r w:rsidRPr="00D53A4A">
              <w:rPr>
                <w:rFonts w:ascii="Calibri" w:eastAsia="+mn-ea" w:hAnsi="Calibri" w:cs="+mn-cs"/>
                <w:color w:val="00B050"/>
                <w:kern w:val="24"/>
                <w:sz w:val="22"/>
                <w:szCs w:val="36"/>
                <w:lang w:eastAsia="zh-CN"/>
              </w:rPr>
              <w:t>L</w:t>
            </w:r>
            <w:r w:rsidRPr="00D53A4A">
              <w:rPr>
                <w:rFonts w:ascii="Calibri" w:eastAsia="+mn-ea" w:hAnsi="Calibri" w:cs="+mn-cs"/>
                <w:color w:val="00B050"/>
                <w:kern w:val="24"/>
                <w:position w:val="-9"/>
                <w:sz w:val="22"/>
                <w:szCs w:val="36"/>
                <w:vertAlign w:val="subscript"/>
                <w:lang w:eastAsia="zh-CN"/>
              </w:rPr>
              <w:t xml:space="preserve">3,1,max </w:t>
            </w:r>
            <w:r w:rsidRPr="00D53A4A">
              <w:rPr>
                <w:rFonts w:ascii="Calibri" w:eastAsia="+mn-ea" w:hAnsi="Calibri" w:cs="+mn-cs"/>
                <w:color w:val="00B050"/>
                <w:kern w:val="24"/>
                <w:sz w:val="22"/>
                <w:szCs w:val="36"/>
                <w:lang w:eastAsia="zh-CN"/>
              </w:rPr>
              <w:t>= [2] if T</w:t>
            </w:r>
            <w:r w:rsidRPr="00D53A4A">
              <w:rPr>
                <w:rFonts w:ascii="Calibri" w:eastAsia="+mn-ea" w:hAnsi="Calibri" w:cs="+mn-cs"/>
                <w:color w:val="00B050"/>
                <w:kern w:val="24"/>
                <w:position w:val="-9"/>
                <w:sz w:val="22"/>
                <w:szCs w:val="36"/>
                <w:vertAlign w:val="subscript"/>
                <w:lang w:eastAsia="zh-CN"/>
              </w:rPr>
              <w:t xml:space="preserve">SMTC_max </w:t>
            </w:r>
            <w:r w:rsidRPr="00D53A4A">
              <w:rPr>
                <w:rFonts w:ascii="Calibri" w:eastAsia="+mn-ea" w:hAnsi="Calibri" w:cs="+mn-cs"/>
                <w:color w:val="00B050"/>
                <w:kern w:val="24"/>
                <w:sz w:val="22"/>
                <w:szCs w:val="36"/>
                <w:lang w:eastAsia="zh-CN"/>
              </w:rPr>
              <w:t>≤ 40ms and  L</w:t>
            </w:r>
            <w:r w:rsidRPr="00D53A4A">
              <w:rPr>
                <w:rFonts w:ascii="Calibri" w:eastAsia="+mn-ea" w:hAnsi="Calibri" w:cs="+mn-cs"/>
                <w:color w:val="00B050"/>
                <w:kern w:val="24"/>
                <w:position w:val="-9"/>
                <w:sz w:val="22"/>
                <w:szCs w:val="36"/>
                <w:vertAlign w:val="subscript"/>
                <w:lang w:eastAsia="zh-CN"/>
              </w:rPr>
              <w:t xml:space="preserve">2,1,max </w:t>
            </w:r>
            <w:r w:rsidRPr="00D53A4A">
              <w:rPr>
                <w:rFonts w:ascii="Calibri" w:eastAsia="+mn-ea" w:hAnsi="Calibri" w:cs="+mn-cs"/>
                <w:color w:val="00B050"/>
                <w:kern w:val="24"/>
                <w:sz w:val="22"/>
                <w:szCs w:val="36"/>
                <w:lang w:eastAsia="zh-CN"/>
              </w:rPr>
              <w:t>= [1] if T</w:t>
            </w:r>
            <w:r w:rsidRPr="00D53A4A">
              <w:rPr>
                <w:rFonts w:ascii="Calibri" w:eastAsia="+mn-ea" w:hAnsi="Calibri" w:cs="+mn-cs"/>
                <w:color w:val="00B050"/>
                <w:kern w:val="24"/>
                <w:position w:val="-9"/>
                <w:sz w:val="22"/>
                <w:szCs w:val="36"/>
                <w:vertAlign w:val="subscript"/>
                <w:lang w:eastAsia="zh-CN"/>
              </w:rPr>
              <w:t xml:space="preserve">SMTC_max </w:t>
            </w:r>
            <w:r w:rsidRPr="00D53A4A">
              <w:rPr>
                <w:rFonts w:ascii="Calibri" w:eastAsia="+mn-ea" w:hAnsi="Calibri" w:cs="+mn-cs"/>
                <w:color w:val="00B050"/>
                <w:kern w:val="24"/>
                <w:sz w:val="22"/>
                <w:szCs w:val="36"/>
                <w:lang w:eastAsia="zh-CN"/>
              </w:rPr>
              <w:t xml:space="preserve"> &gt; 40ms</w:t>
            </w:r>
          </w:p>
          <w:p w14:paraId="6C56DFCD" w14:textId="77777777" w:rsidR="00D53A4A" w:rsidRPr="00D53A4A" w:rsidRDefault="00D53A4A" w:rsidP="00D53A4A">
            <w:pPr>
              <w:spacing w:after="0"/>
              <w:ind w:left="720"/>
              <w:rPr>
                <w:rFonts w:ascii="宋体" w:eastAsia="宋体" w:hAnsi="宋体" w:cs="宋体"/>
                <w:sz w:val="18"/>
                <w:szCs w:val="24"/>
                <w:lang w:val="en-US" w:eastAsia="zh-CN"/>
              </w:rPr>
            </w:pPr>
            <w:r w:rsidRPr="00D53A4A">
              <w:rPr>
                <w:rFonts w:ascii="Calibri" w:eastAsia="+mn-ea" w:hAnsi="Calibri" w:cs="+mn-cs"/>
                <w:color w:val="00B050"/>
                <w:kern w:val="24"/>
                <w:sz w:val="22"/>
                <w:szCs w:val="36"/>
                <w:lang w:eastAsia="zh-CN"/>
              </w:rPr>
              <w:t>L</w:t>
            </w:r>
            <w:r w:rsidRPr="00D53A4A">
              <w:rPr>
                <w:rFonts w:ascii="Calibri" w:eastAsia="+mn-ea" w:hAnsi="Calibri" w:cs="+mn-cs"/>
                <w:color w:val="00B050"/>
                <w:kern w:val="24"/>
                <w:position w:val="-9"/>
                <w:sz w:val="22"/>
                <w:szCs w:val="36"/>
                <w:vertAlign w:val="subscript"/>
                <w:lang w:eastAsia="zh-CN"/>
              </w:rPr>
              <w:t xml:space="preserve">3,2,max </w:t>
            </w:r>
            <w:r w:rsidRPr="00D53A4A">
              <w:rPr>
                <w:rFonts w:ascii="Calibri" w:eastAsia="+mn-ea" w:hAnsi="Calibri" w:cs="+mn-cs"/>
                <w:color w:val="00B050"/>
                <w:kern w:val="24"/>
                <w:sz w:val="22"/>
                <w:szCs w:val="36"/>
                <w:lang w:eastAsia="zh-CN"/>
              </w:rPr>
              <w:t>= [2] if T</w:t>
            </w:r>
            <w:r w:rsidRPr="00D53A4A">
              <w:rPr>
                <w:rFonts w:ascii="Calibri" w:eastAsia="+mn-ea" w:hAnsi="Calibri" w:cs="+mn-cs"/>
                <w:color w:val="00B050"/>
                <w:kern w:val="24"/>
                <w:position w:val="-9"/>
                <w:sz w:val="22"/>
                <w:szCs w:val="36"/>
                <w:vertAlign w:val="subscript"/>
                <w:lang w:eastAsia="zh-CN"/>
              </w:rPr>
              <w:t>rs</w:t>
            </w:r>
            <w:r w:rsidRPr="00D53A4A">
              <w:rPr>
                <w:rFonts w:ascii="Calibri" w:eastAsia="+mn-ea" w:hAnsi="Calibri" w:cs="+mn-cs"/>
                <w:color w:val="00B050"/>
                <w:kern w:val="24"/>
                <w:sz w:val="22"/>
                <w:szCs w:val="36"/>
                <w:lang w:eastAsia="zh-CN"/>
              </w:rPr>
              <w:t xml:space="preserve"> ≤ 40ms and  L</w:t>
            </w:r>
            <w:r w:rsidRPr="00D53A4A">
              <w:rPr>
                <w:rFonts w:ascii="Calibri" w:eastAsia="+mn-ea" w:hAnsi="Calibri" w:cs="+mn-cs"/>
                <w:color w:val="00B050"/>
                <w:kern w:val="24"/>
                <w:position w:val="-9"/>
                <w:sz w:val="22"/>
                <w:szCs w:val="36"/>
                <w:vertAlign w:val="subscript"/>
                <w:lang w:eastAsia="zh-CN"/>
              </w:rPr>
              <w:t xml:space="preserve">3,2,max </w:t>
            </w:r>
            <w:r w:rsidRPr="00D53A4A">
              <w:rPr>
                <w:rFonts w:ascii="Calibri" w:eastAsia="+mn-ea" w:hAnsi="Calibri" w:cs="+mn-cs"/>
                <w:color w:val="00B050"/>
                <w:kern w:val="24"/>
                <w:sz w:val="22"/>
                <w:szCs w:val="36"/>
                <w:lang w:eastAsia="zh-CN"/>
              </w:rPr>
              <w:t>= [1] if T</w:t>
            </w:r>
            <w:r w:rsidRPr="00D53A4A">
              <w:rPr>
                <w:rFonts w:ascii="Calibri" w:eastAsia="+mn-ea" w:hAnsi="Calibri" w:cs="+mn-cs"/>
                <w:color w:val="00B050"/>
                <w:kern w:val="24"/>
                <w:position w:val="-9"/>
                <w:sz w:val="22"/>
                <w:szCs w:val="36"/>
                <w:vertAlign w:val="subscript"/>
                <w:lang w:eastAsia="zh-CN"/>
              </w:rPr>
              <w:t>rs</w:t>
            </w:r>
            <w:r w:rsidRPr="00D53A4A">
              <w:rPr>
                <w:rFonts w:ascii="Calibri" w:eastAsia="+mn-ea" w:hAnsi="Calibri" w:cs="+mn-cs"/>
                <w:color w:val="00B050"/>
                <w:kern w:val="24"/>
                <w:sz w:val="22"/>
                <w:szCs w:val="36"/>
                <w:lang w:eastAsia="zh-CN"/>
              </w:rPr>
              <w:t xml:space="preserve"> &gt; 40ms</w:t>
            </w:r>
          </w:p>
          <w:p w14:paraId="1A4F406F" w14:textId="77777777" w:rsidR="00D53A4A" w:rsidRPr="00D53A4A" w:rsidRDefault="00D53A4A" w:rsidP="00D53A4A">
            <w:pPr>
              <w:overflowPunct w:val="0"/>
              <w:spacing w:after="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The SCell activation requirements apply when SCell being activated is on a carrier frequency with CCA in</w:t>
            </w:r>
          </w:p>
          <w:p w14:paraId="6D67B1E5" w14:textId="77777777" w:rsidR="00D53A4A" w:rsidRPr="00D53A4A" w:rsidRDefault="00D53A4A" w:rsidP="00D53A4A">
            <w:pPr>
              <w:overflowPunct w:val="0"/>
              <w:spacing w:after="0"/>
              <w:ind w:left="72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Intra-band scenarios where all of the SCell being activated and all active serving cells are within the same band, or</w:t>
            </w:r>
          </w:p>
          <w:p w14:paraId="3E209AA6" w14:textId="77777777" w:rsidR="00D53A4A" w:rsidRPr="00D53A4A" w:rsidRDefault="00D53A4A" w:rsidP="00D53A4A">
            <w:pPr>
              <w:spacing w:after="0"/>
              <w:ind w:left="72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Inter-band scenarios where at least one of the SCell being activated and active serving cells is in a band different than the band(s) of other active serving cells</w:t>
            </w:r>
          </w:p>
          <w:p w14:paraId="03D9A0E9" w14:textId="77777777" w:rsidR="00D53A4A" w:rsidRPr="00D53A4A" w:rsidRDefault="00D53A4A" w:rsidP="00D53A4A">
            <w:pPr>
              <w:spacing w:after="0"/>
              <w:rPr>
                <w:rFonts w:ascii="宋体" w:eastAsia="宋体" w:hAnsi="宋体" w:cs="宋体"/>
                <w:sz w:val="18"/>
                <w:szCs w:val="24"/>
                <w:lang w:val="en-US" w:eastAsia="zh-CN"/>
              </w:rPr>
            </w:pPr>
            <w:r w:rsidRPr="00D53A4A">
              <w:rPr>
                <w:rFonts w:ascii="Calibri" w:eastAsia="+mn-ea" w:hAnsi="Calibri" w:cs="+mn-cs"/>
                <w:color w:val="000000"/>
                <w:kern w:val="24"/>
                <w:sz w:val="22"/>
                <w:szCs w:val="34"/>
                <w:lang w:eastAsia="zh-CN"/>
              </w:rPr>
              <w:t>T</w:t>
            </w:r>
            <w:r w:rsidRPr="00D53A4A">
              <w:rPr>
                <w:rFonts w:ascii="Calibri" w:eastAsia="+mn-ea" w:hAnsi="Calibri" w:cs="+mn-cs"/>
                <w:color w:val="000000"/>
                <w:kern w:val="24"/>
                <w:position w:val="-9"/>
                <w:sz w:val="22"/>
                <w:szCs w:val="34"/>
                <w:vertAlign w:val="subscript"/>
                <w:lang w:eastAsia="zh-CN"/>
              </w:rPr>
              <w:t>FirstSSB_MAX</w:t>
            </w:r>
          </w:p>
          <w:p w14:paraId="4EFEAC83" w14:textId="77777777" w:rsidR="00D53A4A" w:rsidRPr="00D53A4A" w:rsidRDefault="00D53A4A" w:rsidP="00D53A4A">
            <w:pPr>
              <w:spacing w:after="0"/>
              <w:ind w:left="72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Is the time to first configured SSB indicated by the SMTC after slot n + T</w:t>
            </w:r>
            <w:r w:rsidRPr="00D53A4A">
              <w:rPr>
                <w:rFonts w:ascii="Calibri" w:eastAsia="+mn-ea" w:hAnsi="Calibri" w:cs="+mn-cs"/>
                <w:color w:val="000000"/>
                <w:kern w:val="24"/>
                <w:position w:val="-9"/>
                <w:sz w:val="22"/>
                <w:szCs w:val="34"/>
                <w:vertAlign w:val="subscript"/>
                <w:lang w:val="en-US" w:eastAsia="zh-CN"/>
              </w:rPr>
              <w:t>HARQ</w:t>
            </w:r>
            <w:r w:rsidRPr="00D53A4A">
              <w:rPr>
                <w:rFonts w:ascii="Calibri" w:eastAsia="+mn-ea" w:hAnsi="Calibri" w:cs="+mn-cs"/>
                <w:color w:val="000000"/>
                <w:kern w:val="24"/>
                <w:sz w:val="22"/>
                <w:szCs w:val="34"/>
                <w:lang w:val="en-US" w:eastAsia="zh-CN"/>
              </w:rPr>
              <w:t>+3ms, when</w:t>
            </w:r>
          </w:p>
          <w:p w14:paraId="1B2CFB54" w14:textId="77777777" w:rsidR="00D53A4A" w:rsidRPr="00D53A4A" w:rsidRDefault="00D53A4A" w:rsidP="00D53A4A">
            <w:pPr>
              <w:spacing w:after="0"/>
              <w:ind w:left="144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 xml:space="preserve">all active serving cells and SCells being activated or released have configured SSB bursts in the same slot, for intra-band scenario, or </w:t>
            </w:r>
          </w:p>
          <w:p w14:paraId="27B281E9" w14:textId="77777777" w:rsidR="00D53A4A" w:rsidRPr="00D53A4A" w:rsidRDefault="00D53A4A" w:rsidP="00D53A4A">
            <w:pPr>
              <w:spacing w:after="0"/>
              <w:ind w:left="144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the SCell being activated has configured SSB burst, for inter-band scenario</w:t>
            </w:r>
          </w:p>
          <w:p w14:paraId="062E8A8F" w14:textId="77777777" w:rsidR="00D53A4A" w:rsidRPr="00D53A4A" w:rsidRDefault="00D53A4A" w:rsidP="00D53A4A">
            <w:pPr>
              <w:overflowPunct w:val="0"/>
              <w:spacing w:after="0"/>
              <w:rPr>
                <w:rFonts w:ascii="宋体" w:eastAsia="宋体" w:hAnsi="宋体" w:cs="宋体"/>
                <w:sz w:val="18"/>
                <w:szCs w:val="24"/>
                <w:lang w:val="en-US" w:eastAsia="zh-CN"/>
              </w:rPr>
            </w:pPr>
            <w:r w:rsidRPr="00D53A4A">
              <w:rPr>
                <w:rFonts w:ascii="Calibri" w:eastAsia="+mn-ea" w:hAnsi="Calibri" w:cs="+mn-cs"/>
                <w:color w:val="000000"/>
                <w:kern w:val="24"/>
                <w:sz w:val="22"/>
                <w:szCs w:val="34"/>
                <w:lang w:val="en-US" w:eastAsia="zh-CN"/>
              </w:rPr>
              <w:t xml:space="preserve">Applicability of SCell activation requirements when sCellDeactivationTimer is not configured </w:t>
            </w:r>
          </w:p>
          <w:p w14:paraId="42864B4B" w14:textId="77777777" w:rsidR="00D53A4A" w:rsidRPr="00D53A4A" w:rsidRDefault="00D53A4A" w:rsidP="00D53A4A">
            <w:pPr>
              <w:overflowPunct w:val="0"/>
              <w:spacing w:after="0"/>
              <w:ind w:left="720"/>
              <w:rPr>
                <w:rFonts w:ascii="宋体" w:eastAsia="宋体" w:hAnsi="宋体" w:cs="宋体"/>
                <w:sz w:val="18"/>
                <w:szCs w:val="24"/>
                <w:lang w:val="en-US" w:eastAsia="zh-CN"/>
              </w:rPr>
            </w:pPr>
            <w:r w:rsidRPr="00D53A4A">
              <w:rPr>
                <w:rFonts w:ascii="Calibri" w:eastAsia="+mn-ea" w:hAnsi="Calibri" w:cs="+mn-cs"/>
                <w:color w:val="000000"/>
                <w:kern w:val="24"/>
                <w:sz w:val="22"/>
                <w:szCs w:val="34"/>
                <w:lang w:eastAsia="zh-CN"/>
              </w:rPr>
              <w:t>FFS: The SCell activation requirements for NR-U do not apply when the sCellDeactivationTimer is not configured</w:t>
            </w:r>
          </w:p>
          <w:p w14:paraId="3C845DDF" w14:textId="77777777" w:rsidR="00D53A4A" w:rsidRPr="00D53A4A" w:rsidRDefault="00D53A4A" w:rsidP="00D53A4A">
            <w:pPr>
              <w:overflowPunct w:val="0"/>
              <w:spacing w:after="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The term “not available at the UE” is to be addressed under issue 1-2-1/slide 4</w:t>
            </w:r>
          </w:p>
          <w:p w14:paraId="3D11F713" w14:textId="77777777" w:rsidR="00D53A4A" w:rsidRPr="00D53A4A" w:rsidRDefault="00D53A4A" w:rsidP="00D53A4A">
            <w:pPr>
              <w:overflowPunct w:val="0"/>
              <w:spacing w:after="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For known Scell activation and if the SCell measurement cycle &lt;= 160ms</w:t>
            </w:r>
          </w:p>
          <w:p w14:paraId="75405D2E" w14:textId="77777777" w:rsidR="00D53A4A" w:rsidRPr="00D53A4A" w:rsidRDefault="00D53A4A" w:rsidP="00D53A4A">
            <w:pPr>
              <w:overflowPunct w:val="0"/>
              <w:spacing w:after="0"/>
              <w:ind w:left="720"/>
              <w:textAlignment w:val="baseline"/>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T</w:t>
            </w:r>
            <w:r w:rsidRPr="00D53A4A">
              <w:rPr>
                <w:rFonts w:ascii="Calibri" w:eastAsia="+mn-ea" w:hAnsi="Calibri" w:cs="+mn-cs"/>
                <w:color w:val="000000"/>
                <w:kern w:val="24"/>
                <w:position w:val="-8"/>
                <w:sz w:val="22"/>
                <w:szCs w:val="30"/>
                <w:vertAlign w:val="subscript"/>
                <w:lang w:eastAsia="zh-CN"/>
              </w:rPr>
              <w:t>activation_time</w:t>
            </w:r>
            <w:r w:rsidRPr="00D53A4A">
              <w:rPr>
                <w:rFonts w:ascii="Calibri" w:eastAsia="+mn-ea" w:hAnsi="Calibri" w:cs="+mn-cs"/>
                <w:color w:val="000000"/>
                <w:kern w:val="24"/>
                <w:sz w:val="22"/>
                <w:szCs w:val="30"/>
                <w:lang w:eastAsia="zh-CN"/>
              </w:rPr>
              <w:t xml:space="preserve">  as agreed in R4-1915777 (</w:t>
            </w:r>
            <w:r w:rsidRPr="00D53A4A">
              <w:rPr>
                <w:rFonts w:ascii="Calibri" w:eastAsia="+mn-ea" w:hAnsi="Calibri" w:cs="+mn-cs"/>
                <w:color w:val="000000"/>
                <w:kern w:val="24"/>
                <w:sz w:val="22"/>
                <w:szCs w:val="30"/>
                <w:lang w:val="en-US" w:eastAsia="zh-CN"/>
              </w:rPr>
              <w:t>T</w:t>
            </w:r>
            <w:r w:rsidRPr="00D53A4A">
              <w:rPr>
                <w:rFonts w:ascii="Calibri" w:eastAsia="+mn-ea" w:hAnsi="Calibri" w:cs="+mn-cs"/>
                <w:color w:val="000000"/>
                <w:kern w:val="24"/>
                <w:position w:val="-8"/>
                <w:sz w:val="22"/>
                <w:szCs w:val="30"/>
                <w:vertAlign w:val="subscript"/>
                <w:lang w:val="en-US" w:eastAsia="zh-CN"/>
              </w:rPr>
              <w:t>FirstSSB</w:t>
            </w:r>
            <w:r w:rsidRPr="00D53A4A">
              <w:rPr>
                <w:rFonts w:ascii="Calibri" w:eastAsia="+mn-ea" w:hAnsi="Calibri" w:cs="+mn-cs"/>
                <w:color w:val="000000"/>
                <w:kern w:val="24"/>
                <w:sz w:val="22"/>
                <w:szCs w:val="30"/>
                <w:lang w:eastAsia="zh-CN"/>
              </w:rPr>
              <w:t xml:space="preserve">  + (L</w:t>
            </w:r>
            <w:r w:rsidRPr="00D53A4A">
              <w:rPr>
                <w:rFonts w:ascii="Calibri" w:eastAsia="+mn-ea" w:hAnsi="Calibri" w:cs="+mn-cs"/>
                <w:color w:val="000000"/>
                <w:kern w:val="24"/>
                <w:position w:val="-8"/>
                <w:sz w:val="22"/>
                <w:szCs w:val="30"/>
                <w:vertAlign w:val="subscript"/>
                <w:lang w:eastAsia="zh-CN"/>
              </w:rPr>
              <w:t>1</w:t>
            </w:r>
            <w:r w:rsidRPr="00D53A4A">
              <w:rPr>
                <w:rFonts w:ascii="Calibri" w:eastAsia="+mn-ea" w:hAnsi="Calibri" w:cs="+mn-cs"/>
                <w:color w:val="000000"/>
                <w:kern w:val="24"/>
                <w:sz w:val="22"/>
                <w:szCs w:val="30"/>
                <w:lang w:eastAsia="zh-CN"/>
              </w:rPr>
              <w:t>)* T</w:t>
            </w:r>
            <w:r w:rsidRPr="00D53A4A">
              <w:rPr>
                <w:rFonts w:ascii="Calibri" w:eastAsia="+mn-ea" w:hAnsi="Calibri" w:cs="+mn-cs"/>
                <w:color w:val="000000"/>
                <w:kern w:val="24"/>
                <w:position w:val="-8"/>
                <w:sz w:val="22"/>
                <w:szCs w:val="30"/>
                <w:vertAlign w:val="subscript"/>
                <w:lang w:eastAsia="zh-CN"/>
              </w:rPr>
              <w:t xml:space="preserve">rs </w:t>
            </w:r>
            <w:r w:rsidRPr="00D53A4A">
              <w:rPr>
                <w:rFonts w:ascii="Calibri" w:eastAsia="+mn-ea" w:hAnsi="Calibri" w:cs="+mn-cs"/>
                <w:color w:val="000000"/>
                <w:kern w:val="24"/>
                <w:sz w:val="22"/>
                <w:szCs w:val="30"/>
                <w:lang w:eastAsia="zh-CN"/>
              </w:rPr>
              <w:t>+ 5ms)</w:t>
            </w:r>
          </w:p>
          <w:p w14:paraId="4143A047" w14:textId="77777777" w:rsidR="00D53A4A" w:rsidRPr="00D53A4A" w:rsidRDefault="00D53A4A" w:rsidP="00D53A4A">
            <w:pPr>
              <w:overflowPunct w:val="0"/>
              <w:spacing w:after="0"/>
              <w:ind w:left="720"/>
              <w:textAlignment w:val="baseline"/>
              <w:rPr>
                <w:rFonts w:ascii="宋体" w:eastAsia="宋体" w:hAnsi="宋体" w:cs="宋体"/>
                <w:szCs w:val="24"/>
                <w:lang w:val="en-US" w:eastAsia="zh-CN"/>
              </w:rPr>
            </w:pPr>
            <w:r w:rsidRPr="00D53A4A">
              <w:rPr>
                <w:rFonts w:ascii="Calibri" w:eastAsia="+mn-ea" w:hAnsi="Calibri" w:cs="+mn-cs"/>
                <w:color w:val="0070C0"/>
                <w:kern w:val="24"/>
                <w:sz w:val="22"/>
                <w:szCs w:val="30"/>
                <w:lang w:val="en-US" w:eastAsia="zh-CN"/>
              </w:rPr>
              <w:t>L</w:t>
            </w:r>
            <w:r w:rsidRPr="00D53A4A">
              <w:rPr>
                <w:rFonts w:ascii="Calibri" w:eastAsia="+mn-ea" w:hAnsi="Calibri" w:cs="+mn-cs"/>
                <w:color w:val="0070C0"/>
                <w:kern w:val="24"/>
                <w:position w:val="-8"/>
                <w:sz w:val="22"/>
                <w:szCs w:val="30"/>
                <w:vertAlign w:val="subscript"/>
                <w:lang w:val="en-US" w:eastAsia="zh-CN"/>
              </w:rPr>
              <w:t>1</w:t>
            </w:r>
            <w:r w:rsidRPr="00D53A4A">
              <w:rPr>
                <w:rFonts w:ascii="Calibri" w:eastAsia="+mn-ea" w:hAnsi="Calibri" w:cs="+mn-cs"/>
                <w:color w:val="0070C0"/>
                <w:kern w:val="24"/>
                <w:sz w:val="22"/>
                <w:szCs w:val="30"/>
                <w:lang w:val="en-US" w:eastAsia="zh-CN"/>
              </w:rPr>
              <w:t xml:space="preserve"> is the number of configured </w:t>
            </w:r>
            <w:r w:rsidRPr="00D53A4A">
              <w:rPr>
                <w:rFonts w:ascii="Calibri" w:eastAsia="+mn-ea" w:hAnsi="Calibri" w:cs="+mn-cs"/>
                <w:color w:val="000000"/>
                <w:kern w:val="24"/>
                <w:sz w:val="22"/>
                <w:szCs w:val="30"/>
                <w:lang w:val="en-US" w:eastAsia="zh-CN"/>
              </w:rPr>
              <w:t>SMTC</w:t>
            </w:r>
            <w:r w:rsidRPr="00D53A4A">
              <w:rPr>
                <w:rFonts w:ascii="Calibri" w:eastAsia="+mn-ea" w:hAnsi="Calibri" w:cs="+mn-cs"/>
                <w:strike/>
                <w:color w:val="000000"/>
                <w:kern w:val="24"/>
                <w:sz w:val="22"/>
                <w:szCs w:val="30"/>
                <w:lang w:val="en-US" w:eastAsia="zh-CN"/>
              </w:rPr>
              <w:t xml:space="preserve"> SSB transmission</w:t>
            </w:r>
            <w:r w:rsidRPr="00D53A4A">
              <w:rPr>
                <w:rFonts w:ascii="Calibri" w:eastAsia="+mn-ea" w:hAnsi="Calibri" w:cs="+mn-cs"/>
                <w:color w:val="000000"/>
                <w:kern w:val="24"/>
                <w:sz w:val="22"/>
                <w:szCs w:val="30"/>
                <w:lang w:val="en-US" w:eastAsia="zh-CN"/>
              </w:rPr>
              <w:t xml:space="preserve"> </w:t>
            </w:r>
            <w:r w:rsidRPr="00D53A4A">
              <w:rPr>
                <w:rFonts w:ascii="Calibri" w:eastAsia="+mn-ea" w:hAnsi="Calibri" w:cs="+mn-cs"/>
                <w:color w:val="0070C0"/>
                <w:kern w:val="24"/>
                <w:sz w:val="22"/>
                <w:szCs w:val="30"/>
                <w:lang w:val="en-US" w:eastAsia="zh-CN"/>
              </w:rPr>
              <w:t>occasions not available at the UE (reference TBD)</w:t>
            </w:r>
          </w:p>
          <w:p w14:paraId="5A68934A" w14:textId="77777777" w:rsidR="00D53A4A" w:rsidRPr="00D53A4A" w:rsidRDefault="00D53A4A" w:rsidP="00D53A4A">
            <w:pPr>
              <w:spacing w:after="0"/>
              <w:ind w:left="1440"/>
              <w:rPr>
                <w:rFonts w:ascii="宋体" w:eastAsia="宋体" w:hAnsi="宋体" w:cs="宋体"/>
                <w:szCs w:val="24"/>
                <w:lang w:val="en-US" w:eastAsia="zh-CN"/>
              </w:rPr>
            </w:pPr>
            <w:r w:rsidRPr="00D53A4A">
              <w:rPr>
                <w:rFonts w:ascii="Calibri" w:eastAsia="+mn-ea" w:hAnsi="Calibri" w:cs="+mn-cs"/>
                <w:color w:val="0070C0"/>
                <w:kern w:val="24"/>
                <w:sz w:val="22"/>
                <w:szCs w:val="30"/>
                <w:lang w:eastAsia="zh-CN"/>
              </w:rPr>
              <w:lastRenderedPageBreak/>
              <w:t>TBD refers to the definition of “not available at the UE” which is a common issue for NR-U (see also issue 1-2-1/slide4)</w:t>
            </w:r>
          </w:p>
          <w:p w14:paraId="78E7735E" w14:textId="77777777" w:rsidR="00D53A4A" w:rsidRPr="00D53A4A" w:rsidRDefault="00D53A4A" w:rsidP="00D53A4A">
            <w:pPr>
              <w:spacing w:after="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For known Scell activation and if the SCell measurement cycle &gt; 160ms</w:t>
            </w:r>
          </w:p>
          <w:p w14:paraId="6241D628" w14:textId="77777777" w:rsidR="00D53A4A" w:rsidRPr="00D53A4A" w:rsidRDefault="00D53A4A" w:rsidP="00D53A4A">
            <w:pPr>
              <w:spacing w:after="0"/>
              <w:ind w:left="72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T</w:t>
            </w:r>
            <w:r w:rsidRPr="00D53A4A">
              <w:rPr>
                <w:rFonts w:ascii="Calibri" w:eastAsia="+mn-ea" w:hAnsi="Calibri" w:cs="+mn-cs"/>
                <w:color w:val="000000"/>
                <w:kern w:val="24"/>
                <w:position w:val="-8"/>
                <w:sz w:val="22"/>
                <w:szCs w:val="30"/>
                <w:vertAlign w:val="subscript"/>
                <w:lang w:eastAsia="zh-CN"/>
              </w:rPr>
              <w:t>activation_time</w:t>
            </w:r>
            <w:r w:rsidRPr="00D53A4A">
              <w:rPr>
                <w:rFonts w:ascii="Calibri" w:eastAsia="+mn-ea" w:hAnsi="Calibri" w:cs="+mn-cs"/>
                <w:color w:val="000000"/>
                <w:kern w:val="24"/>
                <w:sz w:val="22"/>
                <w:szCs w:val="30"/>
                <w:lang w:eastAsia="zh-CN"/>
              </w:rPr>
              <w:t xml:space="preserve">  = T</w:t>
            </w:r>
            <w:r w:rsidRPr="00D53A4A">
              <w:rPr>
                <w:rFonts w:ascii="Calibri" w:eastAsia="+mn-ea" w:hAnsi="Calibri" w:cs="+mn-cs"/>
                <w:color w:val="000000"/>
                <w:kern w:val="24"/>
                <w:position w:val="-8"/>
                <w:sz w:val="22"/>
                <w:szCs w:val="30"/>
                <w:vertAlign w:val="subscript"/>
                <w:lang w:eastAsia="zh-CN"/>
              </w:rPr>
              <w:t xml:space="preserve">FirstSSB_MAX </w:t>
            </w:r>
            <w:r w:rsidRPr="00D53A4A">
              <w:rPr>
                <w:rFonts w:ascii="Calibri" w:eastAsia="+mn-ea" w:hAnsi="Calibri" w:cs="+mn-cs"/>
                <w:color w:val="000000"/>
                <w:kern w:val="24"/>
                <w:sz w:val="22"/>
                <w:szCs w:val="30"/>
                <w:lang w:eastAsia="zh-CN"/>
              </w:rPr>
              <w:t>+ L</w:t>
            </w:r>
            <w:r w:rsidRPr="00D53A4A">
              <w:rPr>
                <w:rFonts w:ascii="Calibri" w:eastAsia="+mn-ea" w:hAnsi="Calibri" w:cs="+mn-cs"/>
                <w:color w:val="000000"/>
                <w:kern w:val="24"/>
                <w:position w:val="-8"/>
                <w:sz w:val="22"/>
                <w:szCs w:val="30"/>
                <w:vertAlign w:val="subscript"/>
                <w:lang w:eastAsia="zh-CN"/>
              </w:rPr>
              <w:t>2,1</w:t>
            </w:r>
            <w:r w:rsidRPr="00D53A4A">
              <w:rPr>
                <w:rFonts w:ascii="Calibri" w:eastAsia="+mn-ea" w:hAnsi="Calibri" w:cs="+mn-cs"/>
                <w:color w:val="000000"/>
                <w:kern w:val="24"/>
                <w:sz w:val="22"/>
                <w:szCs w:val="30"/>
                <w:lang w:eastAsia="zh-CN"/>
              </w:rPr>
              <w:t>* T</w:t>
            </w:r>
            <w:r w:rsidRPr="00D53A4A">
              <w:rPr>
                <w:rFonts w:ascii="Calibri" w:eastAsia="+mn-ea" w:hAnsi="Calibri" w:cs="+mn-cs"/>
                <w:color w:val="000000"/>
                <w:kern w:val="24"/>
                <w:position w:val="-8"/>
                <w:sz w:val="22"/>
                <w:szCs w:val="30"/>
                <w:vertAlign w:val="subscript"/>
                <w:lang w:eastAsia="zh-CN"/>
              </w:rPr>
              <w:t xml:space="preserve">SMTC_MAX </w:t>
            </w:r>
            <w:r w:rsidRPr="00D53A4A">
              <w:rPr>
                <w:rFonts w:ascii="Calibri" w:eastAsia="+mn-ea" w:hAnsi="Calibri" w:cs="+mn-cs"/>
                <w:color w:val="000000"/>
                <w:kern w:val="24"/>
                <w:sz w:val="22"/>
                <w:szCs w:val="30"/>
                <w:lang w:eastAsia="zh-CN"/>
              </w:rPr>
              <w:t>+ (1 + L</w:t>
            </w:r>
            <w:r w:rsidRPr="00D53A4A">
              <w:rPr>
                <w:rFonts w:ascii="Calibri" w:eastAsia="+mn-ea" w:hAnsi="Calibri" w:cs="+mn-cs"/>
                <w:color w:val="000000"/>
                <w:kern w:val="24"/>
                <w:position w:val="-8"/>
                <w:sz w:val="22"/>
                <w:szCs w:val="30"/>
                <w:vertAlign w:val="subscript"/>
                <w:lang w:eastAsia="zh-CN"/>
              </w:rPr>
              <w:t>2,2</w:t>
            </w:r>
            <w:r w:rsidRPr="00D53A4A">
              <w:rPr>
                <w:rFonts w:ascii="Calibri" w:eastAsia="+mn-ea" w:hAnsi="Calibri" w:cs="+mn-cs"/>
                <w:color w:val="000000"/>
                <w:kern w:val="24"/>
                <w:sz w:val="22"/>
                <w:szCs w:val="30"/>
                <w:lang w:eastAsia="zh-CN"/>
              </w:rPr>
              <w:t>)* T</w:t>
            </w:r>
            <w:r w:rsidRPr="00D53A4A">
              <w:rPr>
                <w:rFonts w:ascii="Calibri" w:eastAsia="+mn-ea" w:hAnsi="Calibri" w:cs="+mn-cs"/>
                <w:color w:val="000000"/>
                <w:kern w:val="24"/>
                <w:position w:val="-8"/>
                <w:sz w:val="22"/>
                <w:szCs w:val="30"/>
                <w:vertAlign w:val="subscript"/>
                <w:lang w:eastAsia="zh-CN"/>
              </w:rPr>
              <w:t xml:space="preserve">rs </w:t>
            </w:r>
            <w:r w:rsidRPr="00D53A4A">
              <w:rPr>
                <w:rFonts w:ascii="Calibri" w:eastAsia="+mn-ea" w:hAnsi="Calibri" w:cs="+mn-cs"/>
                <w:color w:val="000000"/>
                <w:kern w:val="24"/>
                <w:sz w:val="22"/>
                <w:szCs w:val="30"/>
                <w:lang w:eastAsia="zh-CN"/>
              </w:rPr>
              <w:t>+ 5ms</w:t>
            </w:r>
          </w:p>
          <w:p w14:paraId="12C1A3DC" w14:textId="77777777" w:rsidR="00D53A4A" w:rsidRPr="00D53A4A" w:rsidRDefault="00D53A4A" w:rsidP="00D53A4A">
            <w:pPr>
              <w:overflowPunct w:val="0"/>
              <w:spacing w:after="0"/>
              <w:ind w:left="144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 xml:space="preserve">2,1 </w:t>
            </w: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2,1</w:t>
            </w:r>
            <w:r w:rsidRPr="00D53A4A">
              <w:rPr>
                <w:rFonts w:ascii="Calibri" w:eastAsia="+mn-ea" w:hAnsi="Calibri" w:cs="+mn-cs"/>
                <w:color w:val="000000"/>
                <w:kern w:val="24"/>
                <w:sz w:val="22"/>
                <w:szCs w:val="30"/>
                <w:lang w:eastAsia="zh-CN"/>
              </w:rPr>
              <w:t xml:space="preserve"> </w:t>
            </w:r>
            <m:oMath>
              <m:r>
                <w:rPr>
                  <w:rFonts w:ascii="Cambria Math" w:eastAsia="+mn-ea" w:hAnsi="Cambria Math" w:cs="+mn-cs"/>
                  <w:color w:val="000000"/>
                  <w:kern w:val="24"/>
                  <w:sz w:val="22"/>
                  <w:szCs w:val="30"/>
                  <w:lang w:eastAsia="zh-CN"/>
                </w:rPr>
                <m:t>≤</m:t>
              </m:r>
            </m:oMath>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2,1,max</w:t>
            </w:r>
            <w:r w:rsidRPr="00D53A4A">
              <w:rPr>
                <w:rFonts w:ascii="Calibri" w:eastAsia="+mn-ea" w:hAnsi="Calibri" w:cs="+mn-cs"/>
                <w:color w:val="000000"/>
                <w:kern w:val="24"/>
                <w:sz w:val="22"/>
                <w:szCs w:val="30"/>
                <w:lang w:eastAsia="zh-CN"/>
              </w:rPr>
              <w:t xml:space="preserve">) is the number of configured SMTC occasions not available at the UE </w:t>
            </w:r>
          </w:p>
          <w:p w14:paraId="29B7F4E8" w14:textId="77777777" w:rsidR="00D53A4A" w:rsidRPr="00D53A4A" w:rsidRDefault="00D53A4A" w:rsidP="00D53A4A">
            <w:pPr>
              <w:overflowPunct w:val="0"/>
              <w:spacing w:after="0"/>
              <w:ind w:left="216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in the SCell being activated, for inter-band scenario, or</w:t>
            </w:r>
          </w:p>
          <w:p w14:paraId="113B34C9" w14:textId="77777777" w:rsidR="00D53A4A" w:rsidRPr="00D53A4A" w:rsidRDefault="00D53A4A" w:rsidP="00D53A4A">
            <w:pPr>
              <w:overflowPunct w:val="0"/>
              <w:spacing w:after="0"/>
              <w:ind w:left="216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in any of the SCells already activated or being activated provided their cell specific reference signals are configured in the same slot, for intra-band scenario</w:t>
            </w:r>
          </w:p>
          <w:p w14:paraId="2764C7F5" w14:textId="77777777" w:rsidR="00D53A4A" w:rsidRPr="00D53A4A" w:rsidRDefault="00D53A4A" w:rsidP="00D53A4A">
            <w:pPr>
              <w:overflowPunct w:val="0"/>
              <w:spacing w:after="0"/>
              <w:ind w:left="144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2,2</w:t>
            </w:r>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2,2</w:t>
            </w:r>
            <w:r w:rsidRPr="00D53A4A">
              <w:rPr>
                <w:rFonts w:ascii="Calibri" w:eastAsia="+mn-ea" w:hAnsi="Calibri" w:cs="+mn-cs"/>
                <w:color w:val="000000"/>
                <w:kern w:val="24"/>
                <w:sz w:val="22"/>
                <w:szCs w:val="30"/>
                <w:lang w:eastAsia="zh-CN"/>
              </w:rPr>
              <w:t xml:space="preserve"> </w:t>
            </w:r>
            <m:oMath>
              <m:r>
                <w:rPr>
                  <w:rFonts w:ascii="Cambria Math" w:eastAsia="+mn-ea" w:hAnsi="Cambria Math" w:cs="+mn-cs"/>
                  <w:color w:val="000000"/>
                  <w:kern w:val="24"/>
                  <w:sz w:val="22"/>
                  <w:szCs w:val="30"/>
                  <w:lang w:eastAsia="zh-CN"/>
                </w:rPr>
                <m:t>≤</m:t>
              </m:r>
            </m:oMath>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2,2,max</w:t>
            </w:r>
            <w:r w:rsidRPr="00D53A4A">
              <w:rPr>
                <w:rFonts w:ascii="Calibri" w:eastAsia="+mn-ea" w:hAnsi="Calibri" w:cs="+mn-cs"/>
                <w:color w:val="000000"/>
                <w:kern w:val="24"/>
                <w:sz w:val="22"/>
                <w:szCs w:val="30"/>
                <w:lang w:eastAsia="zh-CN"/>
              </w:rPr>
              <w:t>) is the number of configured SMTC occasions not available at the UE in the SCell being activated</w:t>
            </w:r>
          </w:p>
          <w:p w14:paraId="6057B9AD" w14:textId="77777777" w:rsidR="00D53A4A" w:rsidRPr="00D53A4A" w:rsidRDefault="00D53A4A" w:rsidP="00D53A4A">
            <w:pPr>
              <w:overflowPunct w:val="0"/>
              <w:spacing w:after="0"/>
              <w:rPr>
                <w:rFonts w:ascii="宋体" w:eastAsia="宋体" w:hAnsi="宋体" w:cs="宋体"/>
                <w:szCs w:val="24"/>
                <w:lang w:val="en-US" w:eastAsia="zh-CN"/>
              </w:rPr>
            </w:pPr>
            <w:r w:rsidRPr="00D53A4A">
              <w:rPr>
                <w:rFonts w:ascii="Calibri" w:eastAsia="+mn-ea" w:hAnsi="Calibri" w:cs="+mn-cs"/>
                <w:color w:val="000000"/>
                <w:kern w:val="24"/>
                <w:sz w:val="22"/>
                <w:szCs w:val="30"/>
                <w:lang w:val="en-US" w:eastAsia="zh-CN"/>
              </w:rPr>
              <w:t>Unknown cell</w:t>
            </w:r>
          </w:p>
          <w:p w14:paraId="207AFA1E" w14:textId="77777777" w:rsidR="00D53A4A" w:rsidRPr="00D53A4A" w:rsidRDefault="00D53A4A" w:rsidP="00D53A4A">
            <w:pPr>
              <w:overflowPunct w:val="0"/>
              <w:spacing w:after="0"/>
              <w:ind w:left="72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T</w:t>
            </w:r>
            <w:r w:rsidRPr="00D53A4A">
              <w:rPr>
                <w:rFonts w:ascii="Calibri" w:eastAsia="+mn-ea" w:hAnsi="Calibri" w:cs="+mn-cs"/>
                <w:color w:val="000000"/>
                <w:kern w:val="24"/>
                <w:position w:val="-8"/>
                <w:sz w:val="22"/>
                <w:szCs w:val="30"/>
                <w:vertAlign w:val="subscript"/>
                <w:lang w:eastAsia="zh-CN"/>
              </w:rPr>
              <w:t>activation_time</w:t>
            </w:r>
            <w:r w:rsidRPr="00D53A4A">
              <w:rPr>
                <w:rFonts w:ascii="Calibri" w:eastAsia="+mn-ea" w:hAnsi="Calibri" w:cs="+mn-cs"/>
                <w:color w:val="000000"/>
                <w:kern w:val="24"/>
                <w:sz w:val="22"/>
                <w:szCs w:val="30"/>
                <w:lang w:eastAsia="zh-CN"/>
              </w:rPr>
              <w:t xml:space="preserve">  = T</w:t>
            </w:r>
            <w:r w:rsidRPr="00D53A4A">
              <w:rPr>
                <w:rFonts w:ascii="Calibri" w:eastAsia="+mn-ea" w:hAnsi="Calibri" w:cs="+mn-cs"/>
                <w:color w:val="000000"/>
                <w:kern w:val="24"/>
                <w:position w:val="-8"/>
                <w:sz w:val="22"/>
                <w:szCs w:val="30"/>
                <w:vertAlign w:val="subscript"/>
                <w:lang w:eastAsia="zh-CN"/>
              </w:rPr>
              <w:t xml:space="preserve">FirstSSB_MAX  </w:t>
            </w:r>
            <w:r w:rsidRPr="00D53A4A">
              <w:rPr>
                <w:rFonts w:ascii="Calibri" w:eastAsia="+mn-ea" w:hAnsi="Calibri" w:cs="+mn-cs"/>
                <w:color w:val="000000"/>
                <w:kern w:val="24"/>
                <w:sz w:val="22"/>
                <w:szCs w:val="30"/>
                <w:lang w:eastAsia="zh-CN"/>
              </w:rPr>
              <w:t>+ (1+L</w:t>
            </w:r>
            <w:r w:rsidRPr="00D53A4A">
              <w:rPr>
                <w:rFonts w:ascii="Calibri" w:eastAsia="+mn-ea" w:hAnsi="Calibri" w:cs="+mn-cs"/>
                <w:color w:val="000000"/>
                <w:kern w:val="24"/>
                <w:position w:val="-8"/>
                <w:sz w:val="22"/>
                <w:szCs w:val="30"/>
                <w:vertAlign w:val="subscript"/>
                <w:lang w:eastAsia="zh-CN"/>
              </w:rPr>
              <w:t>3,1</w:t>
            </w:r>
            <w:r w:rsidRPr="00D53A4A">
              <w:rPr>
                <w:rFonts w:ascii="Calibri" w:eastAsia="+mn-ea" w:hAnsi="Calibri" w:cs="+mn-cs"/>
                <w:color w:val="000000"/>
                <w:kern w:val="24"/>
                <w:sz w:val="22"/>
                <w:szCs w:val="30"/>
                <w:lang w:eastAsia="zh-CN"/>
              </w:rPr>
              <w:t>)* T</w:t>
            </w:r>
            <w:r w:rsidRPr="00D53A4A">
              <w:rPr>
                <w:rFonts w:ascii="Calibri" w:eastAsia="+mn-ea" w:hAnsi="Calibri" w:cs="+mn-cs"/>
                <w:color w:val="000000"/>
                <w:kern w:val="24"/>
                <w:position w:val="-8"/>
                <w:sz w:val="22"/>
                <w:szCs w:val="30"/>
                <w:vertAlign w:val="subscript"/>
                <w:lang w:eastAsia="zh-CN"/>
              </w:rPr>
              <w:t xml:space="preserve">SMTC_MAX </w:t>
            </w:r>
            <w:r w:rsidRPr="00D53A4A">
              <w:rPr>
                <w:rFonts w:ascii="Calibri" w:eastAsia="+mn-ea" w:hAnsi="Calibri" w:cs="+mn-cs"/>
                <w:color w:val="000000"/>
                <w:kern w:val="24"/>
                <w:sz w:val="22"/>
                <w:szCs w:val="30"/>
                <w:lang w:eastAsia="zh-CN"/>
              </w:rPr>
              <w:t>+ (2 + L</w:t>
            </w:r>
            <w:r w:rsidRPr="00D53A4A">
              <w:rPr>
                <w:rFonts w:ascii="Calibri" w:eastAsia="+mn-ea" w:hAnsi="Calibri" w:cs="+mn-cs"/>
                <w:color w:val="000000"/>
                <w:kern w:val="24"/>
                <w:position w:val="-8"/>
                <w:sz w:val="22"/>
                <w:szCs w:val="30"/>
                <w:vertAlign w:val="subscript"/>
                <w:lang w:eastAsia="zh-CN"/>
              </w:rPr>
              <w:t>3,2</w:t>
            </w:r>
            <w:r w:rsidRPr="00D53A4A">
              <w:rPr>
                <w:rFonts w:ascii="Calibri" w:eastAsia="+mn-ea" w:hAnsi="Calibri" w:cs="+mn-cs"/>
                <w:color w:val="000000"/>
                <w:kern w:val="24"/>
                <w:sz w:val="22"/>
                <w:szCs w:val="30"/>
                <w:lang w:eastAsia="zh-CN"/>
              </w:rPr>
              <w:t>)* T</w:t>
            </w:r>
            <w:r w:rsidRPr="00D53A4A">
              <w:rPr>
                <w:rFonts w:ascii="Calibri" w:eastAsia="+mn-ea" w:hAnsi="Calibri" w:cs="+mn-cs"/>
                <w:color w:val="000000"/>
                <w:kern w:val="24"/>
                <w:position w:val="-8"/>
                <w:sz w:val="22"/>
                <w:szCs w:val="30"/>
                <w:vertAlign w:val="subscript"/>
                <w:lang w:eastAsia="zh-CN"/>
              </w:rPr>
              <w:t>rs</w:t>
            </w:r>
            <w:r w:rsidRPr="00D53A4A">
              <w:rPr>
                <w:rFonts w:ascii="Calibri" w:eastAsia="+mn-ea" w:hAnsi="Calibri" w:cs="+mn-cs"/>
                <w:color w:val="000000"/>
                <w:kern w:val="24"/>
                <w:sz w:val="22"/>
                <w:szCs w:val="30"/>
                <w:lang w:eastAsia="zh-CN"/>
              </w:rPr>
              <w:t xml:space="preserve"> + 5ms, </w:t>
            </w:r>
            <w:r w:rsidRPr="00D53A4A">
              <w:rPr>
                <w:rFonts w:ascii="Calibri" w:eastAsia="+mn-ea" w:hAnsi="Calibri" w:cs="+mn-cs"/>
                <w:color w:val="000000"/>
                <w:kern w:val="24"/>
                <w:sz w:val="22"/>
                <w:szCs w:val="30"/>
                <w:lang w:val="en-US" w:eastAsia="zh-CN"/>
              </w:rPr>
              <w:t>provided the SCell can be successfully detected in one attempt</w:t>
            </w:r>
          </w:p>
          <w:p w14:paraId="28DA0354" w14:textId="77777777" w:rsidR="00D53A4A" w:rsidRPr="00D53A4A" w:rsidRDefault="00D53A4A" w:rsidP="00D53A4A">
            <w:pPr>
              <w:overflowPunct w:val="0"/>
              <w:spacing w:after="0"/>
              <w:ind w:left="144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 xml:space="preserve">3,1 </w:t>
            </w: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3,1</w:t>
            </w:r>
            <w:r w:rsidRPr="00D53A4A">
              <w:rPr>
                <w:rFonts w:ascii="Calibri" w:eastAsia="+mn-ea" w:hAnsi="Calibri" w:cs="+mn-cs"/>
                <w:color w:val="000000"/>
                <w:kern w:val="24"/>
                <w:sz w:val="22"/>
                <w:szCs w:val="30"/>
                <w:lang w:eastAsia="zh-CN"/>
              </w:rPr>
              <w:t xml:space="preserve"> </w:t>
            </w:r>
            <m:oMath>
              <m:r>
                <w:rPr>
                  <w:rFonts w:ascii="Cambria Math" w:eastAsia="+mn-ea" w:hAnsi="Cambria Math" w:cs="+mn-cs"/>
                  <w:color w:val="000000"/>
                  <w:kern w:val="24"/>
                  <w:sz w:val="22"/>
                  <w:szCs w:val="30"/>
                  <w:lang w:eastAsia="zh-CN"/>
                </w:rPr>
                <m:t>≤</m:t>
              </m:r>
            </m:oMath>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3,1,max</w:t>
            </w:r>
            <w:r w:rsidRPr="00D53A4A">
              <w:rPr>
                <w:rFonts w:ascii="Calibri" w:eastAsia="+mn-ea" w:hAnsi="Calibri" w:cs="+mn-cs"/>
                <w:color w:val="000000"/>
                <w:kern w:val="24"/>
                <w:sz w:val="22"/>
                <w:szCs w:val="30"/>
                <w:lang w:eastAsia="zh-CN"/>
              </w:rPr>
              <w:t>) is the number of configured SMTC occasions not available at the UE</w:t>
            </w:r>
          </w:p>
          <w:p w14:paraId="4EBE6A5B" w14:textId="77777777" w:rsidR="00D53A4A" w:rsidRPr="00D53A4A" w:rsidRDefault="00D53A4A" w:rsidP="00D53A4A">
            <w:pPr>
              <w:overflowPunct w:val="0"/>
              <w:spacing w:after="0"/>
              <w:ind w:left="216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in the SCell being activated, for inter-band scenario, or</w:t>
            </w:r>
          </w:p>
          <w:p w14:paraId="7A0311C7" w14:textId="77777777" w:rsidR="00D53A4A" w:rsidRPr="00D53A4A" w:rsidRDefault="00D53A4A" w:rsidP="00D53A4A">
            <w:pPr>
              <w:overflowPunct w:val="0"/>
              <w:spacing w:after="0"/>
              <w:ind w:left="216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in any of the SCells already activated or being activated provided their cell specific reference signals are configured in the same slot, for intra-band scenario</w:t>
            </w:r>
          </w:p>
          <w:p w14:paraId="62CDEEA2" w14:textId="77777777" w:rsidR="00D53A4A" w:rsidRPr="00D53A4A" w:rsidRDefault="00D53A4A" w:rsidP="00D53A4A">
            <w:pPr>
              <w:overflowPunct w:val="0"/>
              <w:spacing w:after="0"/>
              <w:ind w:left="1440"/>
              <w:rPr>
                <w:rFonts w:ascii="宋体" w:eastAsia="宋体" w:hAnsi="宋体" w:cs="宋体"/>
                <w:szCs w:val="24"/>
                <w:lang w:val="en-US" w:eastAsia="zh-CN"/>
              </w:rPr>
            </w:pPr>
            <w:r w:rsidRPr="00D53A4A">
              <w:rPr>
                <w:rFonts w:ascii="Calibri" w:eastAsia="+mn-ea" w:hAnsi="Calibri" w:cs="+mn-cs"/>
                <w:color w:val="000000"/>
                <w:kern w:val="24"/>
                <w:sz w:val="22"/>
                <w:szCs w:val="30"/>
                <w:lang w:eastAsia="zh-CN"/>
              </w:rPr>
              <w:t>L</w:t>
            </w:r>
            <w:r w:rsidRPr="00D53A4A">
              <w:rPr>
                <w:rFonts w:ascii="Calibri" w:eastAsia="+mn-ea" w:hAnsi="Calibri" w:cs="+mn-cs"/>
                <w:color w:val="000000"/>
                <w:kern w:val="24"/>
                <w:position w:val="-8"/>
                <w:sz w:val="22"/>
                <w:szCs w:val="30"/>
                <w:vertAlign w:val="subscript"/>
                <w:lang w:eastAsia="zh-CN"/>
              </w:rPr>
              <w:t>3,2</w:t>
            </w:r>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3,2</w:t>
            </w:r>
            <w:r w:rsidRPr="00D53A4A">
              <w:rPr>
                <w:rFonts w:ascii="Calibri" w:eastAsia="+mn-ea" w:hAnsi="Calibri" w:cs="+mn-cs"/>
                <w:color w:val="000000"/>
                <w:kern w:val="24"/>
                <w:sz w:val="22"/>
                <w:szCs w:val="30"/>
                <w:lang w:eastAsia="zh-CN"/>
              </w:rPr>
              <w:t xml:space="preserve"> </w:t>
            </w:r>
            <m:oMath>
              <m:r>
                <w:rPr>
                  <w:rFonts w:ascii="Cambria Math" w:eastAsia="+mn-ea" w:hAnsi="Cambria Math" w:cs="+mn-cs"/>
                  <w:color w:val="000000"/>
                  <w:kern w:val="24"/>
                  <w:sz w:val="22"/>
                  <w:szCs w:val="30"/>
                  <w:lang w:eastAsia="zh-CN"/>
                </w:rPr>
                <m:t>≤</m:t>
              </m:r>
            </m:oMath>
            <w:r w:rsidRPr="00D53A4A">
              <w:rPr>
                <w:rFonts w:ascii="Calibri" w:eastAsia="+mn-ea" w:hAnsi="Calibri" w:cs="+mn-cs"/>
                <w:color w:val="000000"/>
                <w:kern w:val="24"/>
                <w:sz w:val="22"/>
                <w:szCs w:val="30"/>
                <w:lang w:eastAsia="zh-CN"/>
              </w:rPr>
              <w:t xml:space="preserve"> L</w:t>
            </w:r>
            <w:r w:rsidRPr="00D53A4A">
              <w:rPr>
                <w:rFonts w:ascii="Calibri" w:eastAsia="+mn-ea" w:hAnsi="Calibri" w:cs="+mn-cs"/>
                <w:color w:val="000000"/>
                <w:kern w:val="24"/>
                <w:position w:val="-8"/>
                <w:sz w:val="22"/>
                <w:szCs w:val="30"/>
                <w:vertAlign w:val="subscript"/>
                <w:lang w:eastAsia="zh-CN"/>
              </w:rPr>
              <w:t>3,2,max</w:t>
            </w:r>
            <w:r w:rsidRPr="00D53A4A">
              <w:rPr>
                <w:rFonts w:ascii="Calibri" w:eastAsia="+mn-ea" w:hAnsi="Calibri" w:cs="+mn-cs"/>
                <w:color w:val="000000"/>
                <w:kern w:val="24"/>
                <w:sz w:val="22"/>
                <w:szCs w:val="30"/>
                <w:lang w:eastAsia="zh-CN"/>
              </w:rPr>
              <w:t>) is the number of configured SMTC occasions not available at the UE in the SCell being activated</w:t>
            </w:r>
          </w:p>
          <w:p w14:paraId="582C7666" w14:textId="77777777" w:rsidR="00D53A4A" w:rsidRPr="00D53A4A" w:rsidRDefault="00D53A4A" w:rsidP="00D53A4A">
            <w:pPr>
              <w:overflowPunct w:val="0"/>
              <w:spacing w:after="0"/>
              <w:rPr>
                <w:rFonts w:ascii="宋体" w:eastAsia="宋体" w:hAnsi="宋体" w:cs="宋体"/>
                <w:sz w:val="22"/>
                <w:szCs w:val="22"/>
                <w:lang w:val="en-US" w:eastAsia="zh-CN"/>
              </w:rPr>
            </w:pPr>
            <w:r w:rsidRPr="00D53A4A">
              <w:rPr>
                <w:rFonts w:ascii="Calibri" w:eastAsia="+mn-ea" w:hAnsi="Calibri" w:cs="+mn-cs"/>
                <w:color w:val="000000"/>
                <w:kern w:val="24"/>
                <w:sz w:val="22"/>
                <w:szCs w:val="22"/>
                <w:lang w:eastAsia="zh-CN"/>
              </w:rPr>
              <w:t>Interruption window</w:t>
            </w:r>
          </w:p>
          <w:p w14:paraId="3CC70251" w14:textId="77777777" w:rsidR="00D53A4A" w:rsidRPr="00D53A4A" w:rsidRDefault="00D53A4A" w:rsidP="00D53A4A">
            <w:pPr>
              <w:overflowPunct w:val="0"/>
              <w:spacing w:after="0"/>
              <w:ind w:left="720"/>
              <w:rPr>
                <w:rFonts w:ascii="宋体" w:eastAsia="宋体" w:hAnsi="宋体" w:cs="宋体"/>
                <w:sz w:val="22"/>
                <w:szCs w:val="22"/>
                <w:lang w:val="en-US" w:eastAsia="zh-CN"/>
              </w:rPr>
            </w:pPr>
            <w:r w:rsidRPr="00D53A4A">
              <w:rPr>
                <w:rFonts w:ascii="Calibri" w:eastAsia="+mn-ea" w:hAnsi="Calibri" w:cs="+mn-cs"/>
                <w:color w:val="00B050"/>
                <w:kern w:val="24"/>
                <w:sz w:val="22"/>
                <w:szCs w:val="22"/>
                <w:lang w:eastAsia="zh-CN"/>
              </w:rPr>
              <w:t>Interruption window length at SCell deactivation does not depend on LBT failures</w:t>
            </w:r>
          </w:p>
          <w:p w14:paraId="39B0C068" w14:textId="77777777" w:rsidR="00D53A4A" w:rsidRPr="00D53A4A" w:rsidRDefault="00D53A4A" w:rsidP="00D53A4A">
            <w:pPr>
              <w:overflowPunct w:val="0"/>
              <w:spacing w:after="0"/>
              <w:ind w:left="720"/>
              <w:rPr>
                <w:rFonts w:ascii="宋体" w:eastAsia="宋体" w:hAnsi="宋体" w:cs="宋体"/>
                <w:sz w:val="22"/>
                <w:szCs w:val="22"/>
                <w:lang w:val="en-US" w:eastAsia="zh-CN"/>
              </w:rPr>
            </w:pPr>
            <w:r w:rsidRPr="00D53A4A">
              <w:rPr>
                <w:rFonts w:ascii="Calibri" w:eastAsia="+mn-ea" w:hAnsi="Calibri" w:cs="+mn-cs"/>
                <w:color w:val="00B050"/>
                <w:kern w:val="24"/>
                <w:sz w:val="22"/>
                <w:szCs w:val="22"/>
                <w:lang w:eastAsia="zh-CN"/>
              </w:rPr>
              <w:t xml:space="preserve">The starting point of deactivation interruption on PCell or PSCell or any activated SCell </w:t>
            </w:r>
            <w:r w:rsidRPr="00D53A4A">
              <w:rPr>
                <w:rFonts w:ascii="Calibri" w:eastAsia="+mn-ea" w:hAnsi="Calibri" w:cs="+mn-cs"/>
                <w:color w:val="00B050"/>
                <w:kern w:val="24"/>
                <w:sz w:val="22"/>
                <w:szCs w:val="22"/>
                <w:lang w:val="en-US" w:eastAsia="zh-CN"/>
              </w:rPr>
              <w:t xml:space="preserve">shall not </w:t>
            </w:r>
            <w:r w:rsidRPr="00D53A4A">
              <w:rPr>
                <w:rFonts w:ascii="Calibri" w:eastAsia="+mn-ea" w:hAnsi="Calibri" w:cs="+mn-cs"/>
                <w:color w:val="00B050"/>
                <w:kern w:val="24"/>
                <w:sz w:val="22"/>
                <w:szCs w:val="22"/>
                <w:lang w:eastAsia="zh-CN"/>
              </w:rPr>
              <w:t>occur before slot n+1+T</w:t>
            </w:r>
            <w:r w:rsidRPr="00D53A4A">
              <w:rPr>
                <w:rFonts w:ascii="Calibri" w:eastAsia="+mn-ea" w:hAnsi="Calibri" w:cs="+mn-cs"/>
                <w:color w:val="00B050"/>
                <w:kern w:val="24"/>
                <w:position w:val="-9"/>
                <w:sz w:val="22"/>
                <w:szCs w:val="22"/>
                <w:vertAlign w:val="subscript"/>
                <w:lang w:eastAsia="zh-CN"/>
              </w:rPr>
              <w:t>HARQ</w:t>
            </w:r>
            <w:r w:rsidRPr="00D53A4A">
              <w:rPr>
                <w:rFonts w:ascii="Calibri" w:eastAsia="+mn-ea" w:hAnsi="Calibri" w:cs="+mn-cs"/>
                <w:color w:val="00B050"/>
                <w:kern w:val="24"/>
                <w:sz w:val="22"/>
                <w:szCs w:val="22"/>
                <w:lang w:eastAsia="zh-CN"/>
              </w:rPr>
              <w:t>/</w:t>
            </w:r>
            <w:r w:rsidRPr="00D53A4A">
              <w:rPr>
                <w:rFonts w:ascii="Calibri" w:eastAsia="+mn-ea" w:hAnsi="Calibri" w:cs="+mn-cs"/>
                <w:i/>
                <w:iCs/>
                <w:color w:val="00B050"/>
                <w:kern w:val="24"/>
                <w:sz w:val="22"/>
                <w:szCs w:val="22"/>
                <w:lang w:eastAsia="zh-CN"/>
              </w:rPr>
              <w:t>NR_slot_length</w:t>
            </w:r>
            <w:r w:rsidRPr="00D53A4A">
              <w:rPr>
                <w:rFonts w:ascii="Calibri" w:eastAsia="+mn-ea" w:hAnsi="Calibri" w:cs="+mn-cs"/>
                <w:color w:val="00B050"/>
                <w:kern w:val="24"/>
                <w:sz w:val="22"/>
                <w:szCs w:val="22"/>
                <w:lang w:eastAsia="zh-CN"/>
              </w:rPr>
              <w:t xml:space="preserve"> and not occur after slot n+1+(T</w:t>
            </w:r>
            <w:r w:rsidRPr="00D53A4A">
              <w:rPr>
                <w:rFonts w:ascii="Calibri" w:eastAsia="+mn-ea" w:hAnsi="Calibri" w:cs="+mn-cs"/>
                <w:color w:val="00B050"/>
                <w:kern w:val="24"/>
                <w:position w:val="-9"/>
                <w:sz w:val="22"/>
                <w:szCs w:val="22"/>
                <w:vertAlign w:val="subscript"/>
                <w:lang w:eastAsia="zh-CN"/>
              </w:rPr>
              <w:t>HARQ</w:t>
            </w:r>
            <w:r w:rsidRPr="00D53A4A">
              <w:rPr>
                <w:rFonts w:ascii="Calibri" w:eastAsia="+mn-ea" w:hAnsi="Calibri" w:cs="+mn-cs"/>
                <w:color w:val="00B050"/>
                <w:kern w:val="24"/>
                <w:sz w:val="22"/>
                <w:szCs w:val="22"/>
                <w:lang w:eastAsia="zh-CN"/>
              </w:rPr>
              <w:t xml:space="preserve"> +3ms)/</w:t>
            </w:r>
            <w:r w:rsidRPr="00D53A4A">
              <w:rPr>
                <w:rFonts w:ascii="Calibri" w:eastAsia="+mn-ea" w:hAnsi="Calibri" w:cs="+mn-cs"/>
                <w:i/>
                <w:iCs/>
                <w:color w:val="00B050"/>
                <w:kern w:val="24"/>
                <w:sz w:val="22"/>
                <w:szCs w:val="22"/>
                <w:lang w:eastAsia="zh-CN"/>
              </w:rPr>
              <w:t xml:space="preserve"> NR_slot_length</w:t>
            </w:r>
            <w:r w:rsidRPr="00D53A4A">
              <w:rPr>
                <w:rFonts w:ascii="Calibri" w:eastAsia="+mn-ea" w:hAnsi="Calibri" w:cs="+mn-cs"/>
                <w:color w:val="00B050"/>
                <w:kern w:val="24"/>
                <w:sz w:val="22"/>
                <w:szCs w:val="22"/>
                <w:lang w:eastAsia="zh-CN"/>
              </w:rPr>
              <w:t>, where T</w:t>
            </w:r>
            <w:r w:rsidRPr="00D53A4A">
              <w:rPr>
                <w:rFonts w:ascii="Calibri" w:eastAsia="+mn-ea" w:hAnsi="Calibri" w:cs="+mn-cs"/>
                <w:color w:val="00B050"/>
                <w:kern w:val="24"/>
                <w:position w:val="-9"/>
                <w:sz w:val="22"/>
                <w:szCs w:val="22"/>
                <w:vertAlign w:val="subscript"/>
                <w:lang w:eastAsia="zh-CN"/>
              </w:rPr>
              <w:t>HARQ</w:t>
            </w:r>
            <w:r w:rsidRPr="00D53A4A">
              <w:rPr>
                <w:rFonts w:ascii="Calibri" w:eastAsia="+mn-ea" w:hAnsi="Calibri" w:cs="+mn-cs"/>
                <w:color w:val="00B050"/>
                <w:kern w:val="24"/>
                <w:sz w:val="22"/>
                <w:szCs w:val="22"/>
                <w:lang w:eastAsia="zh-CN"/>
              </w:rPr>
              <w:t xml:space="preserve"> is as agreed in RAN4#94-e (</w:t>
            </w:r>
            <w:r w:rsidRPr="00D53A4A">
              <w:rPr>
                <w:rFonts w:ascii="Calibri" w:eastAsia="+mn-ea" w:hAnsi="Calibri" w:cs="+mn-cs"/>
                <w:color w:val="00B050"/>
                <w:kern w:val="24"/>
                <w:sz w:val="22"/>
                <w:szCs w:val="22"/>
                <w:lang w:val="en-US" w:eastAsia="zh-CN"/>
              </w:rPr>
              <w:t>R4-2002336</w:t>
            </w:r>
            <w:r w:rsidRPr="00D53A4A">
              <w:rPr>
                <w:rFonts w:ascii="Calibri" w:eastAsia="+mn-ea" w:hAnsi="Calibri" w:cs="+mn-cs"/>
                <w:color w:val="00B050"/>
                <w:kern w:val="24"/>
                <w:sz w:val="22"/>
                <w:szCs w:val="22"/>
                <w:lang w:eastAsia="zh-CN"/>
              </w:rPr>
              <w:t>)</w:t>
            </w:r>
          </w:p>
          <w:p w14:paraId="4CD22D99" w14:textId="77777777" w:rsidR="00D53A4A" w:rsidRPr="00D53A4A" w:rsidRDefault="00D53A4A" w:rsidP="00D53A4A">
            <w:pPr>
              <w:overflowPunct w:val="0"/>
              <w:spacing w:after="0"/>
              <w:rPr>
                <w:rFonts w:ascii="宋体" w:eastAsia="宋体" w:hAnsi="宋体" w:cs="宋体"/>
                <w:sz w:val="22"/>
                <w:szCs w:val="22"/>
                <w:lang w:val="en-US" w:eastAsia="zh-CN"/>
              </w:rPr>
            </w:pPr>
            <w:r w:rsidRPr="00D53A4A">
              <w:rPr>
                <w:rFonts w:ascii="Calibri" w:eastAsia="+mn-ea" w:hAnsi="Calibri" w:cs="+mn-cs"/>
                <w:color w:val="000000"/>
                <w:kern w:val="24"/>
                <w:sz w:val="22"/>
                <w:szCs w:val="22"/>
                <w:lang w:val="en-US" w:eastAsia="zh-CN"/>
              </w:rPr>
              <w:t xml:space="preserve">Applicability of SCell deactivation requirements when </w:t>
            </w:r>
            <w:r w:rsidRPr="00D53A4A">
              <w:rPr>
                <w:rFonts w:ascii="Calibri" w:eastAsia="+mn-ea" w:hAnsi="Calibri" w:cs="+mn-cs"/>
                <w:i/>
                <w:iCs/>
                <w:color w:val="000000"/>
                <w:kern w:val="24"/>
                <w:sz w:val="22"/>
                <w:szCs w:val="22"/>
                <w:lang w:val="en-US" w:eastAsia="zh-CN"/>
              </w:rPr>
              <w:t>sCellDeactivationTimer</w:t>
            </w:r>
            <w:r w:rsidRPr="00D53A4A">
              <w:rPr>
                <w:rFonts w:ascii="Calibri" w:eastAsia="+mn-ea" w:hAnsi="Calibri" w:cs="+mn-cs"/>
                <w:color w:val="000000"/>
                <w:kern w:val="24"/>
                <w:sz w:val="22"/>
                <w:szCs w:val="22"/>
                <w:lang w:val="en-US" w:eastAsia="zh-CN"/>
              </w:rPr>
              <w:t xml:space="preserve"> is not configured</w:t>
            </w:r>
          </w:p>
          <w:p w14:paraId="5304CE76" w14:textId="53E9629F" w:rsidR="00D53A4A" w:rsidRPr="00D53A4A" w:rsidRDefault="00D53A4A" w:rsidP="00D53A4A">
            <w:pPr>
              <w:overflowPunct w:val="0"/>
              <w:spacing w:after="0"/>
              <w:ind w:left="720"/>
              <w:rPr>
                <w:rFonts w:ascii="宋体" w:eastAsia="宋体" w:hAnsi="宋体" w:cs="宋体"/>
                <w:sz w:val="22"/>
                <w:szCs w:val="22"/>
                <w:lang w:val="en-US" w:eastAsia="zh-CN"/>
              </w:rPr>
            </w:pPr>
            <w:r w:rsidRPr="00D53A4A">
              <w:rPr>
                <w:rFonts w:ascii="Calibri (Body)" w:eastAsia="+mn-ea" w:hAnsi="Calibri (Body)" w:cs="+mn-cs"/>
                <w:color w:val="000000"/>
                <w:kern w:val="24"/>
                <w:sz w:val="22"/>
                <w:szCs w:val="22"/>
                <w:lang w:val="en-US" w:eastAsia="zh-CN"/>
              </w:rPr>
              <w:t>FFS: The SCell deactivation requirements for NR-U do not apply when the sCellDeactivationTimer is not configured</w:t>
            </w:r>
          </w:p>
        </w:tc>
      </w:tr>
    </w:tbl>
    <w:p w14:paraId="352D87A9" w14:textId="77777777" w:rsidR="00D53A4A" w:rsidRDefault="00D53A4A" w:rsidP="00D53A4A">
      <w:pPr>
        <w:rPr>
          <w:rFonts w:eastAsiaTheme="minorEastAsia"/>
          <w:lang w:val="en-US" w:eastAsia="zh-CN"/>
        </w:rPr>
      </w:pPr>
    </w:p>
    <w:p w14:paraId="20E2E9E8" w14:textId="0B17D201" w:rsidR="00362718" w:rsidRPr="00D53A4A" w:rsidRDefault="00D53A4A" w:rsidP="00164F56">
      <w:pPr>
        <w:pStyle w:val="2"/>
        <w:rPr>
          <w:lang w:val="en-US" w:eastAsia="zh-CN"/>
        </w:rPr>
      </w:pPr>
      <w:r w:rsidRPr="00D53A4A">
        <w:rPr>
          <w:lang w:val="en-US" w:eastAsia="zh-CN"/>
        </w:rPr>
        <w:t>Interruption window</w:t>
      </w:r>
    </w:p>
    <w:p w14:paraId="2BE02DF5" w14:textId="42BD6D8D" w:rsidR="00D53A4A" w:rsidRDefault="00EF1F3E" w:rsidP="00D53A4A">
      <w:pPr>
        <w:rPr>
          <w:lang w:eastAsia="zh-CN"/>
        </w:rPr>
      </w:pPr>
      <w:r w:rsidRPr="00EF1F3E">
        <w:rPr>
          <w:rFonts w:eastAsiaTheme="minorEastAsia" w:hint="eastAsia"/>
          <w:lang w:val="en-US" w:eastAsia="zh-CN"/>
        </w:rPr>
        <w:t xml:space="preserve">In the Rel-15 requirements, the typical </w:t>
      </w:r>
      <w:r w:rsidRPr="00EF1F3E">
        <w:rPr>
          <w:rFonts w:eastAsiaTheme="minorEastAsia"/>
          <w:lang w:val="en-US" w:eastAsia="zh-CN"/>
        </w:rPr>
        <w:t>implantation</w:t>
      </w:r>
      <w:r w:rsidRPr="00EF1F3E">
        <w:rPr>
          <w:rFonts w:eastAsiaTheme="minorEastAsia" w:hint="eastAsia"/>
          <w:lang w:val="en-US" w:eastAsia="zh-CN"/>
        </w:rPr>
        <w:t xml:space="preserve">s for UE is to retune the RF </w:t>
      </w:r>
      <w:r w:rsidRPr="00EF1F3E">
        <w:rPr>
          <w:rFonts w:eastAsiaTheme="minorEastAsia"/>
          <w:lang w:val="en-US" w:eastAsia="zh-CN"/>
        </w:rPr>
        <w:t xml:space="preserve">right before the first SSB after </w:t>
      </w:r>
      <w:r w:rsidRPr="00EF1F3E">
        <w:rPr>
          <w:rFonts w:hint="eastAsia"/>
          <w:lang w:val="en-US" w:eastAsia="zh-CN"/>
        </w:rPr>
        <w:t>slot</w:t>
      </w:r>
      <w:r w:rsidRPr="00EF1F3E">
        <w:rPr>
          <w:lang w:eastAsia="zh-CN"/>
        </w:rPr>
        <w:t xml:space="preserve"> n + T</w:t>
      </w:r>
      <w:r w:rsidRPr="00EF1F3E">
        <w:rPr>
          <w:vertAlign w:val="subscript"/>
          <w:lang w:eastAsia="zh-CN"/>
        </w:rPr>
        <w:t>HARQ</w:t>
      </w:r>
      <w:r w:rsidRPr="00EF1F3E">
        <w:rPr>
          <w:lang w:eastAsia="zh-CN"/>
        </w:rPr>
        <w:t>+3ms</w:t>
      </w:r>
      <w:r>
        <w:rPr>
          <w:lang w:eastAsia="zh-CN"/>
        </w:rPr>
        <w:t xml:space="preserve"> and perform AGC rely on the SSB when AGC is needed. However, for NR-U, it is impossible for UE to determine whether the next available SSB is feasible for AGC tuning in advance. In other words, UE has to try to retune the RF and prepare for AGC tuning before each SSB occasion.</w:t>
      </w:r>
    </w:p>
    <w:p w14:paraId="79F4E335" w14:textId="1AC0935E" w:rsidR="00EF1F3E" w:rsidRPr="0091568D" w:rsidRDefault="00EF1F3E" w:rsidP="00D53A4A">
      <w:pPr>
        <w:rPr>
          <w:b/>
          <w:lang w:eastAsia="zh-CN"/>
        </w:rPr>
      </w:pPr>
      <w:r w:rsidRPr="0091568D">
        <w:rPr>
          <w:b/>
          <w:lang w:eastAsia="zh-CN"/>
        </w:rPr>
        <w:t>Observation 1: It is impossible for UE to determine whether the next available SSB is feasible for AGC tuning in advance</w:t>
      </w:r>
    </w:p>
    <w:p w14:paraId="78209974" w14:textId="5D658588" w:rsidR="00EF1F3E" w:rsidRPr="0091568D" w:rsidRDefault="00EF1F3E" w:rsidP="00D53A4A">
      <w:pPr>
        <w:rPr>
          <w:b/>
          <w:lang w:eastAsia="zh-CN"/>
        </w:rPr>
      </w:pPr>
      <w:r w:rsidRPr="0091568D">
        <w:rPr>
          <w:b/>
          <w:lang w:eastAsia="zh-CN"/>
        </w:rPr>
        <w:t>Observation 2: UE has to try to retune the RF and prepare for AGC tuning before each SSB occasions.</w:t>
      </w:r>
    </w:p>
    <w:p w14:paraId="68E23245" w14:textId="3DA363D4" w:rsidR="00EF1F3E" w:rsidRDefault="00EF1F3E" w:rsidP="00D53A4A">
      <w:pPr>
        <w:rPr>
          <w:lang w:eastAsia="zh-CN"/>
        </w:rPr>
      </w:pPr>
      <w:r>
        <w:rPr>
          <w:lang w:eastAsia="zh-CN"/>
        </w:rPr>
        <w:t>The worst cases is shown in the Fig 1.</w:t>
      </w:r>
      <w:r w:rsidR="0091568D">
        <w:rPr>
          <w:lang w:eastAsia="zh-CN"/>
        </w:rPr>
        <w:t xml:space="preserve"> For known SCell activation and the SCell measurement cycle &gt; 160ms, the worst case could be all the SMTC for AGC is not available and UE has to try to perform AGC in all SMTC occasion until </w:t>
      </w:r>
      <w:r w:rsidR="0091568D" w:rsidRPr="0091568D">
        <w:rPr>
          <w:lang w:eastAsia="zh-CN"/>
        </w:rPr>
        <w:t>L</w:t>
      </w:r>
      <w:r w:rsidR="0091568D" w:rsidRPr="0091568D">
        <w:rPr>
          <w:vertAlign w:val="subscript"/>
          <w:lang w:eastAsia="zh-CN"/>
        </w:rPr>
        <w:t>2,1</w:t>
      </w:r>
      <w:r w:rsidR="0091568D">
        <w:rPr>
          <w:vertAlign w:val="subscript"/>
          <w:lang w:eastAsia="zh-CN"/>
        </w:rPr>
        <w:t xml:space="preserve"> </w:t>
      </w:r>
      <w:r w:rsidR="0091568D">
        <w:rPr>
          <w:lang w:eastAsia="zh-CN"/>
        </w:rPr>
        <w:t xml:space="preserve">exceeds </w:t>
      </w:r>
      <w:r w:rsidR="0091568D" w:rsidRPr="0091568D">
        <w:rPr>
          <w:lang w:eastAsia="zh-CN"/>
        </w:rPr>
        <w:t>L</w:t>
      </w:r>
      <w:r w:rsidR="0091568D" w:rsidRPr="0091568D">
        <w:rPr>
          <w:vertAlign w:val="subscript"/>
          <w:lang w:eastAsia="zh-CN"/>
        </w:rPr>
        <w:t>2,1</w:t>
      </w:r>
      <w:r w:rsidR="0091568D">
        <w:rPr>
          <w:vertAlign w:val="subscript"/>
          <w:lang w:eastAsia="zh-CN"/>
        </w:rPr>
        <w:t>, max</w:t>
      </w:r>
      <w:r w:rsidR="0091568D">
        <w:rPr>
          <w:lang w:eastAsia="zh-CN"/>
        </w:rPr>
        <w:t xml:space="preserve">. For unknown case, UE will has to try to perform AGC in all SMTC occasion until </w:t>
      </w:r>
      <w:r w:rsidR="0091568D" w:rsidRPr="0091568D">
        <w:rPr>
          <w:lang w:eastAsia="zh-CN"/>
        </w:rPr>
        <w:t>L</w:t>
      </w:r>
      <w:r w:rsidR="0091568D">
        <w:rPr>
          <w:vertAlign w:val="subscript"/>
          <w:lang w:eastAsia="zh-CN"/>
        </w:rPr>
        <w:t>3</w:t>
      </w:r>
      <w:r w:rsidR="0091568D" w:rsidRPr="0091568D">
        <w:rPr>
          <w:vertAlign w:val="subscript"/>
          <w:lang w:eastAsia="zh-CN"/>
        </w:rPr>
        <w:t>,1</w:t>
      </w:r>
      <w:r w:rsidR="0091568D">
        <w:rPr>
          <w:vertAlign w:val="subscript"/>
          <w:lang w:eastAsia="zh-CN"/>
        </w:rPr>
        <w:t xml:space="preserve"> </w:t>
      </w:r>
      <w:r w:rsidR="0091568D">
        <w:rPr>
          <w:lang w:eastAsia="zh-CN"/>
        </w:rPr>
        <w:t xml:space="preserve">exceeds </w:t>
      </w:r>
      <w:r w:rsidR="0091568D" w:rsidRPr="0091568D">
        <w:rPr>
          <w:lang w:eastAsia="zh-CN"/>
        </w:rPr>
        <w:t>L</w:t>
      </w:r>
      <w:r w:rsidR="0091568D">
        <w:rPr>
          <w:vertAlign w:val="subscript"/>
          <w:lang w:eastAsia="zh-CN"/>
        </w:rPr>
        <w:t>3</w:t>
      </w:r>
      <w:r w:rsidR="0091568D" w:rsidRPr="0091568D">
        <w:rPr>
          <w:vertAlign w:val="subscript"/>
          <w:lang w:eastAsia="zh-CN"/>
        </w:rPr>
        <w:t>,1</w:t>
      </w:r>
      <w:r w:rsidR="0091568D">
        <w:rPr>
          <w:vertAlign w:val="subscript"/>
          <w:lang w:eastAsia="zh-CN"/>
        </w:rPr>
        <w:t>, max</w:t>
      </w:r>
      <w:r w:rsidR="0091568D">
        <w:rPr>
          <w:lang w:eastAsia="zh-CN"/>
        </w:rPr>
        <w:t xml:space="preserve">. </w:t>
      </w:r>
    </w:p>
    <w:p w14:paraId="3118D5B6" w14:textId="0D125A2A" w:rsidR="00432636" w:rsidRPr="00507437" w:rsidRDefault="00432636" w:rsidP="00D53A4A">
      <w:pPr>
        <w:rPr>
          <w:rFonts w:eastAsiaTheme="minorEastAsia"/>
          <w:b/>
          <w:lang w:val="en-US" w:eastAsia="zh-CN"/>
        </w:rPr>
      </w:pPr>
      <w:r w:rsidRPr="00507437">
        <w:rPr>
          <w:b/>
          <w:lang w:eastAsia="zh-CN"/>
        </w:rPr>
        <w:t xml:space="preserve">Observation 3: </w:t>
      </w:r>
      <w:r w:rsidR="00507437" w:rsidRPr="00507437">
        <w:rPr>
          <w:b/>
          <w:lang w:eastAsia="zh-CN"/>
        </w:rPr>
        <w:t>UE may take all SMTC occasions for AGC tuning until the first available SMTC occasion or L</w:t>
      </w:r>
      <w:r w:rsidR="00507437" w:rsidRPr="00507437">
        <w:rPr>
          <w:b/>
          <w:vertAlign w:val="subscript"/>
          <w:lang w:eastAsia="zh-CN"/>
        </w:rPr>
        <w:t>2,1</w:t>
      </w:r>
      <w:r w:rsidR="00507437" w:rsidRPr="00507437">
        <w:rPr>
          <w:b/>
          <w:lang w:eastAsia="zh-CN"/>
        </w:rPr>
        <w:t>/ L</w:t>
      </w:r>
      <w:r w:rsidR="00507437" w:rsidRPr="00507437">
        <w:rPr>
          <w:b/>
          <w:vertAlign w:val="subscript"/>
          <w:lang w:eastAsia="zh-CN"/>
        </w:rPr>
        <w:t>3,1</w:t>
      </w:r>
      <w:r w:rsidR="00507437" w:rsidRPr="00507437">
        <w:rPr>
          <w:b/>
          <w:lang w:eastAsia="zh-CN"/>
        </w:rPr>
        <w:t xml:space="preserve"> exceeds L</w:t>
      </w:r>
      <w:r w:rsidR="00507437" w:rsidRPr="00507437">
        <w:rPr>
          <w:b/>
          <w:vertAlign w:val="subscript"/>
          <w:lang w:eastAsia="zh-CN"/>
        </w:rPr>
        <w:t>2,1, max</w:t>
      </w:r>
      <w:r w:rsidR="00507437" w:rsidRPr="00507437">
        <w:rPr>
          <w:b/>
          <w:lang w:eastAsia="zh-CN"/>
        </w:rPr>
        <w:t>/ L</w:t>
      </w:r>
      <w:r w:rsidR="00507437" w:rsidRPr="00507437">
        <w:rPr>
          <w:b/>
          <w:vertAlign w:val="subscript"/>
          <w:lang w:eastAsia="zh-CN"/>
        </w:rPr>
        <w:t>3,1, max</w:t>
      </w:r>
      <w:r w:rsidR="00507437" w:rsidRPr="00507437">
        <w:rPr>
          <w:b/>
          <w:lang w:eastAsia="zh-CN"/>
        </w:rPr>
        <w:t>.</w:t>
      </w:r>
    </w:p>
    <w:p w14:paraId="48AF78F4" w14:textId="68785303" w:rsidR="00EF1F3E" w:rsidRDefault="00507437" w:rsidP="00D53A4A">
      <w:pPr>
        <w:rPr>
          <w:rFonts w:eastAsiaTheme="minorEastAsia"/>
          <w:lang w:val="en-US" w:eastAsia="zh-CN"/>
        </w:rPr>
      </w:pPr>
      <w:r>
        <w:rPr>
          <w:noProof/>
          <w:lang w:val="en-US" w:eastAsia="zh-CN"/>
        </w:rPr>
        <w:lastRenderedPageBreak/>
        <w:drawing>
          <wp:inline distT="0" distB="0" distL="0" distR="0" wp14:anchorId="6B1599D7" wp14:editId="0906F4F7">
            <wp:extent cx="4146725" cy="1198270"/>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81051" cy="1208189"/>
                    </a:xfrm>
                    <a:prstGeom prst="rect">
                      <a:avLst/>
                    </a:prstGeom>
                  </pic:spPr>
                </pic:pic>
              </a:graphicData>
            </a:graphic>
          </wp:inline>
        </w:drawing>
      </w:r>
    </w:p>
    <w:p w14:paraId="7DB7EFED" w14:textId="1C034F71" w:rsidR="002B3EF2" w:rsidRPr="00507437" w:rsidRDefault="002B3EF2" w:rsidP="00D53A4A">
      <w:pPr>
        <w:rPr>
          <w:rFonts w:eastAsiaTheme="minorEastAsia"/>
          <w:b/>
          <w:lang w:val="en-US" w:eastAsia="zh-CN"/>
        </w:rPr>
      </w:pPr>
      <w:r w:rsidRPr="00507437">
        <w:rPr>
          <w:rFonts w:eastAsiaTheme="minorEastAsia"/>
          <w:b/>
          <w:lang w:val="en-US" w:eastAsia="zh-CN"/>
        </w:rPr>
        <w:t xml:space="preserve">Fig.1 </w:t>
      </w:r>
      <w:r w:rsidR="00507437" w:rsidRPr="00507437">
        <w:rPr>
          <w:rFonts w:eastAsiaTheme="minorEastAsia"/>
          <w:b/>
          <w:lang w:val="en-US" w:eastAsia="zh-CN"/>
        </w:rPr>
        <w:t>AGC attempts</w:t>
      </w:r>
      <w:r w:rsidRPr="00507437">
        <w:rPr>
          <w:rFonts w:eastAsiaTheme="minorEastAsia"/>
          <w:b/>
          <w:lang w:val="en-US" w:eastAsia="zh-CN"/>
        </w:rPr>
        <w:t xml:space="preserve"> </w:t>
      </w:r>
      <w:r w:rsidR="0091568D" w:rsidRPr="00507437">
        <w:rPr>
          <w:rFonts w:eastAsiaTheme="minorEastAsia"/>
          <w:b/>
          <w:lang w:val="en-US" w:eastAsia="zh-CN"/>
        </w:rPr>
        <w:t>due to unavailable SMTCs for AGC</w:t>
      </w:r>
    </w:p>
    <w:p w14:paraId="460B6C74" w14:textId="774E217A" w:rsidR="00507437" w:rsidRDefault="00507437" w:rsidP="00D53A4A">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analysis above, </w:t>
      </w:r>
      <w:r w:rsidR="00A33C20">
        <w:rPr>
          <w:rFonts w:eastAsiaTheme="minorEastAsia"/>
          <w:lang w:val="en-US" w:eastAsia="zh-CN"/>
        </w:rPr>
        <w:t xml:space="preserve">there could be multiple interruption windows due to multiple AGC attempts until an available SMTC or the activation procedure is abandoned. </w:t>
      </w:r>
    </w:p>
    <w:p w14:paraId="36FC1B6A" w14:textId="00B48D26" w:rsidR="00A33C20" w:rsidRPr="00A33C20" w:rsidRDefault="00A33C20" w:rsidP="00A33C20">
      <w:pPr>
        <w:rPr>
          <w:rFonts w:eastAsiaTheme="minorEastAsia"/>
          <w:b/>
          <w:lang w:val="en-US" w:eastAsia="zh-CN"/>
        </w:rPr>
      </w:pPr>
      <w:r w:rsidRPr="00A33C20">
        <w:rPr>
          <w:rFonts w:eastAsiaTheme="minorEastAsia"/>
          <w:b/>
          <w:lang w:val="en-US" w:eastAsia="zh-CN"/>
        </w:rPr>
        <w:t xml:space="preserve">Observation 4: There could be multiple interruption windows due to multiple AGC attempts until an available SMTC or the activation procedure is abandoned. </w:t>
      </w:r>
    </w:p>
    <w:p w14:paraId="0B674B39" w14:textId="72CEF9DD" w:rsidR="00A33C20" w:rsidRDefault="00A33C20" w:rsidP="00D53A4A">
      <w:pPr>
        <w:rPr>
          <w:rFonts w:eastAsiaTheme="minorEastAsia"/>
          <w:lang w:val="en-US" w:eastAsia="zh-CN"/>
        </w:rPr>
      </w:pPr>
      <w:r>
        <w:rPr>
          <w:rFonts w:eastAsiaTheme="minorEastAsia" w:hint="eastAsia"/>
          <w:lang w:val="en-US" w:eastAsia="zh-CN"/>
        </w:rPr>
        <w:t>T</w:t>
      </w:r>
      <w:r>
        <w:rPr>
          <w:rFonts w:eastAsiaTheme="minorEastAsia"/>
          <w:lang w:val="en-US" w:eastAsia="zh-CN"/>
        </w:rPr>
        <w:t>hese could lead to new UE behavior for each AGC attempts compared to the legacy UE. For example, when UE retuning the RF and prepare for AGC adjustment using the next SMTC occasions and the SMTC occasion is not available, then UE may not be able for reception due to the failed AGC adjustment., which means the interruption could last until the UE complete the AGC adjustment with an available SMTC</w:t>
      </w:r>
      <w:r w:rsidR="00164F56">
        <w:rPr>
          <w:rFonts w:eastAsiaTheme="minorEastAsia"/>
          <w:lang w:val="en-US" w:eastAsia="zh-CN"/>
        </w:rPr>
        <w:t>, which is elaborated in Fig. 2.</w:t>
      </w:r>
    </w:p>
    <w:p w14:paraId="2812C2FC" w14:textId="7D755557" w:rsidR="00164F56" w:rsidRDefault="00164F56" w:rsidP="00D53A4A">
      <w:pPr>
        <w:rPr>
          <w:rFonts w:eastAsiaTheme="minorEastAsia"/>
          <w:lang w:val="en-US" w:eastAsia="zh-CN"/>
        </w:rPr>
      </w:pPr>
      <w:r>
        <w:rPr>
          <w:noProof/>
          <w:lang w:val="en-US" w:eastAsia="zh-CN"/>
        </w:rPr>
        <w:drawing>
          <wp:inline distT="0" distB="0" distL="0" distR="0" wp14:anchorId="1957D4B5" wp14:editId="00BE5DAE">
            <wp:extent cx="4342651" cy="141140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0502" cy="1417209"/>
                    </a:xfrm>
                    <a:prstGeom prst="rect">
                      <a:avLst/>
                    </a:prstGeom>
                  </pic:spPr>
                </pic:pic>
              </a:graphicData>
            </a:graphic>
          </wp:inline>
        </w:drawing>
      </w:r>
    </w:p>
    <w:p w14:paraId="25E9E541" w14:textId="15CD6756" w:rsidR="00164F56" w:rsidRPr="00507437" w:rsidRDefault="00164F56" w:rsidP="00164F56">
      <w:pPr>
        <w:rPr>
          <w:rFonts w:eastAsiaTheme="minorEastAsia"/>
          <w:b/>
          <w:lang w:val="en-US" w:eastAsia="zh-CN"/>
        </w:rPr>
      </w:pPr>
      <w:r w:rsidRPr="00507437">
        <w:rPr>
          <w:rFonts w:eastAsiaTheme="minorEastAsia"/>
          <w:b/>
          <w:lang w:val="en-US" w:eastAsia="zh-CN"/>
        </w:rPr>
        <w:t>Fig.</w:t>
      </w:r>
      <w:r>
        <w:rPr>
          <w:rFonts w:eastAsiaTheme="minorEastAsia"/>
          <w:b/>
          <w:lang w:val="en-US" w:eastAsia="zh-CN"/>
        </w:rPr>
        <w:t>2</w:t>
      </w:r>
      <w:r w:rsidRPr="00507437">
        <w:rPr>
          <w:rFonts w:eastAsiaTheme="minorEastAsia"/>
          <w:b/>
          <w:lang w:val="en-US" w:eastAsia="zh-CN"/>
        </w:rPr>
        <w:t xml:space="preserve"> </w:t>
      </w:r>
      <w:r>
        <w:rPr>
          <w:rFonts w:eastAsiaTheme="minorEastAsia"/>
          <w:b/>
          <w:lang w:val="en-US" w:eastAsia="zh-CN"/>
        </w:rPr>
        <w:t>Interruption</w:t>
      </w:r>
      <w:r w:rsidRPr="00507437">
        <w:rPr>
          <w:rFonts w:eastAsiaTheme="minorEastAsia"/>
          <w:b/>
          <w:lang w:val="en-US" w:eastAsia="zh-CN"/>
        </w:rPr>
        <w:t xml:space="preserve"> due to unavailable SMTCs for AGC</w:t>
      </w:r>
    </w:p>
    <w:p w14:paraId="0DB3FECA" w14:textId="5AC054F6" w:rsidR="00164F56" w:rsidRDefault="00164F56" w:rsidP="00D53A4A">
      <w:pPr>
        <w:rPr>
          <w:rFonts w:eastAsiaTheme="minorEastAsia"/>
          <w:lang w:val="en-US" w:eastAsia="zh-CN"/>
        </w:rPr>
      </w:pPr>
      <w:r>
        <w:rPr>
          <w:rFonts w:eastAsiaTheme="minorEastAsia" w:hint="eastAsia"/>
          <w:lang w:val="en-US" w:eastAsia="zh-CN"/>
        </w:rPr>
        <w:t>As shown in Fig. 2, there could be a</w:t>
      </w:r>
      <w:r>
        <w:rPr>
          <w:rFonts w:eastAsiaTheme="minorEastAsia"/>
          <w:lang w:val="en-US" w:eastAsia="zh-CN"/>
        </w:rPr>
        <w:t>n</w:t>
      </w:r>
      <w:r>
        <w:rPr>
          <w:rFonts w:eastAsiaTheme="minorEastAsia" w:hint="eastAsia"/>
          <w:lang w:val="en-US" w:eastAsia="zh-CN"/>
        </w:rPr>
        <w:t xml:space="preserve"> extremely long</w:t>
      </w:r>
      <w:r>
        <w:rPr>
          <w:rFonts w:eastAsiaTheme="minorEastAsia"/>
          <w:lang w:val="en-US" w:eastAsia="zh-CN"/>
        </w:rPr>
        <w:t xml:space="preserve"> interruption to other serving cell, which is unacceptable. Another way is that UE tunes the RF back after a failed AGC adjustment and retunes the RF before the next SMTC occasion. In this way, there will be multiple interruption windows as shown in Fig. 3.</w:t>
      </w:r>
    </w:p>
    <w:p w14:paraId="280B7626" w14:textId="27F280C7" w:rsidR="00164F56" w:rsidRDefault="00164F56" w:rsidP="00D53A4A">
      <w:pPr>
        <w:rPr>
          <w:rFonts w:eastAsiaTheme="minorEastAsia"/>
          <w:lang w:val="en-US" w:eastAsia="zh-CN"/>
        </w:rPr>
      </w:pPr>
      <w:r>
        <w:rPr>
          <w:noProof/>
          <w:lang w:val="en-US" w:eastAsia="zh-CN"/>
        </w:rPr>
        <w:drawing>
          <wp:inline distT="0" distB="0" distL="0" distR="0" wp14:anchorId="1D430F83" wp14:editId="4743E09B">
            <wp:extent cx="4461284" cy="1310607"/>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5941" cy="1323726"/>
                    </a:xfrm>
                    <a:prstGeom prst="rect">
                      <a:avLst/>
                    </a:prstGeom>
                  </pic:spPr>
                </pic:pic>
              </a:graphicData>
            </a:graphic>
          </wp:inline>
        </w:drawing>
      </w:r>
    </w:p>
    <w:p w14:paraId="0952C380" w14:textId="18A9714F" w:rsidR="00164F56" w:rsidRPr="00507437" w:rsidRDefault="00164F56" w:rsidP="00164F56">
      <w:pPr>
        <w:rPr>
          <w:rFonts w:eastAsiaTheme="minorEastAsia"/>
          <w:b/>
          <w:lang w:val="en-US" w:eastAsia="zh-CN"/>
        </w:rPr>
      </w:pPr>
      <w:r w:rsidRPr="00507437">
        <w:rPr>
          <w:rFonts w:eastAsiaTheme="minorEastAsia"/>
          <w:b/>
          <w:lang w:val="en-US" w:eastAsia="zh-CN"/>
        </w:rPr>
        <w:t>Fig.</w:t>
      </w:r>
      <w:r>
        <w:rPr>
          <w:rFonts w:eastAsiaTheme="minorEastAsia"/>
          <w:b/>
          <w:lang w:val="en-US" w:eastAsia="zh-CN"/>
        </w:rPr>
        <w:t>3</w:t>
      </w:r>
      <w:r w:rsidRPr="00507437">
        <w:rPr>
          <w:rFonts w:eastAsiaTheme="minorEastAsia"/>
          <w:b/>
          <w:lang w:val="en-US" w:eastAsia="zh-CN"/>
        </w:rPr>
        <w:t xml:space="preserve"> </w:t>
      </w:r>
      <w:r>
        <w:rPr>
          <w:rFonts w:eastAsiaTheme="minorEastAsia"/>
          <w:b/>
          <w:lang w:val="en-US" w:eastAsia="zh-CN"/>
        </w:rPr>
        <w:t>Interruption</w:t>
      </w:r>
      <w:r w:rsidRPr="00507437">
        <w:rPr>
          <w:rFonts w:eastAsiaTheme="minorEastAsia"/>
          <w:b/>
          <w:lang w:val="en-US" w:eastAsia="zh-CN"/>
        </w:rPr>
        <w:t xml:space="preserve"> due to unavailable SMTCs for AGC</w:t>
      </w:r>
    </w:p>
    <w:p w14:paraId="6A5CD3AE" w14:textId="668C1130" w:rsidR="00164F56" w:rsidRPr="00164F56" w:rsidRDefault="00164F56" w:rsidP="00D53A4A">
      <w:pPr>
        <w:rPr>
          <w:rFonts w:eastAsiaTheme="minorEastAsia"/>
          <w:b/>
          <w:lang w:val="en-US" w:eastAsia="zh-CN"/>
        </w:rPr>
      </w:pPr>
      <w:r w:rsidRPr="00164F56">
        <w:rPr>
          <w:rFonts w:eastAsiaTheme="minorEastAsia" w:hint="eastAsia"/>
          <w:b/>
          <w:lang w:val="en-US" w:eastAsia="zh-CN"/>
        </w:rPr>
        <w:t>Proposal 1: Multiple interruptions are allowed for AGC attempts.</w:t>
      </w:r>
    </w:p>
    <w:p w14:paraId="524FCF51" w14:textId="01C58705" w:rsidR="00D53A4A" w:rsidRPr="00D53A4A" w:rsidRDefault="00D53A4A" w:rsidP="00164F56">
      <w:pPr>
        <w:pStyle w:val="2"/>
        <w:rPr>
          <w:lang w:val="en-US" w:eastAsia="zh-CN"/>
        </w:rPr>
      </w:pPr>
      <w:r w:rsidRPr="00D53A4A">
        <w:rPr>
          <w:lang w:val="en-US" w:eastAsia="zh-CN"/>
        </w:rPr>
        <w:t xml:space="preserve">Applicability when </w:t>
      </w:r>
      <w:r w:rsidRPr="00D53A4A">
        <w:rPr>
          <w:lang w:eastAsia="zh-CN"/>
        </w:rPr>
        <w:t>sCellDeactivationTimer is not configured</w:t>
      </w:r>
    </w:p>
    <w:p w14:paraId="7B6514FC" w14:textId="37B37869" w:rsidR="001E7174" w:rsidRDefault="001270A1" w:rsidP="00DF0231">
      <w:pPr>
        <w:rPr>
          <w:rFonts w:eastAsiaTheme="minorEastAsia" w:cs="v4.2.0"/>
          <w:lang w:val="en-US" w:eastAsia="zh-CN"/>
        </w:rPr>
      </w:pPr>
      <w:r>
        <w:rPr>
          <w:rFonts w:eastAsiaTheme="minorEastAsia" w:cs="v4.2.0"/>
          <w:lang w:val="en-US" w:eastAsia="zh-CN"/>
        </w:rPr>
        <w:t>Another remaining issue is the applicability of activation/deactivation requirement when sCell</w:t>
      </w:r>
      <w:r w:rsidR="00F43475">
        <w:rPr>
          <w:rFonts w:eastAsiaTheme="minorEastAsia" w:cs="v4.2.0"/>
          <w:lang w:val="en-US" w:eastAsia="zh-CN"/>
        </w:rPr>
        <w:t>D</w:t>
      </w:r>
      <w:r>
        <w:rPr>
          <w:rFonts w:eastAsiaTheme="minorEastAsia" w:cs="v4.2.0"/>
          <w:lang w:val="en-US" w:eastAsia="zh-CN"/>
        </w:rPr>
        <w:t xml:space="preserve">activationTimer is not configured. The motivation is to limit the endless procedure when UE could not transmit HARQ feedback due to LBT failure. </w:t>
      </w:r>
      <w:r w:rsidR="00F43475">
        <w:rPr>
          <w:rFonts w:eastAsiaTheme="minorEastAsia" w:cs="v4.2.0"/>
          <w:lang w:val="en-US" w:eastAsia="zh-CN"/>
        </w:rPr>
        <w:t xml:space="preserve">Based on the discussion in the previous discussion, companies had different views on the following </w:t>
      </w:r>
      <w:r w:rsidR="00AE165A">
        <w:rPr>
          <w:rFonts w:eastAsiaTheme="minorEastAsia" w:cs="v4.2.0"/>
          <w:lang w:val="en-US" w:eastAsia="zh-CN"/>
        </w:rPr>
        <w:t>case</w:t>
      </w:r>
      <w:r w:rsidR="00F43475">
        <w:rPr>
          <w:rFonts w:eastAsiaTheme="minorEastAsia" w:cs="v4.2.0"/>
          <w:lang w:val="en-US" w:eastAsia="zh-CN"/>
        </w:rPr>
        <w:t>s:</w:t>
      </w:r>
    </w:p>
    <w:tbl>
      <w:tblPr>
        <w:tblStyle w:val="a7"/>
        <w:tblW w:w="0" w:type="auto"/>
        <w:tblLook w:val="04A0" w:firstRow="1" w:lastRow="0" w:firstColumn="1" w:lastColumn="0" w:noHBand="0" w:noVBand="1"/>
      </w:tblPr>
      <w:tblGrid>
        <w:gridCol w:w="9562"/>
      </w:tblGrid>
      <w:tr w:rsidR="00F43475" w14:paraId="1322C45C" w14:textId="77777777" w:rsidTr="00F43475">
        <w:tc>
          <w:tcPr>
            <w:tcW w:w="9562" w:type="dxa"/>
          </w:tcPr>
          <w:p w14:paraId="37D3CBA6" w14:textId="61FB02DC" w:rsidR="00F43475" w:rsidRPr="00F43475" w:rsidRDefault="00AE165A" w:rsidP="00DF0231">
            <w:pPr>
              <w:rPr>
                <w:rFonts w:eastAsiaTheme="minorEastAsia" w:cs="v4.2.0"/>
              </w:rPr>
            </w:pPr>
            <w:r>
              <w:rPr>
                <w:rFonts w:eastAsiaTheme="minorEastAsia" w:cs="v4.2.0"/>
                <w:lang w:val="en-US" w:eastAsia="zh-CN"/>
              </w:rPr>
              <w:t>Case</w:t>
            </w:r>
            <w:r w:rsidR="00F43475">
              <w:rPr>
                <w:rFonts w:eastAsiaTheme="minorEastAsia" w:cs="v4.2.0" w:hint="eastAsia"/>
                <w:lang w:val="en-US" w:eastAsia="zh-CN"/>
              </w:rPr>
              <w:t xml:space="preserve"> 1:</w:t>
            </w:r>
            <w:r w:rsidR="00F43475">
              <w:rPr>
                <w:rFonts w:eastAsiaTheme="minorEastAsia" w:cs="v4.2.0"/>
                <w:lang w:val="en-US" w:eastAsia="zh-CN"/>
              </w:rPr>
              <w:t xml:space="preserve"> </w:t>
            </w:r>
            <w:r w:rsidR="00F43475" w:rsidRPr="00F43475">
              <w:rPr>
                <w:rFonts w:eastAsiaTheme="minorEastAsia" w:cs="v4.2.0"/>
              </w:rPr>
              <w:t>The SCell activation requirements for NR-U do not apply when the sCellDeactivationTimer is not configured</w:t>
            </w:r>
          </w:p>
          <w:p w14:paraId="44C9F758" w14:textId="7406CBA1" w:rsidR="00F43475" w:rsidRPr="00F43475" w:rsidRDefault="00AE165A" w:rsidP="00DF0231">
            <w:pPr>
              <w:rPr>
                <w:rFonts w:eastAsiaTheme="minorEastAsia" w:cs="v4.2.0"/>
              </w:rPr>
            </w:pPr>
            <w:r>
              <w:rPr>
                <w:rFonts w:eastAsiaTheme="minorEastAsia" w:cs="v4.2.0"/>
                <w:lang w:val="en-US" w:eastAsia="zh-CN"/>
              </w:rPr>
              <w:lastRenderedPageBreak/>
              <w:t>Case</w:t>
            </w:r>
            <w:r w:rsidR="00F43475">
              <w:rPr>
                <w:rFonts w:eastAsiaTheme="minorEastAsia" w:cs="v4.2.0"/>
                <w:lang w:val="en-US" w:eastAsia="zh-CN"/>
              </w:rPr>
              <w:t xml:space="preserve"> 2: </w:t>
            </w:r>
            <w:r w:rsidR="00F43475" w:rsidRPr="00F43475">
              <w:rPr>
                <w:rFonts w:eastAsiaTheme="minorEastAsia" w:cs="v4.2.0"/>
              </w:rPr>
              <w:t>The SCell deactivation requirements for NR-U do not apply when the sCellDeactivationTimer is not configured</w:t>
            </w:r>
          </w:p>
        </w:tc>
      </w:tr>
    </w:tbl>
    <w:p w14:paraId="446378E8" w14:textId="77777777" w:rsidR="00F43475" w:rsidRDefault="00F43475" w:rsidP="00DF0231">
      <w:pPr>
        <w:rPr>
          <w:rFonts w:eastAsiaTheme="minorEastAsia" w:cs="v4.2.0"/>
          <w:lang w:val="en-US" w:eastAsia="zh-CN"/>
        </w:rPr>
      </w:pPr>
    </w:p>
    <w:p w14:paraId="0231F304" w14:textId="7B525ED4" w:rsidR="00AE165A" w:rsidRDefault="00AE165A" w:rsidP="00DF0231">
      <w:pPr>
        <w:rPr>
          <w:rFonts w:eastAsiaTheme="minorEastAsia" w:cs="v4.2.0"/>
          <w:lang w:val="en-US" w:eastAsia="zh-CN"/>
        </w:rPr>
      </w:pPr>
      <w:r>
        <w:rPr>
          <w:rFonts w:eastAsiaTheme="minorEastAsia" w:cs="v4.2.0"/>
          <w:lang w:val="en-US" w:eastAsia="zh-CN"/>
        </w:rPr>
        <w:t xml:space="preserve">From our understanding, it make sense to limit the duration of the SCell activation and deactivation procedure to avoid UE </w:t>
      </w:r>
      <w:r w:rsidR="003C61AB">
        <w:rPr>
          <w:rFonts w:eastAsiaTheme="minorEastAsia" w:cs="v4.2.0"/>
          <w:lang w:val="en-US" w:eastAsia="zh-CN"/>
        </w:rPr>
        <w:t>sticking</w:t>
      </w:r>
      <w:r>
        <w:rPr>
          <w:rFonts w:eastAsiaTheme="minorEastAsia" w:cs="v4.2.0"/>
          <w:lang w:val="en-US" w:eastAsia="zh-CN"/>
        </w:rPr>
        <w:t xml:space="preserve"> in the endless procedure without self-termination. However it should be guaranteed that the timer is triggered before UE actually transmit the HARQ feedback in the activation procedure and stopped after the UE actually transmit the HARQ feedback in the deactivation procedure; otherwise, the timer won’t work.</w:t>
      </w:r>
    </w:p>
    <w:p w14:paraId="2755240A" w14:textId="15A88F5B" w:rsidR="00AE165A" w:rsidRPr="00AE165A" w:rsidRDefault="00AE165A" w:rsidP="00DF0231">
      <w:pPr>
        <w:rPr>
          <w:rFonts w:eastAsiaTheme="minorEastAsia" w:cs="v4.2.0"/>
          <w:b/>
        </w:rPr>
      </w:pPr>
      <w:r w:rsidRPr="00AE165A">
        <w:rPr>
          <w:rFonts w:eastAsiaTheme="minorEastAsia" w:cs="v4.2.0"/>
          <w:b/>
          <w:lang w:val="en-US" w:eastAsia="zh-CN"/>
        </w:rPr>
        <w:t xml:space="preserve">Observation 5: </w:t>
      </w:r>
      <w:r w:rsidRPr="00AE165A">
        <w:rPr>
          <w:rFonts w:eastAsiaTheme="minorEastAsia" w:cs="v4.2.0"/>
          <w:b/>
        </w:rPr>
        <w:t xml:space="preserve">sCellDeactivationTimer is beneficial to avoid UE </w:t>
      </w:r>
      <w:r w:rsidR="003C61AB" w:rsidRPr="00AE165A">
        <w:rPr>
          <w:rFonts w:eastAsiaTheme="minorEastAsia" w:cs="v4.2.0"/>
          <w:b/>
        </w:rPr>
        <w:t>st</w:t>
      </w:r>
      <w:r w:rsidR="003C61AB">
        <w:rPr>
          <w:rFonts w:eastAsiaTheme="minorEastAsia" w:cs="v4.2.0"/>
          <w:b/>
        </w:rPr>
        <w:t>i</w:t>
      </w:r>
      <w:r w:rsidR="003C61AB" w:rsidRPr="00AE165A">
        <w:rPr>
          <w:rFonts w:eastAsiaTheme="minorEastAsia" w:cs="v4.2.0"/>
          <w:b/>
        </w:rPr>
        <w:t>cking</w:t>
      </w:r>
      <w:r w:rsidRPr="00AE165A">
        <w:rPr>
          <w:rFonts w:eastAsiaTheme="minorEastAsia" w:cs="v4.2.0"/>
          <w:b/>
        </w:rPr>
        <w:t xml:space="preserve"> in the endless procedure without self-termination. </w:t>
      </w:r>
    </w:p>
    <w:p w14:paraId="304BC535" w14:textId="7660F52E" w:rsidR="00AE165A" w:rsidRPr="00AE165A" w:rsidRDefault="00AE165A" w:rsidP="00DF0231">
      <w:pPr>
        <w:rPr>
          <w:rFonts w:eastAsiaTheme="minorEastAsia" w:cs="v4.2.0"/>
          <w:b/>
          <w:lang w:val="en-US" w:eastAsia="zh-CN"/>
        </w:rPr>
      </w:pPr>
      <w:r w:rsidRPr="00AE165A">
        <w:rPr>
          <w:rFonts w:eastAsiaTheme="minorEastAsia" w:cs="v4.2.0"/>
          <w:b/>
          <w:lang w:val="en-US" w:eastAsia="zh-CN"/>
        </w:rPr>
        <w:t>Observation 6: It can only work when the timer is triggered before UE actually transmit the HARQ feedback in the activation procedure and stopped after the UE actually transmit the HARQ feedback in the deactivation procedure</w:t>
      </w:r>
    </w:p>
    <w:p w14:paraId="291D232D" w14:textId="08282722" w:rsidR="00AE165A" w:rsidRDefault="00AE165A" w:rsidP="00DF0231">
      <w:pPr>
        <w:rPr>
          <w:rFonts w:eastAsiaTheme="minorEastAsia" w:cs="v4.2.0"/>
          <w:lang w:val="en-US" w:eastAsia="zh-CN"/>
        </w:rPr>
      </w:pPr>
      <w:r>
        <w:rPr>
          <w:rFonts w:eastAsiaTheme="minorEastAsia" w:cs="v4.2.0" w:hint="eastAsia"/>
          <w:lang w:val="en-US" w:eastAsia="zh-CN"/>
        </w:rPr>
        <w:t>I</w:t>
      </w:r>
      <w:r>
        <w:rPr>
          <w:rFonts w:eastAsiaTheme="minorEastAsia" w:cs="v4.2.0"/>
          <w:lang w:val="en-US" w:eastAsia="zh-CN"/>
        </w:rPr>
        <w:t>t could be observed from RAN</w:t>
      </w:r>
      <w:r>
        <w:rPr>
          <w:rFonts w:eastAsiaTheme="minorEastAsia" w:cs="v4.2.0" w:hint="eastAsia"/>
          <w:lang w:val="en-US" w:eastAsia="zh-CN"/>
        </w:rPr>
        <w:t>1</w:t>
      </w:r>
      <w:r>
        <w:rPr>
          <w:rFonts w:eastAsiaTheme="minorEastAsia" w:cs="v4.2.0"/>
          <w:lang w:val="en-US" w:eastAsia="zh-CN"/>
        </w:rPr>
        <w:t>’s spec that UE will trigger the timer even the HARQ feedback is not transmitted due to LBT failure.</w:t>
      </w:r>
    </w:p>
    <w:tbl>
      <w:tblPr>
        <w:tblStyle w:val="a7"/>
        <w:tblW w:w="0" w:type="auto"/>
        <w:tblLook w:val="04A0" w:firstRow="1" w:lastRow="0" w:firstColumn="1" w:lastColumn="0" w:noHBand="0" w:noVBand="1"/>
      </w:tblPr>
      <w:tblGrid>
        <w:gridCol w:w="9562"/>
      </w:tblGrid>
      <w:tr w:rsidR="00AE165A" w14:paraId="391FC2EB" w14:textId="77777777" w:rsidTr="00AE165A">
        <w:tc>
          <w:tcPr>
            <w:tcW w:w="9562" w:type="dxa"/>
          </w:tcPr>
          <w:p w14:paraId="3D125FCF" w14:textId="0DAB9800" w:rsidR="00AE165A" w:rsidRPr="00AE165A" w:rsidRDefault="00AE165A" w:rsidP="00AE165A">
            <w:pPr>
              <w:rPr>
                <w:rFonts w:eastAsiaTheme="minorEastAsia"/>
                <w:lang w:eastAsia="ja-JP"/>
              </w:rPr>
            </w:pPr>
            <w:r w:rsidRPr="00AE165A">
              <w:t>With reference to slots for PUCCH transmissions, when a UE receives in a PDSCH an activation command [1</w:t>
            </w:r>
            <w:r w:rsidRPr="00AE165A">
              <w:rPr>
                <w:lang w:val="en-US"/>
              </w:rPr>
              <w:t>1</w:t>
            </w:r>
            <w:r w:rsidRPr="00AE165A">
              <w:t>, TS 38.3</w:t>
            </w:r>
            <w:r w:rsidRPr="00AE165A">
              <w:rPr>
                <w:lang w:val="en-US"/>
              </w:rPr>
              <w:t>2</w:t>
            </w:r>
            <w:r w:rsidRPr="00AE165A">
              <w:t xml:space="preserve">1] for a secondary cell ending in slot </w:t>
            </w:r>
            <w:r w:rsidRPr="00AE165A">
              <w:rPr>
                <w:i/>
              </w:rPr>
              <w:t>n</w:t>
            </w:r>
            <w:r w:rsidRPr="00AE165A">
              <w:t xml:space="preserve">, the UE applies the corresponding actions in [11, TS 38.321] no later than the minimum requirement defined in [10, TS 38.133] and no earlier than slot </w:t>
            </w:r>
            <w:r w:rsidRPr="00AE165A">
              <w:rPr>
                <w:noProof/>
                <w:position w:val="-6"/>
                <w:lang w:val="en-US" w:eastAsia="zh-CN"/>
              </w:rPr>
              <w:drawing>
                <wp:inline distT="0" distB="0" distL="0" distR="0" wp14:anchorId="56BA024D" wp14:editId="00E5DF13">
                  <wp:extent cx="297180" cy="17843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 cy="178435"/>
                          </a:xfrm>
                          <a:prstGeom prst="rect">
                            <a:avLst/>
                          </a:prstGeom>
                          <a:noFill/>
                          <a:ln>
                            <a:noFill/>
                          </a:ln>
                        </pic:spPr>
                      </pic:pic>
                    </a:graphicData>
                  </a:graphic>
                </wp:inline>
              </w:drawing>
            </w:r>
            <w:r w:rsidRPr="00AE165A">
              <w:t xml:space="preserve">, except for the </w:t>
            </w:r>
            <w:r w:rsidRPr="00AE165A">
              <w:rPr>
                <w:lang w:eastAsia="ja-JP"/>
              </w:rPr>
              <w:t>following:</w:t>
            </w:r>
          </w:p>
          <w:p w14:paraId="04F2565A" w14:textId="3CAE3341" w:rsidR="00AE165A" w:rsidRPr="00AE165A" w:rsidRDefault="00AE165A" w:rsidP="00AE165A">
            <w:pPr>
              <w:pStyle w:val="B1"/>
              <w:rPr>
                <w:lang w:val="en-US" w:eastAsia="ja-JP"/>
              </w:rPr>
            </w:pPr>
            <w:r w:rsidRPr="00AE165A">
              <w:rPr>
                <w:lang w:eastAsia="ja-JP"/>
              </w:rPr>
              <w:t>-</w:t>
            </w:r>
            <w:r w:rsidRPr="00AE165A">
              <w:rPr>
                <w:lang w:eastAsia="ja-JP"/>
              </w:rPr>
              <w:tab/>
              <w:t xml:space="preserve">the </w:t>
            </w:r>
            <w:r w:rsidRPr="00AE165A">
              <w:t xml:space="preserve">actions related to CSI reporting on a serving cell </w:t>
            </w:r>
            <w:r w:rsidRPr="00AE165A">
              <w:rPr>
                <w:lang w:val="en-US"/>
              </w:rPr>
              <w:t xml:space="preserve">that </w:t>
            </w:r>
            <w:r w:rsidRPr="00AE165A">
              <w:t xml:space="preserve">is active in slot </w:t>
            </w:r>
            <w:r w:rsidRPr="00AE165A">
              <w:rPr>
                <w:noProof/>
                <w:position w:val="-6"/>
                <w:lang w:val="en-US" w:eastAsia="zh-CN"/>
              </w:rPr>
              <w:drawing>
                <wp:inline distT="0" distB="0" distL="0" distR="0" wp14:anchorId="38F71F50" wp14:editId="74E97EB1">
                  <wp:extent cx="297180" cy="178435"/>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 cy="178435"/>
                          </a:xfrm>
                          <a:prstGeom prst="rect">
                            <a:avLst/>
                          </a:prstGeom>
                          <a:noFill/>
                          <a:ln>
                            <a:noFill/>
                          </a:ln>
                        </pic:spPr>
                      </pic:pic>
                    </a:graphicData>
                  </a:graphic>
                </wp:inline>
              </w:drawing>
            </w:r>
          </w:p>
          <w:p w14:paraId="5FE77F7A" w14:textId="076DE2B5" w:rsidR="00AE165A" w:rsidRPr="00AE165A" w:rsidRDefault="00AE165A" w:rsidP="00AE165A">
            <w:pPr>
              <w:pStyle w:val="B1"/>
            </w:pPr>
            <w:r w:rsidRPr="00AE165A">
              <w:rPr>
                <w:lang w:eastAsia="ja-JP"/>
              </w:rPr>
              <w:t>-</w:t>
            </w:r>
            <w:r w:rsidRPr="00AE165A">
              <w:rPr>
                <w:lang w:eastAsia="ja-JP"/>
              </w:rPr>
              <w:tab/>
              <w:t xml:space="preserve">the actions related to the </w:t>
            </w:r>
            <w:r w:rsidRPr="00AE165A">
              <w:rPr>
                <w:i/>
                <w:lang w:eastAsia="ja-JP"/>
              </w:rPr>
              <w:t>sCellDeactivationTimer</w:t>
            </w:r>
            <w:r w:rsidRPr="00AE165A">
              <w:rPr>
                <w:lang w:eastAsia="ja-JP"/>
              </w:rPr>
              <w:t xml:space="preserve"> associated with the secondary cell [</w:t>
            </w:r>
            <w:r w:rsidRPr="00AE165A">
              <w:t>1</w:t>
            </w:r>
            <w:r w:rsidRPr="00AE165A">
              <w:rPr>
                <w:lang w:val="en-US"/>
              </w:rPr>
              <w:t>1</w:t>
            </w:r>
            <w:r w:rsidRPr="00AE165A">
              <w:t>, TS 38.3</w:t>
            </w:r>
            <w:r w:rsidRPr="00AE165A">
              <w:rPr>
                <w:lang w:val="en-US"/>
              </w:rPr>
              <w:t>2</w:t>
            </w:r>
            <w:r w:rsidRPr="00AE165A">
              <w:t>1</w:t>
            </w:r>
            <w:r w:rsidRPr="00AE165A">
              <w:rPr>
                <w:lang w:eastAsia="ja-JP"/>
              </w:rPr>
              <w:t>]</w:t>
            </w:r>
            <w:r w:rsidRPr="00AE165A">
              <w:t xml:space="preserve"> </w:t>
            </w:r>
            <w:r w:rsidRPr="00AE165A">
              <w:rPr>
                <w:lang w:val="en-US"/>
              </w:rPr>
              <w:t>t</w:t>
            </w:r>
            <w:r w:rsidRPr="00AE165A">
              <w:t xml:space="preserve">hat the </w:t>
            </w:r>
            <w:r w:rsidRPr="00AE165A">
              <w:rPr>
                <w:lang w:val="en-US"/>
              </w:rPr>
              <w:t xml:space="preserve">UE </w:t>
            </w:r>
            <w:r w:rsidRPr="00AE165A">
              <w:t xml:space="preserve">applies in slot </w:t>
            </w:r>
            <w:r w:rsidRPr="00AE165A">
              <w:rPr>
                <w:noProof/>
                <w:position w:val="-6"/>
                <w:lang w:val="en-US" w:eastAsia="zh-CN"/>
              </w:rPr>
              <w:drawing>
                <wp:inline distT="0" distB="0" distL="0" distR="0" wp14:anchorId="7B7903A5" wp14:editId="4CC39D14">
                  <wp:extent cx="297180" cy="17843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 cy="178435"/>
                          </a:xfrm>
                          <a:prstGeom prst="rect">
                            <a:avLst/>
                          </a:prstGeom>
                          <a:noFill/>
                          <a:ln>
                            <a:noFill/>
                          </a:ln>
                        </pic:spPr>
                      </pic:pic>
                    </a:graphicData>
                  </a:graphic>
                </wp:inline>
              </w:drawing>
            </w:r>
          </w:p>
          <w:p w14:paraId="4F1261C8" w14:textId="521F71AC" w:rsidR="00AE165A" w:rsidRPr="00AE165A" w:rsidRDefault="00AE165A" w:rsidP="00AE165A">
            <w:pPr>
              <w:pStyle w:val="B1"/>
              <w:rPr>
                <w:lang w:eastAsia="zh-CN"/>
              </w:rPr>
            </w:pPr>
            <w:r w:rsidRPr="00AE165A">
              <w:rPr>
                <w:lang w:eastAsia="ja-JP"/>
              </w:rPr>
              <w:t>-</w:t>
            </w:r>
            <w:r w:rsidRPr="00AE165A">
              <w:rPr>
                <w:lang w:eastAsia="ja-JP"/>
              </w:rPr>
              <w:tab/>
              <w:t xml:space="preserve">the </w:t>
            </w:r>
            <w:r w:rsidRPr="00AE165A">
              <w:t xml:space="preserve">actions related to CSI reporting on a serving cell which is not active in </w:t>
            </w:r>
            <w:r w:rsidRPr="00AE165A">
              <w:rPr>
                <w:lang w:val="en-US"/>
              </w:rPr>
              <w:t xml:space="preserve">slot </w:t>
            </w:r>
            <w:r w:rsidRPr="00AE165A">
              <w:rPr>
                <w:noProof/>
                <w:position w:val="-6"/>
                <w:lang w:val="en-US" w:eastAsia="zh-CN"/>
              </w:rPr>
              <w:drawing>
                <wp:inline distT="0" distB="0" distL="0" distR="0" wp14:anchorId="6C8DCAFF" wp14:editId="6D4A2FFA">
                  <wp:extent cx="297180" cy="178435"/>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 cy="178435"/>
                          </a:xfrm>
                          <a:prstGeom prst="rect">
                            <a:avLst/>
                          </a:prstGeom>
                          <a:noFill/>
                          <a:ln>
                            <a:noFill/>
                          </a:ln>
                        </pic:spPr>
                      </pic:pic>
                    </a:graphicData>
                  </a:graphic>
                </wp:inline>
              </w:drawing>
            </w:r>
            <w:r w:rsidRPr="00AE165A">
              <w:rPr>
                <w:lang w:val="en-US"/>
              </w:rPr>
              <w:t>that the UE</w:t>
            </w:r>
            <w:r w:rsidRPr="00AE165A">
              <w:rPr>
                <w:lang w:val="en-US" w:eastAsia="zh-CN"/>
              </w:rPr>
              <w:t xml:space="preserve"> </w:t>
            </w:r>
            <w:r w:rsidRPr="00AE165A">
              <w:rPr>
                <w:lang w:eastAsia="zh-CN"/>
              </w:rPr>
              <w:t>applie</w:t>
            </w:r>
            <w:r w:rsidRPr="00AE165A">
              <w:rPr>
                <w:lang w:val="en-US" w:eastAsia="zh-CN"/>
              </w:rPr>
              <w:t xml:space="preserve">s </w:t>
            </w:r>
            <w:r w:rsidRPr="00AE165A">
              <w:rPr>
                <w:lang w:eastAsia="zh-CN"/>
              </w:rPr>
              <w:t xml:space="preserve">in the earliest slot after </w:t>
            </w:r>
            <w:r w:rsidRPr="00AE165A">
              <w:rPr>
                <w:noProof/>
                <w:position w:val="-6"/>
                <w:lang w:val="en-US" w:eastAsia="zh-CN"/>
              </w:rPr>
              <w:drawing>
                <wp:inline distT="0" distB="0" distL="0" distR="0" wp14:anchorId="16B194CC" wp14:editId="1A95A3F1">
                  <wp:extent cx="297180" cy="17843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 cy="178435"/>
                          </a:xfrm>
                          <a:prstGeom prst="rect">
                            <a:avLst/>
                          </a:prstGeom>
                          <a:noFill/>
                          <a:ln>
                            <a:noFill/>
                          </a:ln>
                        </pic:spPr>
                      </pic:pic>
                    </a:graphicData>
                  </a:graphic>
                </wp:inline>
              </w:drawing>
            </w:r>
            <w:r w:rsidRPr="00AE165A">
              <w:rPr>
                <w:lang w:eastAsia="zh-CN"/>
              </w:rPr>
              <w:t xml:space="preserve"> in which the serving cell is active.</w:t>
            </w:r>
          </w:p>
          <w:p w14:paraId="0F3E162B" w14:textId="05D80B24" w:rsidR="00AE165A" w:rsidRDefault="00AE165A" w:rsidP="00AE165A">
            <w:r w:rsidRPr="00AE165A">
              <w:t xml:space="preserve">The value of </w:t>
            </w:r>
            <w:r w:rsidRPr="00AE165A">
              <w:rPr>
                <w:noProof/>
                <w:position w:val="-6"/>
                <w:lang w:val="en-US" w:eastAsia="zh-CN"/>
              </w:rPr>
              <w:drawing>
                <wp:inline distT="0" distB="0" distL="0" distR="0" wp14:anchorId="35A608D6" wp14:editId="5AB250F1">
                  <wp:extent cx="113030" cy="17843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030" cy="178435"/>
                          </a:xfrm>
                          <a:prstGeom prst="rect">
                            <a:avLst/>
                          </a:prstGeom>
                          <a:noFill/>
                          <a:ln>
                            <a:noFill/>
                          </a:ln>
                        </pic:spPr>
                      </pic:pic>
                    </a:graphicData>
                  </a:graphic>
                </wp:inline>
              </w:drawing>
            </w:r>
            <w:r w:rsidRPr="00AE165A">
              <w:t xml:space="preserve"> is </w:t>
            </w:r>
            <w:r w:rsidRPr="00AE165A">
              <w:rPr>
                <w:noProof/>
                <w:position w:val="-10"/>
                <w:lang w:val="en-US" w:eastAsia="zh-CN"/>
              </w:rPr>
              <w:drawing>
                <wp:inline distT="0" distB="0" distL="0" distR="0" wp14:anchorId="3DADD275" wp14:editId="2D30EF9C">
                  <wp:extent cx="1068705" cy="2197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8705" cy="219710"/>
                          </a:xfrm>
                          <a:prstGeom prst="rect">
                            <a:avLst/>
                          </a:prstGeom>
                          <a:noFill/>
                          <a:ln>
                            <a:noFill/>
                          </a:ln>
                        </pic:spPr>
                      </pic:pic>
                    </a:graphicData>
                  </a:graphic>
                </wp:inline>
              </w:drawing>
            </w:r>
            <w:r w:rsidRPr="00AE165A">
              <w:t xml:space="preserve"> where</w:t>
            </w:r>
            <w:r w:rsidRPr="00AE165A">
              <w:rPr>
                <w:lang w:val="en-US"/>
              </w:rPr>
              <w:t xml:space="preserve"> </w:t>
            </w:r>
            <w:r w:rsidRPr="00AE165A">
              <w:rPr>
                <w:noProof/>
                <w:position w:val="-10"/>
                <w:lang w:val="en-US" w:eastAsia="zh-CN"/>
              </w:rPr>
              <w:drawing>
                <wp:inline distT="0" distB="0" distL="0" distR="0" wp14:anchorId="506FAEBD" wp14:editId="6E44407D">
                  <wp:extent cx="142240" cy="1898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89865"/>
                          </a:xfrm>
                          <a:prstGeom prst="rect">
                            <a:avLst/>
                          </a:prstGeom>
                          <a:noFill/>
                          <a:ln>
                            <a:noFill/>
                          </a:ln>
                        </pic:spPr>
                      </pic:pic>
                    </a:graphicData>
                  </a:graphic>
                </wp:inline>
              </w:drawing>
            </w:r>
            <w:r w:rsidRPr="00AE165A">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AE165A">
              <w:rPr>
                <w:noProof/>
                <w:position w:val="-10"/>
                <w:lang w:val="en-US" w:eastAsia="zh-CN"/>
              </w:rPr>
              <w:drawing>
                <wp:inline distT="0" distB="0" distL="0" distR="0" wp14:anchorId="678F7980" wp14:editId="7EB76382">
                  <wp:extent cx="522605" cy="2197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605" cy="219710"/>
                          </a:xfrm>
                          <a:prstGeom prst="rect">
                            <a:avLst/>
                          </a:prstGeom>
                          <a:noFill/>
                          <a:ln>
                            <a:noFill/>
                          </a:ln>
                        </pic:spPr>
                      </pic:pic>
                    </a:graphicData>
                  </a:graphic>
                </wp:inline>
              </w:drawing>
            </w:r>
            <w:r w:rsidRPr="00AE165A">
              <w:t xml:space="preserve"> is a number of slots per subframe for the SCS configuration </w:t>
            </w:r>
            <w:r w:rsidRPr="00AE165A">
              <w:rPr>
                <w:noProof/>
                <w:position w:val="-10"/>
                <w:lang w:val="en-US" w:eastAsia="zh-CN"/>
              </w:rPr>
              <w:drawing>
                <wp:inline distT="0" distB="0" distL="0" distR="0" wp14:anchorId="06351279" wp14:editId="6F85EE39">
                  <wp:extent cx="16002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rsidRPr="00AE165A">
              <w:t xml:space="preserve"> of the PUCCH transmission.</w:t>
            </w:r>
          </w:p>
          <w:p w14:paraId="3B334661" w14:textId="77777777" w:rsidR="00AE165A" w:rsidRPr="00AE165A" w:rsidRDefault="00AE165A" w:rsidP="00DF0231">
            <w:pPr>
              <w:rPr>
                <w:rFonts w:eastAsiaTheme="minorEastAsia" w:cs="v4.2.0"/>
                <w:lang w:eastAsia="zh-CN"/>
              </w:rPr>
            </w:pPr>
          </w:p>
        </w:tc>
      </w:tr>
    </w:tbl>
    <w:p w14:paraId="0DFA76B7" w14:textId="77777777" w:rsidR="00AE165A" w:rsidRDefault="00AE165A" w:rsidP="00DF0231">
      <w:pPr>
        <w:rPr>
          <w:rFonts w:eastAsiaTheme="minorEastAsia" w:cs="v4.2.0"/>
          <w:lang w:val="en-US" w:eastAsia="zh-CN"/>
        </w:rPr>
      </w:pPr>
    </w:p>
    <w:p w14:paraId="5CA912EF" w14:textId="75B44973" w:rsidR="00AE165A" w:rsidRPr="003C61AB" w:rsidRDefault="00AE165A" w:rsidP="00DF0231">
      <w:pPr>
        <w:rPr>
          <w:rFonts w:eastAsiaTheme="minorEastAsia" w:cs="v4.2.0"/>
        </w:rPr>
      </w:pPr>
      <w:r>
        <w:rPr>
          <w:rFonts w:eastAsiaTheme="minorEastAsia" w:cs="v4.2.0" w:hint="eastAsia"/>
          <w:lang w:val="en-US" w:eastAsia="zh-CN"/>
        </w:rPr>
        <w:t>H</w:t>
      </w:r>
      <w:r>
        <w:rPr>
          <w:rFonts w:eastAsiaTheme="minorEastAsia" w:cs="v4.2.0"/>
          <w:lang w:val="en-US" w:eastAsia="zh-CN"/>
        </w:rPr>
        <w:t xml:space="preserve">owever, for the </w:t>
      </w:r>
      <w:r w:rsidR="00520DD2">
        <w:rPr>
          <w:rFonts w:eastAsiaTheme="minorEastAsia" w:cs="v4.2.0"/>
          <w:lang w:val="en-US" w:eastAsia="zh-CN"/>
        </w:rPr>
        <w:t xml:space="preserve">deactivation procedure, according to TS 38.321 UE may stop </w:t>
      </w:r>
      <w:r w:rsidR="00520DD2" w:rsidRPr="00AE165A">
        <w:rPr>
          <w:i/>
          <w:lang w:eastAsia="ja-JP"/>
        </w:rPr>
        <w:t>sCellDeactivationTimer</w:t>
      </w:r>
      <w:r w:rsidR="00520DD2">
        <w:rPr>
          <w:rFonts w:eastAsiaTheme="minorEastAsia" w:cs="v4.2.0"/>
          <w:lang w:val="en-US" w:eastAsia="zh-CN"/>
        </w:rPr>
        <w:t xml:space="preserve"> if </w:t>
      </w:r>
      <w:r w:rsidR="00520DD2">
        <w:t xml:space="preserve">the deactivation MAC </w:t>
      </w:r>
      <w:r w:rsidR="00520DD2">
        <w:rPr>
          <w:lang w:eastAsia="ko-KR"/>
        </w:rPr>
        <w:t>CE is received.</w:t>
      </w:r>
      <w:r w:rsidR="00520DD2" w:rsidRPr="00520DD2">
        <w:rPr>
          <w:rFonts w:eastAsiaTheme="minorEastAsia" w:cs="v4.2.0"/>
        </w:rPr>
        <w:t xml:space="preserve"> </w:t>
      </w:r>
      <w:r w:rsidR="003C61AB">
        <w:rPr>
          <w:rFonts w:eastAsiaTheme="minorEastAsia" w:cs="v4.2.0"/>
        </w:rPr>
        <w:t>If</w:t>
      </w:r>
      <w:r w:rsidR="00520DD2">
        <w:rPr>
          <w:rFonts w:eastAsiaTheme="minorEastAsia" w:cs="v4.2.0"/>
        </w:rPr>
        <w:t xml:space="preserve"> the timer is stopped before UE successfully transmits the HARQ f</w:t>
      </w:r>
      <w:r w:rsidR="003C61AB">
        <w:rPr>
          <w:rFonts w:eastAsiaTheme="minorEastAsia" w:cs="v4.2.0"/>
        </w:rPr>
        <w:t>eedback, UE may still be stuck</w:t>
      </w:r>
      <w:r w:rsidR="00520DD2">
        <w:rPr>
          <w:rFonts w:eastAsiaTheme="minorEastAsia" w:cs="v4.2.0"/>
        </w:rPr>
        <w:t xml:space="preserve"> in the procedure.</w:t>
      </w:r>
    </w:p>
    <w:p w14:paraId="2DB996C9" w14:textId="31C3BE28" w:rsidR="00461C12" w:rsidRPr="00520DD2" w:rsidRDefault="00520DD2" w:rsidP="00DF0231">
      <w:pPr>
        <w:rPr>
          <w:rFonts w:eastAsiaTheme="minorEastAsia" w:cs="v4.2.0"/>
          <w:b/>
          <w:lang w:val="en-US" w:eastAsia="zh-CN"/>
        </w:rPr>
      </w:pPr>
      <w:r w:rsidRPr="00520DD2">
        <w:rPr>
          <w:rFonts w:eastAsiaTheme="minorEastAsia" w:cs="v4.2.0" w:hint="eastAsia"/>
          <w:b/>
          <w:lang w:eastAsia="zh-CN"/>
        </w:rPr>
        <w:t>O</w:t>
      </w:r>
      <w:r w:rsidRPr="00520DD2">
        <w:rPr>
          <w:rFonts w:eastAsiaTheme="minorEastAsia" w:cs="v4.2.0"/>
          <w:b/>
          <w:lang w:eastAsia="zh-CN"/>
        </w:rPr>
        <w:t xml:space="preserve">bservation 7: For the deactivation procedure, </w:t>
      </w:r>
      <w:r w:rsidRPr="00520DD2">
        <w:rPr>
          <w:rFonts w:eastAsiaTheme="minorEastAsia" w:cs="v4.2.0"/>
          <w:b/>
          <w:lang w:val="en-US" w:eastAsia="zh-CN"/>
        </w:rPr>
        <w:t xml:space="preserve">UE may stop </w:t>
      </w:r>
      <w:r w:rsidRPr="00520DD2">
        <w:rPr>
          <w:b/>
          <w:i/>
          <w:lang w:eastAsia="ja-JP"/>
        </w:rPr>
        <w:t>sCellDeactivationTimer</w:t>
      </w:r>
      <w:r w:rsidRPr="00520DD2">
        <w:rPr>
          <w:rFonts w:eastAsiaTheme="minorEastAsia" w:cs="v4.2.0"/>
          <w:b/>
          <w:lang w:val="en-US" w:eastAsia="zh-CN"/>
        </w:rPr>
        <w:t xml:space="preserve"> if </w:t>
      </w:r>
      <w:r w:rsidRPr="00520DD2">
        <w:rPr>
          <w:b/>
        </w:rPr>
        <w:t xml:space="preserve">the deactivation MAC </w:t>
      </w:r>
      <w:r w:rsidRPr="00520DD2">
        <w:rPr>
          <w:b/>
          <w:lang w:eastAsia="ko-KR"/>
        </w:rPr>
        <w:t>CE is received.</w:t>
      </w:r>
      <w:r w:rsidR="008577CA">
        <w:rPr>
          <w:rFonts w:eastAsiaTheme="minorEastAsia" w:cs="v4.2.0"/>
          <w:b/>
        </w:rPr>
        <w:t xml:space="preserve"> If</w:t>
      </w:r>
      <w:r w:rsidRPr="00520DD2">
        <w:rPr>
          <w:rFonts w:eastAsiaTheme="minorEastAsia" w:cs="v4.2.0"/>
          <w:b/>
        </w:rPr>
        <w:t xml:space="preserve"> the timer is stopped before UE successfully transmits the HARQ feedback, UE may still be st</w:t>
      </w:r>
      <w:r>
        <w:rPr>
          <w:rFonts w:eastAsiaTheme="minorEastAsia" w:cs="v4.2.0"/>
          <w:b/>
        </w:rPr>
        <w:t>u</w:t>
      </w:r>
      <w:r w:rsidR="003C61AB">
        <w:rPr>
          <w:rFonts w:eastAsiaTheme="minorEastAsia" w:cs="v4.2.0"/>
          <w:b/>
        </w:rPr>
        <w:t>ck</w:t>
      </w:r>
      <w:r w:rsidRPr="00520DD2">
        <w:rPr>
          <w:rFonts w:eastAsiaTheme="minorEastAsia" w:cs="v4.2.0"/>
          <w:b/>
        </w:rPr>
        <w:t xml:space="preserve"> in the procedure.</w:t>
      </w:r>
    </w:p>
    <w:tbl>
      <w:tblPr>
        <w:tblStyle w:val="a7"/>
        <w:tblW w:w="0" w:type="auto"/>
        <w:tblLook w:val="04A0" w:firstRow="1" w:lastRow="0" w:firstColumn="1" w:lastColumn="0" w:noHBand="0" w:noVBand="1"/>
      </w:tblPr>
      <w:tblGrid>
        <w:gridCol w:w="9562"/>
      </w:tblGrid>
      <w:tr w:rsidR="00461C12" w14:paraId="06550A89" w14:textId="77777777" w:rsidTr="00461C12">
        <w:tc>
          <w:tcPr>
            <w:tcW w:w="9562" w:type="dxa"/>
          </w:tcPr>
          <w:p w14:paraId="457DDC5D" w14:textId="77777777" w:rsidR="00461C12" w:rsidRPr="00C166E3" w:rsidRDefault="00461C12" w:rsidP="00461C12"/>
          <w:p w14:paraId="087BC849" w14:textId="77777777" w:rsidR="00461C12" w:rsidRDefault="00461C12" w:rsidP="00461C12">
            <w:r>
              <w:t>TS 38.321</w:t>
            </w:r>
          </w:p>
          <w:p w14:paraId="5992C5FB" w14:textId="77777777" w:rsidR="00461C12" w:rsidRDefault="00461C12" w:rsidP="00461C12">
            <w:pPr>
              <w:pStyle w:val="B1"/>
              <w:rPr>
                <w:rFonts w:eastAsia="Times New Roman"/>
                <w:lang w:val="en-GB" w:eastAsia="ja-JP"/>
              </w:rPr>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rsidRPr="00461C12">
              <w:t>deactivating</w:t>
            </w:r>
            <w:r>
              <w:t xml:space="preserve"> the SCell; or</w:t>
            </w:r>
          </w:p>
          <w:p w14:paraId="6EC218F4" w14:textId="77777777" w:rsidR="00461C12" w:rsidRDefault="00461C12" w:rsidP="00461C12">
            <w:pPr>
              <w:pStyle w:val="B1"/>
            </w:pPr>
            <w:r>
              <w:rPr>
                <w:lang w:eastAsia="ko-KR"/>
              </w:rPr>
              <w:t>1&gt;</w:t>
            </w:r>
            <w:r>
              <w:tab/>
              <w:t xml:space="preserve">if the </w:t>
            </w:r>
            <w:r>
              <w:rPr>
                <w:i/>
              </w:rPr>
              <w:t>sCellDeactivationTimer</w:t>
            </w:r>
            <w:r>
              <w:t xml:space="preserve"> associated with the activated SCell expires:</w:t>
            </w:r>
          </w:p>
          <w:p w14:paraId="274442A0" w14:textId="77777777" w:rsidR="00461C12" w:rsidRDefault="00461C12" w:rsidP="00461C12">
            <w:pPr>
              <w:pStyle w:val="B2"/>
            </w:pPr>
            <w:r>
              <w:rPr>
                <w:lang w:eastAsia="ko-KR"/>
              </w:rPr>
              <w:t>2&gt;</w:t>
            </w:r>
            <w:r>
              <w:tab/>
              <w:t>deactivate the SCell according to the timing defined in TS 38.213 [6];</w:t>
            </w:r>
          </w:p>
          <w:p w14:paraId="0FBF4C99" w14:textId="648CE18A" w:rsidR="00461C12" w:rsidRPr="00461C12" w:rsidRDefault="00461C12" w:rsidP="00461C12">
            <w:pPr>
              <w:pStyle w:val="B2"/>
            </w:pPr>
            <w:r>
              <w:rPr>
                <w:lang w:eastAsia="ko-KR"/>
              </w:rPr>
              <w:t>2&gt;</w:t>
            </w:r>
            <w:r>
              <w:tab/>
            </w:r>
            <w:r>
              <w:rPr>
                <w:highlight w:val="yellow"/>
              </w:rPr>
              <w:t>stop</w:t>
            </w:r>
            <w:r>
              <w:t xml:space="preserve"> the </w:t>
            </w:r>
            <w:r>
              <w:rPr>
                <w:i/>
              </w:rPr>
              <w:t>sCellDeactivationTimer</w:t>
            </w:r>
            <w:r>
              <w:t xml:space="preserve"> associated with the SCell;</w:t>
            </w:r>
          </w:p>
          <w:p w14:paraId="2B0F55A3" w14:textId="1DBD58D5" w:rsidR="00461C12" w:rsidRPr="00461C12" w:rsidRDefault="00461C12" w:rsidP="00DF0231">
            <w:pPr>
              <w:rPr>
                <w:rFonts w:eastAsiaTheme="minorEastAsia" w:cs="v4.2.0"/>
                <w:lang w:eastAsia="zh-CN"/>
              </w:rPr>
            </w:pPr>
          </w:p>
        </w:tc>
      </w:tr>
    </w:tbl>
    <w:p w14:paraId="0C2C5913" w14:textId="747E5617" w:rsidR="00F43475" w:rsidRDefault="00F43475" w:rsidP="00DF0231">
      <w:pPr>
        <w:rPr>
          <w:rFonts w:eastAsiaTheme="minorEastAsia" w:cs="v4.2.0"/>
          <w:lang w:val="en-US" w:eastAsia="zh-CN"/>
        </w:rPr>
      </w:pPr>
    </w:p>
    <w:p w14:paraId="13191D3B" w14:textId="78127DD5" w:rsidR="00520DD2" w:rsidRPr="00520DD2" w:rsidRDefault="00520DD2" w:rsidP="00DF0231">
      <w:pPr>
        <w:rPr>
          <w:rFonts w:eastAsiaTheme="minorEastAsia" w:cs="v4.2.0"/>
          <w:lang w:val="en-US" w:eastAsia="zh-CN"/>
        </w:rPr>
      </w:pPr>
      <w:r>
        <w:rPr>
          <w:rFonts w:eastAsiaTheme="minorEastAsia" w:cs="v4.2.0"/>
          <w:lang w:val="en-US" w:eastAsia="zh-CN"/>
        </w:rPr>
        <w:lastRenderedPageBreak/>
        <w:t xml:space="preserve">Based on the analysis above, if RAN4 is to define requirements only when </w:t>
      </w:r>
      <w:r>
        <w:rPr>
          <w:i/>
        </w:rPr>
        <w:t xml:space="preserve">sCellDeactivationTimer </w:t>
      </w:r>
      <w:r>
        <w:t xml:space="preserve">is configured, necessary clarification is needed that UE shall not stop </w:t>
      </w:r>
      <w:r>
        <w:rPr>
          <w:i/>
        </w:rPr>
        <w:t xml:space="preserve">sCellDeactivationTimer </w:t>
      </w:r>
      <w:r>
        <w:t xml:space="preserve">before UE successfully transmits the HARQ feedback for the deactivation command. </w:t>
      </w:r>
    </w:p>
    <w:p w14:paraId="4A7338FC" w14:textId="4E8CF243" w:rsidR="00520DD2" w:rsidRPr="00520DD2" w:rsidRDefault="00461C12" w:rsidP="00520DD2">
      <w:pPr>
        <w:rPr>
          <w:rFonts w:eastAsiaTheme="minorEastAsia" w:cs="v4.2.0"/>
          <w:b/>
          <w:lang w:val="en-US" w:eastAsia="zh-CN"/>
        </w:rPr>
      </w:pPr>
      <w:r w:rsidRPr="00520DD2">
        <w:rPr>
          <w:rFonts w:eastAsiaTheme="minorEastAsia" w:cs="v4.2.0"/>
          <w:b/>
          <w:lang w:val="en-US" w:eastAsia="zh-CN"/>
        </w:rPr>
        <w:t>Proposal 2:</w:t>
      </w:r>
      <w:r w:rsidR="00C166E3" w:rsidRPr="00520DD2">
        <w:rPr>
          <w:rFonts w:eastAsiaTheme="minorEastAsia" w:cs="v4.2.0"/>
          <w:b/>
          <w:lang w:val="en-US" w:eastAsia="zh-CN"/>
        </w:rPr>
        <w:t xml:space="preserve"> </w:t>
      </w:r>
      <w:r w:rsidR="00520DD2" w:rsidRPr="00520DD2">
        <w:rPr>
          <w:rFonts w:eastAsiaTheme="minorEastAsia" w:cs="v4.2.0"/>
          <w:b/>
          <w:lang w:val="en-US" w:eastAsia="zh-CN"/>
        </w:rPr>
        <w:t xml:space="preserve">If RAN4 is to define requirements only when </w:t>
      </w:r>
      <w:r w:rsidR="00520DD2" w:rsidRPr="00520DD2">
        <w:rPr>
          <w:b/>
          <w:i/>
        </w:rPr>
        <w:t xml:space="preserve">sCellDeactivationTimer </w:t>
      </w:r>
      <w:r w:rsidR="00520DD2" w:rsidRPr="00520DD2">
        <w:rPr>
          <w:b/>
        </w:rPr>
        <w:t xml:space="preserve">is configured, necessary clarification is needed that UE shall not stop </w:t>
      </w:r>
      <w:r w:rsidR="00520DD2" w:rsidRPr="00520DD2">
        <w:rPr>
          <w:b/>
          <w:i/>
        </w:rPr>
        <w:t xml:space="preserve">sCellDeactivationTimer </w:t>
      </w:r>
      <w:r w:rsidR="00520DD2" w:rsidRPr="00520DD2">
        <w:rPr>
          <w:b/>
        </w:rPr>
        <w:t xml:space="preserve">before UE successfully transmits the HARQ feedback for the deactivation command. </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06FB119A" w14:textId="77777777" w:rsidR="00B2746E" w:rsidRPr="00B2746E" w:rsidRDefault="00B2746E" w:rsidP="00B2746E">
      <w:pPr>
        <w:rPr>
          <w:b/>
          <w:lang w:eastAsia="zh-CN"/>
        </w:rPr>
      </w:pPr>
      <w:r w:rsidRPr="00B2746E">
        <w:rPr>
          <w:b/>
          <w:lang w:eastAsia="zh-CN"/>
        </w:rPr>
        <w:t>Observation 1: It is impossible for UE to determine whether the next available SSB is feasible for AGC tuning in advance</w:t>
      </w:r>
    </w:p>
    <w:p w14:paraId="68DF06DA" w14:textId="77777777" w:rsidR="00B2746E" w:rsidRPr="00B2746E" w:rsidRDefault="00B2746E" w:rsidP="00B2746E">
      <w:pPr>
        <w:rPr>
          <w:b/>
          <w:lang w:eastAsia="zh-CN"/>
        </w:rPr>
      </w:pPr>
      <w:r w:rsidRPr="00B2746E">
        <w:rPr>
          <w:b/>
          <w:lang w:eastAsia="zh-CN"/>
        </w:rPr>
        <w:t>Observation 2: UE has to try to retune the RF and prepare for AGC tuning before each SSB occasions.</w:t>
      </w:r>
    </w:p>
    <w:p w14:paraId="0DCCAAAD" w14:textId="6E62DE4C" w:rsidR="00B2746E" w:rsidRPr="00B2746E" w:rsidRDefault="00B2746E" w:rsidP="00B2746E">
      <w:pPr>
        <w:rPr>
          <w:rFonts w:eastAsiaTheme="minorEastAsia"/>
          <w:b/>
          <w:lang w:val="en-US" w:eastAsia="zh-CN"/>
        </w:rPr>
      </w:pPr>
      <w:r w:rsidRPr="00B2746E">
        <w:rPr>
          <w:b/>
          <w:lang w:eastAsia="zh-CN"/>
        </w:rPr>
        <w:t>Observation 3: UE may take all SMTC occasions for AGC tuning until the first available SMTC occasion or L</w:t>
      </w:r>
      <w:r w:rsidRPr="00B2746E">
        <w:rPr>
          <w:b/>
          <w:vertAlign w:val="subscript"/>
          <w:lang w:eastAsia="zh-CN"/>
        </w:rPr>
        <w:t>2,1</w:t>
      </w:r>
      <w:r w:rsidRPr="00B2746E">
        <w:rPr>
          <w:b/>
          <w:lang w:eastAsia="zh-CN"/>
        </w:rPr>
        <w:t>/ L</w:t>
      </w:r>
      <w:r w:rsidRPr="00B2746E">
        <w:rPr>
          <w:b/>
          <w:vertAlign w:val="subscript"/>
          <w:lang w:eastAsia="zh-CN"/>
        </w:rPr>
        <w:t>3,1</w:t>
      </w:r>
      <w:r w:rsidRPr="00B2746E">
        <w:rPr>
          <w:b/>
          <w:lang w:eastAsia="zh-CN"/>
        </w:rPr>
        <w:t xml:space="preserve"> exceeds L</w:t>
      </w:r>
      <w:r w:rsidRPr="00B2746E">
        <w:rPr>
          <w:b/>
          <w:vertAlign w:val="subscript"/>
          <w:lang w:eastAsia="zh-CN"/>
        </w:rPr>
        <w:t>2,1, max</w:t>
      </w:r>
      <w:r w:rsidRPr="00B2746E">
        <w:rPr>
          <w:b/>
          <w:lang w:eastAsia="zh-CN"/>
        </w:rPr>
        <w:t>/ L</w:t>
      </w:r>
      <w:r w:rsidRPr="00B2746E">
        <w:rPr>
          <w:b/>
          <w:vertAlign w:val="subscript"/>
          <w:lang w:eastAsia="zh-CN"/>
        </w:rPr>
        <w:t>3,1, max</w:t>
      </w:r>
      <w:r w:rsidRPr="00B2746E">
        <w:rPr>
          <w:b/>
          <w:lang w:eastAsia="zh-CN"/>
        </w:rPr>
        <w:t>.</w:t>
      </w:r>
    </w:p>
    <w:p w14:paraId="2DD4D222" w14:textId="789F0120" w:rsidR="00B2746E" w:rsidRPr="00B2746E" w:rsidRDefault="00B2746E" w:rsidP="00B2746E">
      <w:pPr>
        <w:rPr>
          <w:rFonts w:eastAsiaTheme="minorEastAsia"/>
          <w:b/>
          <w:lang w:val="en-US" w:eastAsia="zh-CN"/>
        </w:rPr>
      </w:pPr>
      <w:r w:rsidRPr="00B2746E">
        <w:rPr>
          <w:rFonts w:eastAsiaTheme="minorEastAsia"/>
          <w:b/>
          <w:lang w:val="en-US" w:eastAsia="zh-CN"/>
        </w:rPr>
        <w:t xml:space="preserve">Observation 4: There could be multiple interruption windows due to multiple AGC attempts until an available SMTC or the activation procedure is abandoned. </w:t>
      </w:r>
    </w:p>
    <w:p w14:paraId="01F80E9C" w14:textId="267C3EDF" w:rsidR="00B2746E" w:rsidRDefault="00B2746E" w:rsidP="00B2746E">
      <w:pPr>
        <w:rPr>
          <w:rFonts w:eastAsiaTheme="minorEastAsia" w:cs="v4.2.0"/>
          <w:b/>
          <w:lang w:val="en-US" w:eastAsia="zh-CN"/>
        </w:rPr>
      </w:pPr>
      <w:r w:rsidRPr="00164F56">
        <w:rPr>
          <w:rFonts w:eastAsiaTheme="minorEastAsia" w:hint="eastAsia"/>
          <w:b/>
          <w:lang w:val="en-US" w:eastAsia="zh-CN"/>
        </w:rPr>
        <w:t>Proposal 1: Multiple interruptions are allowed for AGC attempts.</w:t>
      </w:r>
    </w:p>
    <w:p w14:paraId="0727C322" w14:textId="77777777" w:rsidR="00B2746E" w:rsidRPr="00B2746E" w:rsidRDefault="00B2746E" w:rsidP="00B2746E">
      <w:pPr>
        <w:rPr>
          <w:rFonts w:eastAsiaTheme="minorEastAsia" w:cs="v4.2.0"/>
          <w:b/>
        </w:rPr>
      </w:pPr>
      <w:r w:rsidRPr="00B2746E">
        <w:rPr>
          <w:rFonts w:eastAsiaTheme="minorEastAsia" w:cs="v4.2.0"/>
          <w:b/>
          <w:lang w:val="en-US" w:eastAsia="zh-CN"/>
        </w:rPr>
        <w:t xml:space="preserve">Observation 5: </w:t>
      </w:r>
      <w:r w:rsidRPr="00B2746E">
        <w:rPr>
          <w:rFonts w:eastAsiaTheme="minorEastAsia" w:cs="v4.2.0"/>
          <w:b/>
        </w:rPr>
        <w:t xml:space="preserve">sCellDeactivationTimer is beneficial to avoid UE stucking in the endless procedure without self-termination. </w:t>
      </w:r>
    </w:p>
    <w:p w14:paraId="3E84C935" w14:textId="451CEE8A" w:rsidR="00B2746E" w:rsidRPr="00B2746E" w:rsidRDefault="00B2746E" w:rsidP="00B71C35">
      <w:pPr>
        <w:rPr>
          <w:rFonts w:eastAsiaTheme="minorEastAsia" w:cs="v4.2.0"/>
          <w:b/>
          <w:lang w:val="en-US" w:eastAsia="zh-CN"/>
        </w:rPr>
      </w:pPr>
      <w:r w:rsidRPr="00B2746E">
        <w:rPr>
          <w:rFonts w:eastAsiaTheme="minorEastAsia" w:cs="v4.2.0"/>
          <w:b/>
          <w:lang w:val="en-US" w:eastAsia="zh-CN"/>
        </w:rPr>
        <w:t>Observation 6: It can only work when the timer is triggered before UE actually transmit the HARQ feedback in the activation procedure and stopped after the UE actually transmit the HARQ feedback in the deactivation procedure</w:t>
      </w:r>
    </w:p>
    <w:p w14:paraId="70CE1D58" w14:textId="149DB853" w:rsidR="00C42942" w:rsidRPr="00B2746E" w:rsidRDefault="00B2746E" w:rsidP="00B71C35">
      <w:pPr>
        <w:rPr>
          <w:rFonts w:eastAsiaTheme="minorEastAsia" w:cs="v4.2.0"/>
          <w:b/>
          <w:lang w:val="en-US" w:eastAsia="zh-CN"/>
        </w:rPr>
      </w:pPr>
      <w:r w:rsidRPr="00B2746E">
        <w:rPr>
          <w:rFonts w:eastAsiaTheme="minorEastAsia" w:cs="v4.2.0" w:hint="eastAsia"/>
          <w:b/>
          <w:lang w:eastAsia="zh-CN"/>
        </w:rPr>
        <w:t>O</w:t>
      </w:r>
      <w:r w:rsidRPr="00B2746E">
        <w:rPr>
          <w:rFonts w:eastAsiaTheme="minorEastAsia" w:cs="v4.2.0"/>
          <w:b/>
          <w:lang w:eastAsia="zh-CN"/>
        </w:rPr>
        <w:t xml:space="preserve">bservation 7: For the deactivation procedure, </w:t>
      </w:r>
      <w:r w:rsidRPr="00B2746E">
        <w:rPr>
          <w:rFonts w:eastAsiaTheme="minorEastAsia" w:cs="v4.2.0"/>
          <w:b/>
          <w:lang w:val="en-US" w:eastAsia="zh-CN"/>
        </w:rPr>
        <w:t xml:space="preserve">UE may stop </w:t>
      </w:r>
      <w:r w:rsidRPr="00B2746E">
        <w:rPr>
          <w:b/>
          <w:i/>
          <w:lang w:eastAsia="ja-JP"/>
        </w:rPr>
        <w:t>sCellDeactivationTimer</w:t>
      </w:r>
      <w:r w:rsidRPr="00B2746E">
        <w:rPr>
          <w:rFonts w:eastAsiaTheme="minorEastAsia" w:cs="v4.2.0"/>
          <w:b/>
          <w:lang w:val="en-US" w:eastAsia="zh-CN"/>
        </w:rPr>
        <w:t xml:space="preserve"> if </w:t>
      </w:r>
      <w:r w:rsidRPr="00B2746E">
        <w:rPr>
          <w:b/>
        </w:rPr>
        <w:t xml:space="preserve">the deactivation MAC </w:t>
      </w:r>
      <w:r w:rsidRPr="00B2746E">
        <w:rPr>
          <w:b/>
          <w:lang w:eastAsia="ko-KR"/>
        </w:rPr>
        <w:t>CE is received.</w:t>
      </w:r>
      <w:r w:rsidRPr="00B2746E">
        <w:rPr>
          <w:rFonts w:eastAsiaTheme="minorEastAsia" w:cs="v4.2.0"/>
          <w:b/>
        </w:rPr>
        <w:t xml:space="preserve"> I</w:t>
      </w:r>
      <w:r w:rsidR="008577CA">
        <w:rPr>
          <w:rFonts w:eastAsiaTheme="minorEastAsia" w:cs="v4.2.0"/>
          <w:b/>
        </w:rPr>
        <w:t>f</w:t>
      </w:r>
      <w:r w:rsidRPr="00B2746E">
        <w:rPr>
          <w:rFonts w:eastAsiaTheme="minorEastAsia" w:cs="v4.2.0"/>
          <w:b/>
        </w:rPr>
        <w:t xml:space="preserve"> the timer is stopped before UE successfully transmits the HARQ f</w:t>
      </w:r>
      <w:r w:rsidR="008577CA">
        <w:rPr>
          <w:rFonts w:eastAsiaTheme="minorEastAsia" w:cs="v4.2.0"/>
          <w:b/>
        </w:rPr>
        <w:t>eedback, UE may still be stuck</w:t>
      </w:r>
      <w:r w:rsidRPr="00B2746E">
        <w:rPr>
          <w:rFonts w:eastAsiaTheme="minorEastAsia" w:cs="v4.2.0"/>
          <w:b/>
        </w:rPr>
        <w:t xml:space="preserve"> in the procedure.</w:t>
      </w:r>
    </w:p>
    <w:p w14:paraId="0D06340E" w14:textId="5D0158EC" w:rsidR="00B911CA" w:rsidRPr="00B2746E" w:rsidRDefault="00B2746E" w:rsidP="00B71C35">
      <w:pPr>
        <w:rPr>
          <w:rFonts w:eastAsiaTheme="minorEastAsia" w:cs="v4.2.0"/>
          <w:b/>
          <w:lang w:val="en-US" w:eastAsia="zh-CN"/>
        </w:rPr>
      </w:pPr>
      <w:r w:rsidRPr="00520DD2">
        <w:rPr>
          <w:rFonts w:eastAsiaTheme="minorEastAsia" w:cs="v4.2.0"/>
          <w:b/>
          <w:lang w:val="en-US" w:eastAsia="zh-CN"/>
        </w:rPr>
        <w:t xml:space="preserve">Proposal 2: If RAN4 is to define requirements only when </w:t>
      </w:r>
      <w:r w:rsidRPr="00520DD2">
        <w:rPr>
          <w:b/>
          <w:i/>
        </w:rPr>
        <w:t xml:space="preserve">sCellDeactivationTimer </w:t>
      </w:r>
      <w:r w:rsidRPr="00520DD2">
        <w:rPr>
          <w:b/>
        </w:rPr>
        <w:t xml:space="preserve">is configured, necessary clarification is needed that UE shall not stop </w:t>
      </w:r>
      <w:r w:rsidRPr="00520DD2">
        <w:rPr>
          <w:b/>
          <w:i/>
        </w:rPr>
        <w:t xml:space="preserve">sCellDeactivationTimer </w:t>
      </w:r>
      <w:r w:rsidRPr="00520DD2">
        <w:rPr>
          <w:b/>
        </w:rPr>
        <w:t xml:space="preserve">before UE successfully transmits the HARQ feedback for the deactivation command. </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0E2AB59C" w:rsidR="00DF0231" w:rsidRDefault="00DF0231" w:rsidP="00DF0231">
      <w:r w:rsidRPr="002D2977">
        <w:rPr>
          <w:lang w:val="en-US"/>
        </w:rPr>
        <w:t xml:space="preserve">[1] </w:t>
      </w:r>
      <w:r w:rsidR="00D53A4A" w:rsidRPr="00D53A4A">
        <w:t>R4-2008552</w:t>
      </w:r>
      <w:r w:rsidRPr="002D2977">
        <w:rPr>
          <w:lang w:val="en-US"/>
        </w:rPr>
        <w:t xml:space="preserve"> “</w:t>
      </w:r>
      <w:r w:rsidR="00D53A4A" w:rsidRPr="00D53A4A">
        <w:t>WF on NR-U RRM (Part 1)</w:t>
      </w:r>
      <w:r w:rsidRPr="002D2977">
        <w:rPr>
          <w:lang w:val="en-US"/>
        </w:rPr>
        <w:t>”</w:t>
      </w:r>
      <w:r w:rsidR="0087326D">
        <w:rPr>
          <w:lang w:val="en-US"/>
        </w:rPr>
        <w:t xml:space="preserve">, </w:t>
      </w:r>
      <w:r w:rsidR="00D53A4A">
        <w:rPr>
          <w:lang w:val="en-US"/>
        </w:rPr>
        <w:t>Ericsson</w:t>
      </w:r>
      <w:r w:rsidR="0087326D" w:rsidRPr="0087326D">
        <w:t>.</w:t>
      </w:r>
    </w:p>
    <w:p w14:paraId="508E6CE4" w14:textId="39B6A866" w:rsidR="00C166E3" w:rsidRDefault="00C166E3" w:rsidP="00DF0231">
      <w:r>
        <w:t>[2] TS 38.213</w:t>
      </w:r>
    </w:p>
    <w:p w14:paraId="196B054A" w14:textId="3AD0A7AE" w:rsidR="00C166E3" w:rsidRPr="009B226D" w:rsidRDefault="00C166E3" w:rsidP="00DF0231">
      <w:pPr>
        <w:rPr>
          <w:rFonts w:eastAsiaTheme="minorEastAsia"/>
          <w:lang w:val="en-US" w:eastAsia="zh-CN"/>
        </w:rPr>
      </w:pPr>
      <w:r>
        <w:t>[3] TS 38.321</w:t>
      </w:r>
    </w:p>
    <w:p w14:paraId="14945CD2" w14:textId="77777777" w:rsidR="007D0DF7" w:rsidRDefault="007D0DF7"/>
    <w:sectPr w:rsidR="007D0DF7" w:rsidSect="00701598">
      <w:footerReference w:type="even" r:id="rId17"/>
      <w:footerReference w:type="defaul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2AAF9" w14:textId="77777777" w:rsidR="00706076" w:rsidRDefault="00706076">
      <w:pPr>
        <w:spacing w:after="0"/>
      </w:pPr>
      <w:r>
        <w:separator/>
      </w:r>
    </w:p>
  </w:endnote>
  <w:endnote w:type="continuationSeparator" w:id="0">
    <w:p w14:paraId="4B74DEA8" w14:textId="77777777" w:rsidR="00706076" w:rsidRDefault="00706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Body)">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B226D" w:rsidRDefault="009B22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3720">
      <w:rPr>
        <w:rStyle w:val="a5"/>
      </w:rPr>
      <w:t>5</w:t>
    </w:r>
    <w:r>
      <w:rPr>
        <w:rStyle w:val="a5"/>
      </w:rPr>
      <w:fldChar w:fldCharType="end"/>
    </w:r>
  </w:p>
  <w:p w14:paraId="4C6D8748" w14:textId="77777777" w:rsidR="009B226D" w:rsidRDefault="009B22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6E39B" w14:textId="77777777" w:rsidR="00706076" w:rsidRDefault="00706076">
      <w:pPr>
        <w:spacing w:after="0"/>
      </w:pPr>
      <w:r>
        <w:separator/>
      </w:r>
    </w:p>
  </w:footnote>
  <w:footnote w:type="continuationSeparator" w:id="0">
    <w:p w14:paraId="5A0B7EE9" w14:textId="77777777" w:rsidR="00706076" w:rsidRDefault="007060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7"/>
  </w:num>
  <w:num w:numId="4">
    <w:abstractNumId w:val="20"/>
  </w:num>
  <w:num w:numId="5">
    <w:abstractNumId w:val="14"/>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6"/>
  </w:num>
  <w:num w:numId="16">
    <w:abstractNumId w:val="10"/>
  </w:num>
  <w:num w:numId="17">
    <w:abstractNumId w:val="9"/>
  </w:num>
  <w:num w:numId="18">
    <w:abstractNumId w:val="13"/>
  </w:num>
  <w:num w:numId="19">
    <w:abstractNumId w:val="18"/>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270A1"/>
    <w:rsid w:val="00164F56"/>
    <w:rsid w:val="0017747E"/>
    <w:rsid w:val="001E7174"/>
    <w:rsid w:val="001F437B"/>
    <w:rsid w:val="0020033A"/>
    <w:rsid w:val="002221AC"/>
    <w:rsid w:val="00222AF7"/>
    <w:rsid w:val="002328DD"/>
    <w:rsid w:val="002339ED"/>
    <w:rsid w:val="00245810"/>
    <w:rsid w:val="00254006"/>
    <w:rsid w:val="00254F38"/>
    <w:rsid w:val="002736F0"/>
    <w:rsid w:val="00282D3C"/>
    <w:rsid w:val="00294B79"/>
    <w:rsid w:val="002A5E54"/>
    <w:rsid w:val="002B3EF2"/>
    <w:rsid w:val="002B45C3"/>
    <w:rsid w:val="002E668C"/>
    <w:rsid w:val="002F579F"/>
    <w:rsid w:val="0030638F"/>
    <w:rsid w:val="00311CF9"/>
    <w:rsid w:val="003139FE"/>
    <w:rsid w:val="00336712"/>
    <w:rsid w:val="00336939"/>
    <w:rsid w:val="00356FB6"/>
    <w:rsid w:val="00362718"/>
    <w:rsid w:val="0036592F"/>
    <w:rsid w:val="003664ED"/>
    <w:rsid w:val="003A5E2B"/>
    <w:rsid w:val="003C61AB"/>
    <w:rsid w:val="003F0451"/>
    <w:rsid w:val="003F762D"/>
    <w:rsid w:val="00406366"/>
    <w:rsid w:val="00430F24"/>
    <w:rsid w:val="00432636"/>
    <w:rsid w:val="00435EBD"/>
    <w:rsid w:val="00451B80"/>
    <w:rsid w:val="00461C12"/>
    <w:rsid w:val="00466D02"/>
    <w:rsid w:val="00477263"/>
    <w:rsid w:val="0049501A"/>
    <w:rsid w:val="004A678E"/>
    <w:rsid w:val="004A7CF2"/>
    <w:rsid w:val="004C4868"/>
    <w:rsid w:val="004F0167"/>
    <w:rsid w:val="00507437"/>
    <w:rsid w:val="0051050C"/>
    <w:rsid w:val="00520DD2"/>
    <w:rsid w:val="005235DB"/>
    <w:rsid w:val="0052623A"/>
    <w:rsid w:val="00530EB0"/>
    <w:rsid w:val="005375AA"/>
    <w:rsid w:val="00545EC2"/>
    <w:rsid w:val="0054734A"/>
    <w:rsid w:val="005A456B"/>
    <w:rsid w:val="005C28A6"/>
    <w:rsid w:val="005E4CCD"/>
    <w:rsid w:val="005F5231"/>
    <w:rsid w:val="006A79AC"/>
    <w:rsid w:val="006D43CD"/>
    <w:rsid w:val="006F27CD"/>
    <w:rsid w:val="00701598"/>
    <w:rsid w:val="00702FA5"/>
    <w:rsid w:val="00706076"/>
    <w:rsid w:val="00712608"/>
    <w:rsid w:val="00714064"/>
    <w:rsid w:val="007200C7"/>
    <w:rsid w:val="00723883"/>
    <w:rsid w:val="00732D90"/>
    <w:rsid w:val="00736D84"/>
    <w:rsid w:val="0077159B"/>
    <w:rsid w:val="007902A8"/>
    <w:rsid w:val="007A37DA"/>
    <w:rsid w:val="007B7142"/>
    <w:rsid w:val="007C04D0"/>
    <w:rsid w:val="007D0DF7"/>
    <w:rsid w:val="007D3409"/>
    <w:rsid w:val="007E5F97"/>
    <w:rsid w:val="007E67EC"/>
    <w:rsid w:val="007F2E6A"/>
    <w:rsid w:val="00804945"/>
    <w:rsid w:val="00806052"/>
    <w:rsid w:val="008446CE"/>
    <w:rsid w:val="008577CA"/>
    <w:rsid w:val="0087326D"/>
    <w:rsid w:val="00873C1C"/>
    <w:rsid w:val="008766C3"/>
    <w:rsid w:val="00884051"/>
    <w:rsid w:val="0088604D"/>
    <w:rsid w:val="008921D4"/>
    <w:rsid w:val="00892EAE"/>
    <w:rsid w:val="008A1C4E"/>
    <w:rsid w:val="008B4F73"/>
    <w:rsid w:val="008D55C5"/>
    <w:rsid w:val="008E2591"/>
    <w:rsid w:val="008F3720"/>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02C"/>
    <w:rsid w:val="00A34913"/>
    <w:rsid w:val="00A35F07"/>
    <w:rsid w:val="00A42E3A"/>
    <w:rsid w:val="00AC2C97"/>
    <w:rsid w:val="00AD65F4"/>
    <w:rsid w:val="00AD69AA"/>
    <w:rsid w:val="00AE165A"/>
    <w:rsid w:val="00AE6BE0"/>
    <w:rsid w:val="00AF5966"/>
    <w:rsid w:val="00B03811"/>
    <w:rsid w:val="00B10C6E"/>
    <w:rsid w:val="00B23292"/>
    <w:rsid w:val="00B2746E"/>
    <w:rsid w:val="00B343A3"/>
    <w:rsid w:val="00B41E6D"/>
    <w:rsid w:val="00B71C35"/>
    <w:rsid w:val="00B73A82"/>
    <w:rsid w:val="00B76F4D"/>
    <w:rsid w:val="00B911CA"/>
    <w:rsid w:val="00BB2A32"/>
    <w:rsid w:val="00BC449A"/>
    <w:rsid w:val="00BC47AB"/>
    <w:rsid w:val="00BD2AB1"/>
    <w:rsid w:val="00BE1FD4"/>
    <w:rsid w:val="00BE677A"/>
    <w:rsid w:val="00BE6A2E"/>
    <w:rsid w:val="00BF00A7"/>
    <w:rsid w:val="00BF33D9"/>
    <w:rsid w:val="00C11B10"/>
    <w:rsid w:val="00C166E3"/>
    <w:rsid w:val="00C338CA"/>
    <w:rsid w:val="00C42942"/>
    <w:rsid w:val="00C50A0A"/>
    <w:rsid w:val="00C638D8"/>
    <w:rsid w:val="00C83525"/>
    <w:rsid w:val="00CA1729"/>
    <w:rsid w:val="00CA1DAE"/>
    <w:rsid w:val="00CE0DA0"/>
    <w:rsid w:val="00D24B94"/>
    <w:rsid w:val="00D41D2D"/>
    <w:rsid w:val="00D53A4A"/>
    <w:rsid w:val="00D65E2F"/>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91110"/>
    <w:rsid w:val="00E9184C"/>
    <w:rsid w:val="00EA4E79"/>
    <w:rsid w:val="00EA5149"/>
    <w:rsid w:val="00EB02DF"/>
    <w:rsid w:val="00EE4EEA"/>
    <w:rsid w:val="00EE6F45"/>
    <w:rsid w:val="00EF1F3E"/>
    <w:rsid w:val="00EF66B2"/>
    <w:rsid w:val="00F0497C"/>
    <w:rsid w:val="00F076D1"/>
    <w:rsid w:val="00F10653"/>
    <w:rsid w:val="00F22DF5"/>
    <w:rsid w:val="00F303F4"/>
    <w:rsid w:val="00F413E7"/>
    <w:rsid w:val="00F43475"/>
    <w:rsid w:val="00F559B5"/>
    <w:rsid w:val="00F714A7"/>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765</TotalTime>
  <Pages>1</Pages>
  <Words>1841</Words>
  <Characters>10497</Characters>
  <Application>Microsoft Office Word</Application>
  <DocSecurity>0</DocSecurity>
  <Lines>87</Lines>
  <Paragraphs>24</Paragraphs>
  <ScaleCrop>false</ScaleCrop>
  <Company>HUAWEI</Company>
  <LinksUpToDate>false</LinksUpToDate>
  <CharactersWithSpaces>12314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2020-06-28T04:14:00Z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(3)c+qYMUQeTmzWOpoAP0cgS/kZrn8uT1V5KaNiRMYqZQVJxmPmStIsHAianLdNzWWyRHLkYPR0
T8pnKshJBpGXYQB69NCVfDsCquMKdHUrRFI5wqX6mWoXWgAUWPbpc6eG+9q0h/n1+78+us6g
yXCBylBXeFNCdvm0s3mCtYZKpUaP65c5/7+PCGn5OSOEhpzS5/V0XXikFpp/A+wwKgvXaeTX
8el8EYpoLPGVkztjdq</vt:lpwstr>
  </property>
  <property fmtid="{D5CDD505-2E9C-101B-9397-08002B2CF9AE}" pid="3" name="_2015_ms_pID_7253431">
    <vt:lpwstr>PrcKouCuXL7i7zYVGs2vDg4RhHcOk8fp/bpQa3NeViEmXBeZTGhx18
nWWDN3cXyLOCzwTttl0TYmi4KbqGYN02bdKu8jHMJhK4OAvoZkWbzROSrTz9clGMmPyzUvTL
gVXqfcgJrJnM9ZWDiynxSm+6k8GT6kaGDqXMphF1g49UMTDnIC7PyqClsI+TUIZk2XyiPHiG
B8jPZQDCdqdBJIOQUO1ujxluhtUkGZxMX5Pu</vt:lpwstr>
  </property>
  <property fmtid="{D5CDD505-2E9C-101B-9397-08002B2CF9AE}" pid="4" name="_2015_ms_pID_7253432">
    <vt:lpwstr>Fjf1Ersle+h6XGKDqT74OFk=</vt:lpwstr>
  </property>
</Properties>
</file>