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4E226C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76800">
        <w:rPr>
          <w:rFonts w:ascii="Arial" w:eastAsia="SimSun" w:hAnsi="Arial" w:cs="Times New Roman"/>
          <w:b/>
          <w:sz w:val="24"/>
          <w:szCs w:val="20"/>
          <w:lang w:val="en-GB"/>
        </w:rPr>
        <w:t>6e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bookmarkStart w:id="4" w:name="_GoBack"/>
      <w:r w:rsidR="00C76800" w:rsidRPr="00C76800">
        <w:rPr>
          <w:rFonts w:ascii="Arial" w:eastAsia="SimSun" w:hAnsi="Arial" w:cs="Times New Roman"/>
          <w:b/>
          <w:bCs/>
          <w:sz w:val="24"/>
          <w:szCs w:val="20"/>
          <w:lang w:val="en-GB" w:eastAsia="zh-CN"/>
        </w:rPr>
        <w:t>10573</w:t>
      </w:r>
      <w:bookmarkEnd w:id="4"/>
    </w:p>
    <w:p w14:paraId="3DEDC117" w14:textId="49584FF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C76800">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C76800">
        <w:rPr>
          <w:rFonts w:ascii="Arial" w:eastAsia="SimSun" w:hAnsi="Arial" w:cs="Times New Roman"/>
          <w:b/>
          <w:sz w:val="24"/>
          <w:szCs w:val="20"/>
          <w:lang w:val="en-GB"/>
        </w:rPr>
        <w:t>17</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76800">
        <w:rPr>
          <w:rFonts w:ascii="Arial" w:eastAsia="SimSun" w:hAnsi="Arial" w:cs="Times New Roman"/>
          <w:b/>
          <w:sz w:val="24"/>
          <w:szCs w:val="20"/>
          <w:lang w:val="en-GB"/>
        </w:rPr>
        <w:t>28</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A9BD33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76800" w:rsidRPr="00C76800">
        <w:rPr>
          <w:rFonts w:ascii="Arial" w:eastAsia="Calibri" w:hAnsi="Arial" w:cs="Arial"/>
          <w:b/>
          <w:bCs/>
          <w:sz w:val="24"/>
          <w:lang w:val="en-GB"/>
        </w:rPr>
        <w:t>Discussion on UL spatial relation switch</w:t>
      </w:r>
    </w:p>
    <w:p w14:paraId="53921647" w14:textId="3590737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76800">
        <w:rPr>
          <w:rFonts w:ascii="Arial" w:eastAsia="MS Mincho" w:hAnsi="Arial" w:cs="Arial"/>
          <w:b/>
          <w:bCs/>
          <w:sz w:val="24"/>
          <w:szCs w:val="20"/>
          <w:lang w:val="en-GB"/>
        </w:rPr>
        <w:t>7.13.1.4</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733378">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00E4C977" w:rsidR="00AD58AB" w:rsidRDefault="00781E1D" w:rsidP="00841BCD">
      <w:pPr>
        <w:ind w:right="-22"/>
        <w:rPr>
          <w:rFonts w:eastAsia="Calibri" w:cs="Times New Roman"/>
          <w:szCs w:val="20"/>
          <w:lang w:val="en-GB"/>
        </w:rPr>
      </w:pPr>
      <w:r>
        <w:rPr>
          <w:rFonts w:eastAsia="Calibri" w:cs="Times New Roman"/>
          <w:szCs w:val="20"/>
          <w:lang w:val="en-GB"/>
        </w:rPr>
        <w:t>In last meeting RAN4</w:t>
      </w:r>
      <w:r w:rsidR="00085206">
        <w:rPr>
          <w:rFonts w:eastAsia="Calibri" w:cs="Times New Roman"/>
          <w:szCs w:val="20"/>
          <w:lang w:val="en-GB"/>
        </w:rPr>
        <w:t xml:space="preserve"> progressed the work on UL spatial relation switch and agreement were captured in the CR [R4-2008680]. Additionally, </w:t>
      </w:r>
      <w:proofErr w:type="gramStart"/>
      <w:r w:rsidR="00085206">
        <w:rPr>
          <w:rFonts w:eastAsia="Calibri" w:cs="Times New Roman"/>
          <w:szCs w:val="20"/>
          <w:lang w:val="en-GB"/>
        </w:rPr>
        <w:t>a number of</w:t>
      </w:r>
      <w:proofErr w:type="gramEnd"/>
      <w:r w:rsidR="00085206">
        <w:rPr>
          <w:rFonts w:eastAsia="Calibri" w:cs="Times New Roman"/>
          <w:szCs w:val="20"/>
          <w:lang w:val="en-GB"/>
        </w:rPr>
        <w:t xml:space="preserve"> open aspects were listed for further discussions [</w:t>
      </w:r>
      <w:r w:rsidR="004D0F56">
        <w:rPr>
          <w:rFonts w:eastAsia="Calibri" w:cs="Times New Roman"/>
          <w:szCs w:val="20"/>
          <w:lang w:val="en-GB"/>
        </w:rPr>
        <w:t>1</w:t>
      </w:r>
      <w:r w:rsidR="00085206">
        <w:rPr>
          <w:rFonts w:eastAsia="Calibri" w:cs="Times New Roman"/>
          <w:szCs w:val="20"/>
          <w:lang w:val="en-GB"/>
        </w:rPr>
        <w:t>]. In paper we take a brief look at the open aspects and list our views</w:t>
      </w:r>
      <w:r>
        <w:rPr>
          <w:rFonts w:eastAsia="Calibri" w:cs="Times New Roman"/>
          <w:szCs w:val="20"/>
          <w:lang w:val="en-GB"/>
        </w:rPr>
        <w:t xml:space="preserve">. </w:t>
      </w:r>
      <w:r w:rsidR="00AD58AB">
        <w:rPr>
          <w:rFonts w:eastAsia="Calibri" w:cs="Times New Roman"/>
          <w:szCs w:val="20"/>
          <w:lang w:val="en-GB"/>
        </w:rPr>
        <w:t xml:space="preserve"> </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277E8680" w14:textId="2D1B55CC" w:rsidR="005B39A5" w:rsidRDefault="00085206" w:rsidP="00202C59">
      <w:pPr>
        <w:ind w:right="-22"/>
        <w:rPr>
          <w:rFonts w:eastAsia="Calibri" w:cs="Times New Roman"/>
          <w:szCs w:val="20"/>
          <w:lang w:val="en-GB"/>
        </w:rPr>
      </w:pPr>
      <w:r>
        <w:rPr>
          <w:rFonts w:eastAsia="Calibri" w:cs="Times New Roman"/>
          <w:szCs w:val="20"/>
          <w:lang w:val="en-GB"/>
        </w:rPr>
        <w:t>Our general view is that the UE is not allowed to transmit in UL before the UE has acquired accurate time</w:t>
      </w:r>
      <w:r w:rsidR="004F79B3">
        <w:rPr>
          <w:rFonts w:eastAsia="Calibri" w:cs="Times New Roman"/>
          <w:szCs w:val="20"/>
          <w:lang w:val="en-GB"/>
        </w:rPr>
        <w:t>/</w:t>
      </w:r>
      <w:r>
        <w:rPr>
          <w:rFonts w:eastAsia="Calibri" w:cs="Times New Roman"/>
          <w:szCs w:val="20"/>
          <w:lang w:val="en-GB"/>
        </w:rPr>
        <w:t xml:space="preserve">frequency synchronisation such that the UL transmit accuracy can be ensured. Otherwise, there may be severe impact on the </w:t>
      </w:r>
      <w:proofErr w:type="spellStart"/>
      <w:r>
        <w:rPr>
          <w:rFonts w:eastAsia="Calibri" w:cs="Times New Roman"/>
          <w:szCs w:val="20"/>
          <w:lang w:val="en-GB"/>
        </w:rPr>
        <w:t>gNB</w:t>
      </w:r>
      <w:proofErr w:type="spellEnd"/>
      <w:r>
        <w:rPr>
          <w:rFonts w:eastAsia="Calibri" w:cs="Times New Roman"/>
          <w:szCs w:val="20"/>
          <w:lang w:val="en-GB"/>
        </w:rPr>
        <w:t xml:space="preserve"> receiver leading to increased interference, reduced data throughput</w:t>
      </w:r>
      <w:r w:rsidR="005B39A5">
        <w:rPr>
          <w:rFonts w:eastAsia="Calibri" w:cs="Times New Roman"/>
          <w:szCs w:val="20"/>
          <w:lang w:val="en-GB"/>
        </w:rPr>
        <w:t xml:space="preserve"> </w:t>
      </w:r>
      <w:r>
        <w:rPr>
          <w:rFonts w:eastAsia="Calibri" w:cs="Times New Roman"/>
          <w:szCs w:val="20"/>
          <w:lang w:val="en-GB"/>
        </w:rPr>
        <w:t>etc.</w:t>
      </w:r>
    </w:p>
    <w:p w14:paraId="73AC38B2" w14:textId="0FC4E487" w:rsidR="00085206" w:rsidRDefault="00085206" w:rsidP="00202C59">
      <w:pPr>
        <w:ind w:right="-22"/>
      </w:pPr>
      <w:r>
        <w:rPr>
          <w:rFonts w:eastAsia="Calibri" w:cs="Times New Roman"/>
          <w:szCs w:val="20"/>
          <w:lang w:val="en-GB"/>
        </w:rPr>
        <w:t>Related to the open aspect on page 4 in [1] our views are listed below with green:</w:t>
      </w:r>
    </w:p>
    <w:p w14:paraId="2497B4B0" w14:textId="77777777" w:rsidR="00085206" w:rsidRPr="00085206" w:rsidRDefault="00085206" w:rsidP="00085206">
      <w:pPr>
        <w:numPr>
          <w:ilvl w:val="0"/>
          <w:numId w:val="22"/>
        </w:numPr>
        <w:ind w:right="-22"/>
        <w:rPr>
          <w:rFonts w:cs="Times New Roman"/>
          <w:lang w:val="en-GB"/>
        </w:rPr>
      </w:pPr>
      <w:r w:rsidRPr="00085206">
        <w:rPr>
          <w:rFonts w:cs="Times New Roman"/>
        </w:rPr>
        <w:t>Whether UE should meet initial transmit timing accuracy requirements after UL spatial relation switch?</w:t>
      </w:r>
    </w:p>
    <w:p w14:paraId="6AFB7D8E" w14:textId="77777777" w:rsidR="00085206" w:rsidRPr="00085206" w:rsidRDefault="00085206" w:rsidP="00085206">
      <w:pPr>
        <w:numPr>
          <w:ilvl w:val="1"/>
          <w:numId w:val="22"/>
        </w:numPr>
        <w:ind w:right="-22"/>
        <w:rPr>
          <w:rFonts w:cs="Times New Roman"/>
          <w:lang w:val="en-GB"/>
        </w:rPr>
      </w:pPr>
      <w:r w:rsidRPr="00085206">
        <w:rPr>
          <w:rFonts w:cs="Times New Roman"/>
          <w:lang w:val="en-GB"/>
        </w:rPr>
        <w:t>Option 1: No</w:t>
      </w:r>
    </w:p>
    <w:p w14:paraId="4D0CA493" w14:textId="77777777" w:rsidR="00085206" w:rsidRPr="00085206" w:rsidRDefault="00085206" w:rsidP="00085206">
      <w:pPr>
        <w:numPr>
          <w:ilvl w:val="1"/>
          <w:numId w:val="22"/>
        </w:numPr>
        <w:ind w:right="-22"/>
        <w:rPr>
          <w:rFonts w:cs="Times New Roman"/>
          <w:lang w:val="en-GB"/>
        </w:rPr>
      </w:pPr>
      <w:r w:rsidRPr="00085206">
        <w:rPr>
          <w:rFonts w:cs="Times New Roman"/>
          <w:highlight w:val="green"/>
          <w:lang w:val="en-GB"/>
        </w:rPr>
        <w:t>Option 2: Yes</w:t>
      </w:r>
    </w:p>
    <w:p w14:paraId="79127C22" w14:textId="77777777" w:rsidR="00085206" w:rsidRPr="00085206" w:rsidRDefault="00085206" w:rsidP="00085206">
      <w:pPr>
        <w:numPr>
          <w:ilvl w:val="0"/>
          <w:numId w:val="22"/>
        </w:numPr>
        <w:ind w:right="-22"/>
        <w:rPr>
          <w:rFonts w:cs="Times New Roman"/>
          <w:lang w:val="en-GB"/>
        </w:rPr>
      </w:pPr>
      <w:r w:rsidRPr="00085206">
        <w:rPr>
          <w:rFonts w:cs="Times New Roman"/>
          <w:lang w:val="en-GB"/>
        </w:rPr>
        <w:t>Whether to consider timing tracking when associated DL-RS?</w:t>
      </w:r>
    </w:p>
    <w:p w14:paraId="5531114C" w14:textId="77777777" w:rsidR="00085206" w:rsidRPr="00085206" w:rsidRDefault="00085206" w:rsidP="00085206">
      <w:pPr>
        <w:numPr>
          <w:ilvl w:val="1"/>
          <w:numId w:val="22"/>
        </w:numPr>
        <w:ind w:right="-22"/>
        <w:rPr>
          <w:rFonts w:cs="Times New Roman"/>
          <w:lang w:val="en-GB"/>
        </w:rPr>
      </w:pPr>
      <w:r w:rsidRPr="00085206">
        <w:rPr>
          <w:rFonts w:cs="Times New Roman"/>
          <w:lang w:val="en-GB"/>
        </w:rPr>
        <w:t xml:space="preserve">Sub1. Whether to consider timing tracking when associated DL-RS is known but </w:t>
      </w:r>
      <w:proofErr w:type="spellStart"/>
      <w:r w:rsidRPr="00085206">
        <w:rPr>
          <w:rFonts w:cs="Times New Roman"/>
          <w:lang w:val="en-GB"/>
        </w:rPr>
        <w:t>QCLed</w:t>
      </w:r>
      <w:proofErr w:type="spellEnd"/>
      <w:r w:rsidRPr="00085206">
        <w:rPr>
          <w:rFonts w:cs="Times New Roman"/>
          <w:lang w:val="en-GB"/>
        </w:rPr>
        <w:t xml:space="preserve"> with a different qcl-Type1 RS?</w:t>
      </w:r>
    </w:p>
    <w:p w14:paraId="56716EA5" w14:textId="77777777" w:rsidR="00085206" w:rsidRPr="00085206" w:rsidRDefault="00085206" w:rsidP="00085206">
      <w:pPr>
        <w:numPr>
          <w:ilvl w:val="2"/>
          <w:numId w:val="22"/>
        </w:numPr>
        <w:ind w:right="-22"/>
        <w:rPr>
          <w:rFonts w:cs="Times New Roman"/>
          <w:lang w:val="en-GB"/>
        </w:rPr>
      </w:pPr>
      <w:r w:rsidRPr="00085206">
        <w:rPr>
          <w:rFonts w:cs="Times New Roman"/>
          <w:lang w:val="en-GB"/>
        </w:rPr>
        <w:t>Option 1: No</w:t>
      </w:r>
    </w:p>
    <w:p w14:paraId="58AE8835" w14:textId="77777777" w:rsidR="00085206" w:rsidRPr="00085206" w:rsidRDefault="00085206" w:rsidP="00085206">
      <w:pPr>
        <w:numPr>
          <w:ilvl w:val="2"/>
          <w:numId w:val="22"/>
        </w:numPr>
        <w:ind w:right="-22"/>
        <w:rPr>
          <w:rFonts w:cs="Times New Roman"/>
          <w:lang w:val="en-GB"/>
        </w:rPr>
      </w:pPr>
      <w:r w:rsidRPr="00085206">
        <w:rPr>
          <w:rFonts w:cs="Times New Roman"/>
          <w:lang w:val="en-GB"/>
        </w:rPr>
        <w:t xml:space="preserve">Option 2: </w:t>
      </w:r>
      <w:r w:rsidRPr="00085206">
        <w:rPr>
          <w:rFonts w:cs="Times New Roman"/>
        </w:rPr>
        <w:t>Yes</w:t>
      </w:r>
    </w:p>
    <w:p w14:paraId="3AAC320B" w14:textId="77777777" w:rsidR="00085206" w:rsidRPr="00085206" w:rsidRDefault="00085206" w:rsidP="00085206">
      <w:pPr>
        <w:numPr>
          <w:ilvl w:val="2"/>
          <w:numId w:val="22"/>
        </w:numPr>
        <w:ind w:right="-22"/>
        <w:rPr>
          <w:rFonts w:cs="Times New Roman"/>
          <w:lang w:val="en-GB"/>
        </w:rPr>
      </w:pPr>
      <w:r w:rsidRPr="00085206">
        <w:rPr>
          <w:rFonts w:cs="Times New Roman"/>
          <w:highlight w:val="green"/>
          <w:lang w:val="en-GB"/>
        </w:rPr>
        <w:t xml:space="preserve">Option </w:t>
      </w:r>
      <w:r w:rsidRPr="00085206">
        <w:rPr>
          <w:rFonts w:cs="Times New Roman"/>
          <w:highlight w:val="green"/>
        </w:rPr>
        <w:t>3</w:t>
      </w:r>
      <w:r w:rsidRPr="00085206">
        <w:rPr>
          <w:rFonts w:cs="Times New Roman"/>
          <w:highlight w:val="green"/>
          <w:lang w:val="en-GB"/>
        </w:rPr>
        <w:t xml:space="preserve">: </w:t>
      </w:r>
      <w:r w:rsidRPr="00085206">
        <w:rPr>
          <w:rFonts w:cs="Times New Roman"/>
          <w:highlight w:val="green"/>
        </w:rPr>
        <w:t>No requirement will be defined.</w:t>
      </w:r>
    </w:p>
    <w:p w14:paraId="7B08B333" w14:textId="77777777" w:rsidR="00085206" w:rsidRPr="00085206" w:rsidRDefault="00085206" w:rsidP="00085206">
      <w:pPr>
        <w:numPr>
          <w:ilvl w:val="2"/>
          <w:numId w:val="22"/>
        </w:numPr>
        <w:ind w:right="-22"/>
        <w:rPr>
          <w:rFonts w:cs="Times New Roman"/>
          <w:lang w:val="en-GB"/>
        </w:rPr>
      </w:pPr>
      <w:r w:rsidRPr="00085206">
        <w:rPr>
          <w:rFonts w:cs="Times New Roman"/>
        </w:rPr>
        <w:t xml:space="preserve">Option 4: </w:t>
      </w:r>
    </w:p>
    <w:p w14:paraId="17CF9840" w14:textId="77777777" w:rsidR="00085206" w:rsidRPr="00085206" w:rsidRDefault="00085206" w:rsidP="00085206">
      <w:pPr>
        <w:numPr>
          <w:ilvl w:val="3"/>
          <w:numId w:val="22"/>
        </w:numPr>
        <w:ind w:right="-22"/>
        <w:rPr>
          <w:rFonts w:cs="Times New Roman"/>
          <w:lang w:val="en-GB"/>
        </w:rPr>
      </w:pPr>
      <w:r w:rsidRPr="00085206">
        <w:rPr>
          <w:rFonts w:cs="Times New Roman"/>
        </w:rPr>
        <w:t>No for SRS spatial relation changes</w:t>
      </w:r>
    </w:p>
    <w:p w14:paraId="1210984F" w14:textId="77777777" w:rsidR="00085206" w:rsidRPr="00085206" w:rsidRDefault="00085206" w:rsidP="00085206">
      <w:pPr>
        <w:numPr>
          <w:ilvl w:val="3"/>
          <w:numId w:val="22"/>
        </w:numPr>
        <w:ind w:right="-22"/>
        <w:rPr>
          <w:rFonts w:cs="Times New Roman"/>
          <w:lang w:val="en-GB"/>
        </w:rPr>
      </w:pPr>
      <w:proofErr w:type="gramStart"/>
      <w:r w:rsidRPr="00085206">
        <w:rPr>
          <w:rFonts w:cs="Times New Roman"/>
        </w:rPr>
        <w:t>Yes</w:t>
      </w:r>
      <w:proofErr w:type="gramEnd"/>
      <w:r w:rsidRPr="00085206">
        <w:rPr>
          <w:rFonts w:cs="Times New Roman"/>
        </w:rPr>
        <w:t xml:space="preserve"> for PUCCH spatial relation changes</w:t>
      </w:r>
    </w:p>
    <w:p w14:paraId="21AFC600" w14:textId="77777777" w:rsidR="00085206" w:rsidRPr="00085206" w:rsidRDefault="00085206" w:rsidP="00085206">
      <w:pPr>
        <w:numPr>
          <w:ilvl w:val="1"/>
          <w:numId w:val="22"/>
        </w:numPr>
        <w:ind w:right="-22"/>
        <w:rPr>
          <w:rFonts w:cs="Times New Roman"/>
          <w:lang w:val="en-GB"/>
        </w:rPr>
      </w:pPr>
      <w:r w:rsidRPr="00085206">
        <w:rPr>
          <w:rFonts w:cs="Times New Roman"/>
          <w:lang w:val="en-GB"/>
        </w:rPr>
        <w:t>Sub2. Whether to consider timing tracking when associated DL-RS is an unknown DL RS?</w:t>
      </w:r>
    </w:p>
    <w:p w14:paraId="6F4BA36C" w14:textId="77777777" w:rsidR="00085206" w:rsidRPr="00085206" w:rsidRDefault="00085206" w:rsidP="00085206">
      <w:pPr>
        <w:numPr>
          <w:ilvl w:val="2"/>
          <w:numId w:val="22"/>
        </w:numPr>
        <w:ind w:right="-22"/>
        <w:rPr>
          <w:rFonts w:cs="Times New Roman"/>
          <w:lang w:val="en-GB"/>
        </w:rPr>
      </w:pPr>
      <w:r w:rsidRPr="00085206">
        <w:rPr>
          <w:rFonts w:cs="Times New Roman"/>
          <w:lang w:val="en-GB"/>
        </w:rPr>
        <w:t>Option 1: No</w:t>
      </w:r>
    </w:p>
    <w:p w14:paraId="2960F686" w14:textId="77777777" w:rsidR="00085206" w:rsidRDefault="00085206" w:rsidP="005A620C">
      <w:pPr>
        <w:numPr>
          <w:ilvl w:val="2"/>
          <w:numId w:val="22"/>
        </w:numPr>
        <w:ind w:right="-22"/>
        <w:rPr>
          <w:rFonts w:cs="Times New Roman"/>
        </w:rPr>
      </w:pPr>
      <w:r w:rsidRPr="00085206">
        <w:rPr>
          <w:rFonts w:cs="Times New Roman"/>
          <w:highlight w:val="green"/>
          <w:lang w:val="en-GB"/>
        </w:rPr>
        <w:t xml:space="preserve">Option 2: </w:t>
      </w:r>
      <w:r w:rsidRPr="00085206">
        <w:rPr>
          <w:rFonts w:cs="Times New Roman"/>
          <w:highlight w:val="green"/>
        </w:rPr>
        <w:t>Yes</w:t>
      </w:r>
    </w:p>
    <w:p w14:paraId="6229BBC3" w14:textId="408E2CFF" w:rsidR="002C2D19" w:rsidRPr="00085206" w:rsidRDefault="00085206" w:rsidP="005A620C">
      <w:pPr>
        <w:numPr>
          <w:ilvl w:val="2"/>
          <w:numId w:val="22"/>
        </w:numPr>
        <w:ind w:right="-22"/>
        <w:rPr>
          <w:rFonts w:cs="Times New Roman"/>
        </w:rPr>
      </w:pPr>
      <w:r w:rsidRPr="00085206">
        <w:rPr>
          <w:rFonts w:cs="Times New Roman"/>
          <w:lang w:val="en-GB"/>
        </w:rPr>
        <w:t xml:space="preserve">Option 3: </w:t>
      </w:r>
      <w:r w:rsidRPr="00085206">
        <w:rPr>
          <w:rFonts w:cs="Times New Roman"/>
        </w:rPr>
        <w:t>No requirement will be defined</w:t>
      </w:r>
    </w:p>
    <w:p w14:paraId="35804ADA" w14:textId="09174379" w:rsidR="00085206" w:rsidRDefault="00E42FD4" w:rsidP="003B659E">
      <w:pPr>
        <w:ind w:right="-22"/>
        <w:rPr>
          <w:rFonts w:cs="Times New Roman"/>
        </w:rPr>
      </w:pPr>
      <w:r>
        <w:rPr>
          <w:rFonts w:cs="Times New Roman"/>
        </w:rPr>
        <w:t>Related to the UE requirement related to w</w:t>
      </w:r>
      <w:r w:rsidRPr="00E42FD4">
        <w:rPr>
          <w:rFonts w:cs="Times New Roman"/>
        </w:rPr>
        <w:t>hen the UL signal has spatial relation to an unknown DL RS</w:t>
      </w:r>
      <w:r>
        <w:rPr>
          <w:rFonts w:cs="Times New Roman"/>
        </w:rPr>
        <w:t xml:space="preserve"> (page 5 in [1]), we prefer, based on our general view, that the UE drop all UL transmissions until it has regained TCI state knowledge and synchronization.</w:t>
      </w:r>
    </w:p>
    <w:p w14:paraId="5C842277" w14:textId="3A734D11" w:rsidR="004D0F56" w:rsidRDefault="004D0F56" w:rsidP="004D0F56">
      <w:pPr>
        <w:pStyle w:val="RAN4proposal"/>
      </w:pPr>
      <w:r w:rsidRPr="004D0F56">
        <w:lastRenderedPageBreak/>
        <w:t>When the UL signal has spatial relation to an unknown DL RS</w:t>
      </w:r>
      <w:r>
        <w:t xml:space="preserve"> the UE d</w:t>
      </w:r>
      <w:r w:rsidRPr="004D0F56">
        <w:t>rop UL transmission until TCI state is known</w:t>
      </w:r>
      <w:r>
        <w:t>.</w:t>
      </w:r>
    </w:p>
    <w:p w14:paraId="449C9B9E" w14:textId="77777777" w:rsidR="00A15584" w:rsidRDefault="00A15584" w:rsidP="00A15584">
      <w:r>
        <w:rPr>
          <w:rFonts w:cs="Times New Roman"/>
        </w:rPr>
        <w:t xml:space="preserve">The topic related to Bit-0 was also discussed in last meeting. </w:t>
      </w:r>
      <w:r>
        <w:t xml:space="preserve">A UE supporting bit-0 still have beam correspondence even without need for SRS sweep. However, an UL SRS sweep may improve the EIRP by around 3dB. An improvement of 3dB is significant and allowing some additional delay for UL SRS sweep seems reasonable. However, such delay should only be needed for UE which do not indicate </w:t>
      </w:r>
      <w:proofErr w:type="spellStart"/>
      <w:r w:rsidRPr="00075EA2">
        <w:rPr>
          <w:i/>
          <w:iCs/>
        </w:rPr>
        <w:t>beamCorrespondenceWithoutUL-BeamSweeping</w:t>
      </w:r>
      <w:proofErr w:type="spellEnd"/>
      <w:r>
        <w:t>.</w:t>
      </w:r>
    </w:p>
    <w:p w14:paraId="470AD1D1" w14:textId="77777777" w:rsidR="00A15584" w:rsidRDefault="00A15584" w:rsidP="00A15584">
      <w:r>
        <w:t xml:space="preserve">For a Bit-1 UE we expect full beam correspondence and no additional delay is needed. </w:t>
      </w:r>
    </w:p>
    <w:p w14:paraId="05201B77" w14:textId="77777777" w:rsidR="00A15584" w:rsidRDefault="00A15584" w:rsidP="00A15584">
      <w:pPr>
        <w:pStyle w:val="RAN4proposal"/>
      </w:pPr>
      <w:r>
        <w:t xml:space="preserve">For bit-0 UE not indicating </w:t>
      </w:r>
      <w:proofErr w:type="spellStart"/>
      <w:r w:rsidRPr="00BD346C">
        <w:rPr>
          <w:i/>
        </w:rPr>
        <w:t>beamCorrespondenceWithoutUL-BeamSweeping</w:t>
      </w:r>
      <w:proofErr w:type="spellEnd"/>
      <w:r>
        <w:t xml:space="preserve"> is allowed delay for UL SRS sweep.</w:t>
      </w:r>
    </w:p>
    <w:p w14:paraId="03FE9847" w14:textId="2BB69EE5" w:rsidR="00E42FD4" w:rsidRDefault="00A15584" w:rsidP="003B659E">
      <w:pPr>
        <w:ind w:right="-22"/>
        <w:rPr>
          <w:rFonts w:cs="Times New Roman"/>
        </w:rPr>
      </w:pPr>
      <w:r>
        <w:rPr>
          <w:rFonts w:cs="Times New Roman"/>
        </w:rPr>
        <w:t>Scenario #3 discussed on page 7 in [1]</w:t>
      </w:r>
      <w:r w:rsidR="002F05B8">
        <w:rPr>
          <w:rFonts w:cs="Times New Roman"/>
        </w:rPr>
        <w:t xml:space="preserve"> </w:t>
      </w:r>
      <w:r>
        <w:rPr>
          <w:rFonts w:cs="Times New Roman"/>
        </w:rPr>
        <w:t xml:space="preserve">was also discussed in last meeting. Based on the discussion </w:t>
      </w:r>
      <w:r w:rsidR="002F05B8">
        <w:rPr>
          <w:rFonts w:cs="Times New Roman"/>
        </w:rPr>
        <w:t xml:space="preserve">in our paper in RAN4#95e [2], </w:t>
      </w:r>
      <w:r>
        <w:rPr>
          <w:rFonts w:cs="Times New Roman"/>
        </w:rPr>
        <w:t>we still believe that following is reasonable UE requirement</w:t>
      </w:r>
      <w:r w:rsidR="002F05B8">
        <w:rPr>
          <w:rFonts w:cs="Times New Roman"/>
        </w:rPr>
        <w:t xml:space="preserve"> (preference in green)</w:t>
      </w:r>
      <w:r>
        <w:rPr>
          <w:rFonts w:cs="Times New Roman"/>
        </w:rPr>
        <w:t>:</w:t>
      </w:r>
    </w:p>
    <w:p w14:paraId="6E929694" w14:textId="77777777" w:rsidR="00A15584" w:rsidRPr="00A15584" w:rsidRDefault="00A15584" w:rsidP="00A15584">
      <w:pPr>
        <w:numPr>
          <w:ilvl w:val="0"/>
          <w:numId w:val="23"/>
        </w:numPr>
        <w:ind w:right="-22"/>
        <w:rPr>
          <w:rFonts w:cs="Times New Roman"/>
          <w:lang w:val="en-GB"/>
        </w:rPr>
      </w:pPr>
      <w:r w:rsidRPr="00A15584">
        <w:rPr>
          <w:rFonts w:cs="Times New Roman"/>
          <w:lang w:val="en-GB"/>
        </w:rPr>
        <w:t>For known spatial relation but the DL RS is not in the active TCI list</w:t>
      </w:r>
    </w:p>
    <w:p w14:paraId="08A79771" w14:textId="77777777" w:rsidR="00A15584" w:rsidRPr="00A15584" w:rsidRDefault="00A15584" w:rsidP="00A15584">
      <w:pPr>
        <w:numPr>
          <w:ilvl w:val="1"/>
          <w:numId w:val="23"/>
        </w:numPr>
        <w:ind w:right="-22"/>
        <w:rPr>
          <w:rFonts w:cs="Times New Roman"/>
          <w:lang w:val="en-GB"/>
        </w:rPr>
      </w:pPr>
      <w:r w:rsidRPr="00A15584">
        <w:rPr>
          <w:rFonts w:cs="Times New Roman"/>
          <w:highlight w:val="green"/>
          <w:lang w:val="en-GB"/>
        </w:rPr>
        <w:t>Option 1: T</w:t>
      </w:r>
      <w:r w:rsidRPr="00A15584">
        <w:rPr>
          <w:rFonts w:cs="Times New Roman"/>
          <w:highlight w:val="green"/>
          <w:vertAlign w:val="subscript"/>
          <w:lang w:val="en-GB"/>
        </w:rPr>
        <w:t>HARQ</w:t>
      </w:r>
      <w:r w:rsidRPr="00A15584">
        <w:rPr>
          <w:rFonts w:cs="Times New Roman"/>
          <w:highlight w:val="green"/>
          <w:lang w:val="en-GB"/>
        </w:rPr>
        <w:t xml:space="preserve"> +3ms</w:t>
      </w:r>
    </w:p>
    <w:p w14:paraId="20697E47" w14:textId="77777777" w:rsidR="00A15584" w:rsidRPr="00A15584" w:rsidRDefault="00A15584" w:rsidP="00A15584">
      <w:pPr>
        <w:numPr>
          <w:ilvl w:val="1"/>
          <w:numId w:val="23"/>
        </w:numPr>
        <w:ind w:right="-22"/>
        <w:rPr>
          <w:rFonts w:cs="Times New Roman"/>
          <w:lang w:val="en-GB"/>
        </w:rPr>
      </w:pPr>
      <w:r w:rsidRPr="00A15584">
        <w:rPr>
          <w:rFonts w:cs="Times New Roman"/>
          <w:lang w:val="en-GB"/>
        </w:rPr>
        <w:t>Option 2: T</w:t>
      </w:r>
      <w:r w:rsidRPr="00A15584">
        <w:rPr>
          <w:rFonts w:cs="Times New Roman"/>
          <w:vertAlign w:val="subscript"/>
          <w:lang w:val="en-GB"/>
        </w:rPr>
        <w:t>HARQ</w:t>
      </w:r>
      <w:r w:rsidRPr="00A15584">
        <w:rPr>
          <w:rFonts w:cs="Times New Roman"/>
          <w:lang w:val="en-GB"/>
        </w:rPr>
        <w:t xml:space="preserve"> +3ms + time for time tracking if applicable</w:t>
      </w:r>
    </w:p>
    <w:p w14:paraId="0A1E346D" w14:textId="77777777" w:rsidR="00A15584" w:rsidRPr="00A15584" w:rsidRDefault="00A15584" w:rsidP="00A15584">
      <w:pPr>
        <w:numPr>
          <w:ilvl w:val="0"/>
          <w:numId w:val="23"/>
        </w:numPr>
        <w:ind w:right="-22"/>
        <w:rPr>
          <w:rFonts w:cs="Times New Roman"/>
          <w:lang w:val="en-GB"/>
        </w:rPr>
      </w:pPr>
      <w:r w:rsidRPr="00A15584">
        <w:rPr>
          <w:rFonts w:cs="Times New Roman"/>
          <w:lang w:val="en-GB"/>
        </w:rPr>
        <w:t>For unknown spatial relation</w:t>
      </w:r>
    </w:p>
    <w:p w14:paraId="43CDE9C7" w14:textId="77777777" w:rsidR="00A15584" w:rsidRPr="00A15584" w:rsidRDefault="00A15584" w:rsidP="00A15584">
      <w:pPr>
        <w:numPr>
          <w:ilvl w:val="1"/>
          <w:numId w:val="23"/>
        </w:numPr>
        <w:ind w:right="-22"/>
        <w:rPr>
          <w:rFonts w:cs="Times New Roman"/>
          <w:lang w:val="en-GB"/>
        </w:rPr>
      </w:pPr>
      <w:r w:rsidRPr="00A15584">
        <w:rPr>
          <w:rFonts w:cs="Times New Roman"/>
          <w:lang w:val="en-GB"/>
        </w:rPr>
        <w:t>Option 1: T</w:t>
      </w:r>
      <w:r w:rsidRPr="00A15584">
        <w:rPr>
          <w:rFonts w:cs="Times New Roman"/>
          <w:vertAlign w:val="subscript"/>
          <w:lang w:val="en-GB"/>
        </w:rPr>
        <w:t>HARQ</w:t>
      </w:r>
      <w:r w:rsidRPr="00A15584">
        <w:rPr>
          <w:rFonts w:cs="Times New Roman"/>
          <w:lang w:val="en-GB"/>
        </w:rPr>
        <w:t xml:space="preserve"> + 3ms+ T</w:t>
      </w:r>
      <w:r w:rsidRPr="00A15584">
        <w:rPr>
          <w:rFonts w:cs="Times New Roman"/>
          <w:vertAlign w:val="subscript"/>
          <w:lang w:val="en-GB"/>
        </w:rPr>
        <w:t>L1-RSRP</w:t>
      </w:r>
    </w:p>
    <w:p w14:paraId="4D8E4944" w14:textId="77777777" w:rsidR="00A15584" w:rsidRPr="00A15584" w:rsidRDefault="00A15584" w:rsidP="00A15584">
      <w:pPr>
        <w:numPr>
          <w:ilvl w:val="1"/>
          <w:numId w:val="23"/>
        </w:numPr>
        <w:ind w:right="-22"/>
        <w:rPr>
          <w:rFonts w:cs="Times New Roman"/>
          <w:lang w:val="en-GB"/>
        </w:rPr>
      </w:pPr>
      <w:r w:rsidRPr="00A15584">
        <w:rPr>
          <w:rFonts w:cs="Times New Roman"/>
          <w:highlight w:val="green"/>
          <w:lang w:val="en-GB"/>
        </w:rPr>
        <w:t>Option 2: T</w:t>
      </w:r>
      <w:r w:rsidRPr="00A15584">
        <w:rPr>
          <w:rFonts w:cs="Times New Roman"/>
          <w:highlight w:val="green"/>
          <w:vertAlign w:val="subscript"/>
          <w:lang w:val="en-GB"/>
        </w:rPr>
        <w:t>HARQ</w:t>
      </w:r>
      <w:r w:rsidRPr="00A15584">
        <w:rPr>
          <w:rFonts w:cs="Times New Roman"/>
          <w:highlight w:val="green"/>
          <w:lang w:val="en-GB"/>
        </w:rPr>
        <w:t xml:space="preserve"> + 3ms+ T</w:t>
      </w:r>
      <w:r w:rsidRPr="00A15584">
        <w:rPr>
          <w:rFonts w:cs="Times New Roman"/>
          <w:highlight w:val="green"/>
          <w:vertAlign w:val="subscript"/>
          <w:lang w:val="en-GB"/>
        </w:rPr>
        <w:t xml:space="preserve">L1-RSRP </w:t>
      </w:r>
      <w:r w:rsidRPr="00A15584">
        <w:rPr>
          <w:rFonts w:cs="Times New Roman"/>
          <w:highlight w:val="green"/>
          <w:lang w:val="en-GB"/>
        </w:rPr>
        <w:t>+ time for time tracking if applicable</w:t>
      </w:r>
    </w:p>
    <w:p w14:paraId="669D849A" w14:textId="77777777" w:rsidR="00A15584" w:rsidRPr="00A15584" w:rsidRDefault="00A15584" w:rsidP="00A15584">
      <w:pPr>
        <w:numPr>
          <w:ilvl w:val="1"/>
          <w:numId w:val="23"/>
        </w:numPr>
        <w:ind w:right="-22"/>
        <w:rPr>
          <w:rFonts w:cs="Times New Roman"/>
          <w:lang w:val="en-GB"/>
        </w:rPr>
      </w:pPr>
      <w:r w:rsidRPr="00A15584">
        <w:rPr>
          <w:rFonts w:cs="Times New Roman"/>
          <w:lang w:val="en-GB"/>
        </w:rPr>
        <w:t>Option 3: No requirements will be defined</w:t>
      </w:r>
    </w:p>
    <w:p w14:paraId="3E6218B6" w14:textId="438022C7" w:rsidR="00A15584" w:rsidRDefault="002F05B8" w:rsidP="003B659E">
      <w:pPr>
        <w:ind w:right="-22"/>
        <w:rPr>
          <w:rFonts w:cs="Times New Roman"/>
        </w:rPr>
      </w:pPr>
      <w:r>
        <w:rPr>
          <w:rFonts w:cs="Times New Roman"/>
          <w:lang w:val="en-GB"/>
        </w:rPr>
        <w:t xml:space="preserve">Page 7 of [1], </w:t>
      </w:r>
      <w:r>
        <w:rPr>
          <w:rFonts w:cs="Times New Roman"/>
        </w:rPr>
        <w:t>d</w:t>
      </w:r>
      <w:r w:rsidRPr="002F05B8">
        <w:rPr>
          <w:rFonts w:cs="Times New Roman"/>
        </w:rPr>
        <w:t>elay requirement for RRC based spatial relation info switching associated with DL-RS for P-SRS</w:t>
      </w:r>
      <w:r>
        <w:rPr>
          <w:rFonts w:cs="Times New Roman"/>
        </w:rPr>
        <w:t>, our preference is highlighted in green:</w:t>
      </w:r>
    </w:p>
    <w:p w14:paraId="13594C21" w14:textId="77777777" w:rsidR="002F05B8" w:rsidRPr="002F05B8" w:rsidRDefault="002F05B8" w:rsidP="002F05B8">
      <w:pPr>
        <w:numPr>
          <w:ilvl w:val="0"/>
          <w:numId w:val="24"/>
        </w:numPr>
        <w:ind w:right="-22"/>
        <w:rPr>
          <w:rFonts w:cs="Times New Roman"/>
          <w:lang w:val="en-GB"/>
        </w:rPr>
      </w:pPr>
      <w:r w:rsidRPr="002F05B8">
        <w:rPr>
          <w:rFonts w:cs="Times New Roman"/>
          <w:lang w:val="en-GB"/>
        </w:rPr>
        <w:t>For known spatial relation but the DL RS is not in the active TCI list</w:t>
      </w:r>
    </w:p>
    <w:p w14:paraId="63CA3C98" w14:textId="77777777" w:rsidR="002F05B8" w:rsidRPr="002F05B8" w:rsidRDefault="002F05B8" w:rsidP="002F05B8">
      <w:pPr>
        <w:numPr>
          <w:ilvl w:val="1"/>
          <w:numId w:val="24"/>
        </w:numPr>
        <w:ind w:right="-22"/>
        <w:rPr>
          <w:rFonts w:cs="Times New Roman"/>
          <w:lang w:val="en-GB"/>
        </w:rPr>
      </w:pPr>
      <w:r w:rsidRPr="002F05B8">
        <w:rPr>
          <w:rFonts w:cs="Times New Roman"/>
          <w:highlight w:val="green"/>
          <w:lang w:val="en-GB"/>
        </w:rPr>
        <w:t xml:space="preserve">Option 1: </w:t>
      </w:r>
      <w:proofErr w:type="spellStart"/>
      <w:r w:rsidRPr="002F05B8">
        <w:rPr>
          <w:rFonts w:cs="Times New Roman"/>
          <w:highlight w:val="green"/>
          <w:lang w:val="en-GB"/>
        </w:rPr>
        <w:t>T</w:t>
      </w:r>
      <w:r w:rsidRPr="002F05B8">
        <w:rPr>
          <w:rFonts w:cs="Times New Roman"/>
          <w:highlight w:val="green"/>
          <w:vertAlign w:val="subscript"/>
          <w:lang w:val="en-GB"/>
        </w:rPr>
        <w:t>RRCprocessing</w:t>
      </w:r>
      <w:proofErr w:type="spellEnd"/>
    </w:p>
    <w:p w14:paraId="60836C4F" w14:textId="77777777" w:rsidR="002F05B8" w:rsidRPr="002F05B8" w:rsidRDefault="002F05B8" w:rsidP="002F05B8">
      <w:pPr>
        <w:numPr>
          <w:ilvl w:val="1"/>
          <w:numId w:val="24"/>
        </w:numPr>
        <w:ind w:right="-22"/>
        <w:rPr>
          <w:rFonts w:cs="Times New Roman"/>
          <w:lang w:val="en-GB"/>
        </w:rPr>
      </w:pPr>
      <w:r w:rsidRPr="002F05B8">
        <w:rPr>
          <w:rFonts w:cs="Times New Roman"/>
          <w:lang w:val="en-GB"/>
        </w:rPr>
        <w:t xml:space="preserve">Option 2: </w:t>
      </w:r>
      <w:proofErr w:type="spellStart"/>
      <w:r w:rsidRPr="002F05B8">
        <w:rPr>
          <w:rFonts w:cs="Times New Roman"/>
          <w:lang w:val="en-GB"/>
        </w:rPr>
        <w:t>T</w:t>
      </w:r>
      <w:r w:rsidRPr="002F05B8">
        <w:rPr>
          <w:rFonts w:cs="Times New Roman"/>
          <w:vertAlign w:val="subscript"/>
          <w:lang w:val="en-GB"/>
        </w:rPr>
        <w:t>RRCprocessing</w:t>
      </w:r>
      <w:proofErr w:type="spellEnd"/>
      <w:r w:rsidRPr="002F05B8">
        <w:rPr>
          <w:rFonts w:cs="Times New Roman"/>
          <w:lang w:val="en-GB"/>
        </w:rPr>
        <w:t xml:space="preserve"> + time for time tracking if applicable</w:t>
      </w:r>
    </w:p>
    <w:p w14:paraId="2CDEEB6A" w14:textId="77777777" w:rsidR="002F05B8" w:rsidRPr="002F05B8" w:rsidRDefault="002F05B8" w:rsidP="002F05B8">
      <w:pPr>
        <w:numPr>
          <w:ilvl w:val="0"/>
          <w:numId w:val="24"/>
        </w:numPr>
        <w:ind w:right="-22"/>
        <w:rPr>
          <w:rFonts w:cs="Times New Roman"/>
          <w:lang w:val="en-GB"/>
        </w:rPr>
      </w:pPr>
      <w:r w:rsidRPr="002F05B8">
        <w:rPr>
          <w:rFonts w:cs="Times New Roman"/>
          <w:lang w:val="en-GB"/>
        </w:rPr>
        <w:t>For unknown spatial relation</w:t>
      </w:r>
    </w:p>
    <w:p w14:paraId="7EFA1DBE" w14:textId="77777777" w:rsidR="002F05B8" w:rsidRPr="002F05B8" w:rsidRDefault="002F05B8" w:rsidP="002F05B8">
      <w:pPr>
        <w:numPr>
          <w:ilvl w:val="1"/>
          <w:numId w:val="24"/>
        </w:numPr>
        <w:ind w:right="-22"/>
        <w:rPr>
          <w:rFonts w:cs="Times New Roman"/>
          <w:lang w:val="en-GB"/>
        </w:rPr>
      </w:pPr>
      <w:r w:rsidRPr="002F05B8">
        <w:rPr>
          <w:rFonts w:cs="Times New Roman"/>
          <w:lang w:val="en-GB"/>
        </w:rPr>
        <w:t xml:space="preserve">Option 1: </w:t>
      </w:r>
      <w:proofErr w:type="spellStart"/>
      <w:r w:rsidRPr="002F05B8">
        <w:rPr>
          <w:rFonts w:cs="Times New Roman"/>
          <w:lang w:val="en-GB"/>
        </w:rPr>
        <w:t>T</w:t>
      </w:r>
      <w:r w:rsidRPr="002F05B8">
        <w:rPr>
          <w:rFonts w:cs="Times New Roman"/>
          <w:vertAlign w:val="subscript"/>
          <w:lang w:val="en-GB"/>
        </w:rPr>
        <w:t>RRCprocessing</w:t>
      </w:r>
      <w:proofErr w:type="spellEnd"/>
      <w:r w:rsidRPr="002F05B8">
        <w:rPr>
          <w:rFonts w:cs="Times New Roman"/>
          <w:vertAlign w:val="subscript"/>
          <w:lang w:val="en-GB"/>
        </w:rPr>
        <w:t xml:space="preserve"> </w:t>
      </w:r>
      <w:r w:rsidRPr="002F05B8">
        <w:rPr>
          <w:rFonts w:cs="Times New Roman"/>
          <w:lang w:val="en-GB"/>
        </w:rPr>
        <w:t>+ T</w:t>
      </w:r>
      <w:r w:rsidRPr="002F05B8">
        <w:rPr>
          <w:rFonts w:cs="Times New Roman"/>
          <w:vertAlign w:val="subscript"/>
          <w:lang w:val="en-GB"/>
        </w:rPr>
        <w:t>L1-RSRP</w:t>
      </w:r>
    </w:p>
    <w:p w14:paraId="5C53F2DD" w14:textId="77777777" w:rsidR="002F05B8" w:rsidRPr="002F05B8" w:rsidRDefault="002F05B8" w:rsidP="002F05B8">
      <w:pPr>
        <w:numPr>
          <w:ilvl w:val="1"/>
          <w:numId w:val="24"/>
        </w:numPr>
        <w:ind w:right="-22"/>
        <w:rPr>
          <w:rFonts w:cs="Times New Roman"/>
          <w:lang w:val="en-GB"/>
        </w:rPr>
      </w:pPr>
      <w:r w:rsidRPr="002F05B8">
        <w:rPr>
          <w:rFonts w:cs="Times New Roman"/>
          <w:highlight w:val="green"/>
          <w:lang w:val="en-GB"/>
        </w:rPr>
        <w:t>Option 2:</w:t>
      </w:r>
      <w:r w:rsidRPr="002F05B8">
        <w:rPr>
          <w:rFonts w:cs="Times New Roman"/>
          <w:b/>
          <w:bCs/>
          <w:i/>
          <w:iCs/>
          <w:highlight w:val="green"/>
          <w:lang w:val="en-GB"/>
        </w:rPr>
        <w:t xml:space="preserve"> </w:t>
      </w:r>
      <w:proofErr w:type="spellStart"/>
      <w:r w:rsidRPr="002F05B8">
        <w:rPr>
          <w:rFonts w:cs="Times New Roman"/>
          <w:highlight w:val="green"/>
          <w:lang w:val="en-GB"/>
        </w:rPr>
        <w:t>T</w:t>
      </w:r>
      <w:r w:rsidRPr="002F05B8">
        <w:rPr>
          <w:rFonts w:cs="Times New Roman"/>
          <w:highlight w:val="green"/>
          <w:vertAlign w:val="subscript"/>
          <w:lang w:val="en-GB"/>
        </w:rPr>
        <w:t>RRCprocessing</w:t>
      </w:r>
      <w:proofErr w:type="spellEnd"/>
      <w:r w:rsidRPr="002F05B8">
        <w:rPr>
          <w:rFonts w:cs="Times New Roman"/>
          <w:highlight w:val="green"/>
          <w:lang w:val="en-GB"/>
        </w:rPr>
        <w:t xml:space="preserve"> + T</w:t>
      </w:r>
      <w:r w:rsidRPr="002F05B8">
        <w:rPr>
          <w:rFonts w:cs="Times New Roman"/>
          <w:highlight w:val="green"/>
          <w:vertAlign w:val="subscript"/>
          <w:lang w:val="en-GB"/>
        </w:rPr>
        <w:t xml:space="preserve">L1-RSRP </w:t>
      </w:r>
      <w:r w:rsidRPr="002F05B8">
        <w:rPr>
          <w:rFonts w:cs="Times New Roman"/>
          <w:highlight w:val="green"/>
          <w:lang w:val="en-GB"/>
        </w:rPr>
        <w:t>+ time for time tracking if applicable</w:t>
      </w:r>
    </w:p>
    <w:p w14:paraId="1B98F768" w14:textId="77777777" w:rsidR="002F05B8" w:rsidRPr="002F05B8" w:rsidRDefault="002F05B8" w:rsidP="002F05B8">
      <w:pPr>
        <w:numPr>
          <w:ilvl w:val="1"/>
          <w:numId w:val="24"/>
        </w:numPr>
        <w:ind w:right="-22"/>
        <w:rPr>
          <w:rFonts w:cs="Times New Roman"/>
          <w:lang w:val="en-GB"/>
        </w:rPr>
      </w:pPr>
      <w:r w:rsidRPr="002F05B8">
        <w:rPr>
          <w:rFonts w:cs="Times New Roman"/>
          <w:lang w:val="en-GB"/>
        </w:rPr>
        <w:t>Option 3: No requirements will be defined</w:t>
      </w:r>
    </w:p>
    <w:p w14:paraId="46499A2C" w14:textId="5EA47752" w:rsidR="00E42FD4" w:rsidRPr="002F05B8" w:rsidRDefault="004F79B3" w:rsidP="003B659E">
      <w:pPr>
        <w:ind w:right="-22"/>
        <w:rPr>
          <w:rFonts w:cs="Times New Roman"/>
          <w:lang w:val="en-GB"/>
        </w:rPr>
      </w:pPr>
      <w:r>
        <w:t>In general, n</w:t>
      </w:r>
      <w:r w:rsidR="002F05B8">
        <w:t>ot defining requirements is not our preference in any case. We believe that for the unknown case the delay requirements would need to allow UE reasonable delay to perform RRC processing (known delay), perform the actual switch and a period for time tracking.</w:t>
      </w:r>
    </w:p>
    <w:p w14:paraId="3475AD0F" w14:textId="77777777" w:rsidR="00085206" w:rsidRDefault="00085206" w:rsidP="003B659E">
      <w:pPr>
        <w:ind w:right="-22"/>
        <w:rPr>
          <w:rFonts w:cs="Times New Roman"/>
        </w:rPr>
      </w:pPr>
    </w:p>
    <w:p w14:paraId="761516E1" w14:textId="1B73CEF0" w:rsidR="00CD7492" w:rsidRPr="004F79B3" w:rsidRDefault="00CD7492" w:rsidP="00A37002">
      <w:pPr>
        <w:pStyle w:val="RAN4H1"/>
      </w:pPr>
      <w:r w:rsidRPr="004F79B3">
        <w:t>Conclusion</w:t>
      </w:r>
    </w:p>
    <w:p w14:paraId="44D686BC" w14:textId="49134873" w:rsidR="004D0F56" w:rsidRDefault="004D0F56" w:rsidP="004D0F56">
      <w:pPr>
        <w:rPr>
          <w:rFonts w:eastAsia="Calibri" w:cs="Times New Roman"/>
          <w:szCs w:val="20"/>
          <w:lang w:val="en-GB"/>
        </w:rPr>
      </w:pPr>
      <w:r>
        <w:rPr>
          <w:rFonts w:eastAsia="Calibri" w:cs="Times New Roman"/>
          <w:szCs w:val="20"/>
          <w:lang w:val="en-GB"/>
        </w:rPr>
        <w:t xml:space="preserve">In last meeting </w:t>
      </w:r>
      <w:proofErr w:type="gramStart"/>
      <w:r>
        <w:rPr>
          <w:rFonts w:eastAsia="Calibri" w:cs="Times New Roman"/>
          <w:szCs w:val="20"/>
          <w:lang w:val="en-GB"/>
        </w:rPr>
        <w:t>a number of</w:t>
      </w:r>
      <w:proofErr w:type="gramEnd"/>
      <w:r>
        <w:rPr>
          <w:rFonts w:eastAsia="Calibri" w:cs="Times New Roman"/>
          <w:szCs w:val="20"/>
          <w:lang w:val="en-GB"/>
        </w:rPr>
        <w:t xml:space="preserve"> open aspects were listed for further discussions [1]. In </w:t>
      </w:r>
      <w:r w:rsidR="004F79B3">
        <w:rPr>
          <w:rFonts w:eastAsia="Calibri" w:cs="Times New Roman"/>
          <w:szCs w:val="20"/>
          <w:lang w:val="en-GB"/>
        </w:rPr>
        <w:t xml:space="preserve">this </w:t>
      </w:r>
      <w:r>
        <w:rPr>
          <w:rFonts w:eastAsia="Calibri" w:cs="Times New Roman"/>
          <w:szCs w:val="20"/>
          <w:lang w:val="en-GB"/>
        </w:rPr>
        <w:t>paper we take a brief look at the open aspects and list our views. Our preferences are listed in the discussion part with green highlight for the different open aspects. Additionally, we propose:</w:t>
      </w:r>
    </w:p>
    <w:p w14:paraId="376D1802" w14:textId="77777777" w:rsidR="004D0F56" w:rsidRDefault="004D0F56" w:rsidP="004D0F56">
      <w:pPr>
        <w:pStyle w:val="RAN4proposal"/>
        <w:numPr>
          <w:ilvl w:val="0"/>
          <w:numId w:val="25"/>
        </w:numPr>
      </w:pPr>
      <w:r w:rsidRPr="004D0F56">
        <w:t>When the UL signal has spatial relation to an unknown DL RS</w:t>
      </w:r>
      <w:r>
        <w:t xml:space="preserve"> the UE d</w:t>
      </w:r>
      <w:r w:rsidRPr="004D0F56">
        <w:t>rop UL transmission until TCI state is known</w:t>
      </w:r>
      <w:r>
        <w:t>.</w:t>
      </w:r>
    </w:p>
    <w:p w14:paraId="3F10DF38" w14:textId="77777777" w:rsidR="004D0F56" w:rsidRDefault="004D0F56" w:rsidP="004D0F56">
      <w:pPr>
        <w:pStyle w:val="RAN4proposal"/>
        <w:numPr>
          <w:ilvl w:val="0"/>
          <w:numId w:val="25"/>
        </w:numPr>
      </w:pPr>
      <w:r>
        <w:t xml:space="preserve">For bit-0 UE not indicating </w:t>
      </w:r>
      <w:proofErr w:type="spellStart"/>
      <w:r w:rsidRPr="004D0F56">
        <w:rPr>
          <w:i/>
        </w:rPr>
        <w:t>beamCorrespondenceWithoutUL-BeamSweeping</w:t>
      </w:r>
      <w:proofErr w:type="spellEnd"/>
      <w:r>
        <w:t xml:space="preserve"> is allowed delay for UL SRS sweep.</w:t>
      </w:r>
    </w:p>
    <w:p w14:paraId="3DAFBD41" w14:textId="77777777" w:rsidR="003B659E" w:rsidRPr="0095295C" w:rsidRDefault="003B659E" w:rsidP="0008612A">
      <w:pPr>
        <w:pStyle w:val="RAN4H1"/>
      </w:pPr>
      <w:r w:rsidRPr="0095295C">
        <w:lastRenderedPageBreak/>
        <w:t>References</w:t>
      </w:r>
    </w:p>
    <w:p w14:paraId="19FC2F12" w14:textId="1A88736D" w:rsidR="003B659E" w:rsidRDefault="0008520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085206">
        <w:rPr>
          <w:rFonts w:eastAsia="Times New Roman" w:cs="Times New Roman"/>
          <w:szCs w:val="20"/>
        </w:rPr>
        <w:t>R4-2008679</w:t>
      </w:r>
      <w:r w:rsidR="003B659E" w:rsidRPr="00085206">
        <w:rPr>
          <w:rFonts w:eastAsia="Times New Roman" w:cs="Times New Roman"/>
          <w:szCs w:val="20"/>
          <w:lang w:val="en-GB"/>
        </w:rPr>
        <w:t xml:space="preserve">, </w:t>
      </w:r>
      <w:r w:rsidRPr="00085206">
        <w:rPr>
          <w:rFonts w:eastAsia="Times New Roman" w:cs="Times New Roman"/>
          <w:bCs/>
          <w:szCs w:val="20"/>
        </w:rPr>
        <w:t>WF on spatial relation switch</w:t>
      </w:r>
      <w:r w:rsidR="003B659E" w:rsidRPr="00085206">
        <w:rPr>
          <w:rFonts w:eastAsia="Times New Roman" w:cs="Times New Roman"/>
          <w:szCs w:val="20"/>
          <w:lang w:val="en-GB"/>
        </w:rPr>
        <w:t xml:space="preserve">, </w:t>
      </w:r>
      <w:proofErr w:type="spellStart"/>
      <w:r w:rsidRPr="00085206">
        <w:rPr>
          <w:rFonts w:eastAsia="Times New Roman" w:cs="Times New Roman"/>
          <w:szCs w:val="20"/>
        </w:rPr>
        <w:t>Mediatek</w:t>
      </w:r>
      <w:proofErr w:type="spellEnd"/>
      <w:r w:rsidRPr="00085206">
        <w:rPr>
          <w:rFonts w:eastAsia="Times New Roman" w:cs="Times New Roman"/>
          <w:szCs w:val="20"/>
        </w:rPr>
        <w:t xml:space="preserve"> Inc.</w:t>
      </w:r>
      <w:r w:rsidR="003B659E" w:rsidRPr="00085206" w:rsidDel="00C651B9">
        <w:rPr>
          <w:rFonts w:eastAsia="Times New Roman" w:cs="Times New Roman"/>
          <w:szCs w:val="20"/>
          <w:lang w:val="en-GB"/>
        </w:rPr>
        <w:t xml:space="preserve"> </w:t>
      </w:r>
      <w:bookmarkEnd w:id="5"/>
    </w:p>
    <w:p w14:paraId="7FC0EBCB" w14:textId="4C843AD7" w:rsidR="002F05B8" w:rsidRPr="00085206" w:rsidRDefault="002F05B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F05B8">
        <w:rPr>
          <w:rFonts w:eastAsia="Times New Roman" w:cs="Times New Roman"/>
          <w:szCs w:val="20"/>
          <w:lang w:val="en-GB"/>
        </w:rPr>
        <w:t>R4-2007160</w:t>
      </w:r>
      <w:r>
        <w:rPr>
          <w:rFonts w:eastAsia="Times New Roman" w:cs="Times New Roman"/>
          <w:szCs w:val="20"/>
          <w:lang w:val="en-GB"/>
        </w:rPr>
        <w:t xml:space="preserve">, </w:t>
      </w:r>
      <w:r w:rsidRPr="002F05B8">
        <w:rPr>
          <w:rFonts w:eastAsia="Times New Roman" w:cs="Times New Roman"/>
          <w:szCs w:val="20"/>
          <w:lang w:val="en-GB"/>
        </w:rPr>
        <w:t>Discussion on UL spatial relation switch</w:t>
      </w:r>
      <w:r>
        <w:rPr>
          <w:rFonts w:eastAsia="Times New Roman" w:cs="Times New Roman"/>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B90695"/>
    <w:multiLevelType w:val="hybridMultilevel"/>
    <w:tmpl w:val="41001EA6"/>
    <w:lvl w:ilvl="0" w:tplc="3B1CF9FC">
      <w:start w:val="1"/>
      <w:numFmt w:val="bullet"/>
      <w:lvlText w:val="•"/>
      <w:lvlJc w:val="left"/>
      <w:pPr>
        <w:tabs>
          <w:tab w:val="num" w:pos="720"/>
        </w:tabs>
        <w:ind w:left="720" w:hanging="360"/>
      </w:pPr>
      <w:rPr>
        <w:rFonts w:ascii="Arial" w:hAnsi="Arial" w:hint="default"/>
      </w:rPr>
    </w:lvl>
    <w:lvl w:ilvl="1" w:tplc="F4668D2A">
      <w:start w:val="270"/>
      <w:numFmt w:val="bullet"/>
      <w:lvlText w:val="–"/>
      <w:lvlJc w:val="left"/>
      <w:pPr>
        <w:tabs>
          <w:tab w:val="num" w:pos="1440"/>
        </w:tabs>
        <w:ind w:left="1440" w:hanging="360"/>
      </w:pPr>
      <w:rPr>
        <w:rFonts w:ascii="Arial" w:hAnsi="Arial" w:hint="default"/>
      </w:rPr>
    </w:lvl>
    <w:lvl w:ilvl="2" w:tplc="EF2E58C8">
      <w:start w:val="270"/>
      <w:numFmt w:val="bullet"/>
      <w:lvlText w:val="•"/>
      <w:lvlJc w:val="left"/>
      <w:pPr>
        <w:tabs>
          <w:tab w:val="num" w:pos="2160"/>
        </w:tabs>
        <w:ind w:left="2160" w:hanging="360"/>
      </w:pPr>
      <w:rPr>
        <w:rFonts w:ascii="Arial" w:hAnsi="Arial" w:hint="default"/>
      </w:rPr>
    </w:lvl>
    <w:lvl w:ilvl="3" w:tplc="86D06F88">
      <w:start w:val="270"/>
      <w:numFmt w:val="bullet"/>
      <w:lvlText w:val="–"/>
      <w:lvlJc w:val="left"/>
      <w:pPr>
        <w:tabs>
          <w:tab w:val="num" w:pos="2880"/>
        </w:tabs>
        <w:ind w:left="2880" w:hanging="360"/>
      </w:pPr>
      <w:rPr>
        <w:rFonts w:ascii="Arial" w:hAnsi="Arial" w:hint="default"/>
      </w:rPr>
    </w:lvl>
    <w:lvl w:ilvl="4" w:tplc="5198C8B2" w:tentative="1">
      <w:start w:val="1"/>
      <w:numFmt w:val="bullet"/>
      <w:lvlText w:val="•"/>
      <w:lvlJc w:val="left"/>
      <w:pPr>
        <w:tabs>
          <w:tab w:val="num" w:pos="3600"/>
        </w:tabs>
        <w:ind w:left="3600" w:hanging="360"/>
      </w:pPr>
      <w:rPr>
        <w:rFonts w:ascii="Arial" w:hAnsi="Arial" w:hint="default"/>
      </w:rPr>
    </w:lvl>
    <w:lvl w:ilvl="5" w:tplc="0F9A07F0" w:tentative="1">
      <w:start w:val="1"/>
      <w:numFmt w:val="bullet"/>
      <w:lvlText w:val="•"/>
      <w:lvlJc w:val="left"/>
      <w:pPr>
        <w:tabs>
          <w:tab w:val="num" w:pos="4320"/>
        </w:tabs>
        <w:ind w:left="4320" w:hanging="360"/>
      </w:pPr>
      <w:rPr>
        <w:rFonts w:ascii="Arial" w:hAnsi="Arial" w:hint="default"/>
      </w:rPr>
    </w:lvl>
    <w:lvl w:ilvl="6" w:tplc="D194D93E" w:tentative="1">
      <w:start w:val="1"/>
      <w:numFmt w:val="bullet"/>
      <w:lvlText w:val="•"/>
      <w:lvlJc w:val="left"/>
      <w:pPr>
        <w:tabs>
          <w:tab w:val="num" w:pos="5040"/>
        </w:tabs>
        <w:ind w:left="5040" w:hanging="360"/>
      </w:pPr>
      <w:rPr>
        <w:rFonts w:ascii="Arial" w:hAnsi="Arial" w:hint="default"/>
      </w:rPr>
    </w:lvl>
    <w:lvl w:ilvl="7" w:tplc="DBBA1782" w:tentative="1">
      <w:start w:val="1"/>
      <w:numFmt w:val="bullet"/>
      <w:lvlText w:val="•"/>
      <w:lvlJc w:val="left"/>
      <w:pPr>
        <w:tabs>
          <w:tab w:val="num" w:pos="5760"/>
        </w:tabs>
        <w:ind w:left="5760" w:hanging="360"/>
      </w:pPr>
      <w:rPr>
        <w:rFonts w:ascii="Arial" w:hAnsi="Arial" w:hint="default"/>
      </w:rPr>
    </w:lvl>
    <w:lvl w:ilvl="8" w:tplc="24E6CD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3332AA"/>
    <w:multiLevelType w:val="hybridMultilevel"/>
    <w:tmpl w:val="BC5A43D8"/>
    <w:lvl w:ilvl="0" w:tplc="20ACC870">
      <w:start w:val="1"/>
      <w:numFmt w:val="bullet"/>
      <w:lvlText w:val="•"/>
      <w:lvlJc w:val="left"/>
      <w:pPr>
        <w:tabs>
          <w:tab w:val="num" w:pos="720"/>
        </w:tabs>
        <w:ind w:left="720" w:hanging="360"/>
      </w:pPr>
      <w:rPr>
        <w:rFonts w:ascii="Arial" w:hAnsi="Arial" w:hint="default"/>
      </w:rPr>
    </w:lvl>
    <w:lvl w:ilvl="1" w:tplc="FFDC5EBE">
      <w:start w:val="270"/>
      <w:numFmt w:val="bullet"/>
      <w:lvlText w:val="–"/>
      <w:lvlJc w:val="left"/>
      <w:pPr>
        <w:tabs>
          <w:tab w:val="num" w:pos="1440"/>
        </w:tabs>
        <w:ind w:left="1440" w:hanging="360"/>
      </w:pPr>
      <w:rPr>
        <w:rFonts w:ascii="Arial" w:hAnsi="Arial" w:hint="default"/>
      </w:rPr>
    </w:lvl>
    <w:lvl w:ilvl="2" w:tplc="334435F2" w:tentative="1">
      <w:start w:val="1"/>
      <w:numFmt w:val="bullet"/>
      <w:lvlText w:val="•"/>
      <w:lvlJc w:val="left"/>
      <w:pPr>
        <w:tabs>
          <w:tab w:val="num" w:pos="2160"/>
        </w:tabs>
        <w:ind w:left="2160" w:hanging="360"/>
      </w:pPr>
      <w:rPr>
        <w:rFonts w:ascii="Arial" w:hAnsi="Arial" w:hint="default"/>
      </w:rPr>
    </w:lvl>
    <w:lvl w:ilvl="3" w:tplc="CDEA3106" w:tentative="1">
      <w:start w:val="1"/>
      <w:numFmt w:val="bullet"/>
      <w:lvlText w:val="•"/>
      <w:lvlJc w:val="left"/>
      <w:pPr>
        <w:tabs>
          <w:tab w:val="num" w:pos="2880"/>
        </w:tabs>
        <w:ind w:left="2880" w:hanging="360"/>
      </w:pPr>
      <w:rPr>
        <w:rFonts w:ascii="Arial" w:hAnsi="Arial" w:hint="default"/>
      </w:rPr>
    </w:lvl>
    <w:lvl w:ilvl="4" w:tplc="40BE2598" w:tentative="1">
      <w:start w:val="1"/>
      <w:numFmt w:val="bullet"/>
      <w:lvlText w:val="•"/>
      <w:lvlJc w:val="left"/>
      <w:pPr>
        <w:tabs>
          <w:tab w:val="num" w:pos="3600"/>
        </w:tabs>
        <w:ind w:left="3600" w:hanging="360"/>
      </w:pPr>
      <w:rPr>
        <w:rFonts w:ascii="Arial" w:hAnsi="Arial" w:hint="default"/>
      </w:rPr>
    </w:lvl>
    <w:lvl w:ilvl="5" w:tplc="B10EF05C" w:tentative="1">
      <w:start w:val="1"/>
      <w:numFmt w:val="bullet"/>
      <w:lvlText w:val="•"/>
      <w:lvlJc w:val="left"/>
      <w:pPr>
        <w:tabs>
          <w:tab w:val="num" w:pos="4320"/>
        </w:tabs>
        <w:ind w:left="4320" w:hanging="360"/>
      </w:pPr>
      <w:rPr>
        <w:rFonts w:ascii="Arial" w:hAnsi="Arial" w:hint="default"/>
      </w:rPr>
    </w:lvl>
    <w:lvl w:ilvl="6" w:tplc="7D909BA6" w:tentative="1">
      <w:start w:val="1"/>
      <w:numFmt w:val="bullet"/>
      <w:lvlText w:val="•"/>
      <w:lvlJc w:val="left"/>
      <w:pPr>
        <w:tabs>
          <w:tab w:val="num" w:pos="5040"/>
        </w:tabs>
        <w:ind w:left="5040" w:hanging="360"/>
      </w:pPr>
      <w:rPr>
        <w:rFonts w:ascii="Arial" w:hAnsi="Arial" w:hint="default"/>
      </w:rPr>
    </w:lvl>
    <w:lvl w:ilvl="7" w:tplc="A2DC54CE" w:tentative="1">
      <w:start w:val="1"/>
      <w:numFmt w:val="bullet"/>
      <w:lvlText w:val="•"/>
      <w:lvlJc w:val="left"/>
      <w:pPr>
        <w:tabs>
          <w:tab w:val="num" w:pos="5760"/>
        </w:tabs>
        <w:ind w:left="5760" w:hanging="360"/>
      </w:pPr>
      <w:rPr>
        <w:rFonts w:ascii="Arial" w:hAnsi="Arial" w:hint="default"/>
      </w:rPr>
    </w:lvl>
    <w:lvl w:ilvl="8" w:tplc="D8B681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3186D"/>
    <w:multiLevelType w:val="hybridMultilevel"/>
    <w:tmpl w:val="A21A3B0E"/>
    <w:lvl w:ilvl="0" w:tplc="D778D214">
      <w:start w:val="1"/>
      <w:numFmt w:val="bullet"/>
      <w:lvlText w:val="•"/>
      <w:lvlJc w:val="left"/>
      <w:pPr>
        <w:tabs>
          <w:tab w:val="num" w:pos="720"/>
        </w:tabs>
        <w:ind w:left="720" w:hanging="360"/>
      </w:pPr>
      <w:rPr>
        <w:rFonts w:ascii="Arial" w:hAnsi="Arial" w:hint="default"/>
      </w:rPr>
    </w:lvl>
    <w:lvl w:ilvl="1" w:tplc="E2706C8A">
      <w:start w:val="270"/>
      <w:numFmt w:val="bullet"/>
      <w:lvlText w:val="–"/>
      <w:lvlJc w:val="left"/>
      <w:pPr>
        <w:tabs>
          <w:tab w:val="num" w:pos="1440"/>
        </w:tabs>
        <w:ind w:left="1440" w:hanging="360"/>
      </w:pPr>
      <w:rPr>
        <w:rFonts w:ascii="Arial" w:hAnsi="Arial" w:hint="default"/>
      </w:rPr>
    </w:lvl>
    <w:lvl w:ilvl="2" w:tplc="63EA6800" w:tentative="1">
      <w:start w:val="1"/>
      <w:numFmt w:val="bullet"/>
      <w:lvlText w:val="•"/>
      <w:lvlJc w:val="left"/>
      <w:pPr>
        <w:tabs>
          <w:tab w:val="num" w:pos="2160"/>
        </w:tabs>
        <w:ind w:left="2160" w:hanging="360"/>
      </w:pPr>
      <w:rPr>
        <w:rFonts w:ascii="Arial" w:hAnsi="Arial" w:hint="default"/>
      </w:rPr>
    </w:lvl>
    <w:lvl w:ilvl="3" w:tplc="676E7008" w:tentative="1">
      <w:start w:val="1"/>
      <w:numFmt w:val="bullet"/>
      <w:lvlText w:val="•"/>
      <w:lvlJc w:val="left"/>
      <w:pPr>
        <w:tabs>
          <w:tab w:val="num" w:pos="2880"/>
        </w:tabs>
        <w:ind w:left="2880" w:hanging="360"/>
      </w:pPr>
      <w:rPr>
        <w:rFonts w:ascii="Arial" w:hAnsi="Arial" w:hint="default"/>
      </w:rPr>
    </w:lvl>
    <w:lvl w:ilvl="4" w:tplc="4926ACEE" w:tentative="1">
      <w:start w:val="1"/>
      <w:numFmt w:val="bullet"/>
      <w:lvlText w:val="•"/>
      <w:lvlJc w:val="left"/>
      <w:pPr>
        <w:tabs>
          <w:tab w:val="num" w:pos="3600"/>
        </w:tabs>
        <w:ind w:left="3600" w:hanging="360"/>
      </w:pPr>
      <w:rPr>
        <w:rFonts w:ascii="Arial" w:hAnsi="Arial" w:hint="default"/>
      </w:rPr>
    </w:lvl>
    <w:lvl w:ilvl="5" w:tplc="B022A430" w:tentative="1">
      <w:start w:val="1"/>
      <w:numFmt w:val="bullet"/>
      <w:lvlText w:val="•"/>
      <w:lvlJc w:val="left"/>
      <w:pPr>
        <w:tabs>
          <w:tab w:val="num" w:pos="4320"/>
        </w:tabs>
        <w:ind w:left="4320" w:hanging="360"/>
      </w:pPr>
      <w:rPr>
        <w:rFonts w:ascii="Arial" w:hAnsi="Arial" w:hint="default"/>
      </w:rPr>
    </w:lvl>
    <w:lvl w:ilvl="6" w:tplc="7676013C" w:tentative="1">
      <w:start w:val="1"/>
      <w:numFmt w:val="bullet"/>
      <w:lvlText w:val="•"/>
      <w:lvlJc w:val="left"/>
      <w:pPr>
        <w:tabs>
          <w:tab w:val="num" w:pos="5040"/>
        </w:tabs>
        <w:ind w:left="5040" w:hanging="360"/>
      </w:pPr>
      <w:rPr>
        <w:rFonts w:ascii="Arial" w:hAnsi="Arial" w:hint="default"/>
      </w:rPr>
    </w:lvl>
    <w:lvl w:ilvl="7" w:tplc="AFB8C46A" w:tentative="1">
      <w:start w:val="1"/>
      <w:numFmt w:val="bullet"/>
      <w:lvlText w:val="•"/>
      <w:lvlJc w:val="left"/>
      <w:pPr>
        <w:tabs>
          <w:tab w:val="num" w:pos="5760"/>
        </w:tabs>
        <w:ind w:left="5760" w:hanging="360"/>
      </w:pPr>
      <w:rPr>
        <w:rFonts w:ascii="Arial" w:hAnsi="Arial" w:hint="default"/>
      </w:rPr>
    </w:lvl>
    <w:lvl w:ilvl="8" w:tplc="96584C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4"/>
  </w:num>
  <w:num w:numId="23">
    <w:abstractNumId w:val="10"/>
  </w:num>
  <w:num w:numId="24">
    <w:abstractNumId w:val="5"/>
  </w:num>
  <w:num w:numId="2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5206"/>
    <w:rsid w:val="0008612A"/>
    <w:rsid w:val="000A576C"/>
    <w:rsid w:val="000B0056"/>
    <w:rsid w:val="0010671C"/>
    <w:rsid w:val="00141D43"/>
    <w:rsid w:val="001745F8"/>
    <w:rsid w:val="00176671"/>
    <w:rsid w:val="001838CF"/>
    <w:rsid w:val="001C2F6D"/>
    <w:rsid w:val="001E30F6"/>
    <w:rsid w:val="00202C59"/>
    <w:rsid w:val="00235F5C"/>
    <w:rsid w:val="00295EAF"/>
    <w:rsid w:val="002B4922"/>
    <w:rsid w:val="002B5C89"/>
    <w:rsid w:val="002C2D19"/>
    <w:rsid w:val="002D10FA"/>
    <w:rsid w:val="002D4C55"/>
    <w:rsid w:val="002F05B8"/>
    <w:rsid w:val="00363CF1"/>
    <w:rsid w:val="003B659E"/>
    <w:rsid w:val="00417AA0"/>
    <w:rsid w:val="0043750A"/>
    <w:rsid w:val="00445154"/>
    <w:rsid w:val="004B7B4A"/>
    <w:rsid w:val="004D0F56"/>
    <w:rsid w:val="004E5E66"/>
    <w:rsid w:val="004F79B3"/>
    <w:rsid w:val="00503B4D"/>
    <w:rsid w:val="00504EE9"/>
    <w:rsid w:val="005433E0"/>
    <w:rsid w:val="0054442C"/>
    <w:rsid w:val="00550285"/>
    <w:rsid w:val="00553D08"/>
    <w:rsid w:val="00577E81"/>
    <w:rsid w:val="005836F8"/>
    <w:rsid w:val="005918FA"/>
    <w:rsid w:val="005B39A5"/>
    <w:rsid w:val="005E3125"/>
    <w:rsid w:val="005E61A8"/>
    <w:rsid w:val="005F6419"/>
    <w:rsid w:val="00617400"/>
    <w:rsid w:val="00664950"/>
    <w:rsid w:val="00683220"/>
    <w:rsid w:val="00687FA0"/>
    <w:rsid w:val="006B7010"/>
    <w:rsid w:val="007145FF"/>
    <w:rsid w:val="00733378"/>
    <w:rsid w:val="00751515"/>
    <w:rsid w:val="00781E1D"/>
    <w:rsid w:val="00785232"/>
    <w:rsid w:val="007C3ED0"/>
    <w:rsid w:val="00806A76"/>
    <w:rsid w:val="00811C9D"/>
    <w:rsid w:val="00816C80"/>
    <w:rsid w:val="00841BCD"/>
    <w:rsid w:val="008826C1"/>
    <w:rsid w:val="009042BD"/>
    <w:rsid w:val="009557A8"/>
    <w:rsid w:val="00971F52"/>
    <w:rsid w:val="00977E1D"/>
    <w:rsid w:val="009C003D"/>
    <w:rsid w:val="00A15584"/>
    <w:rsid w:val="00A22B78"/>
    <w:rsid w:val="00A25AE5"/>
    <w:rsid w:val="00A37002"/>
    <w:rsid w:val="00A704F9"/>
    <w:rsid w:val="00AA1B0E"/>
    <w:rsid w:val="00AC5CA7"/>
    <w:rsid w:val="00AD58AB"/>
    <w:rsid w:val="00AE56B1"/>
    <w:rsid w:val="00AF526A"/>
    <w:rsid w:val="00B21469"/>
    <w:rsid w:val="00B40E2A"/>
    <w:rsid w:val="00B73862"/>
    <w:rsid w:val="00BA6900"/>
    <w:rsid w:val="00BA6E48"/>
    <w:rsid w:val="00BA724E"/>
    <w:rsid w:val="00BF2218"/>
    <w:rsid w:val="00C76800"/>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42FD4"/>
    <w:rsid w:val="00EA17AC"/>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basedOn w:val="Normal"/>
    <w:link w:val="HeaderChar"/>
    <w:uiPriority w:val="99"/>
    <w:unhideWhenUsed/>
    <w:rsid w:val="00AF526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526A"/>
    <w:rPr>
      <w:rFonts w:ascii="Times New Roman" w:hAnsi="Times New Roman"/>
      <w:sz w:val="20"/>
    </w:rPr>
  </w:style>
  <w:style w:type="paragraph" w:styleId="Footer">
    <w:name w:val="footer"/>
    <w:basedOn w:val="Normal"/>
    <w:link w:val="FooterChar"/>
    <w:uiPriority w:val="99"/>
    <w:unhideWhenUsed/>
    <w:rsid w:val="00AF526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26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6804">
      <w:bodyDiv w:val="1"/>
      <w:marLeft w:val="0"/>
      <w:marRight w:val="0"/>
      <w:marTop w:val="0"/>
      <w:marBottom w:val="0"/>
      <w:divBdr>
        <w:top w:val="none" w:sz="0" w:space="0" w:color="auto"/>
        <w:left w:val="none" w:sz="0" w:space="0" w:color="auto"/>
        <w:bottom w:val="none" w:sz="0" w:space="0" w:color="auto"/>
        <w:right w:val="none" w:sz="0" w:space="0" w:color="auto"/>
      </w:divBdr>
      <w:divsChild>
        <w:div w:id="364646530">
          <w:marLeft w:val="547"/>
          <w:marRight w:val="0"/>
          <w:marTop w:val="86"/>
          <w:marBottom w:val="0"/>
          <w:divBdr>
            <w:top w:val="none" w:sz="0" w:space="0" w:color="auto"/>
            <w:left w:val="none" w:sz="0" w:space="0" w:color="auto"/>
            <w:bottom w:val="none" w:sz="0" w:space="0" w:color="auto"/>
            <w:right w:val="none" w:sz="0" w:space="0" w:color="auto"/>
          </w:divBdr>
        </w:div>
        <w:div w:id="1910076053">
          <w:marLeft w:val="1166"/>
          <w:marRight w:val="0"/>
          <w:marTop w:val="86"/>
          <w:marBottom w:val="0"/>
          <w:divBdr>
            <w:top w:val="none" w:sz="0" w:space="0" w:color="auto"/>
            <w:left w:val="none" w:sz="0" w:space="0" w:color="auto"/>
            <w:bottom w:val="none" w:sz="0" w:space="0" w:color="auto"/>
            <w:right w:val="none" w:sz="0" w:space="0" w:color="auto"/>
          </w:divBdr>
        </w:div>
        <w:div w:id="1215580983">
          <w:marLeft w:val="1166"/>
          <w:marRight w:val="0"/>
          <w:marTop w:val="86"/>
          <w:marBottom w:val="0"/>
          <w:divBdr>
            <w:top w:val="none" w:sz="0" w:space="0" w:color="auto"/>
            <w:left w:val="none" w:sz="0" w:space="0" w:color="auto"/>
            <w:bottom w:val="none" w:sz="0" w:space="0" w:color="auto"/>
            <w:right w:val="none" w:sz="0" w:space="0" w:color="auto"/>
          </w:divBdr>
        </w:div>
        <w:div w:id="2000040481">
          <w:marLeft w:val="547"/>
          <w:marRight w:val="0"/>
          <w:marTop w:val="86"/>
          <w:marBottom w:val="0"/>
          <w:divBdr>
            <w:top w:val="none" w:sz="0" w:space="0" w:color="auto"/>
            <w:left w:val="none" w:sz="0" w:space="0" w:color="auto"/>
            <w:bottom w:val="none" w:sz="0" w:space="0" w:color="auto"/>
            <w:right w:val="none" w:sz="0" w:space="0" w:color="auto"/>
          </w:divBdr>
        </w:div>
        <w:div w:id="2128698959">
          <w:marLeft w:val="1166"/>
          <w:marRight w:val="0"/>
          <w:marTop w:val="86"/>
          <w:marBottom w:val="0"/>
          <w:divBdr>
            <w:top w:val="none" w:sz="0" w:space="0" w:color="auto"/>
            <w:left w:val="none" w:sz="0" w:space="0" w:color="auto"/>
            <w:bottom w:val="none" w:sz="0" w:space="0" w:color="auto"/>
            <w:right w:val="none" w:sz="0" w:space="0" w:color="auto"/>
          </w:divBdr>
        </w:div>
        <w:div w:id="1588802097">
          <w:marLeft w:val="1166"/>
          <w:marRight w:val="0"/>
          <w:marTop w:val="86"/>
          <w:marBottom w:val="0"/>
          <w:divBdr>
            <w:top w:val="none" w:sz="0" w:space="0" w:color="auto"/>
            <w:left w:val="none" w:sz="0" w:space="0" w:color="auto"/>
            <w:bottom w:val="none" w:sz="0" w:space="0" w:color="auto"/>
            <w:right w:val="none" w:sz="0" w:space="0" w:color="auto"/>
          </w:divBdr>
        </w:div>
        <w:div w:id="1738943274">
          <w:marLeft w:val="1166"/>
          <w:marRight w:val="0"/>
          <w:marTop w:val="86"/>
          <w:marBottom w:val="0"/>
          <w:divBdr>
            <w:top w:val="none" w:sz="0" w:space="0" w:color="auto"/>
            <w:left w:val="none" w:sz="0" w:space="0" w:color="auto"/>
            <w:bottom w:val="none" w:sz="0" w:space="0" w:color="auto"/>
            <w:right w:val="none" w:sz="0" w:space="0" w:color="auto"/>
          </w:divBdr>
        </w:div>
      </w:divsChild>
    </w:div>
    <w:div w:id="360085856">
      <w:bodyDiv w:val="1"/>
      <w:marLeft w:val="0"/>
      <w:marRight w:val="0"/>
      <w:marTop w:val="0"/>
      <w:marBottom w:val="0"/>
      <w:divBdr>
        <w:top w:val="none" w:sz="0" w:space="0" w:color="auto"/>
        <w:left w:val="none" w:sz="0" w:space="0" w:color="auto"/>
        <w:bottom w:val="none" w:sz="0" w:space="0" w:color="auto"/>
        <w:right w:val="none" w:sz="0" w:space="0" w:color="auto"/>
      </w:divBdr>
      <w:divsChild>
        <w:div w:id="1094934065">
          <w:marLeft w:val="547"/>
          <w:marRight w:val="0"/>
          <w:marTop w:val="86"/>
          <w:marBottom w:val="0"/>
          <w:divBdr>
            <w:top w:val="none" w:sz="0" w:space="0" w:color="auto"/>
            <w:left w:val="none" w:sz="0" w:space="0" w:color="auto"/>
            <w:bottom w:val="none" w:sz="0" w:space="0" w:color="auto"/>
            <w:right w:val="none" w:sz="0" w:space="0" w:color="auto"/>
          </w:divBdr>
        </w:div>
        <w:div w:id="261576803">
          <w:marLeft w:val="1166"/>
          <w:marRight w:val="0"/>
          <w:marTop w:val="86"/>
          <w:marBottom w:val="0"/>
          <w:divBdr>
            <w:top w:val="none" w:sz="0" w:space="0" w:color="auto"/>
            <w:left w:val="none" w:sz="0" w:space="0" w:color="auto"/>
            <w:bottom w:val="none" w:sz="0" w:space="0" w:color="auto"/>
            <w:right w:val="none" w:sz="0" w:space="0" w:color="auto"/>
          </w:divBdr>
        </w:div>
        <w:div w:id="1778677004">
          <w:marLeft w:val="1166"/>
          <w:marRight w:val="0"/>
          <w:marTop w:val="86"/>
          <w:marBottom w:val="0"/>
          <w:divBdr>
            <w:top w:val="none" w:sz="0" w:space="0" w:color="auto"/>
            <w:left w:val="none" w:sz="0" w:space="0" w:color="auto"/>
            <w:bottom w:val="none" w:sz="0" w:space="0" w:color="auto"/>
            <w:right w:val="none" w:sz="0" w:space="0" w:color="auto"/>
          </w:divBdr>
        </w:div>
        <w:div w:id="595286068">
          <w:marLeft w:val="547"/>
          <w:marRight w:val="0"/>
          <w:marTop w:val="86"/>
          <w:marBottom w:val="0"/>
          <w:divBdr>
            <w:top w:val="none" w:sz="0" w:space="0" w:color="auto"/>
            <w:left w:val="none" w:sz="0" w:space="0" w:color="auto"/>
            <w:bottom w:val="none" w:sz="0" w:space="0" w:color="auto"/>
            <w:right w:val="none" w:sz="0" w:space="0" w:color="auto"/>
          </w:divBdr>
        </w:div>
        <w:div w:id="828518623">
          <w:marLeft w:val="1166"/>
          <w:marRight w:val="0"/>
          <w:marTop w:val="86"/>
          <w:marBottom w:val="0"/>
          <w:divBdr>
            <w:top w:val="none" w:sz="0" w:space="0" w:color="auto"/>
            <w:left w:val="none" w:sz="0" w:space="0" w:color="auto"/>
            <w:bottom w:val="none" w:sz="0" w:space="0" w:color="auto"/>
            <w:right w:val="none" w:sz="0" w:space="0" w:color="auto"/>
          </w:divBdr>
        </w:div>
        <w:div w:id="837039101">
          <w:marLeft w:val="1166"/>
          <w:marRight w:val="0"/>
          <w:marTop w:val="86"/>
          <w:marBottom w:val="0"/>
          <w:divBdr>
            <w:top w:val="none" w:sz="0" w:space="0" w:color="auto"/>
            <w:left w:val="none" w:sz="0" w:space="0" w:color="auto"/>
            <w:bottom w:val="none" w:sz="0" w:space="0" w:color="auto"/>
            <w:right w:val="none" w:sz="0" w:space="0" w:color="auto"/>
          </w:divBdr>
        </w:div>
        <w:div w:id="360283262">
          <w:marLeft w:val="1166"/>
          <w:marRight w:val="0"/>
          <w:marTop w:val="86"/>
          <w:marBottom w:val="0"/>
          <w:divBdr>
            <w:top w:val="none" w:sz="0" w:space="0" w:color="auto"/>
            <w:left w:val="none" w:sz="0" w:space="0" w:color="auto"/>
            <w:bottom w:val="none" w:sz="0" w:space="0" w:color="auto"/>
            <w:right w:val="none" w:sz="0" w:space="0" w:color="auto"/>
          </w:divBdr>
        </w:div>
      </w:divsChild>
    </w:div>
    <w:div w:id="889197042">
      <w:bodyDiv w:val="1"/>
      <w:marLeft w:val="0"/>
      <w:marRight w:val="0"/>
      <w:marTop w:val="0"/>
      <w:marBottom w:val="0"/>
      <w:divBdr>
        <w:top w:val="none" w:sz="0" w:space="0" w:color="auto"/>
        <w:left w:val="none" w:sz="0" w:space="0" w:color="auto"/>
        <w:bottom w:val="none" w:sz="0" w:space="0" w:color="auto"/>
        <w:right w:val="none" w:sz="0" w:space="0" w:color="auto"/>
      </w:divBdr>
      <w:divsChild>
        <w:div w:id="2086417077">
          <w:marLeft w:val="547"/>
          <w:marRight w:val="0"/>
          <w:marTop w:val="96"/>
          <w:marBottom w:val="0"/>
          <w:divBdr>
            <w:top w:val="none" w:sz="0" w:space="0" w:color="auto"/>
            <w:left w:val="none" w:sz="0" w:space="0" w:color="auto"/>
            <w:bottom w:val="none" w:sz="0" w:space="0" w:color="auto"/>
            <w:right w:val="none" w:sz="0" w:space="0" w:color="auto"/>
          </w:divBdr>
        </w:div>
        <w:div w:id="442656760">
          <w:marLeft w:val="1166"/>
          <w:marRight w:val="0"/>
          <w:marTop w:val="77"/>
          <w:marBottom w:val="0"/>
          <w:divBdr>
            <w:top w:val="none" w:sz="0" w:space="0" w:color="auto"/>
            <w:left w:val="none" w:sz="0" w:space="0" w:color="auto"/>
            <w:bottom w:val="none" w:sz="0" w:space="0" w:color="auto"/>
            <w:right w:val="none" w:sz="0" w:space="0" w:color="auto"/>
          </w:divBdr>
        </w:div>
        <w:div w:id="275598442">
          <w:marLeft w:val="1166"/>
          <w:marRight w:val="0"/>
          <w:marTop w:val="77"/>
          <w:marBottom w:val="0"/>
          <w:divBdr>
            <w:top w:val="none" w:sz="0" w:space="0" w:color="auto"/>
            <w:left w:val="none" w:sz="0" w:space="0" w:color="auto"/>
            <w:bottom w:val="none" w:sz="0" w:space="0" w:color="auto"/>
            <w:right w:val="none" w:sz="0" w:space="0" w:color="auto"/>
          </w:divBdr>
        </w:div>
        <w:div w:id="10382477">
          <w:marLeft w:val="547"/>
          <w:marRight w:val="0"/>
          <w:marTop w:val="96"/>
          <w:marBottom w:val="0"/>
          <w:divBdr>
            <w:top w:val="none" w:sz="0" w:space="0" w:color="auto"/>
            <w:left w:val="none" w:sz="0" w:space="0" w:color="auto"/>
            <w:bottom w:val="none" w:sz="0" w:space="0" w:color="auto"/>
            <w:right w:val="none" w:sz="0" w:space="0" w:color="auto"/>
          </w:divBdr>
        </w:div>
        <w:div w:id="1347295617">
          <w:marLeft w:val="1166"/>
          <w:marRight w:val="0"/>
          <w:marTop w:val="77"/>
          <w:marBottom w:val="0"/>
          <w:divBdr>
            <w:top w:val="none" w:sz="0" w:space="0" w:color="auto"/>
            <w:left w:val="none" w:sz="0" w:space="0" w:color="auto"/>
            <w:bottom w:val="none" w:sz="0" w:space="0" w:color="auto"/>
            <w:right w:val="none" w:sz="0" w:space="0" w:color="auto"/>
          </w:divBdr>
        </w:div>
        <w:div w:id="1872719298">
          <w:marLeft w:val="1800"/>
          <w:marRight w:val="0"/>
          <w:marTop w:val="77"/>
          <w:marBottom w:val="0"/>
          <w:divBdr>
            <w:top w:val="none" w:sz="0" w:space="0" w:color="auto"/>
            <w:left w:val="none" w:sz="0" w:space="0" w:color="auto"/>
            <w:bottom w:val="none" w:sz="0" w:space="0" w:color="auto"/>
            <w:right w:val="none" w:sz="0" w:space="0" w:color="auto"/>
          </w:divBdr>
        </w:div>
        <w:div w:id="1784567850">
          <w:marLeft w:val="1800"/>
          <w:marRight w:val="0"/>
          <w:marTop w:val="77"/>
          <w:marBottom w:val="0"/>
          <w:divBdr>
            <w:top w:val="none" w:sz="0" w:space="0" w:color="auto"/>
            <w:left w:val="none" w:sz="0" w:space="0" w:color="auto"/>
            <w:bottom w:val="none" w:sz="0" w:space="0" w:color="auto"/>
            <w:right w:val="none" w:sz="0" w:space="0" w:color="auto"/>
          </w:divBdr>
        </w:div>
        <w:div w:id="911740729">
          <w:marLeft w:val="1800"/>
          <w:marRight w:val="0"/>
          <w:marTop w:val="77"/>
          <w:marBottom w:val="0"/>
          <w:divBdr>
            <w:top w:val="none" w:sz="0" w:space="0" w:color="auto"/>
            <w:left w:val="none" w:sz="0" w:space="0" w:color="auto"/>
            <w:bottom w:val="none" w:sz="0" w:space="0" w:color="auto"/>
            <w:right w:val="none" w:sz="0" w:space="0" w:color="auto"/>
          </w:divBdr>
        </w:div>
        <w:div w:id="2093577875">
          <w:marLeft w:val="1800"/>
          <w:marRight w:val="0"/>
          <w:marTop w:val="77"/>
          <w:marBottom w:val="0"/>
          <w:divBdr>
            <w:top w:val="none" w:sz="0" w:space="0" w:color="auto"/>
            <w:left w:val="none" w:sz="0" w:space="0" w:color="auto"/>
            <w:bottom w:val="none" w:sz="0" w:space="0" w:color="auto"/>
            <w:right w:val="none" w:sz="0" w:space="0" w:color="auto"/>
          </w:divBdr>
        </w:div>
        <w:div w:id="369376386">
          <w:marLeft w:val="2520"/>
          <w:marRight w:val="0"/>
          <w:marTop w:val="77"/>
          <w:marBottom w:val="0"/>
          <w:divBdr>
            <w:top w:val="none" w:sz="0" w:space="0" w:color="auto"/>
            <w:left w:val="none" w:sz="0" w:space="0" w:color="auto"/>
            <w:bottom w:val="none" w:sz="0" w:space="0" w:color="auto"/>
            <w:right w:val="none" w:sz="0" w:space="0" w:color="auto"/>
          </w:divBdr>
        </w:div>
        <w:div w:id="1679890210">
          <w:marLeft w:val="2520"/>
          <w:marRight w:val="0"/>
          <w:marTop w:val="77"/>
          <w:marBottom w:val="0"/>
          <w:divBdr>
            <w:top w:val="none" w:sz="0" w:space="0" w:color="auto"/>
            <w:left w:val="none" w:sz="0" w:space="0" w:color="auto"/>
            <w:bottom w:val="none" w:sz="0" w:space="0" w:color="auto"/>
            <w:right w:val="none" w:sz="0" w:space="0" w:color="auto"/>
          </w:divBdr>
        </w:div>
        <w:div w:id="461504678">
          <w:marLeft w:val="1166"/>
          <w:marRight w:val="0"/>
          <w:marTop w:val="77"/>
          <w:marBottom w:val="0"/>
          <w:divBdr>
            <w:top w:val="none" w:sz="0" w:space="0" w:color="auto"/>
            <w:left w:val="none" w:sz="0" w:space="0" w:color="auto"/>
            <w:bottom w:val="none" w:sz="0" w:space="0" w:color="auto"/>
            <w:right w:val="none" w:sz="0" w:space="0" w:color="auto"/>
          </w:divBdr>
        </w:div>
        <w:div w:id="1173295994">
          <w:marLeft w:val="1800"/>
          <w:marRight w:val="0"/>
          <w:marTop w:val="77"/>
          <w:marBottom w:val="0"/>
          <w:divBdr>
            <w:top w:val="none" w:sz="0" w:space="0" w:color="auto"/>
            <w:left w:val="none" w:sz="0" w:space="0" w:color="auto"/>
            <w:bottom w:val="none" w:sz="0" w:space="0" w:color="auto"/>
            <w:right w:val="none" w:sz="0" w:space="0" w:color="auto"/>
          </w:divBdr>
        </w:div>
        <w:div w:id="991953845">
          <w:marLeft w:val="1800"/>
          <w:marRight w:val="0"/>
          <w:marTop w:val="77"/>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78C1-5520-4758-B9C7-D64983A2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2020-08-07T16:30:00Z</dcterms:created>
  <dcterms:modified xsi:type="dcterms:W3CDTF">2020-08-07T16:30:00Z</dcterms:modified>
</cp:coreProperties>
</file>