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3AEEF" w14:textId="5D9DB0BA" w:rsidR="00A669FF" w:rsidRPr="00A669FF" w:rsidRDefault="00A669FF" w:rsidP="00A669FF">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523749794"/>
      <w:bookmarkStart w:id="3" w:name="_Toc523750859"/>
      <w:bookmarkEnd w:id="0"/>
      <w:bookmarkEnd w:id="1"/>
      <w:r w:rsidRPr="00A669FF">
        <w:rPr>
          <w:rFonts w:ascii="Arial" w:eastAsia="MS Mincho" w:hAnsi="Arial" w:cs="Arial"/>
          <w:b/>
          <w:sz w:val="24"/>
          <w:szCs w:val="24"/>
          <w:lang w:val="en-US"/>
        </w:rPr>
        <w:t>3GPP TSG-RAN WG4 Meeting #</w:t>
      </w:r>
      <w:r w:rsidRPr="00A669FF">
        <w:rPr>
          <w:rFonts w:eastAsia="MS Mincho"/>
          <w:lang w:val="en-US"/>
        </w:rPr>
        <w:t xml:space="preserve"> </w:t>
      </w:r>
      <w:r w:rsidRPr="00A669FF">
        <w:rPr>
          <w:rFonts w:ascii="Arial" w:eastAsia="MS Mincho" w:hAnsi="Arial" w:cs="Arial"/>
          <w:b/>
          <w:sz w:val="24"/>
          <w:szCs w:val="24"/>
          <w:lang w:val="en-US"/>
        </w:rPr>
        <w:t>96-e</w:t>
      </w:r>
      <w:r w:rsidRPr="00A669FF" w:rsidDel="00277FAB">
        <w:rPr>
          <w:rFonts w:ascii="Arial" w:eastAsia="MS Mincho" w:hAnsi="Arial" w:cs="Arial"/>
          <w:b/>
          <w:sz w:val="24"/>
          <w:szCs w:val="24"/>
          <w:lang w:val="en-US"/>
        </w:rPr>
        <w:t xml:space="preserve"> </w:t>
      </w:r>
      <w:r w:rsidRPr="00A669FF">
        <w:rPr>
          <w:rFonts w:ascii="Arial" w:eastAsia="MS Mincho" w:hAnsi="Arial" w:cs="Arial"/>
          <w:b/>
          <w:sz w:val="24"/>
          <w:szCs w:val="24"/>
          <w:lang w:val="en-US"/>
        </w:rPr>
        <w:tab/>
        <w:t>R4-20</w:t>
      </w:r>
      <w:r w:rsidR="00A36BA9">
        <w:rPr>
          <w:rFonts w:ascii="Arial" w:eastAsia="MS Mincho" w:hAnsi="Arial" w:cs="Arial"/>
          <w:b/>
          <w:sz w:val="24"/>
          <w:szCs w:val="24"/>
          <w:lang w:val="en-US"/>
        </w:rPr>
        <w:t>100623</w:t>
      </w:r>
    </w:p>
    <w:p w14:paraId="455AE742" w14:textId="77777777" w:rsidR="00A669FF" w:rsidRPr="00A669FF" w:rsidRDefault="00A669FF" w:rsidP="00A669FF">
      <w:pPr>
        <w:tabs>
          <w:tab w:val="right" w:pos="9781"/>
          <w:tab w:val="right" w:pos="13323"/>
        </w:tabs>
        <w:spacing w:after="0"/>
        <w:outlineLvl w:val="0"/>
        <w:rPr>
          <w:rFonts w:ascii="Arial" w:hAnsi="Arial"/>
          <w:b/>
          <w:sz w:val="24"/>
          <w:szCs w:val="24"/>
          <w:lang w:val="en-US" w:eastAsia="zh-CN"/>
        </w:rPr>
      </w:pPr>
      <w:r w:rsidRPr="00A669FF">
        <w:rPr>
          <w:rFonts w:ascii="Arial" w:hAnsi="Arial"/>
          <w:b/>
          <w:sz w:val="24"/>
          <w:szCs w:val="24"/>
          <w:lang w:val="en-US" w:eastAsia="zh-CN"/>
        </w:rPr>
        <w:t>Electronic Meeting, 17-28 Aug., 2020</w:t>
      </w:r>
    </w:p>
    <w:p w14:paraId="5B8712B6" w14:textId="0C8E0FE0" w:rsidR="008049E2" w:rsidRPr="008049E2" w:rsidRDefault="008049E2" w:rsidP="008049E2">
      <w:pPr>
        <w:tabs>
          <w:tab w:val="right" w:pos="9781"/>
          <w:tab w:val="right" w:pos="13323"/>
        </w:tabs>
        <w:spacing w:after="0"/>
        <w:outlineLvl w:val="0"/>
        <w:rPr>
          <w:rFonts w:ascii="Arial" w:hAnsi="Arial"/>
          <w:b/>
          <w:sz w:val="24"/>
          <w:szCs w:val="24"/>
          <w:lang w:val="en-US" w:eastAsia="zh-CN"/>
        </w:rPr>
      </w:pPr>
    </w:p>
    <w:p w14:paraId="29CB10D1" w14:textId="77777777" w:rsidR="000E7959" w:rsidRPr="00541B4F" w:rsidRDefault="000E7959" w:rsidP="008049E2">
      <w:pPr>
        <w:tabs>
          <w:tab w:val="left" w:pos="2820"/>
        </w:tabs>
        <w:spacing w:after="120"/>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3B13F79A"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5D0005">
        <w:rPr>
          <w:rFonts w:ascii="Arial" w:eastAsia="MS Mincho" w:hAnsi="Arial" w:cs="Arial"/>
          <w:bCs/>
          <w:lang w:val="en-US" w:eastAsia="ja-JP"/>
        </w:rPr>
        <w:t>T-Mobile USA</w:t>
      </w:r>
      <w:r w:rsidR="00BF156F">
        <w:rPr>
          <w:rFonts w:ascii="Arial" w:eastAsia="MS Mincho" w:hAnsi="Arial" w:cs="Arial"/>
          <w:bCs/>
          <w:lang w:val="en-US" w:eastAsia="ja-JP"/>
        </w:rPr>
        <w:t xml:space="preserve">, </w:t>
      </w:r>
      <w:r w:rsidR="00BE27D5">
        <w:rPr>
          <w:rFonts w:ascii="Arial" w:eastAsia="MS Mincho" w:hAnsi="Arial" w:cs="Arial"/>
          <w:bCs/>
          <w:lang w:val="en-US" w:eastAsia="ja-JP"/>
        </w:rPr>
        <w:t xml:space="preserve">Deutsche Telekom, </w:t>
      </w:r>
      <w:r w:rsidR="00DA758D">
        <w:rPr>
          <w:rFonts w:ascii="Arial" w:eastAsia="MS Mincho" w:hAnsi="Arial" w:cs="Arial"/>
          <w:bCs/>
          <w:lang w:val="en-US" w:eastAsia="ja-JP"/>
        </w:rPr>
        <w:t xml:space="preserve">AT&amp;T, </w:t>
      </w:r>
      <w:r w:rsidR="00BF156F">
        <w:rPr>
          <w:rFonts w:ascii="Arial" w:eastAsia="MS Mincho" w:hAnsi="Arial" w:cs="Arial"/>
          <w:bCs/>
          <w:lang w:val="en-US" w:eastAsia="ja-JP"/>
        </w:rPr>
        <w:t>Telus</w:t>
      </w:r>
      <w:r w:rsidR="0097684E">
        <w:rPr>
          <w:rFonts w:ascii="Arial" w:eastAsia="MS Mincho" w:hAnsi="Arial" w:cs="Arial"/>
          <w:bCs/>
          <w:lang w:val="en-US" w:eastAsia="ja-JP"/>
        </w:rPr>
        <w:t xml:space="preserve">, </w:t>
      </w:r>
      <w:r w:rsidR="009528CD">
        <w:rPr>
          <w:rFonts w:ascii="Arial" w:eastAsia="MS Mincho" w:hAnsi="Arial" w:cs="Arial"/>
          <w:bCs/>
          <w:lang w:val="en-US" w:eastAsia="ja-JP"/>
        </w:rPr>
        <w:t xml:space="preserve">Bell Canada, Telstra, </w:t>
      </w:r>
      <w:r w:rsidR="00EC4AEB">
        <w:rPr>
          <w:rFonts w:ascii="Arial" w:eastAsia="MS Mincho" w:hAnsi="Arial" w:cs="Arial"/>
          <w:bCs/>
          <w:lang w:val="en-US" w:eastAsia="ja-JP"/>
        </w:rPr>
        <w:t xml:space="preserve">Telecom Italia, </w:t>
      </w:r>
      <w:r w:rsidR="0097684E">
        <w:rPr>
          <w:rFonts w:ascii="Arial" w:eastAsia="MS Mincho" w:hAnsi="Arial" w:cs="Arial"/>
          <w:bCs/>
          <w:lang w:val="en-US" w:eastAsia="ja-JP"/>
        </w:rPr>
        <w:t>Ericsson</w:t>
      </w:r>
    </w:p>
    <w:p w14:paraId="30F0514F" w14:textId="44C1FAA0"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9E0048">
        <w:rPr>
          <w:rFonts w:ascii="Arial" w:eastAsia="MS Mincho" w:hAnsi="Arial" w:cs="Arial"/>
          <w:lang w:val="en-US" w:eastAsia="ja-JP"/>
        </w:rPr>
        <w:t>An alternative to creating new BCSs</w:t>
      </w:r>
    </w:p>
    <w:p w14:paraId="0E6C0112" w14:textId="432ACFA4"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E41F85">
        <w:rPr>
          <w:rFonts w:ascii="Arial" w:eastAsia="MS Mincho" w:hAnsi="Arial" w:cs="Arial"/>
          <w:lang w:val="pt-BR"/>
        </w:rPr>
        <w:t>17.1</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BFC7AAD" w14:textId="56229A41" w:rsidR="00275923" w:rsidRPr="00B758A7" w:rsidRDefault="00794CBD" w:rsidP="005B422C">
      <w:pPr>
        <w:rPr>
          <w:rFonts w:eastAsia="Times New Roman"/>
          <w:lang w:val="en-US"/>
        </w:rPr>
      </w:pPr>
      <w:r>
        <w:rPr>
          <w:rFonts w:eastAsia="Times New Roman"/>
          <w:lang w:val="en-US"/>
        </w:rPr>
        <w:t xml:space="preserve">Since LTE we have had bandwidth combination sets for carrier aggregation and dual connectivity. RAN2 allows a UE to signal supported channel bandwidths for each band, BCS for band combinations and maximum bandwidth for each </w:t>
      </w:r>
      <w:r w:rsidR="00D82823">
        <w:rPr>
          <w:rFonts w:eastAsia="Times New Roman"/>
          <w:lang w:val="en-US"/>
        </w:rPr>
        <w:t xml:space="preserve">band in the </w:t>
      </w:r>
      <w:r>
        <w:rPr>
          <w:rFonts w:eastAsia="Times New Roman"/>
          <w:lang w:val="en-US"/>
        </w:rPr>
        <w:t xml:space="preserve">combination. </w:t>
      </w:r>
      <w:r w:rsidR="00332A1E">
        <w:rPr>
          <w:rFonts w:eastAsia="Times New Roman"/>
          <w:lang w:val="en-US"/>
        </w:rPr>
        <w:t>As we continue to add new channel bandwidths to legacy bands,</w:t>
      </w:r>
      <w:r w:rsidR="009A3AD5">
        <w:rPr>
          <w:rFonts w:eastAsia="Times New Roman"/>
          <w:lang w:val="en-US"/>
        </w:rPr>
        <w:t xml:space="preserve"> including through a new basket WID</w:t>
      </w:r>
      <w:r w:rsidR="00357202">
        <w:rPr>
          <w:rFonts w:eastAsia="Times New Roman"/>
          <w:lang w:val="en-US"/>
        </w:rPr>
        <w:t xml:space="preserve"> </w:t>
      </w:r>
      <w:r w:rsidR="00357202">
        <w:rPr>
          <w:rFonts w:eastAsia="Times New Roman"/>
          <w:lang w:val="en-US"/>
        </w:rPr>
        <w:fldChar w:fldCharType="begin"/>
      </w:r>
      <w:r w:rsidR="00357202">
        <w:rPr>
          <w:rFonts w:eastAsia="Times New Roman"/>
          <w:lang w:val="en-US"/>
        </w:rPr>
        <w:instrText xml:space="preserve"> REF _Ref47704391 \r \h </w:instrText>
      </w:r>
      <w:r w:rsidR="00357202">
        <w:rPr>
          <w:rFonts w:eastAsia="Times New Roman"/>
          <w:lang w:val="en-US"/>
        </w:rPr>
      </w:r>
      <w:r w:rsidR="00357202">
        <w:rPr>
          <w:rFonts w:eastAsia="Times New Roman"/>
          <w:lang w:val="en-US"/>
        </w:rPr>
        <w:fldChar w:fldCharType="separate"/>
      </w:r>
      <w:r w:rsidR="00357202">
        <w:rPr>
          <w:rFonts w:eastAsia="Times New Roman"/>
          <w:lang w:val="en-US"/>
        </w:rPr>
        <w:t>[1]</w:t>
      </w:r>
      <w:r w:rsidR="00357202">
        <w:rPr>
          <w:rFonts w:eastAsia="Times New Roman"/>
          <w:lang w:val="en-US"/>
        </w:rPr>
        <w:fldChar w:fldCharType="end"/>
      </w:r>
      <w:r w:rsidR="009A3AD5">
        <w:rPr>
          <w:rFonts w:eastAsia="Times New Roman"/>
          <w:lang w:val="en-US"/>
        </w:rPr>
        <w:t xml:space="preserve">, </w:t>
      </w:r>
      <w:r w:rsidR="00332A1E">
        <w:rPr>
          <w:rFonts w:eastAsia="Times New Roman"/>
          <w:lang w:val="en-US"/>
        </w:rPr>
        <w:t xml:space="preserve">it might be a good time to consider if we still need to define BCSs.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CCC7B13" w14:textId="727FA83F" w:rsidR="00332A1E" w:rsidRDefault="00332A1E" w:rsidP="00642E92">
      <w:pPr>
        <w:rPr>
          <w:rFonts w:eastAsia="Times New Roman"/>
          <w:bCs/>
          <w:lang w:eastAsia="ko-KR"/>
        </w:rPr>
      </w:pPr>
      <w:bookmarkStart w:id="4" w:name="_Hlk40391733"/>
      <w:r>
        <w:rPr>
          <w:rFonts w:eastAsia="Times New Roman"/>
          <w:bCs/>
          <w:lang w:eastAsia="ko-KR"/>
        </w:rPr>
        <w:t xml:space="preserve">Bandwidth combination sets have been used for LTE and NR carrier aggregation and dual connectivity, and intra-band EN-DC. In most cases the </w:t>
      </w:r>
      <w:r w:rsidR="00071D9F">
        <w:rPr>
          <w:rFonts w:eastAsia="Times New Roman"/>
          <w:bCs/>
          <w:lang w:eastAsia="ko-KR"/>
        </w:rPr>
        <w:t xml:space="preserve">NR </w:t>
      </w:r>
      <w:r>
        <w:rPr>
          <w:rFonts w:eastAsia="Times New Roman"/>
          <w:bCs/>
          <w:lang w:eastAsia="ko-KR"/>
        </w:rPr>
        <w:t>BCS</w:t>
      </w:r>
      <w:r w:rsidR="00071D9F">
        <w:rPr>
          <w:rFonts w:eastAsia="Times New Roman"/>
          <w:bCs/>
          <w:lang w:eastAsia="ko-KR"/>
        </w:rPr>
        <w:t>s</w:t>
      </w:r>
      <w:r>
        <w:rPr>
          <w:rFonts w:eastAsia="Times New Roman"/>
          <w:bCs/>
          <w:lang w:eastAsia="ko-KR"/>
        </w:rPr>
        <w:t xml:space="preserve"> include all of the channel bandwidths for each band</w:t>
      </w:r>
      <w:r w:rsidR="00844496">
        <w:rPr>
          <w:rFonts w:eastAsia="Times New Roman"/>
          <w:bCs/>
          <w:lang w:eastAsia="ko-KR"/>
        </w:rPr>
        <w:t xml:space="preserve">. </w:t>
      </w:r>
      <w:r w:rsidR="00791C51">
        <w:rPr>
          <w:rFonts w:eastAsia="Times New Roman"/>
          <w:bCs/>
          <w:lang w:eastAsia="ko-KR"/>
        </w:rPr>
        <w:t>As we add new bandwi</w:t>
      </w:r>
      <w:r w:rsidR="005B3616">
        <w:rPr>
          <w:rFonts w:eastAsia="Times New Roman"/>
          <w:bCs/>
          <w:lang w:eastAsia="ko-KR"/>
        </w:rPr>
        <w:t>d</w:t>
      </w:r>
      <w:r w:rsidR="00791C51">
        <w:rPr>
          <w:rFonts w:eastAsia="Times New Roman"/>
          <w:bCs/>
          <w:lang w:eastAsia="ko-KR"/>
        </w:rPr>
        <w:t>ths for a given band, we then have to create new BCSs</w:t>
      </w:r>
      <w:r w:rsidR="00A95E96">
        <w:rPr>
          <w:rFonts w:eastAsia="Times New Roman"/>
          <w:bCs/>
          <w:lang w:eastAsia="ko-KR"/>
        </w:rPr>
        <w:t xml:space="preserve"> to include the new channel bandwidths</w:t>
      </w:r>
      <w:r w:rsidR="00791C51">
        <w:rPr>
          <w:rFonts w:eastAsia="Times New Roman"/>
          <w:bCs/>
          <w:lang w:eastAsia="ko-KR"/>
        </w:rPr>
        <w:t xml:space="preserve">. This is time consuming and </w:t>
      </w:r>
      <w:r w:rsidR="00012B3B">
        <w:rPr>
          <w:rFonts w:eastAsia="Times New Roman"/>
          <w:bCs/>
          <w:lang w:eastAsia="ko-KR"/>
        </w:rPr>
        <w:t>not particularly productive.</w:t>
      </w:r>
    </w:p>
    <w:p w14:paraId="491C237C" w14:textId="5C6C9793" w:rsidR="00EB56FA" w:rsidRDefault="00B270E2" w:rsidP="00642E92">
      <w:pPr>
        <w:rPr>
          <w:rFonts w:eastAsia="Times New Roman"/>
          <w:bCs/>
          <w:lang w:eastAsia="ko-KR"/>
        </w:rPr>
      </w:pPr>
      <w:r>
        <w:rPr>
          <w:rFonts w:eastAsia="Times New Roman"/>
          <w:bCs/>
          <w:lang w:eastAsia="ko-KR"/>
        </w:rPr>
        <w:t xml:space="preserve">RAN2 signalling allows for a UE to declare </w:t>
      </w:r>
      <w:r w:rsidR="00EB56FA">
        <w:rPr>
          <w:rFonts w:eastAsia="Times New Roman"/>
          <w:bCs/>
          <w:lang w:eastAsia="ko-KR"/>
        </w:rPr>
        <w:t xml:space="preserve">1) </w:t>
      </w:r>
      <w:r>
        <w:rPr>
          <w:rFonts w:eastAsia="Times New Roman"/>
          <w:bCs/>
          <w:lang w:eastAsia="ko-KR"/>
        </w:rPr>
        <w:t xml:space="preserve">supported channel bandwidths for a given band, </w:t>
      </w:r>
      <w:r w:rsidR="00EB56FA">
        <w:rPr>
          <w:rFonts w:eastAsia="Times New Roman"/>
          <w:bCs/>
          <w:lang w:eastAsia="ko-KR"/>
        </w:rPr>
        <w:t xml:space="preserve">2) </w:t>
      </w:r>
      <w:r>
        <w:rPr>
          <w:rFonts w:eastAsia="Times New Roman"/>
          <w:bCs/>
          <w:lang w:eastAsia="ko-KR"/>
        </w:rPr>
        <w:t xml:space="preserve">the supported BCS for a band combination and </w:t>
      </w:r>
      <w:r w:rsidR="00EB56FA">
        <w:rPr>
          <w:rFonts w:eastAsia="Times New Roman"/>
          <w:bCs/>
          <w:lang w:eastAsia="ko-KR"/>
        </w:rPr>
        <w:t xml:space="preserve">3) </w:t>
      </w:r>
      <w:r>
        <w:rPr>
          <w:rFonts w:eastAsia="Times New Roman"/>
          <w:bCs/>
          <w:lang w:eastAsia="ko-KR"/>
        </w:rPr>
        <w:t xml:space="preserve">the maximum </w:t>
      </w:r>
      <w:r w:rsidR="00FB5CF8">
        <w:rPr>
          <w:rFonts w:eastAsia="Times New Roman"/>
          <w:bCs/>
          <w:lang w:eastAsia="ko-KR"/>
        </w:rPr>
        <w:t xml:space="preserve">channel </w:t>
      </w:r>
      <w:r>
        <w:rPr>
          <w:rFonts w:eastAsia="Times New Roman"/>
          <w:bCs/>
          <w:lang w:eastAsia="ko-KR"/>
        </w:rPr>
        <w:t xml:space="preserve">bandwidth for </w:t>
      </w:r>
      <w:r w:rsidR="003B39DC">
        <w:rPr>
          <w:rFonts w:eastAsia="Times New Roman"/>
          <w:bCs/>
          <w:lang w:eastAsia="ko-KR"/>
        </w:rPr>
        <w:t xml:space="preserve">each band in </w:t>
      </w:r>
      <w:r>
        <w:rPr>
          <w:rFonts w:eastAsia="Times New Roman"/>
          <w:bCs/>
          <w:lang w:eastAsia="ko-KR"/>
        </w:rPr>
        <w:t xml:space="preserve">the combination. </w:t>
      </w:r>
      <w:r w:rsidR="00EB56FA">
        <w:rPr>
          <w:rFonts w:eastAsia="Times New Roman"/>
          <w:bCs/>
          <w:lang w:eastAsia="ko-KR"/>
        </w:rPr>
        <w:t xml:space="preserve">It is possible that </w:t>
      </w:r>
      <w:r w:rsidR="00A31786">
        <w:rPr>
          <w:rFonts w:eastAsia="Times New Roman"/>
          <w:bCs/>
          <w:lang w:eastAsia="ko-KR"/>
        </w:rPr>
        <w:t xml:space="preserve">there may be discrepancies between these parameters. </w:t>
      </w:r>
      <w:r w:rsidR="00C2794F">
        <w:rPr>
          <w:rFonts w:eastAsia="Times New Roman"/>
          <w:bCs/>
          <w:lang w:eastAsia="ko-KR"/>
        </w:rPr>
        <w:t>RAN2 has been discussing how to interpret discrepancies.</w:t>
      </w:r>
    </w:p>
    <w:p w14:paraId="749D5F7B" w14:textId="34DB3B2C" w:rsidR="00C2794F" w:rsidRPr="006D0E9C" w:rsidRDefault="00C2794F" w:rsidP="00642E92">
      <w:pPr>
        <w:rPr>
          <w:rFonts w:eastAsia="Times New Roman"/>
          <w:b/>
          <w:lang w:eastAsia="ko-KR"/>
        </w:rPr>
      </w:pPr>
      <w:r w:rsidRPr="006D0E9C">
        <w:rPr>
          <w:rFonts w:eastAsia="Times New Roman"/>
          <w:b/>
          <w:lang w:eastAsia="ko-KR"/>
        </w:rPr>
        <w:t>Observation 1: There has been some confusion in RAN2 about how to interpret the UE capabilities when</w:t>
      </w:r>
      <w:r w:rsidR="006D0E9C" w:rsidRPr="006D0E9C">
        <w:rPr>
          <w:rFonts w:eastAsia="Times New Roman"/>
          <w:b/>
          <w:lang w:eastAsia="ko-KR"/>
        </w:rPr>
        <w:t xml:space="preserve"> there is a discrepancy, </w:t>
      </w:r>
      <w:r w:rsidR="006A724E">
        <w:rPr>
          <w:rFonts w:eastAsia="Times New Roman"/>
          <w:b/>
          <w:lang w:eastAsia="ko-KR"/>
        </w:rPr>
        <w:t>for instance</w:t>
      </w:r>
      <w:r w:rsidR="006D0E9C" w:rsidRPr="006D0E9C">
        <w:rPr>
          <w:rFonts w:eastAsia="Times New Roman"/>
          <w:b/>
          <w:lang w:eastAsia="ko-KR"/>
        </w:rPr>
        <w:t xml:space="preserve"> if the UE does not support a channel bandwidth for a band that is included as a channel bandwidth in the BCS. </w:t>
      </w:r>
    </w:p>
    <w:p w14:paraId="216787A3" w14:textId="5F6980BC" w:rsidR="00C50C83" w:rsidRDefault="006D0E9C" w:rsidP="00642E92">
      <w:pPr>
        <w:rPr>
          <w:rFonts w:eastAsia="Times New Roman"/>
          <w:bCs/>
          <w:lang w:eastAsia="ko-KR"/>
        </w:rPr>
      </w:pPr>
      <w:r>
        <w:rPr>
          <w:rFonts w:eastAsia="Times New Roman"/>
          <w:bCs/>
          <w:lang w:eastAsia="ko-KR"/>
        </w:rPr>
        <w:t xml:space="preserve">We think that it is important for RAN4 to agree on how to interpret any such discrepancy. </w:t>
      </w:r>
      <w:r w:rsidR="006A724E">
        <w:rPr>
          <w:rFonts w:eastAsia="Times New Roman"/>
          <w:bCs/>
          <w:lang w:eastAsia="ko-KR"/>
        </w:rPr>
        <w:t xml:space="preserve">For example, if </w:t>
      </w:r>
      <w:r w:rsidR="008D3C83">
        <w:rPr>
          <w:rFonts w:eastAsia="Times New Roman"/>
          <w:bCs/>
          <w:lang w:eastAsia="ko-KR"/>
        </w:rPr>
        <w:t>the U</w:t>
      </w:r>
      <w:r w:rsidR="006A724E">
        <w:rPr>
          <w:rFonts w:eastAsia="Times New Roman"/>
          <w:bCs/>
          <w:lang w:eastAsia="ko-KR"/>
        </w:rPr>
        <w:t>E</w:t>
      </w:r>
      <w:r w:rsidR="008D3C83">
        <w:rPr>
          <w:rFonts w:eastAsia="Times New Roman"/>
          <w:bCs/>
          <w:lang w:eastAsia="ko-KR"/>
        </w:rPr>
        <w:t xml:space="preserve"> capabilities indicate that a UE does</w:t>
      </w:r>
      <w:r w:rsidR="006A724E">
        <w:rPr>
          <w:rFonts w:eastAsia="Times New Roman"/>
          <w:bCs/>
          <w:lang w:eastAsia="ko-KR"/>
        </w:rPr>
        <w:t xml:space="preserve"> not support </w:t>
      </w:r>
      <w:r w:rsidR="008D3C83">
        <w:rPr>
          <w:rFonts w:eastAsia="Times New Roman"/>
          <w:bCs/>
          <w:lang w:eastAsia="ko-KR"/>
        </w:rPr>
        <w:t>one of the channel bandwidth</w:t>
      </w:r>
      <w:r w:rsidR="00D26D52">
        <w:rPr>
          <w:rFonts w:eastAsia="Times New Roman"/>
          <w:bCs/>
          <w:lang w:eastAsia="ko-KR"/>
        </w:rPr>
        <w:t>s</w:t>
      </w:r>
      <w:r w:rsidR="008D3C83">
        <w:rPr>
          <w:rFonts w:eastAsia="Times New Roman"/>
          <w:bCs/>
          <w:lang w:eastAsia="ko-KR"/>
        </w:rPr>
        <w:t xml:space="preserve"> for a particular band, it is safe to assume that the UE cannot support that channel bandwidth for the band as part of a band</w:t>
      </w:r>
      <w:r w:rsidR="004F2B1E">
        <w:rPr>
          <w:rFonts w:eastAsia="Times New Roman"/>
          <w:bCs/>
          <w:lang w:eastAsia="ko-KR"/>
        </w:rPr>
        <w:t xml:space="preserve"> combination, even if that bandwidth for the band is included in the BCS.</w:t>
      </w:r>
      <w:r w:rsidR="00C50C83">
        <w:rPr>
          <w:rFonts w:eastAsia="Times New Roman"/>
          <w:bCs/>
          <w:lang w:eastAsia="ko-KR"/>
        </w:rPr>
        <w:t xml:space="preserve">. </w:t>
      </w:r>
      <w:r w:rsidR="00EF22A1">
        <w:rPr>
          <w:rFonts w:eastAsia="Times New Roman"/>
          <w:bCs/>
          <w:lang w:eastAsia="ko-KR"/>
        </w:rPr>
        <w:t xml:space="preserve">If RAN4 had to create a new BCS for every possible combination of </w:t>
      </w:r>
      <w:r w:rsidR="00443B23">
        <w:rPr>
          <w:rFonts w:eastAsia="Times New Roman"/>
          <w:bCs/>
          <w:lang w:eastAsia="ko-KR"/>
        </w:rPr>
        <w:t>bandwidths that a UE supports</w:t>
      </w:r>
      <w:r w:rsidR="000A39F2">
        <w:rPr>
          <w:rFonts w:eastAsia="Times New Roman"/>
          <w:bCs/>
          <w:lang w:eastAsia="ko-KR"/>
        </w:rPr>
        <w:t xml:space="preserve">, </w:t>
      </w:r>
      <w:r w:rsidR="00C04954">
        <w:rPr>
          <w:rFonts w:eastAsia="Times New Roman"/>
          <w:bCs/>
          <w:lang w:eastAsia="ko-KR"/>
        </w:rPr>
        <w:t>RAN4</w:t>
      </w:r>
      <w:r w:rsidR="000A39F2">
        <w:rPr>
          <w:rFonts w:eastAsia="Times New Roman"/>
          <w:bCs/>
          <w:lang w:eastAsia="ko-KR"/>
        </w:rPr>
        <w:t xml:space="preserve"> would have a lot of work with little </w:t>
      </w:r>
      <w:r w:rsidR="00024298">
        <w:rPr>
          <w:rFonts w:eastAsia="Times New Roman"/>
          <w:bCs/>
          <w:lang w:eastAsia="ko-KR"/>
        </w:rPr>
        <w:t xml:space="preserve">tangible </w:t>
      </w:r>
      <w:r w:rsidR="000A39F2">
        <w:rPr>
          <w:rFonts w:eastAsia="Times New Roman"/>
          <w:bCs/>
          <w:lang w:eastAsia="ko-KR"/>
        </w:rPr>
        <w:t xml:space="preserve">benefit, since the signalling already exists to cover </w:t>
      </w:r>
      <w:r w:rsidR="00024298">
        <w:rPr>
          <w:rFonts w:eastAsia="Times New Roman"/>
          <w:bCs/>
          <w:lang w:eastAsia="ko-KR"/>
        </w:rPr>
        <w:t>most</w:t>
      </w:r>
      <w:r w:rsidR="000A39F2">
        <w:rPr>
          <w:rFonts w:eastAsia="Times New Roman"/>
          <w:bCs/>
          <w:lang w:eastAsia="ko-KR"/>
        </w:rPr>
        <w:t xml:space="preserve"> cases, as long as it is interpreted properly. </w:t>
      </w:r>
    </w:p>
    <w:p w14:paraId="448B7A99" w14:textId="3648033E" w:rsidR="00EA3A34" w:rsidRDefault="00AB2980" w:rsidP="00642E92">
      <w:pPr>
        <w:rPr>
          <w:rFonts w:eastAsia="Times New Roman"/>
          <w:bCs/>
          <w:lang w:eastAsia="ko-KR"/>
        </w:rPr>
      </w:pPr>
      <w:r>
        <w:rPr>
          <w:rFonts w:eastAsia="Times New Roman"/>
          <w:bCs/>
          <w:lang w:eastAsia="ko-KR"/>
        </w:rPr>
        <w:t>For example,</w:t>
      </w:r>
      <w:r w:rsidR="00FC388D">
        <w:rPr>
          <w:rFonts w:eastAsia="Times New Roman"/>
          <w:bCs/>
          <w:lang w:eastAsia="ko-KR"/>
        </w:rPr>
        <w:t xml:space="preserve"> say a UE reports that it supports </w:t>
      </w:r>
      <w:bookmarkStart w:id="5" w:name="_Hlk47472616"/>
      <w:r w:rsidR="00FC388D" w:rsidRPr="00FC388D">
        <w:rPr>
          <w:rFonts w:eastAsia="Times New Roman"/>
          <w:bCs/>
          <w:lang w:eastAsia="ko-KR"/>
        </w:rPr>
        <w:t>CA_n1A-n3A</w:t>
      </w:r>
      <w:r w:rsidR="00FC388D">
        <w:rPr>
          <w:rFonts w:eastAsia="Times New Roman"/>
          <w:bCs/>
          <w:lang w:eastAsia="ko-KR"/>
        </w:rPr>
        <w:t xml:space="preserve"> BCS0, </w:t>
      </w:r>
      <w:bookmarkEnd w:id="5"/>
      <w:r w:rsidR="00FC388D">
        <w:rPr>
          <w:rFonts w:eastAsia="Times New Roman"/>
          <w:bCs/>
          <w:lang w:eastAsia="ko-KR"/>
        </w:rPr>
        <w:t xml:space="preserve">but for Band n3 it </w:t>
      </w:r>
      <w:r w:rsidR="00DA626E">
        <w:rPr>
          <w:rFonts w:eastAsia="Times New Roman"/>
          <w:bCs/>
          <w:lang w:eastAsia="ko-KR"/>
        </w:rPr>
        <w:t xml:space="preserve">does not support 25 or 30 MHz. </w:t>
      </w:r>
      <w:r w:rsidR="008A3B1D">
        <w:rPr>
          <w:rFonts w:eastAsia="Times New Roman"/>
          <w:bCs/>
          <w:lang w:eastAsia="ko-KR"/>
        </w:rPr>
        <w:t xml:space="preserve">Since the UE does not support 25 and 30 MHz for n3, it cannot support </w:t>
      </w:r>
      <w:r w:rsidR="008C4EC4">
        <w:rPr>
          <w:rFonts w:eastAsia="Times New Roman"/>
          <w:bCs/>
          <w:lang w:eastAsia="ko-KR"/>
        </w:rPr>
        <w:t xml:space="preserve">25 and 30 MHz for n3 as part of combination CA_n1A-n3A, even though </w:t>
      </w:r>
      <w:r w:rsidR="007604BA">
        <w:rPr>
          <w:rFonts w:eastAsia="Times New Roman"/>
          <w:bCs/>
          <w:lang w:eastAsia="ko-KR"/>
        </w:rPr>
        <w:t xml:space="preserve">25 and 30 MHz are part of the BCS. </w:t>
      </w:r>
    </w:p>
    <w:p w14:paraId="03B1342C" w14:textId="6FF7C9A2" w:rsidR="007604BA" w:rsidRPr="005660E5" w:rsidRDefault="007604BA" w:rsidP="00642E92">
      <w:pPr>
        <w:rPr>
          <w:rFonts w:eastAsia="Times New Roman"/>
          <w:bCs/>
          <w:lang w:eastAsia="ko-KR"/>
        </w:rPr>
      </w:pPr>
      <w:r>
        <w:rPr>
          <w:rFonts w:eastAsia="Times New Roman"/>
          <w:bCs/>
          <w:lang w:eastAsia="ko-KR"/>
        </w:rPr>
        <w:lastRenderedPageBreak/>
        <w:t xml:space="preserve">Likewise, if a UE reports that it supports </w:t>
      </w:r>
      <w:r w:rsidRPr="007604BA">
        <w:rPr>
          <w:rFonts w:eastAsia="Times New Roman"/>
          <w:bCs/>
          <w:lang w:eastAsia="ko-KR"/>
        </w:rPr>
        <w:t>CA_n1A-n3A BCS</w:t>
      </w:r>
      <w:r w:rsidR="00125449">
        <w:rPr>
          <w:rFonts w:eastAsia="Times New Roman"/>
          <w:bCs/>
          <w:lang w:eastAsia="ko-KR"/>
        </w:rPr>
        <w:t>0</w:t>
      </w:r>
      <w:r w:rsidR="00C74AD5">
        <w:rPr>
          <w:rFonts w:eastAsia="Times New Roman"/>
          <w:bCs/>
          <w:lang w:eastAsia="ko-KR"/>
        </w:rPr>
        <w:t xml:space="preserve"> and all of the channel bandwidths for each band</w:t>
      </w:r>
      <w:r w:rsidR="00D2628A">
        <w:rPr>
          <w:rFonts w:eastAsia="Times New Roman"/>
          <w:bCs/>
          <w:lang w:eastAsia="ko-KR"/>
        </w:rPr>
        <w:t xml:space="preserve"> in standalone NR</w:t>
      </w:r>
      <w:r w:rsidR="00C74AD5">
        <w:rPr>
          <w:rFonts w:eastAsia="Times New Roman"/>
          <w:bCs/>
          <w:lang w:eastAsia="ko-KR"/>
        </w:rPr>
        <w:t xml:space="preserve">, but that it only supports </w:t>
      </w:r>
      <w:r w:rsidR="00125449">
        <w:rPr>
          <w:rFonts w:eastAsia="Times New Roman"/>
          <w:bCs/>
          <w:lang w:eastAsia="ko-KR"/>
        </w:rPr>
        <w:t xml:space="preserve">n3 </w:t>
      </w:r>
      <w:r w:rsidR="00C74AD5">
        <w:rPr>
          <w:rFonts w:eastAsia="Times New Roman"/>
          <w:bCs/>
          <w:lang w:eastAsia="ko-KR"/>
        </w:rPr>
        <w:t xml:space="preserve">bandwidth up to </w:t>
      </w:r>
      <w:r w:rsidR="008E51AD">
        <w:rPr>
          <w:rFonts w:eastAsia="Times New Roman"/>
          <w:bCs/>
          <w:lang w:eastAsia="ko-KR"/>
        </w:rPr>
        <w:t>2</w:t>
      </w:r>
      <w:r w:rsidR="00C74AD5">
        <w:rPr>
          <w:rFonts w:eastAsia="Times New Roman"/>
          <w:bCs/>
          <w:lang w:eastAsia="ko-KR"/>
        </w:rPr>
        <w:t xml:space="preserve">0 MHz, </w:t>
      </w:r>
      <w:r w:rsidR="00125449">
        <w:rPr>
          <w:rFonts w:eastAsia="Times New Roman"/>
          <w:bCs/>
          <w:lang w:eastAsia="ko-KR"/>
        </w:rPr>
        <w:t xml:space="preserve">for </w:t>
      </w:r>
      <w:r w:rsidR="00D2628A">
        <w:rPr>
          <w:rFonts w:eastAsia="Times New Roman"/>
          <w:bCs/>
          <w:lang w:eastAsia="ko-KR"/>
        </w:rPr>
        <w:t xml:space="preserve">n3 in </w:t>
      </w:r>
      <w:r w:rsidR="00125449">
        <w:rPr>
          <w:rFonts w:eastAsia="Times New Roman"/>
          <w:bCs/>
          <w:lang w:eastAsia="ko-KR"/>
        </w:rPr>
        <w:t xml:space="preserve">CA_n1A-n3A </w:t>
      </w:r>
      <w:r w:rsidR="00C74AD5">
        <w:rPr>
          <w:rFonts w:eastAsia="Times New Roman"/>
          <w:bCs/>
          <w:lang w:eastAsia="ko-KR"/>
        </w:rPr>
        <w:t xml:space="preserve">then the UE could only be configured with bandwidth combinations that are less than or equal to </w:t>
      </w:r>
      <w:r w:rsidR="00E571C2">
        <w:rPr>
          <w:rFonts w:eastAsia="Times New Roman"/>
          <w:bCs/>
          <w:lang w:eastAsia="ko-KR"/>
        </w:rPr>
        <w:t xml:space="preserve">20 MHz for n3, even though the BCS included 25 and 30 MHz. </w:t>
      </w:r>
    </w:p>
    <w:p w14:paraId="181E2BB1" w14:textId="77777777" w:rsidR="00EA3A34" w:rsidRPr="00292C6C" w:rsidRDefault="00EA3A34" w:rsidP="00642E92">
      <w:pPr>
        <w:rPr>
          <w:rFonts w:eastAsia="Times New Roman"/>
          <w:b/>
          <w:lang w:eastAsia="ko-KR"/>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EA3A34" w:rsidRPr="00B60C91" w14:paraId="0C06D72E" w14:textId="77777777" w:rsidTr="00383547">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249D13B8"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390A3F61"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592E354B"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NR Band</w:t>
            </w:r>
          </w:p>
        </w:tc>
        <w:tc>
          <w:tcPr>
            <w:tcW w:w="671" w:type="dxa"/>
            <w:tcBorders>
              <w:top w:val="single" w:sz="4" w:space="0" w:color="auto"/>
              <w:left w:val="single" w:sz="4" w:space="0" w:color="auto"/>
              <w:bottom w:val="single" w:sz="4" w:space="0" w:color="auto"/>
              <w:right w:val="single" w:sz="4" w:space="0" w:color="auto"/>
            </w:tcBorders>
            <w:vAlign w:val="center"/>
          </w:tcPr>
          <w:p w14:paraId="5CBF5BE8"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SCS</w:t>
            </w:r>
          </w:p>
          <w:p w14:paraId="3435AF12"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(kHz)</w:t>
            </w:r>
          </w:p>
        </w:tc>
        <w:tc>
          <w:tcPr>
            <w:tcW w:w="671" w:type="dxa"/>
            <w:tcBorders>
              <w:top w:val="single" w:sz="4" w:space="0" w:color="auto"/>
              <w:left w:val="single" w:sz="4" w:space="0" w:color="auto"/>
              <w:bottom w:val="single" w:sz="4" w:space="0" w:color="auto"/>
              <w:right w:val="single" w:sz="4" w:space="0" w:color="auto"/>
            </w:tcBorders>
            <w:vAlign w:val="center"/>
          </w:tcPr>
          <w:p w14:paraId="0A8A0C93"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5</w:t>
            </w:r>
          </w:p>
          <w:p w14:paraId="6D111E5E"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44C6FA7A"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10</w:t>
            </w:r>
          </w:p>
          <w:p w14:paraId="2083FDC1"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2" w:type="dxa"/>
            <w:tcBorders>
              <w:top w:val="single" w:sz="4" w:space="0" w:color="auto"/>
              <w:left w:val="single" w:sz="4" w:space="0" w:color="auto"/>
              <w:bottom w:val="single" w:sz="4" w:space="0" w:color="auto"/>
              <w:right w:val="single" w:sz="4" w:space="0" w:color="auto"/>
            </w:tcBorders>
            <w:vAlign w:val="center"/>
          </w:tcPr>
          <w:p w14:paraId="02AA8A04"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15</w:t>
            </w:r>
          </w:p>
          <w:p w14:paraId="637D7811"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5F74225B"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20</w:t>
            </w:r>
          </w:p>
          <w:p w14:paraId="0556E969"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72450748"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25 MHz</w:t>
            </w:r>
          </w:p>
        </w:tc>
        <w:tc>
          <w:tcPr>
            <w:tcW w:w="671" w:type="dxa"/>
            <w:tcBorders>
              <w:top w:val="single" w:sz="4" w:space="0" w:color="auto"/>
              <w:left w:val="single" w:sz="4" w:space="0" w:color="auto"/>
              <w:bottom w:val="single" w:sz="4" w:space="0" w:color="auto"/>
              <w:right w:val="single" w:sz="4" w:space="0" w:color="auto"/>
            </w:tcBorders>
            <w:vAlign w:val="center"/>
          </w:tcPr>
          <w:p w14:paraId="5D354074"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30 MHz</w:t>
            </w:r>
          </w:p>
        </w:tc>
        <w:tc>
          <w:tcPr>
            <w:tcW w:w="671" w:type="dxa"/>
            <w:tcBorders>
              <w:top w:val="single" w:sz="4" w:space="0" w:color="auto"/>
              <w:left w:val="single" w:sz="4" w:space="0" w:color="auto"/>
              <w:bottom w:val="single" w:sz="4" w:space="0" w:color="auto"/>
              <w:right w:val="single" w:sz="4" w:space="0" w:color="auto"/>
            </w:tcBorders>
            <w:vAlign w:val="center"/>
          </w:tcPr>
          <w:p w14:paraId="5EF6802D"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40</w:t>
            </w:r>
          </w:p>
          <w:p w14:paraId="31A0169D"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2" w:type="dxa"/>
            <w:tcBorders>
              <w:top w:val="single" w:sz="4" w:space="0" w:color="auto"/>
              <w:left w:val="single" w:sz="4" w:space="0" w:color="auto"/>
              <w:bottom w:val="single" w:sz="4" w:space="0" w:color="auto"/>
              <w:right w:val="single" w:sz="4" w:space="0" w:color="auto"/>
            </w:tcBorders>
            <w:vAlign w:val="center"/>
          </w:tcPr>
          <w:p w14:paraId="65905DD3"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50</w:t>
            </w:r>
          </w:p>
          <w:p w14:paraId="6E6C4ADB"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4B80A047"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60</w:t>
            </w:r>
          </w:p>
          <w:p w14:paraId="2091B337"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1094FC48" w14:textId="77777777" w:rsidR="00EA3A34" w:rsidRPr="00B60C91" w:rsidRDefault="00EA3A34" w:rsidP="00383547">
            <w:pPr>
              <w:keepLines/>
              <w:spacing w:after="0"/>
              <w:jc w:val="center"/>
              <w:rPr>
                <w:rFonts w:ascii="Arial" w:eastAsia="MS Mincho" w:hAnsi="Arial"/>
                <w:b/>
                <w:sz w:val="18"/>
                <w:lang w:val="en-US" w:eastAsia="zh-CN"/>
              </w:rPr>
            </w:pPr>
            <w:r w:rsidRPr="00B60C91">
              <w:rPr>
                <w:rFonts w:ascii="Arial" w:eastAsia="MS Mincho" w:hAnsi="Arial" w:hint="eastAsia"/>
                <w:b/>
                <w:sz w:val="18"/>
                <w:lang w:val="en-US" w:eastAsia="zh-CN"/>
              </w:rPr>
              <w:t>70</w:t>
            </w:r>
          </w:p>
          <w:p w14:paraId="3E9F0B95" w14:textId="77777777" w:rsidR="00EA3A34" w:rsidRPr="00B60C91" w:rsidRDefault="00EA3A34" w:rsidP="00383547">
            <w:pPr>
              <w:keepLines/>
              <w:spacing w:after="0"/>
              <w:jc w:val="center"/>
              <w:rPr>
                <w:rFonts w:ascii="Arial" w:eastAsia="MS Mincho" w:hAnsi="Arial"/>
                <w:b/>
                <w:sz w:val="18"/>
                <w:lang w:val="en-US" w:eastAsia="zh-CN"/>
              </w:rPr>
            </w:pPr>
            <w:r w:rsidRPr="00B60C91">
              <w:rPr>
                <w:rFonts w:ascii="Arial" w:eastAsia="MS Mincho" w:hAnsi="Arial" w:hint="eastAsia"/>
                <w:b/>
                <w:sz w:val="18"/>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768C1A28"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80</w:t>
            </w:r>
          </w:p>
          <w:p w14:paraId="77D47839"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MHz</w:t>
            </w:r>
          </w:p>
        </w:tc>
        <w:tc>
          <w:tcPr>
            <w:tcW w:w="671" w:type="dxa"/>
            <w:tcBorders>
              <w:top w:val="single" w:sz="4" w:space="0" w:color="auto"/>
              <w:left w:val="single" w:sz="4" w:space="0" w:color="auto"/>
              <w:bottom w:val="single" w:sz="4" w:space="0" w:color="auto"/>
              <w:right w:val="single" w:sz="4" w:space="0" w:color="auto"/>
            </w:tcBorders>
            <w:vAlign w:val="center"/>
          </w:tcPr>
          <w:p w14:paraId="2D15211D"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90 MHz</w:t>
            </w:r>
          </w:p>
        </w:tc>
        <w:tc>
          <w:tcPr>
            <w:tcW w:w="672" w:type="dxa"/>
            <w:tcBorders>
              <w:top w:val="single" w:sz="4" w:space="0" w:color="auto"/>
              <w:left w:val="single" w:sz="4" w:space="0" w:color="auto"/>
              <w:bottom w:val="single" w:sz="4" w:space="0" w:color="auto"/>
              <w:right w:val="single" w:sz="4" w:space="0" w:color="auto"/>
            </w:tcBorders>
            <w:vAlign w:val="center"/>
          </w:tcPr>
          <w:p w14:paraId="1EA4197F"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1872ED50" w14:textId="77777777" w:rsidR="00EA3A34" w:rsidRPr="00B60C91" w:rsidRDefault="00EA3A34" w:rsidP="00383547">
            <w:pPr>
              <w:keepLines/>
              <w:spacing w:after="0"/>
              <w:jc w:val="center"/>
              <w:rPr>
                <w:rFonts w:ascii="Arial" w:eastAsia="MS Mincho" w:hAnsi="Arial"/>
                <w:b/>
                <w:sz w:val="18"/>
              </w:rPr>
            </w:pPr>
            <w:r w:rsidRPr="00B60C91">
              <w:rPr>
                <w:rFonts w:ascii="Arial" w:eastAsia="MS Mincho" w:hAnsi="Arial"/>
                <w:b/>
                <w:sz w:val="18"/>
              </w:rPr>
              <w:t>Bandwidth combination set</w:t>
            </w:r>
          </w:p>
        </w:tc>
      </w:tr>
      <w:tr w:rsidR="00EA3A34" w:rsidRPr="00B60C91" w14:paraId="5D4081F9" w14:textId="77777777" w:rsidTr="00383547">
        <w:trPr>
          <w:trHeight w:val="29"/>
          <w:jc w:val="center"/>
        </w:trPr>
        <w:tc>
          <w:tcPr>
            <w:tcW w:w="1648" w:type="dxa"/>
            <w:vMerge w:val="restart"/>
            <w:tcBorders>
              <w:top w:val="single" w:sz="4" w:space="0" w:color="auto"/>
              <w:left w:val="single" w:sz="4" w:space="0" w:color="auto"/>
              <w:right w:val="single" w:sz="4" w:space="0" w:color="auto"/>
            </w:tcBorders>
            <w:vAlign w:val="center"/>
          </w:tcPr>
          <w:p w14:paraId="7D79AD44" w14:textId="77777777" w:rsidR="00EA3A34" w:rsidRPr="00B60C91" w:rsidRDefault="00EA3A34" w:rsidP="00383547">
            <w:pPr>
              <w:keepNext/>
              <w:keepLines/>
              <w:spacing w:after="0"/>
              <w:jc w:val="center"/>
              <w:rPr>
                <w:rFonts w:ascii="Arial" w:eastAsia="MS Mincho" w:hAnsi="Arial"/>
                <w:sz w:val="18"/>
                <w:lang w:val="en-US" w:eastAsia="zh-CN"/>
              </w:rPr>
            </w:pPr>
            <w:bookmarkStart w:id="6" w:name="_Hlk47472453"/>
            <w:r w:rsidRPr="00B60C91">
              <w:rPr>
                <w:rFonts w:ascii="Arial" w:eastAsia="MS Mincho" w:hAnsi="Arial" w:hint="eastAsia"/>
                <w:sz w:val="18"/>
                <w:lang w:eastAsia="zh-CN"/>
              </w:rPr>
              <w:t>CA</w:t>
            </w:r>
            <w:r w:rsidRPr="00B60C91">
              <w:rPr>
                <w:rFonts w:ascii="Arial" w:eastAsia="MS Mincho" w:hAnsi="Arial"/>
                <w:sz w:val="18"/>
              </w:rPr>
              <w:t>_</w:t>
            </w:r>
            <w:r w:rsidRPr="00B60C91">
              <w:rPr>
                <w:rFonts w:ascii="Arial" w:eastAsia="MS Mincho" w:hAnsi="Arial" w:hint="eastAsia"/>
                <w:sz w:val="18"/>
                <w:lang w:val="en-US" w:eastAsia="zh-CN"/>
              </w:rPr>
              <w:t>n</w:t>
            </w:r>
            <w:r w:rsidRPr="00B60C91">
              <w:rPr>
                <w:rFonts w:ascii="Arial" w:eastAsia="MS Mincho" w:hAnsi="Arial"/>
                <w:sz w:val="18"/>
                <w:lang w:val="en-US" w:eastAsia="zh-CN"/>
              </w:rPr>
              <w:t>1</w:t>
            </w:r>
            <w:r w:rsidRPr="00B60C91">
              <w:rPr>
                <w:rFonts w:ascii="Arial" w:eastAsia="MS Mincho" w:hAnsi="Arial"/>
                <w:sz w:val="18"/>
                <w:lang w:val="sv-SE" w:eastAsia="ja-JP"/>
              </w:rPr>
              <w:t>A-</w:t>
            </w:r>
            <w:r w:rsidRPr="00B60C91">
              <w:rPr>
                <w:rFonts w:ascii="Arial" w:eastAsia="MS Mincho" w:hAnsi="Arial" w:hint="eastAsia"/>
                <w:sz w:val="18"/>
                <w:lang w:val="en-US" w:eastAsia="zh-CN"/>
              </w:rPr>
              <w:t>n</w:t>
            </w:r>
            <w:r w:rsidRPr="00B60C91">
              <w:rPr>
                <w:rFonts w:ascii="Arial" w:eastAsia="MS Mincho" w:hAnsi="Arial"/>
                <w:sz w:val="18"/>
                <w:lang w:val="en-US" w:eastAsia="zh-CN"/>
              </w:rPr>
              <w:t>3</w:t>
            </w:r>
            <w:r w:rsidRPr="00B60C91">
              <w:rPr>
                <w:rFonts w:ascii="Arial" w:eastAsia="MS Mincho" w:hAnsi="Arial"/>
                <w:sz w:val="18"/>
                <w:lang w:val="sv-SE" w:eastAsia="ja-JP"/>
              </w:rPr>
              <w:t>A</w:t>
            </w:r>
            <w:bookmarkEnd w:id="6"/>
          </w:p>
        </w:tc>
        <w:tc>
          <w:tcPr>
            <w:tcW w:w="1385" w:type="dxa"/>
            <w:vMerge w:val="restart"/>
            <w:tcBorders>
              <w:top w:val="single" w:sz="4" w:space="0" w:color="auto"/>
              <w:left w:val="single" w:sz="4" w:space="0" w:color="auto"/>
              <w:right w:val="single" w:sz="4" w:space="0" w:color="auto"/>
            </w:tcBorders>
            <w:vAlign w:val="center"/>
          </w:tcPr>
          <w:p w14:paraId="3FF8F454" w14:textId="77777777" w:rsidR="00EA3A34" w:rsidRPr="00B60C91" w:rsidRDefault="00EA3A34" w:rsidP="00383547">
            <w:pPr>
              <w:keepNext/>
              <w:keepLines/>
              <w:spacing w:after="0"/>
              <w:jc w:val="center"/>
              <w:rPr>
                <w:rFonts w:ascii="Arial" w:eastAsia="MS Mincho" w:hAnsi="Arial"/>
                <w:sz w:val="18"/>
                <w:lang w:val="en-US" w:eastAsia="zh-CN"/>
              </w:rPr>
            </w:pPr>
            <w:r w:rsidRPr="00B60C91">
              <w:rPr>
                <w:rFonts w:ascii="Arial" w:eastAsia="MS Mincho" w:hAnsi="Arial" w:hint="eastAsia"/>
                <w:sz w:val="18"/>
                <w:lang w:eastAsia="zh-CN"/>
              </w:rPr>
              <w:t>CA</w:t>
            </w:r>
            <w:r w:rsidRPr="00B60C91">
              <w:rPr>
                <w:rFonts w:ascii="Arial" w:eastAsia="MS Mincho" w:hAnsi="Arial"/>
                <w:sz w:val="18"/>
              </w:rPr>
              <w:t>_</w:t>
            </w:r>
            <w:r w:rsidRPr="00B60C91">
              <w:rPr>
                <w:rFonts w:ascii="Arial" w:eastAsia="MS Mincho" w:hAnsi="Arial" w:hint="eastAsia"/>
                <w:sz w:val="18"/>
                <w:lang w:val="en-US" w:eastAsia="zh-CN"/>
              </w:rPr>
              <w:t>n</w:t>
            </w:r>
            <w:r w:rsidRPr="00B60C91">
              <w:rPr>
                <w:rFonts w:ascii="Arial" w:eastAsia="MS Mincho" w:hAnsi="Arial"/>
                <w:sz w:val="18"/>
                <w:lang w:val="en-US" w:eastAsia="zh-CN"/>
              </w:rPr>
              <w:t>1</w:t>
            </w:r>
            <w:r w:rsidRPr="00B60C91">
              <w:rPr>
                <w:rFonts w:ascii="Arial" w:eastAsia="MS Mincho" w:hAnsi="Arial"/>
                <w:sz w:val="18"/>
                <w:lang w:val="sv-SE" w:eastAsia="ja-JP"/>
              </w:rPr>
              <w:t>A-</w:t>
            </w:r>
            <w:r w:rsidRPr="00B60C91">
              <w:rPr>
                <w:rFonts w:ascii="Arial" w:eastAsia="MS Mincho" w:hAnsi="Arial" w:hint="eastAsia"/>
                <w:sz w:val="18"/>
                <w:lang w:val="en-US" w:eastAsia="zh-CN"/>
              </w:rPr>
              <w:t>n</w:t>
            </w:r>
            <w:r w:rsidRPr="00B60C91">
              <w:rPr>
                <w:rFonts w:ascii="Arial" w:eastAsia="MS Mincho" w:hAnsi="Arial"/>
                <w:sz w:val="18"/>
                <w:lang w:val="en-US" w:eastAsia="zh-CN"/>
              </w:rPr>
              <w:t>3</w:t>
            </w:r>
            <w:r w:rsidRPr="00B60C91">
              <w:rPr>
                <w:rFonts w:ascii="Arial" w:eastAsia="MS Mincho" w:hAnsi="Arial"/>
                <w:sz w:val="18"/>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4CC20046"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n</w:t>
            </w:r>
            <w:r w:rsidRPr="00B60C91">
              <w:rPr>
                <w:rFonts w:ascii="Arial" w:eastAsia="MS Mincho" w:hAnsi="Arial"/>
                <w:sz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9915B64"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6BDCA0"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BC30A"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76131A"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C79654"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DECBBE" w14:textId="77777777" w:rsidR="00EA3A34" w:rsidRPr="00B60C91" w:rsidRDefault="00EA3A34" w:rsidP="00383547">
            <w:pPr>
              <w:keepNext/>
              <w:keepLines/>
              <w:spacing w:after="0"/>
              <w:jc w:val="center"/>
              <w:rPr>
                <w:rFonts w:ascii="Arial" w:eastAsia="MS Mincho"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3AE67B" w14:textId="77777777" w:rsidR="00EA3A34" w:rsidRPr="00B60C91" w:rsidRDefault="00EA3A34" w:rsidP="00383547">
            <w:pPr>
              <w:keepNext/>
              <w:keepLines/>
              <w:spacing w:after="0"/>
              <w:jc w:val="center"/>
              <w:rPr>
                <w:rFonts w:ascii="Arial" w:eastAsia="MS Mincho"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A8C7D7"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073DB3"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6D784"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6B47A"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677C5"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FDBD65"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57BD36" w14:textId="77777777" w:rsidR="00EA3A34" w:rsidRPr="00B60C91" w:rsidRDefault="00EA3A34" w:rsidP="00383547">
            <w:pPr>
              <w:keepNext/>
              <w:keepLines/>
              <w:spacing w:after="0"/>
              <w:jc w:val="center"/>
              <w:rPr>
                <w:rFonts w:ascii="Arial" w:eastAsia="MS Mincho" w:hAnsi="Arial"/>
                <w:sz w:val="18"/>
                <w:lang w:eastAsia="zh-CN"/>
              </w:rPr>
            </w:pPr>
          </w:p>
        </w:tc>
        <w:tc>
          <w:tcPr>
            <w:tcW w:w="1488" w:type="dxa"/>
            <w:vMerge w:val="restart"/>
            <w:tcBorders>
              <w:top w:val="single" w:sz="4" w:space="0" w:color="auto"/>
              <w:left w:val="single" w:sz="4" w:space="0" w:color="auto"/>
              <w:right w:val="single" w:sz="4" w:space="0" w:color="auto"/>
            </w:tcBorders>
            <w:vAlign w:val="center"/>
          </w:tcPr>
          <w:p w14:paraId="3F027B49" w14:textId="77777777" w:rsidR="00EA3A34" w:rsidRPr="00B60C91" w:rsidRDefault="00EA3A34" w:rsidP="00383547">
            <w:pPr>
              <w:keepNext/>
              <w:keepLines/>
              <w:spacing w:after="0"/>
              <w:jc w:val="center"/>
              <w:rPr>
                <w:rFonts w:ascii="Arial" w:eastAsia="MS Mincho" w:hAnsi="Arial"/>
                <w:sz w:val="18"/>
                <w:lang w:val="en-US" w:eastAsia="zh-CN"/>
              </w:rPr>
            </w:pPr>
            <w:r w:rsidRPr="00B60C91">
              <w:rPr>
                <w:rFonts w:ascii="Arial" w:eastAsia="MS Mincho" w:hAnsi="Arial" w:hint="eastAsia"/>
                <w:sz w:val="18"/>
                <w:lang w:val="en-US" w:eastAsia="zh-CN"/>
              </w:rPr>
              <w:t>0</w:t>
            </w:r>
          </w:p>
        </w:tc>
      </w:tr>
      <w:tr w:rsidR="00EA3A34" w:rsidRPr="00B60C91" w14:paraId="34B8E32E" w14:textId="77777777" w:rsidTr="00383547">
        <w:trPr>
          <w:trHeight w:val="29"/>
          <w:jc w:val="center"/>
        </w:trPr>
        <w:tc>
          <w:tcPr>
            <w:tcW w:w="1648" w:type="dxa"/>
            <w:vMerge/>
            <w:tcBorders>
              <w:left w:val="single" w:sz="4" w:space="0" w:color="auto"/>
              <w:right w:val="single" w:sz="4" w:space="0" w:color="auto"/>
            </w:tcBorders>
            <w:vAlign w:val="center"/>
          </w:tcPr>
          <w:p w14:paraId="0EC72139" w14:textId="77777777" w:rsidR="00EA3A34" w:rsidRPr="00B60C91" w:rsidRDefault="00EA3A34" w:rsidP="00383547">
            <w:pPr>
              <w:keepNext/>
              <w:keepLines/>
              <w:spacing w:after="0"/>
              <w:jc w:val="center"/>
              <w:rPr>
                <w:rFonts w:ascii="Arial" w:eastAsia="MS Mincho" w:hAnsi="Arial"/>
                <w:sz w:val="18"/>
                <w:lang w:val="en-US" w:eastAsia="zh-CN"/>
              </w:rPr>
            </w:pPr>
          </w:p>
        </w:tc>
        <w:tc>
          <w:tcPr>
            <w:tcW w:w="1385" w:type="dxa"/>
            <w:vMerge/>
            <w:tcBorders>
              <w:left w:val="single" w:sz="4" w:space="0" w:color="auto"/>
              <w:right w:val="single" w:sz="4" w:space="0" w:color="auto"/>
            </w:tcBorders>
            <w:vAlign w:val="center"/>
          </w:tcPr>
          <w:p w14:paraId="0852538A" w14:textId="77777777" w:rsidR="00EA3A34" w:rsidRPr="00B60C91" w:rsidRDefault="00EA3A34" w:rsidP="00383547">
            <w:pPr>
              <w:keepNext/>
              <w:keepLines/>
              <w:spacing w:after="0"/>
              <w:jc w:val="center"/>
              <w:rPr>
                <w:rFonts w:ascii="Arial" w:eastAsia="MS Mincho" w:hAnsi="Arial"/>
                <w:sz w:val="18"/>
                <w:lang w:val="en-US" w:eastAsia="zh-CN"/>
              </w:rPr>
            </w:pPr>
          </w:p>
        </w:tc>
        <w:tc>
          <w:tcPr>
            <w:tcW w:w="671" w:type="dxa"/>
            <w:vMerge/>
            <w:tcBorders>
              <w:left w:val="single" w:sz="4" w:space="0" w:color="auto"/>
              <w:right w:val="single" w:sz="4" w:space="0" w:color="auto"/>
            </w:tcBorders>
            <w:vAlign w:val="center"/>
          </w:tcPr>
          <w:p w14:paraId="595B81B7" w14:textId="77777777" w:rsidR="00EA3A34" w:rsidRPr="00B60C91" w:rsidRDefault="00EA3A34" w:rsidP="00383547">
            <w:pPr>
              <w:keepNext/>
              <w:keepLines/>
              <w:spacing w:after="0"/>
              <w:jc w:val="center"/>
              <w:rPr>
                <w:rFonts w:ascii="Arial" w:eastAsia="MS Mincho"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C263E"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A3ED6A" w14:textId="77777777" w:rsidR="00EA3A34" w:rsidRPr="00B60C91" w:rsidRDefault="00EA3A34" w:rsidP="00383547">
            <w:pPr>
              <w:keepNext/>
              <w:keepLines/>
              <w:spacing w:after="0"/>
              <w:jc w:val="center"/>
              <w:rPr>
                <w:rFonts w:ascii="Arial" w:eastAsia="MS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50D7F3FE"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B8341D"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3F209"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91145" w14:textId="77777777" w:rsidR="00EA3A34" w:rsidRPr="00B60C91" w:rsidRDefault="00EA3A34" w:rsidP="00383547">
            <w:pPr>
              <w:keepNext/>
              <w:keepLines/>
              <w:spacing w:after="0"/>
              <w:jc w:val="center"/>
              <w:rPr>
                <w:rFonts w:ascii="Arial" w:eastAsia="MS Mincho"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F86147" w14:textId="77777777" w:rsidR="00EA3A34" w:rsidRPr="00B60C91" w:rsidRDefault="00EA3A34" w:rsidP="00383547">
            <w:pPr>
              <w:keepNext/>
              <w:keepLines/>
              <w:spacing w:after="0"/>
              <w:jc w:val="center"/>
              <w:rPr>
                <w:rFonts w:ascii="Arial" w:eastAsia="MS Mincho"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B8B921"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A32D1C"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066A67"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CEC73"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77DB81"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2CDB00"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DA61A5" w14:textId="77777777" w:rsidR="00EA3A34" w:rsidRPr="00B60C91" w:rsidRDefault="00EA3A34" w:rsidP="00383547">
            <w:pPr>
              <w:keepNext/>
              <w:keepLines/>
              <w:spacing w:after="0"/>
              <w:jc w:val="center"/>
              <w:rPr>
                <w:rFonts w:ascii="Arial" w:eastAsia="MS Mincho" w:hAnsi="Arial"/>
                <w:sz w:val="18"/>
                <w:lang w:eastAsia="zh-CN"/>
              </w:rPr>
            </w:pPr>
          </w:p>
        </w:tc>
        <w:tc>
          <w:tcPr>
            <w:tcW w:w="1488" w:type="dxa"/>
            <w:vMerge/>
            <w:tcBorders>
              <w:left w:val="single" w:sz="4" w:space="0" w:color="auto"/>
              <w:right w:val="single" w:sz="4" w:space="0" w:color="auto"/>
            </w:tcBorders>
            <w:vAlign w:val="center"/>
          </w:tcPr>
          <w:p w14:paraId="13E0DE32" w14:textId="77777777" w:rsidR="00EA3A34" w:rsidRPr="00B60C91" w:rsidRDefault="00EA3A34" w:rsidP="00383547">
            <w:pPr>
              <w:keepNext/>
              <w:keepLines/>
              <w:spacing w:after="0"/>
              <w:jc w:val="center"/>
              <w:rPr>
                <w:rFonts w:ascii="Arial" w:eastAsia="MS Mincho" w:hAnsi="Arial"/>
                <w:sz w:val="18"/>
                <w:lang w:val="en-US" w:eastAsia="zh-CN"/>
              </w:rPr>
            </w:pPr>
          </w:p>
        </w:tc>
      </w:tr>
      <w:tr w:rsidR="00EA3A34" w:rsidRPr="00B60C91" w14:paraId="697E0060" w14:textId="77777777" w:rsidTr="00383547">
        <w:trPr>
          <w:trHeight w:val="29"/>
          <w:jc w:val="center"/>
        </w:trPr>
        <w:tc>
          <w:tcPr>
            <w:tcW w:w="1648" w:type="dxa"/>
            <w:vMerge/>
            <w:tcBorders>
              <w:left w:val="single" w:sz="4" w:space="0" w:color="auto"/>
              <w:right w:val="single" w:sz="4" w:space="0" w:color="auto"/>
            </w:tcBorders>
            <w:vAlign w:val="center"/>
          </w:tcPr>
          <w:p w14:paraId="33F02C56" w14:textId="77777777" w:rsidR="00EA3A34" w:rsidRPr="00B60C91" w:rsidRDefault="00EA3A34" w:rsidP="00383547">
            <w:pPr>
              <w:keepNext/>
              <w:keepLines/>
              <w:spacing w:after="0"/>
              <w:jc w:val="center"/>
              <w:rPr>
                <w:rFonts w:ascii="Arial" w:eastAsia="MS Mincho" w:hAnsi="Arial"/>
                <w:sz w:val="18"/>
                <w:lang w:val="en-US" w:eastAsia="zh-CN"/>
              </w:rPr>
            </w:pPr>
          </w:p>
        </w:tc>
        <w:tc>
          <w:tcPr>
            <w:tcW w:w="1385" w:type="dxa"/>
            <w:vMerge/>
            <w:tcBorders>
              <w:left w:val="single" w:sz="4" w:space="0" w:color="auto"/>
              <w:right w:val="single" w:sz="4" w:space="0" w:color="auto"/>
            </w:tcBorders>
            <w:vAlign w:val="center"/>
          </w:tcPr>
          <w:p w14:paraId="1FE1A3CE" w14:textId="77777777" w:rsidR="00EA3A34" w:rsidRPr="00B60C91" w:rsidRDefault="00EA3A34" w:rsidP="00383547">
            <w:pPr>
              <w:keepNext/>
              <w:keepLines/>
              <w:spacing w:after="0"/>
              <w:jc w:val="center"/>
              <w:rPr>
                <w:rFonts w:ascii="Arial" w:eastAsia="MS Mincho" w:hAnsi="Arial"/>
                <w:sz w:val="18"/>
                <w:lang w:val="en-US" w:eastAsia="zh-CN"/>
              </w:rPr>
            </w:pPr>
          </w:p>
        </w:tc>
        <w:tc>
          <w:tcPr>
            <w:tcW w:w="671" w:type="dxa"/>
            <w:vMerge/>
            <w:tcBorders>
              <w:left w:val="single" w:sz="4" w:space="0" w:color="auto"/>
              <w:right w:val="single" w:sz="4" w:space="0" w:color="auto"/>
            </w:tcBorders>
            <w:vAlign w:val="center"/>
          </w:tcPr>
          <w:p w14:paraId="2E55D108" w14:textId="77777777" w:rsidR="00EA3A34" w:rsidRPr="00B60C91" w:rsidRDefault="00EA3A34" w:rsidP="00383547">
            <w:pPr>
              <w:keepNext/>
              <w:keepLines/>
              <w:spacing w:after="0"/>
              <w:jc w:val="center"/>
              <w:rPr>
                <w:rFonts w:ascii="Arial" w:eastAsia="MS Mincho"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0E66A"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D4476D" w14:textId="77777777" w:rsidR="00EA3A34" w:rsidRPr="00B60C91" w:rsidRDefault="00EA3A34" w:rsidP="00383547">
            <w:pPr>
              <w:keepNext/>
              <w:keepLines/>
              <w:spacing w:after="0"/>
              <w:jc w:val="center"/>
              <w:rPr>
                <w:rFonts w:ascii="Arial" w:eastAsia="MS Mincho"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C4EF0C"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138004"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2FF6F"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E010B" w14:textId="77777777" w:rsidR="00EA3A34" w:rsidRPr="00B60C91" w:rsidRDefault="00EA3A34" w:rsidP="00383547">
            <w:pPr>
              <w:keepNext/>
              <w:keepLines/>
              <w:spacing w:after="0"/>
              <w:jc w:val="center"/>
              <w:rPr>
                <w:rFonts w:ascii="Arial" w:eastAsia="MS Mincho"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6AD3EB" w14:textId="77777777" w:rsidR="00EA3A34" w:rsidRPr="00B60C91" w:rsidRDefault="00EA3A34" w:rsidP="00383547">
            <w:pPr>
              <w:keepNext/>
              <w:keepLines/>
              <w:spacing w:after="0"/>
              <w:jc w:val="center"/>
              <w:rPr>
                <w:rFonts w:ascii="Arial" w:eastAsia="MS Mincho"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50BECD"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B4B5E9"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373A6"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89680"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27541"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3926C3"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90F343" w14:textId="77777777" w:rsidR="00EA3A34" w:rsidRPr="00B60C91" w:rsidRDefault="00EA3A34" w:rsidP="00383547">
            <w:pPr>
              <w:keepNext/>
              <w:keepLines/>
              <w:spacing w:after="0"/>
              <w:jc w:val="center"/>
              <w:rPr>
                <w:rFonts w:ascii="Arial" w:eastAsia="MS Mincho" w:hAnsi="Arial"/>
                <w:sz w:val="18"/>
                <w:lang w:eastAsia="zh-CN"/>
              </w:rPr>
            </w:pPr>
          </w:p>
        </w:tc>
        <w:tc>
          <w:tcPr>
            <w:tcW w:w="1488" w:type="dxa"/>
            <w:vMerge/>
            <w:tcBorders>
              <w:left w:val="single" w:sz="4" w:space="0" w:color="auto"/>
              <w:right w:val="single" w:sz="4" w:space="0" w:color="auto"/>
            </w:tcBorders>
            <w:vAlign w:val="center"/>
          </w:tcPr>
          <w:p w14:paraId="63D124CF" w14:textId="77777777" w:rsidR="00EA3A34" w:rsidRPr="00B60C91" w:rsidRDefault="00EA3A34" w:rsidP="00383547">
            <w:pPr>
              <w:keepNext/>
              <w:keepLines/>
              <w:spacing w:after="0"/>
              <w:jc w:val="center"/>
              <w:rPr>
                <w:rFonts w:ascii="Arial" w:eastAsia="MS Mincho" w:hAnsi="Arial"/>
                <w:sz w:val="18"/>
                <w:lang w:val="en-US" w:eastAsia="zh-CN"/>
              </w:rPr>
            </w:pPr>
          </w:p>
        </w:tc>
      </w:tr>
      <w:tr w:rsidR="00EA3A34" w:rsidRPr="00B60C91" w14:paraId="38E1A822" w14:textId="77777777" w:rsidTr="00383547">
        <w:trPr>
          <w:trHeight w:val="29"/>
          <w:jc w:val="center"/>
        </w:trPr>
        <w:tc>
          <w:tcPr>
            <w:tcW w:w="1648" w:type="dxa"/>
            <w:vMerge/>
            <w:tcBorders>
              <w:left w:val="single" w:sz="4" w:space="0" w:color="auto"/>
              <w:right w:val="single" w:sz="4" w:space="0" w:color="auto"/>
            </w:tcBorders>
            <w:vAlign w:val="center"/>
          </w:tcPr>
          <w:p w14:paraId="21E14149" w14:textId="77777777" w:rsidR="00EA3A34" w:rsidRPr="00B60C91" w:rsidRDefault="00EA3A34" w:rsidP="00383547">
            <w:pPr>
              <w:keepNext/>
              <w:keepLines/>
              <w:spacing w:after="0"/>
              <w:jc w:val="center"/>
              <w:rPr>
                <w:rFonts w:ascii="Arial" w:eastAsia="MS Mincho" w:hAnsi="Arial"/>
                <w:sz w:val="18"/>
                <w:lang w:val="en-US" w:eastAsia="zh-CN"/>
              </w:rPr>
            </w:pPr>
          </w:p>
        </w:tc>
        <w:tc>
          <w:tcPr>
            <w:tcW w:w="1385" w:type="dxa"/>
            <w:vMerge/>
            <w:tcBorders>
              <w:left w:val="single" w:sz="4" w:space="0" w:color="auto"/>
              <w:right w:val="single" w:sz="4" w:space="0" w:color="auto"/>
            </w:tcBorders>
            <w:vAlign w:val="center"/>
          </w:tcPr>
          <w:p w14:paraId="59926243" w14:textId="77777777" w:rsidR="00EA3A34" w:rsidRPr="00B60C91" w:rsidRDefault="00EA3A34" w:rsidP="00383547">
            <w:pPr>
              <w:keepNext/>
              <w:keepLines/>
              <w:spacing w:after="0"/>
              <w:jc w:val="center"/>
              <w:rPr>
                <w:rFonts w:ascii="Arial" w:eastAsia="MS Mincho" w:hAnsi="Arial"/>
                <w:sz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FD08EE3"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n</w:t>
            </w:r>
            <w:r w:rsidRPr="00B60C91">
              <w:rPr>
                <w:rFonts w:ascii="Arial" w:eastAsia="MS Mincho" w:hAnsi="Arial"/>
                <w:sz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F067F8B"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57D29D"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F377FB8"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2F2B6F8A"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062D5BA"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AAE1D2E" w14:textId="77777777" w:rsidR="00EA3A34" w:rsidRPr="00B60C91" w:rsidRDefault="00EA3A34" w:rsidP="00383547">
            <w:pPr>
              <w:keepNext/>
              <w:keepLines/>
              <w:spacing w:after="0"/>
              <w:jc w:val="center"/>
              <w:rPr>
                <w:rFonts w:ascii="Arial" w:eastAsia="MS Mincho" w:hAnsi="Arial"/>
                <w:sz w:val="18"/>
                <w:lang w:val="en-US"/>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64A25B08" w14:textId="77777777" w:rsidR="00EA3A34" w:rsidRPr="00B60C91" w:rsidRDefault="00EA3A34" w:rsidP="00383547">
            <w:pPr>
              <w:keepNext/>
              <w:keepLines/>
              <w:spacing w:after="0"/>
              <w:jc w:val="center"/>
              <w:rPr>
                <w:rFonts w:ascii="Arial" w:eastAsia="MS Mincho" w:hAnsi="Arial"/>
                <w:sz w:val="18"/>
                <w:lang w:val="en-US"/>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38B1C45"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C85F27"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F73E14"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152FC0"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D5B237"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22BD2C"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C02EFB" w14:textId="77777777" w:rsidR="00EA3A34" w:rsidRPr="00B60C91" w:rsidRDefault="00EA3A34" w:rsidP="00383547">
            <w:pPr>
              <w:keepNext/>
              <w:keepLines/>
              <w:spacing w:after="0"/>
              <w:jc w:val="center"/>
              <w:rPr>
                <w:rFonts w:ascii="Arial" w:eastAsia="MS Mincho" w:hAnsi="Arial"/>
                <w:sz w:val="18"/>
                <w:lang w:eastAsia="zh-CN"/>
              </w:rPr>
            </w:pPr>
          </w:p>
        </w:tc>
        <w:tc>
          <w:tcPr>
            <w:tcW w:w="1488" w:type="dxa"/>
            <w:vMerge/>
            <w:tcBorders>
              <w:left w:val="single" w:sz="4" w:space="0" w:color="auto"/>
              <w:right w:val="single" w:sz="4" w:space="0" w:color="auto"/>
            </w:tcBorders>
            <w:vAlign w:val="center"/>
          </w:tcPr>
          <w:p w14:paraId="55D71F89" w14:textId="77777777" w:rsidR="00EA3A34" w:rsidRPr="00B60C91" w:rsidRDefault="00EA3A34" w:rsidP="00383547">
            <w:pPr>
              <w:keepNext/>
              <w:keepLines/>
              <w:spacing w:after="0"/>
              <w:jc w:val="center"/>
              <w:rPr>
                <w:rFonts w:ascii="Arial" w:eastAsia="MS Mincho" w:hAnsi="Arial"/>
                <w:sz w:val="18"/>
                <w:lang w:val="en-US" w:eastAsia="zh-CN"/>
              </w:rPr>
            </w:pPr>
          </w:p>
        </w:tc>
      </w:tr>
      <w:tr w:rsidR="00EA3A34" w:rsidRPr="00B60C91" w14:paraId="105FB2D2" w14:textId="77777777" w:rsidTr="00383547">
        <w:trPr>
          <w:trHeight w:val="29"/>
          <w:jc w:val="center"/>
        </w:trPr>
        <w:tc>
          <w:tcPr>
            <w:tcW w:w="1648" w:type="dxa"/>
            <w:vMerge/>
            <w:tcBorders>
              <w:left w:val="single" w:sz="4" w:space="0" w:color="auto"/>
              <w:right w:val="single" w:sz="4" w:space="0" w:color="auto"/>
            </w:tcBorders>
            <w:vAlign w:val="center"/>
          </w:tcPr>
          <w:p w14:paraId="43FBE044" w14:textId="77777777" w:rsidR="00EA3A34" w:rsidRPr="00B60C91" w:rsidRDefault="00EA3A34" w:rsidP="00383547">
            <w:pPr>
              <w:keepNext/>
              <w:keepLines/>
              <w:spacing w:after="0"/>
              <w:jc w:val="center"/>
              <w:rPr>
                <w:rFonts w:ascii="Arial" w:eastAsia="MS Mincho" w:hAnsi="Arial"/>
                <w:sz w:val="18"/>
                <w:lang w:val="en-US" w:eastAsia="zh-CN"/>
              </w:rPr>
            </w:pPr>
          </w:p>
        </w:tc>
        <w:tc>
          <w:tcPr>
            <w:tcW w:w="1385" w:type="dxa"/>
            <w:vMerge/>
            <w:tcBorders>
              <w:left w:val="single" w:sz="4" w:space="0" w:color="auto"/>
              <w:right w:val="single" w:sz="4" w:space="0" w:color="auto"/>
            </w:tcBorders>
            <w:vAlign w:val="center"/>
          </w:tcPr>
          <w:p w14:paraId="30D76838" w14:textId="77777777" w:rsidR="00EA3A34" w:rsidRPr="00B60C91" w:rsidRDefault="00EA3A34" w:rsidP="00383547">
            <w:pPr>
              <w:keepNext/>
              <w:keepLines/>
              <w:spacing w:after="0"/>
              <w:jc w:val="center"/>
              <w:rPr>
                <w:rFonts w:ascii="Arial" w:eastAsia="MS Mincho" w:hAnsi="Arial"/>
                <w:sz w:val="18"/>
                <w:lang w:val="en-US" w:eastAsia="zh-CN"/>
              </w:rPr>
            </w:pPr>
          </w:p>
        </w:tc>
        <w:tc>
          <w:tcPr>
            <w:tcW w:w="671" w:type="dxa"/>
            <w:vMerge/>
            <w:tcBorders>
              <w:left w:val="single" w:sz="4" w:space="0" w:color="auto"/>
              <w:right w:val="single" w:sz="4" w:space="0" w:color="auto"/>
            </w:tcBorders>
            <w:vAlign w:val="center"/>
          </w:tcPr>
          <w:p w14:paraId="52C60C2D" w14:textId="77777777" w:rsidR="00EA3A34" w:rsidRPr="00B60C91" w:rsidRDefault="00EA3A34" w:rsidP="00383547">
            <w:pPr>
              <w:keepNext/>
              <w:keepLines/>
              <w:spacing w:after="0"/>
              <w:jc w:val="center"/>
              <w:rPr>
                <w:rFonts w:ascii="Arial" w:eastAsia="MS Mincho"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E0067"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F23209" w14:textId="77777777" w:rsidR="00EA3A34" w:rsidRPr="00B60C91" w:rsidRDefault="00EA3A34" w:rsidP="00383547">
            <w:pPr>
              <w:keepNext/>
              <w:keepLines/>
              <w:spacing w:after="0"/>
              <w:jc w:val="center"/>
              <w:rPr>
                <w:rFonts w:ascii="Arial" w:eastAsia="MS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7D7622BC"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381F9197"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E211B1C"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719BF10" w14:textId="77777777" w:rsidR="00EA3A34" w:rsidRPr="00B60C91" w:rsidRDefault="00EA3A34" w:rsidP="00383547">
            <w:pPr>
              <w:keepNext/>
              <w:keepLines/>
              <w:spacing w:after="0"/>
              <w:jc w:val="center"/>
              <w:rPr>
                <w:rFonts w:ascii="Arial" w:eastAsia="MS Mincho" w:hAnsi="Arial"/>
                <w:sz w:val="18"/>
                <w:lang w:val="en-US"/>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1C3A400" w14:textId="77777777" w:rsidR="00EA3A34" w:rsidRPr="00B60C91" w:rsidRDefault="00EA3A34" w:rsidP="00383547">
            <w:pPr>
              <w:keepNext/>
              <w:keepLines/>
              <w:spacing w:after="0"/>
              <w:jc w:val="center"/>
              <w:rPr>
                <w:rFonts w:ascii="Arial" w:eastAsia="MS Mincho" w:hAnsi="Arial"/>
                <w:sz w:val="18"/>
                <w:lang w:val="en-US"/>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09777004"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10FF07"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148484"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2C6EAE"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9EE1EC"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4E1D56"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C836CB" w14:textId="77777777" w:rsidR="00EA3A34" w:rsidRPr="00B60C91" w:rsidRDefault="00EA3A34" w:rsidP="00383547">
            <w:pPr>
              <w:keepNext/>
              <w:keepLines/>
              <w:spacing w:after="0"/>
              <w:jc w:val="center"/>
              <w:rPr>
                <w:rFonts w:ascii="Arial" w:eastAsia="MS Mincho" w:hAnsi="Arial"/>
                <w:sz w:val="18"/>
                <w:lang w:eastAsia="zh-CN"/>
              </w:rPr>
            </w:pPr>
          </w:p>
        </w:tc>
        <w:tc>
          <w:tcPr>
            <w:tcW w:w="1488" w:type="dxa"/>
            <w:vMerge/>
            <w:tcBorders>
              <w:left w:val="single" w:sz="4" w:space="0" w:color="auto"/>
              <w:right w:val="single" w:sz="4" w:space="0" w:color="auto"/>
            </w:tcBorders>
            <w:vAlign w:val="center"/>
          </w:tcPr>
          <w:p w14:paraId="56EAFFAF" w14:textId="77777777" w:rsidR="00EA3A34" w:rsidRPr="00B60C91" w:rsidRDefault="00EA3A34" w:rsidP="00383547">
            <w:pPr>
              <w:keepNext/>
              <w:keepLines/>
              <w:spacing w:after="0"/>
              <w:jc w:val="center"/>
              <w:rPr>
                <w:rFonts w:ascii="Arial" w:eastAsia="MS Mincho" w:hAnsi="Arial"/>
                <w:sz w:val="18"/>
                <w:lang w:val="en-US" w:eastAsia="zh-CN"/>
              </w:rPr>
            </w:pPr>
          </w:p>
        </w:tc>
      </w:tr>
      <w:tr w:rsidR="00EA3A34" w:rsidRPr="00B60C91" w14:paraId="36663684" w14:textId="77777777" w:rsidTr="00383547">
        <w:trPr>
          <w:trHeight w:val="29"/>
          <w:jc w:val="center"/>
        </w:trPr>
        <w:tc>
          <w:tcPr>
            <w:tcW w:w="1648" w:type="dxa"/>
            <w:vMerge/>
            <w:tcBorders>
              <w:left w:val="single" w:sz="4" w:space="0" w:color="auto"/>
              <w:right w:val="single" w:sz="4" w:space="0" w:color="auto"/>
            </w:tcBorders>
            <w:vAlign w:val="center"/>
          </w:tcPr>
          <w:p w14:paraId="425BD863" w14:textId="77777777" w:rsidR="00EA3A34" w:rsidRPr="00B60C91" w:rsidRDefault="00EA3A34" w:rsidP="00383547">
            <w:pPr>
              <w:keepNext/>
              <w:keepLines/>
              <w:spacing w:after="0"/>
              <w:jc w:val="center"/>
              <w:rPr>
                <w:rFonts w:ascii="Arial" w:eastAsia="MS Mincho" w:hAnsi="Arial"/>
                <w:sz w:val="18"/>
                <w:lang w:val="en-US" w:eastAsia="zh-CN"/>
              </w:rPr>
            </w:pPr>
          </w:p>
        </w:tc>
        <w:tc>
          <w:tcPr>
            <w:tcW w:w="1385" w:type="dxa"/>
            <w:vMerge/>
            <w:tcBorders>
              <w:left w:val="single" w:sz="4" w:space="0" w:color="auto"/>
              <w:right w:val="single" w:sz="4" w:space="0" w:color="auto"/>
            </w:tcBorders>
            <w:vAlign w:val="center"/>
          </w:tcPr>
          <w:p w14:paraId="58892D59" w14:textId="77777777" w:rsidR="00EA3A34" w:rsidRPr="00B60C91" w:rsidRDefault="00EA3A34" w:rsidP="00383547">
            <w:pPr>
              <w:keepNext/>
              <w:keepLines/>
              <w:spacing w:after="0"/>
              <w:jc w:val="center"/>
              <w:rPr>
                <w:rFonts w:ascii="Arial" w:eastAsia="MS Mincho" w:hAnsi="Arial"/>
                <w:sz w:val="18"/>
                <w:lang w:val="en-US" w:eastAsia="zh-CN"/>
              </w:rPr>
            </w:pPr>
          </w:p>
        </w:tc>
        <w:tc>
          <w:tcPr>
            <w:tcW w:w="671" w:type="dxa"/>
            <w:vMerge/>
            <w:tcBorders>
              <w:left w:val="single" w:sz="4" w:space="0" w:color="auto"/>
              <w:right w:val="single" w:sz="4" w:space="0" w:color="auto"/>
            </w:tcBorders>
            <w:vAlign w:val="center"/>
          </w:tcPr>
          <w:p w14:paraId="219D91F1" w14:textId="77777777" w:rsidR="00EA3A34" w:rsidRPr="00B60C91" w:rsidRDefault="00EA3A34" w:rsidP="00383547">
            <w:pPr>
              <w:keepNext/>
              <w:keepLines/>
              <w:spacing w:after="0"/>
              <w:jc w:val="center"/>
              <w:rPr>
                <w:rFonts w:ascii="Arial" w:eastAsia="MS Mincho"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F47F87" w14:textId="77777777" w:rsidR="00EA3A34" w:rsidRPr="00B60C91" w:rsidRDefault="00EA3A34" w:rsidP="00383547">
            <w:pPr>
              <w:keepNext/>
              <w:keepLines/>
              <w:spacing w:after="0"/>
              <w:jc w:val="center"/>
              <w:rPr>
                <w:rFonts w:ascii="Arial" w:eastAsia="MS Mincho" w:hAnsi="Arial"/>
                <w:sz w:val="18"/>
                <w:szCs w:val="18"/>
                <w:lang w:val="en-US" w:eastAsia="zh-CN"/>
              </w:rPr>
            </w:pPr>
            <w:r w:rsidRPr="00B60C91">
              <w:rPr>
                <w:rFonts w:ascii="Arial" w:eastAsia="MS Mincho"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CD21A1" w14:textId="77777777" w:rsidR="00EA3A34" w:rsidRPr="00B60C91" w:rsidRDefault="00EA3A34" w:rsidP="00383547">
            <w:pPr>
              <w:keepNext/>
              <w:keepLines/>
              <w:spacing w:after="0"/>
              <w:jc w:val="center"/>
              <w:rPr>
                <w:rFonts w:ascii="Arial" w:eastAsia="MS Mincho" w:hAnsi="Arial"/>
                <w:sz w:val="18"/>
              </w:rPr>
            </w:pPr>
          </w:p>
        </w:tc>
        <w:tc>
          <w:tcPr>
            <w:tcW w:w="671" w:type="dxa"/>
            <w:tcBorders>
              <w:top w:val="single" w:sz="4" w:space="0" w:color="auto"/>
              <w:left w:val="single" w:sz="4" w:space="0" w:color="auto"/>
              <w:bottom w:val="single" w:sz="4" w:space="0" w:color="auto"/>
              <w:right w:val="single" w:sz="4" w:space="0" w:color="auto"/>
            </w:tcBorders>
          </w:tcPr>
          <w:p w14:paraId="328FF12F"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57246DCB"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B94D6CB" w14:textId="77777777" w:rsidR="00EA3A34" w:rsidRPr="00B60C91" w:rsidRDefault="00EA3A34" w:rsidP="00383547">
            <w:pPr>
              <w:keepNext/>
              <w:keepLines/>
              <w:spacing w:after="0"/>
              <w:jc w:val="center"/>
              <w:rPr>
                <w:rFonts w:ascii="Arial" w:eastAsia="MS Mincho" w:hAnsi="Arial"/>
                <w:sz w:val="18"/>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0800FF9E" w14:textId="77777777" w:rsidR="00EA3A34" w:rsidRPr="00B60C91" w:rsidRDefault="00EA3A34" w:rsidP="00383547">
            <w:pPr>
              <w:keepNext/>
              <w:keepLines/>
              <w:spacing w:after="0"/>
              <w:jc w:val="center"/>
              <w:rPr>
                <w:rFonts w:ascii="Arial" w:eastAsia="MS Mincho" w:hAnsi="Arial"/>
                <w:sz w:val="18"/>
                <w:lang w:val="en-US"/>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95B0A05" w14:textId="77777777" w:rsidR="00EA3A34" w:rsidRPr="00B60C91" w:rsidRDefault="00EA3A34" w:rsidP="00383547">
            <w:pPr>
              <w:keepNext/>
              <w:keepLines/>
              <w:spacing w:after="0"/>
              <w:jc w:val="center"/>
              <w:rPr>
                <w:rFonts w:ascii="Arial" w:eastAsia="MS Mincho" w:hAnsi="Arial"/>
                <w:sz w:val="18"/>
                <w:lang w:val="en-US"/>
              </w:rPr>
            </w:pPr>
            <w:r w:rsidRPr="00B60C91">
              <w:rPr>
                <w:rFonts w:ascii="Arial" w:eastAsia="MS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49C2F72"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D4E2C9"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0CFF9B"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B694D5"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7879B6" w14:textId="77777777" w:rsidR="00EA3A34" w:rsidRPr="00B60C91" w:rsidRDefault="00EA3A34" w:rsidP="00383547">
            <w:pPr>
              <w:keepNext/>
              <w:keepLines/>
              <w:spacing w:after="0"/>
              <w:jc w:val="center"/>
              <w:rPr>
                <w:rFonts w:ascii="Arial" w:eastAsia="MS Mincho"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E20372" w14:textId="77777777" w:rsidR="00EA3A34" w:rsidRPr="00B60C91" w:rsidRDefault="00EA3A34" w:rsidP="00383547">
            <w:pPr>
              <w:keepNext/>
              <w:keepLines/>
              <w:spacing w:after="0"/>
              <w:jc w:val="center"/>
              <w:rPr>
                <w:rFonts w:ascii="Arial" w:eastAsia="MS Mincho"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AAE2E3" w14:textId="77777777" w:rsidR="00EA3A34" w:rsidRPr="00B60C91" w:rsidRDefault="00EA3A34" w:rsidP="00383547">
            <w:pPr>
              <w:keepNext/>
              <w:keepLines/>
              <w:spacing w:after="0"/>
              <w:jc w:val="center"/>
              <w:rPr>
                <w:rFonts w:ascii="Arial" w:eastAsia="MS Mincho" w:hAnsi="Arial"/>
                <w:sz w:val="18"/>
                <w:lang w:eastAsia="zh-CN"/>
              </w:rPr>
            </w:pPr>
          </w:p>
        </w:tc>
        <w:tc>
          <w:tcPr>
            <w:tcW w:w="1488" w:type="dxa"/>
            <w:vMerge/>
            <w:tcBorders>
              <w:left w:val="single" w:sz="4" w:space="0" w:color="auto"/>
              <w:right w:val="single" w:sz="4" w:space="0" w:color="auto"/>
            </w:tcBorders>
            <w:vAlign w:val="center"/>
          </w:tcPr>
          <w:p w14:paraId="03CEFA55" w14:textId="77777777" w:rsidR="00EA3A34" w:rsidRPr="00B60C91" w:rsidRDefault="00EA3A34" w:rsidP="00383547">
            <w:pPr>
              <w:keepNext/>
              <w:keepLines/>
              <w:spacing w:after="0"/>
              <w:jc w:val="center"/>
              <w:rPr>
                <w:rFonts w:ascii="Arial" w:eastAsia="MS Mincho" w:hAnsi="Arial"/>
                <w:sz w:val="18"/>
                <w:lang w:val="en-US" w:eastAsia="zh-CN"/>
              </w:rPr>
            </w:pPr>
          </w:p>
        </w:tc>
      </w:tr>
    </w:tbl>
    <w:p w14:paraId="69CDE7C8" w14:textId="5E0DB917" w:rsidR="00EB56FA" w:rsidRDefault="00EB56FA" w:rsidP="00642E92">
      <w:pPr>
        <w:rPr>
          <w:rFonts w:eastAsia="Times New Roman"/>
          <w:bCs/>
          <w:lang w:eastAsia="ko-KR"/>
        </w:rPr>
      </w:pPr>
    </w:p>
    <w:p w14:paraId="6359D5E9" w14:textId="0FFF3AAC" w:rsidR="00EA3A34" w:rsidRDefault="00EA3A34" w:rsidP="00EA3A34">
      <w:pPr>
        <w:rPr>
          <w:rFonts w:eastAsia="Times New Roman"/>
          <w:b/>
          <w:lang w:eastAsia="ko-KR"/>
        </w:rPr>
      </w:pPr>
      <w:r w:rsidRPr="00292C6C">
        <w:rPr>
          <w:rFonts w:eastAsia="Times New Roman"/>
          <w:b/>
          <w:lang w:eastAsia="ko-KR"/>
        </w:rPr>
        <w:t xml:space="preserve">Proposal 1: When a UE reports a  BCS that it supports for a given band combination, </w:t>
      </w:r>
      <w:r w:rsidR="000E6748">
        <w:rPr>
          <w:rFonts w:eastAsia="Times New Roman"/>
          <w:b/>
          <w:lang w:eastAsia="ko-KR"/>
        </w:rPr>
        <w:t xml:space="preserve">and </w:t>
      </w:r>
      <w:r w:rsidR="00423C1D">
        <w:rPr>
          <w:rFonts w:eastAsia="Times New Roman"/>
          <w:b/>
          <w:lang w:eastAsia="ko-KR"/>
        </w:rPr>
        <w:t>the channels ban</w:t>
      </w:r>
      <w:r w:rsidR="004C1CAE">
        <w:rPr>
          <w:rFonts w:eastAsia="Times New Roman"/>
          <w:b/>
          <w:lang w:eastAsia="ko-KR"/>
        </w:rPr>
        <w:t>d</w:t>
      </w:r>
      <w:r w:rsidR="00423C1D">
        <w:rPr>
          <w:rFonts w:eastAsia="Times New Roman"/>
          <w:b/>
          <w:lang w:eastAsia="ko-KR"/>
        </w:rPr>
        <w:t xml:space="preserve">widths that it supports for each band in the band combination and </w:t>
      </w:r>
      <w:r w:rsidRPr="00292C6C">
        <w:rPr>
          <w:rFonts w:eastAsia="Times New Roman"/>
          <w:b/>
          <w:lang w:eastAsia="ko-KR"/>
        </w:rPr>
        <w:t xml:space="preserve">the maximum </w:t>
      </w:r>
      <w:r w:rsidR="0010385D">
        <w:rPr>
          <w:rFonts w:eastAsia="Times New Roman"/>
          <w:b/>
          <w:lang w:eastAsia="ko-KR"/>
        </w:rPr>
        <w:t>channel</w:t>
      </w:r>
      <w:r w:rsidRPr="00292C6C">
        <w:rPr>
          <w:rFonts w:eastAsia="Times New Roman"/>
          <w:b/>
          <w:lang w:eastAsia="ko-KR"/>
        </w:rPr>
        <w:t xml:space="preserve"> bandwidth for </w:t>
      </w:r>
      <w:r w:rsidR="00F27123">
        <w:rPr>
          <w:rFonts w:eastAsia="Times New Roman"/>
          <w:b/>
          <w:lang w:eastAsia="ko-KR"/>
        </w:rPr>
        <w:t xml:space="preserve">each band in </w:t>
      </w:r>
      <w:r w:rsidRPr="00292C6C">
        <w:rPr>
          <w:rFonts w:eastAsia="Times New Roman"/>
          <w:b/>
          <w:lang w:eastAsia="ko-KR"/>
        </w:rPr>
        <w:t xml:space="preserve">the bandwidth combination, </w:t>
      </w:r>
      <w:r w:rsidR="004C1CAE">
        <w:rPr>
          <w:rFonts w:eastAsia="Times New Roman"/>
          <w:b/>
          <w:lang w:eastAsia="ko-KR"/>
        </w:rPr>
        <w:t xml:space="preserve">the network must consider all of those factors to determine what </w:t>
      </w:r>
      <w:r w:rsidR="00766795">
        <w:rPr>
          <w:rFonts w:eastAsia="Times New Roman"/>
          <w:b/>
          <w:lang w:eastAsia="ko-KR"/>
        </w:rPr>
        <w:t>bandwidth combinations the UE supports for the band combination</w:t>
      </w:r>
      <w:r w:rsidR="000E6748">
        <w:rPr>
          <w:rFonts w:eastAsia="Times New Roman"/>
          <w:b/>
          <w:lang w:eastAsia="ko-KR"/>
        </w:rPr>
        <w:t xml:space="preserve">. It </w:t>
      </w:r>
      <w:r w:rsidR="00766795">
        <w:rPr>
          <w:rFonts w:eastAsia="Times New Roman"/>
          <w:b/>
          <w:lang w:eastAsia="ko-KR"/>
        </w:rPr>
        <w:t xml:space="preserve">is possible that not all of the </w:t>
      </w:r>
      <w:r w:rsidR="005D686A">
        <w:rPr>
          <w:rFonts w:eastAsia="Times New Roman"/>
          <w:b/>
          <w:lang w:eastAsia="ko-KR"/>
        </w:rPr>
        <w:t>entries in the BCS are supported</w:t>
      </w:r>
      <w:r w:rsidR="008353F6">
        <w:rPr>
          <w:rFonts w:eastAsia="Times New Roman"/>
          <w:b/>
          <w:lang w:eastAsia="ko-KR"/>
        </w:rPr>
        <w:t xml:space="preserve"> because of the information in the other </w:t>
      </w:r>
      <w:r w:rsidR="00675A53">
        <w:rPr>
          <w:rFonts w:eastAsia="Times New Roman"/>
          <w:b/>
          <w:lang w:eastAsia="ko-KR"/>
        </w:rPr>
        <w:t xml:space="preserve">UE capability </w:t>
      </w:r>
      <w:r w:rsidR="008353F6">
        <w:rPr>
          <w:rFonts w:eastAsia="Times New Roman"/>
          <w:b/>
          <w:lang w:eastAsia="ko-KR"/>
        </w:rPr>
        <w:t xml:space="preserve">parameters. </w:t>
      </w:r>
      <w:r w:rsidR="005D686A">
        <w:rPr>
          <w:rFonts w:eastAsia="Times New Roman"/>
          <w:b/>
          <w:lang w:eastAsia="ko-KR"/>
        </w:rPr>
        <w:t xml:space="preserve"> </w:t>
      </w:r>
      <w:r w:rsidRPr="00292C6C">
        <w:rPr>
          <w:rFonts w:eastAsia="Times New Roman"/>
          <w:b/>
          <w:lang w:eastAsia="ko-KR"/>
        </w:rPr>
        <w:t xml:space="preserve"> </w:t>
      </w:r>
    </w:p>
    <w:p w14:paraId="4F82999F" w14:textId="4D7AA4D6" w:rsidR="000774E9" w:rsidRPr="00A9767A" w:rsidRDefault="00377004" w:rsidP="00642E92">
      <w:pPr>
        <w:rPr>
          <w:rFonts w:eastAsia="Times New Roman"/>
          <w:b/>
          <w:lang w:eastAsia="ko-KR"/>
        </w:rPr>
      </w:pPr>
      <w:r>
        <w:rPr>
          <w:rFonts w:eastAsia="Times New Roman"/>
          <w:b/>
          <w:lang w:eastAsia="ko-KR"/>
        </w:rPr>
        <w:t>Proposal 2</w:t>
      </w:r>
      <w:r w:rsidR="00F11B99" w:rsidRPr="00A9767A">
        <w:rPr>
          <w:rFonts w:eastAsia="Times New Roman"/>
          <w:b/>
          <w:lang w:eastAsia="ko-KR"/>
        </w:rPr>
        <w:t xml:space="preserve">: By agreeing to proposal 1, RAN4 agrees that it does not need to create </w:t>
      </w:r>
      <w:r w:rsidR="00495478" w:rsidRPr="00A9767A">
        <w:rPr>
          <w:rFonts w:eastAsia="Times New Roman"/>
          <w:b/>
          <w:lang w:eastAsia="ko-KR"/>
        </w:rPr>
        <w:t>new BCSs to cover UE implementation scenarios that can be</w:t>
      </w:r>
      <w:r w:rsidR="00E417B6" w:rsidRPr="00A9767A">
        <w:rPr>
          <w:rFonts w:eastAsia="Times New Roman"/>
          <w:b/>
          <w:lang w:eastAsia="ko-KR"/>
        </w:rPr>
        <w:t xml:space="preserve"> signalled using </w:t>
      </w:r>
      <w:r w:rsidR="000808EA" w:rsidRPr="00A9767A">
        <w:rPr>
          <w:rFonts w:eastAsia="Times New Roman"/>
          <w:b/>
          <w:lang w:eastAsia="ko-KR"/>
        </w:rPr>
        <w:t xml:space="preserve">a combination of </w:t>
      </w:r>
      <w:r w:rsidR="00E417B6" w:rsidRPr="00A9767A">
        <w:rPr>
          <w:rFonts w:eastAsia="Times New Roman"/>
          <w:b/>
          <w:lang w:eastAsia="ko-KR"/>
        </w:rPr>
        <w:t xml:space="preserve">the existing </w:t>
      </w:r>
      <w:r w:rsidR="00AE0964" w:rsidRPr="00A9767A">
        <w:rPr>
          <w:rFonts w:eastAsia="Times New Roman"/>
          <w:b/>
          <w:lang w:eastAsia="ko-KR"/>
        </w:rPr>
        <w:t xml:space="preserve">UE </w:t>
      </w:r>
      <w:r w:rsidR="00A9767A" w:rsidRPr="00A9767A">
        <w:rPr>
          <w:rFonts w:eastAsia="Times New Roman"/>
          <w:b/>
          <w:lang w:eastAsia="ko-KR"/>
        </w:rPr>
        <w:t xml:space="preserve">capabilities including </w:t>
      </w:r>
      <w:r w:rsidR="00E417B6" w:rsidRPr="00A9767A">
        <w:rPr>
          <w:rFonts w:eastAsia="Times New Roman"/>
          <w:b/>
          <w:lang w:eastAsia="ko-KR"/>
        </w:rPr>
        <w:t xml:space="preserve">BCS, </w:t>
      </w:r>
      <w:r w:rsidR="000808EA" w:rsidRPr="00A9767A">
        <w:rPr>
          <w:rFonts w:eastAsia="Times New Roman"/>
          <w:b/>
          <w:lang w:eastAsia="ko-KR"/>
        </w:rPr>
        <w:t xml:space="preserve">the </w:t>
      </w:r>
      <w:r w:rsidR="00E417B6" w:rsidRPr="00A9767A">
        <w:rPr>
          <w:rFonts w:eastAsia="Times New Roman"/>
          <w:b/>
          <w:lang w:eastAsia="ko-KR"/>
        </w:rPr>
        <w:t>channel bandwidth</w:t>
      </w:r>
      <w:r w:rsidR="000808EA" w:rsidRPr="00A9767A">
        <w:rPr>
          <w:rFonts w:eastAsia="Times New Roman"/>
          <w:b/>
          <w:lang w:eastAsia="ko-KR"/>
        </w:rPr>
        <w:t xml:space="preserve">s </w:t>
      </w:r>
      <w:r w:rsidR="00AE0964" w:rsidRPr="00A9767A">
        <w:rPr>
          <w:rFonts w:eastAsia="Times New Roman"/>
          <w:b/>
          <w:lang w:eastAsia="ko-KR"/>
        </w:rPr>
        <w:t xml:space="preserve">supported per band, and the </w:t>
      </w:r>
      <w:r w:rsidR="00E417B6" w:rsidRPr="00A9767A">
        <w:rPr>
          <w:rFonts w:eastAsia="Times New Roman"/>
          <w:b/>
          <w:lang w:eastAsia="ko-KR"/>
        </w:rPr>
        <w:t>maximum channel bandwidth</w:t>
      </w:r>
      <w:r w:rsidR="00D66D65">
        <w:rPr>
          <w:rFonts w:eastAsia="Times New Roman"/>
          <w:b/>
          <w:lang w:eastAsia="ko-KR"/>
        </w:rPr>
        <w:t xml:space="preserve"> for each band in the combination</w:t>
      </w:r>
      <w:r w:rsidR="00A9767A" w:rsidRPr="00A9767A">
        <w:rPr>
          <w:rFonts w:eastAsia="Times New Roman"/>
          <w:b/>
          <w:lang w:eastAsia="ko-KR"/>
        </w:rPr>
        <w:t>.</w:t>
      </w:r>
    </w:p>
    <w:p w14:paraId="4930F69D" w14:textId="623C62B8" w:rsidR="00270390" w:rsidRDefault="001C22F5" w:rsidP="00270390">
      <w:pPr>
        <w:rPr>
          <w:rFonts w:eastAsia="Times New Roman"/>
          <w:bCs/>
          <w:lang w:eastAsia="ko-KR"/>
        </w:rPr>
      </w:pPr>
      <w:r>
        <w:rPr>
          <w:rFonts w:eastAsia="Times New Roman"/>
          <w:bCs/>
          <w:lang w:eastAsia="ko-KR"/>
        </w:rPr>
        <w:t xml:space="preserve">Next, RAN4 </w:t>
      </w:r>
      <w:r w:rsidR="00E11D8C">
        <w:rPr>
          <w:rFonts w:eastAsia="Times New Roman"/>
          <w:bCs/>
          <w:lang w:eastAsia="ko-KR"/>
        </w:rPr>
        <w:t xml:space="preserve">has been adding </w:t>
      </w:r>
      <w:r w:rsidR="00B64B9D">
        <w:rPr>
          <w:rFonts w:eastAsia="Times New Roman"/>
          <w:bCs/>
          <w:lang w:eastAsia="ko-KR"/>
        </w:rPr>
        <w:t>new channel bandwidth</w:t>
      </w:r>
      <w:r w:rsidR="00A708AD">
        <w:rPr>
          <w:rFonts w:eastAsia="Times New Roman"/>
          <w:bCs/>
          <w:lang w:eastAsia="ko-KR"/>
        </w:rPr>
        <w:t>s</w:t>
      </w:r>
      <w:r w:rsidR="00B64B9D">
        <w:rPr>
          <w:rFonts w:eastAsia="Times New Roman"/>
          <w:bCs/>
          <w:lang w:eastAsia="ko-KR"/>
        </w:rPr>
        <w:t xml:space="preserve"> to existing bands. </w:t>
      </w:r>
      <w:r w:rsidR="00E11D8C">
        <w:rPr>
          <w:rFonts w:eastAsia="Times New Roman"/>
          <w:bCs/>
          <w:lang w:eastAsia="ko-KR"/>
        </w:rPr>
        <w:t>For instance, in the example above</w:t>
      </w:r>
      <w:r w:rsidR="00270390">
        <w:rPr>
          <w:rFonts w:eastAsia="Times New Roman"/>
          <w:bCs/>
          <w:lang w:eastAsia="ko-KR"/>
        </w:rPr>
        <w:t xml:space="preserve"> </w:t>
      </w:r>
      <w:r w:rsidR="00270390" w:rsidRPr="00C2171C">
        <w:rPr>
          <w:rFonts w:eastAsia="Times New Roman"/>
          <w:bCs/>
          <w:highlight w:val="yellow"/>
          <w:lang w:eastAsia="ko-KR"/>
        </w:rPr>
        <w:t>new channel bandwidths</w:t>
      </w:r>
      <w:r w:rsidR="00270390">
        <w:rPr>
          <w:rFonts w:eastAsia="Times New Roman"/>
          <w:bCs/>
          <w:lang w:eastAsia="ko-KR"/>
        </w:rPr>
        <w:t xml:space="preserve"> have been added for both n1 and n3 that were not included in  BCS</w:t>
      </w:r>
      <w:r w:rsidR="00A708AD">
        <w:rPr>
          <w:rFonts w:eastAsia="Times New Roman"/>
          <w:bCs/>
          <w:lang w:eastAsia="ko-KR"/>
        </w:rPr>
        <w:t>0</w:t>
      </w:r>
      <w:r w:rsidR="00270390">
        <w:rPr>
          <w:rFonts w:eastAsia="Times New Roman"/>
          <w:bCs/>
          <w:lang w:eastAsia="ko-KR"/>
        </w:rPr>
        <w:t>:</w:t>
      </w:r>
    </w:p>
    <w:p w14:paraId="7671B056" w14:textId="77777777" w:rsidR="00270390" w:rsidRDefault="00270390" w:rsidP="00270390">
      <w:pPr>
        <w:rPr>
          <w:rFonts w:eastAsia="Times New Roman"/>
          <w:bCs/>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587"/>
        <w:gridCol w:w="737"/>
        <w:gridCol w:w="837"/>
        <w:gridCol w:w="837"/>
        <w:gridCol w:w="787"/>
        <w:gridCol w:w="837"/>
        <w:gridCol w:w="837"/>
        <w:gridCol w:w="639"/>
        <w:gridCol w:w="647"/>
        <w:gridCol w:w="647"/>
        <w:gridCol w:w="647"/>
        <w:gridCol w:w="647"/>
        <w:gridCol w:w="756"/>
        <w:gridCol w:w="647"/>
      </w:tblGrid>
      <w:tr w:rsidR="00270390" w:rsidRPr="00371F6C" w14:paraId="06D28BF7" w14:textId="77777777" w:rsidTr="00383547">
        <w:trPr>
          <w:trHeight w:val="225"/>
          <w:tblHeader/>
          <w:jc w:val="center"/>
        </w:trPr>
        <w:tc>
          <w:tcPr>
            <w:tcW w:w="0" w:type="auto"/>
            <w:gridSpan w:val="15"/>
          </w:tcPr>
          <w:p w14:paraId="0286C224"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NR band / SCS / UE Channel bandwidth</w:t>
            </w:r>
          </w:p>
        </w:tc>
      </w:tr>
      <w:tr w:rsidR="00270390" w:rsidRPr="00371F6C" w14:paraId="72422CFC" w14:textId="77777777" w:rsidTr="00383547">
        <w:trPr>
          <w:trHeight w:val="225"/>
          <w:tblHeader/>
          <w:jc w:val="center"/>
        </w:trPr>
        <w:tc>
          <w:tcPr>
            <w:tcW w:w="0" w:type="auto"/>
            <w:vAlign w:val="center"/>
            <w:hideMark/>
          </w:tcPr>
          <w:p w14:paraId="56502EA4"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NR Band</w:t>
            </w:r>
          </w:p>
        </w:tc>
        <w:tc>
          <w:tcPr>
            <w:tcW w:w="0" w:type="auto"/>
            <w:vAlign w:val="center"/>
            <w:hideMark/>
          </w:tcPr>
          <w:p w14:paraId="5D1A24FB"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SCS</w:t>
            </w:r>
          </w:p>
          <w:p w14:paraId="4F0992D1"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kHz</w:t>
            </w:r>
          </w:p>
        </w:tc>
        <w:tc>
          <w:tcPr>
            <w:tcW w:w="0" w:type="auto"/>
            <w:vAlign w:val="center"/>
            <w:hideMark/>
          </w:tcPr>
          <w:p w14:paraId="3D522967"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5 MHz</w:t>
            </w:r>
          </w:p>
        </w:tc>
        <w:tc>
          <w:tcPr>
            <w:tcW w:w="0" w:type="auto"/>
            <w:vAlign w:val="center"/>
            <w:hideMark/>
          </w:tcPr>
          <w:p w14:paraId="140B2737" w14:textId="77777777" w:rsidR="00270390" w:rsidRPr="00371F6C" w:rsidRDefault="00270390" w:rsidP="00383547">
            <w:pPr>
              <w:keepNext/>
              <w:keepLines/>
              <w:spacing w:after="0"/>
              <w:jc w:val="center"/>
              <w:rPr>
                <w:rFonts w:ascii="Arial" w:eastAsia="MS Mincho" w:hAnsi="Arial"/>
                <w:b/>
                <w:sz w:val="18"/>
                <w:lang w:eastAsia="ko-KR"/>
              </w:rPr>
            </w:pPr>
            <w:r w:rsidRPr="00371F6C">
              <w:rPr>
                <w:rFonts w:ascii="Arial" w:eastAsia="MS Mincho" w:hAnsi="Arial"/>
                <w:b/>
                <w:sz w:val="18"/>
                <w:lang w:eastAsia="ko-KR"/>
              </w:rPr>
              <w:t>10 MHz</w:t>
            </w:r>
          </w:p>
        </w:tc>
        <w:tc>
          <w:tcPr>
            <w:tcW w:w="0" w:type="auto"/>
            <w:vAlign w:val="center"/>
            <w:hideMark/>
          </w:tcPr>
          <w:p w14:paraId="0AEC37CF" w14:textId="77777777" w:rsidR="00270390" w:rsidRPr="00371F6C" w:rsidRDefault="00270390" w:rsidP="00383547">
            <w:pPr>
              <w:keepNext/>
              <w:keepLines/>
              <w:spacing w:after="0"/>
              <w:jc w:val="center"/>
              <w:rPr>
                <w:rFonts w:ascii="Arial" w:eastAsia="MS Mincho" w:hAnsi="Arial"/>
                <w:b/>
                <w:sz w:val="18"/>
                <w:lang w:eastAsia="ko-KR"/>
              </w:rPr>
            </w:pPr>
            <w:r w:rsidRPr="00371F6C">
              <w:rPr>
                <w:rFonts w:ascii="Arial" w:eastAsia="MS Mincho" w:hAnsi="Arial"/>
                <w:b/>
                <w:sz w:val="18"/>
                <w:lang w:eastAsia="ko-KR"/>
              </w:rPr>
              <w:t>15 MHz</w:t>
            </w:r>
          </w:p>
        </w:tc>
        <w:tc>
          <w:tcPr>
            <w:tcW w:w="0" w:type="auto"/>
            <w:vAlign w:val="center"/>
            <w:hideMark/>
          </w:tcPr>
          <w:p w14:paraId="2325B6F9" w14:textId="77777777" w:rsidR="00270390" w:rsidRPr="00371F6C" w:rsidRDefault="00270390" w:rsidP="00383547">
            <w:pPr>
              <w:keepNext/>
              <w:keepLines/>
              <w:spacing w:after="0"/>
              <w:jc w:val="center"/>
              <w:rPr>
                <w:rFonts w:ascii="Arial" w:eastAsia="MS Mincho" w:hAnsi="Arial"/>
                <w:b/>
                <w:sz w:val="18"/>
                <w:lang w:eastAsia="ko-KR"/>
              </w:rPr>
            </w:pPr>
            <w:r w:rsidRPr="00371F6C">
              <w:rPr>
                <w:rFonts w:ascii="Arial" w:eastAsia="MS Mincho" w:hAnsi="Arial"/>
                <w:b/>
                <w:sz w:val="18"/>
                <w:lang w:eastAsia="ko-KR"/>
              </w:rPr>
              <w:t>20MHz</w:t>
            </w:r>
          </w:p>
        </w:tc>
        <w:tc>
          <w:tcPr>
            <w:tcW w:w="0" w:type="auto"/>
            <w:vAlign w:val="center"/>
            <w:hideMark/>
          </w:tcPr>
          <w:p w14:paraId="78E93FD3" w14:textId="77777777" w:rsidR="00270390" w:rsidRPr="00371F6C" w:rsidRDefault="00270390" w:rsidP="00383547">
            <w:pPr>
              <w:keepNext/>
              <w:keepLines/>
              <w:spacing w:after="0"/>
              <w:jc w:val="center"/>
              <w:rPr>
                <w:rFonts w:ascii="Arial" w:eastAsia="MS Mincho" w:hAnsi="Arial"/>
                <w:b/>
                <w:sz w:val="18"/>
                <w:lang w:eastAsia="ko-KR"/>
              </w:rPr>
            </w:pPr>
            <w:r w:rsidRPr="00371F6C">
              <w:rPr>
                <w:rFonts w:ascii="Arial" w:eastAsia="MS Mincho" w:hAnsi="Arial"/>
                <w:b/>
                <w:sz w:val="18"/>
                <w:lang w:eastAsia="ko-KR"/>
              </w:rPr>
              <w:t>25 MHz</w:t>
            </w:r>
          </w:p>
        </w:tc>
        <w:tc>
          <w:tcPr>
            <w:tcW w:w="0" w:type="auto"/>
          </w:tcPr>
          <w:p w14:paraId="27428BE6"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30 MHz</w:t>
            </w:r>
          </w:p>
        </w:tc>
        <w:tc>
          <w:tcPr>
            <w:tcW w:w="639" w:type="dxa"/>
            <w:vAlign w:val="center"/>
            <w:hideMark/>
          </w:tcPr>
          <w:p w14:paraId="3EFDAEFA"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40 MHz</w:t>
            </w:r>
          </w:p>
        </w:tc>
        <w:tc>
          <w:tcPr>
            <w:tcW w:w="647" w:type="dxa"/>
            <w:vAlign w:val="center"/>
            <w:hideMark/>
          </w:tcPr>
          <w:p w14:paraId="252E7E0B"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50 MHz</w:t>
            </w:r>
          </w:p>
        </w:tc>
        <w:tc>
          <w:tcPr>
            <w:tcW w:w="647" w:type="dxa"/>
            <w:vAlign w:val="center"/>
            <w:hideMark/>
          </w:tcPr>
          <w:p w14:paraId="03A641F1"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60 MHz</w:t>
            </w:r>
          </w:p>
        </w:tc>
        <w:tc>
          <w:tcPr>
            <w:tcW w:w="647" w:type="dxa"/>
            <w:hideMark/>
          </w:tcPr>
          <w:p w14:paraId="1C3C7B24"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70 MHz</w:t>
            </w:r>
          </w:p>
        </w:tc>
        <w:tc>
          <w:tcPr>
            <w:tcW w:w="647" w:type="dxa"/>
            <w:vAlign w:val="center"/>
          </w:tcPr>
          <w:p w14:paraId="574CDD95"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80 MHz</w:t>
            </w:r>
          </w:p>
        </w:tc>
        <w:tc>
          <w:tcPr>
            <w:tcW w:w="756" w:type="dxa"/>
          </w:tcPr>
          <w:p w14:paraId="3ADD7E3D"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90 MHz</w:t>
            </w:r>
          </w:p>
        </w:tc>
        <w:tc>
          <w:tcPr>
            <w:tcW w:w="647" w:type="dxa"/>
            <w:vAlign w:val="center"/>
            <w:hideMark/>
          </w:tcPr>
          <w:p w14:paraId="5E40AD38" w14:textId="77777777" w:rsidR="00270390" w:rsidRPr="00371F6C" w:rsidRDefault="00270390" w:rsidP="00383547">
            <w:pPr>
              <w:keepLines/>
              <w:spacing w:after="0"/>
              <w:jc w:val="center"/>
              <w:rPr>
                <w:rFonts w:ascii="Arial" w:eastAsia="Yu Mincho" w:hAnsi="Arial"/>
                <w:b/>
                <w:sz w:val="18"/>
              </w:rPr>
            </w:pPr>
            <w:r w:rsidRPr="00371F6C">
              <w:rPr>
                <w:rFonts w:ascii="Arial" w:eastAsia="Yu Mincho" w:hAnsi="Arial"/>
                <w:b/>
                <w:sz w:val="18"/>
              </w:rPr>
              <w:t>100 MHz</w:t>
            </w:r>
          </w:p>
        </w:tc>
      </w:tr>
      <w:tr w:rsidR="00270390" w:rsidRPr="00371F6C" w14:paraId="496DDE29" w14:textId="77777777" w:rsidTr="00383547">
        <w:trPr>
          <w:trHeight w:val="225"/>
          <w:jc w:val="center"/>
        </w:trPr>
        <w:tc>
          <w:tcPr>
            <w:tcW w:w="0" w:type="auto"/>
            <w:vMerge w:val="restart"/>
            <w:vAlign w:val="center"/>
            <w:hideMark/>
          </w:tcPr>
          <w:p w14:paraId="6FC4B21C"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n1</w:t>
            </w:r>
          </w:p>
        </w:tc>
        <w:tc>
          <w:tcPr>
            <w:tcW w:w="0" w:type="auto"/>
            <w:vAlign w:val="center"/>
            <w:hideMark/>
          </w:tcPr>
          <w:p w14:paraId="67F1D208"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15</w:t>
            </w:r>
          </w:p>
        </w:tc>
        <w:tc>
          <w:tcPr>
            <w:tcW w:w="0" w:type="auto"/>
            <w:hideMark/>
          </w:tcPr>
          <w:p w14:paraId="43137278"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5C1B3F35"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1C54B763"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790C105A"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5EDC4029" w14:textId="77777777" w:rsidR="00270390" w:rsidRPr="00371F6C" w:rsidRDefault="00270390" w:rsidP="00383547">
            <w:pPr>
              <w:keepLines/>
              <w:spacing w:after="0"/>
              <w:jc w:val="center"/>
              <w:rPr>
                <w:rFonts w:ascii="Arial" w:eastAsia="Yu Mincho" w:hAnsi="Arial"/>
                <w:sz w:val="18"/>
                <w:highlight w:val="yellow"/>
              </w:rPr>
            </w:pPr>
            <w:r w:rsidRPr="00371F6C">
              <w:rPr>
                <w:rFonts w:ascii="Arial" w:eastAsia="Yu Mincho" w:hAnsi="Arial"/>
                <w:sz w:val="18"/>
                <w:highlight w:val="yellow"/>
              </w:rPr>
              <w:t>Yes</w:t>
            </w:r>
          </w:p>
        </w:tc>
        <w:tc>
          <w:tcPr>
            <w:tcW w:w="0" w:type="auto"/>
          </w:tcPr>
          <w:p w14:paraId="42963B49" w14:textId="77777777" w:rsidR="00270390" w:rsidRPr="00371F6C" w:rsidRDefault="00270390" w:rsidP="00383547">
            <w:pPr>
              <w:keepLines/>
              <w:spacing w:after="0"/>
              <w:jc w:val="center"/>
              <w:rPr>
                <w:rFonts w:ascii="Arial" w:eastAsia="MS Mincho" w:hAnsi="Arial"/>
                <w:sz w:val="18"/>
                <w:szCs w:val="18"/>
                <w:highlight w:val="yellow"/>
              </w:rPr>
            </w:pPr>
            <w:r w:rsidRPr="00371F6C">
              <w:rPr>
                <w:rFonts w:ascii="Arial" w:eastAsia="MS Mincho" w:hAnsi="Arial"/>
                <w:sz w:val="18"/>
                <w:szCs w:val="18"/>
                <w:highlight w:val="yellow"/>
              </w:rPr>
              <w:t>Yes</w:t>
            </w:r>
          </w:p>
        </w:tc>
        <w:tc>
          <w:tcPr>
            <w:tcW w:w="639" w:type="dxa"/>
            <w:vAlign w:val="center"/>
            <w:hideMark/>
          </w:tcPr>
          <w:p w14:paraId="186D49EC" w14:textId="77777777" w:rsidR="00270390" w:rsidRPr="00371F6C" w:rsidRDefault="00270390" w:rsidP="00383547">
            <w:pPr>
              <w:keepLines/>
              <w:spacing w:after="0"/>
              <w:jc w:val="center"/>
              <w:rPr>
                <w:rFonts w:ascii="Arial" w:eastAsia="MS Mincho" w:hAnsi="Arial"/>
                <w:sz w:val="18"/>
                <w:szCs w:val="18"/>
                <w:highlight w:val="yellow"/>
              </w:rPr>
            </w:pPr>
            <w:r w:rsidRPr="00371F6C">
              <w:rPr>
                <w:rFonts w:ascii="Arial" w:eastAsia="MS Mincho" w:hAnsi="Arial"/>
                <w:sz w:val="18"/>
                <w:szCs w:val="18"/>
                <w:highlight w:val="yellow"/>
              </w:rPr>
              <w:t>Yes</w:t>
            </w:r>
          </w:p>
        </w:tc>
        <w:tc>
          <w:tcPr>
            <w:tcW w:w="647" w:type="dxa"/>
            <w:vAlign w:val="center"/>
            <w:hideMark/>
          </w:tcPr>
          <w:p w14:paraId="33B99384" w14:textId="77777777" w:rsidR="00270390" w:rsidRPr="00371F6C" w:rsidRDefault="00270390" w:rsidP="00383547">
            <w:pPr>
              <w:keepLines/>
              <w:spacing w:after="0"/>
              <w:jc w:val="center"/>
              <w:rPr>
                <w:rFonts w:ascii="Arial" w:eastAsia="MS Mincho" w:hAnsi="Arial"/>
                <w:highlight w:val="yellow"/>
              </w:rPr>
            </w:pPr>
            <w:r w:rsidRPr="00371F6C">
              <w:rPr>
                <w:rFonts w:ascii="Arial" w:eastAsia="Yu Mincho" w:hAnsi="Arial" w:cs="Arial"/>
                <w:sz w:val="18"/>
                <w:highlight w:val="yellow"/>
              </w:rPr>
              <w:t>Yes</w:t>
            </w:r>
          </w:p>
        </w:tc>
        <w:tc>
          <w:tcPr>
            <w:tcW w:w="647" w:type="dxa"/>
            <w:vAlign w:val="center"/>
            <w:hideMark/>
          </w:tcPr>
          <w:p w14:paraId="715CEBF1" w14:textId="77777777" w:rsidR="00270390" w:rsidRPr="00371F6C" w:rsidRDefault="00270390" w:rsidP="00383547">
            <w:pPr>
              <w:keepLines/>
              <w:spacing w:after="0"/>
              <w:jc w:val="center"/>
              <w:rPr>
                <w:rFonts w:ascii="Arial" w:eastAsia="MS Mincho" w:hAnsi="Arial"/>
              </w:rPr>
            </w:pPr>
          </w:p>
        </w:tc>
        <w:tc>
          <w:tcPr>
            <w:tcW w:w="647" w:type="dxa"/>
            <w:hideMark/>
          </w:tcPr>
          <w:p w14:paraId="14D47736" w14:textId="77777777" w:rsidR="00270390" w:rsidRPr="00371F6C" w:rsidRDefault="00270390" w:rsidP="00383547">
            <w:pPr>
              <w:keepLines/>
              <w:spacing w:after="0"/>
              <w:jc w:val="center"/>
              <w:rPr>
                <w:rFonts w:ascii="Arial" w:eastAsia="MS Mincho" w:hAnsi="Arial"/>
              </w:rPr>
            </w:pPr>
          </w:p>
        </w:tc>
        <w:tc>
          <w:tcPr>
            <w:tcW w:w="647" w:type="dxa"/>
            <w:vAlign w:val="center"/>
          </w:tcPr>
          <w:p w14:paraId="35EE136E" w14:textId="77777777" w:rsidR="00270390" w:rsidRPr="00371F6C" w:rsidRDefault="00270390" w:rsidP="00383547">
            <w:pPr>
              <w:keepLines/>
              <w:spacing w:after="0"/>
              <w:jc w:val="center"/>
              <w:rPr>
                <w:rFonts w:ascii="Arial" w:eastAsia="MS Mincho" w:hAnsi="Arial"/>
              </w:rPr>
            </w:pPr>
          </w:p>
        </w:tc>
        <w:tc>
          <w:tcPr>
            <w:tcW w:w="756" w:type="dxa"/>
          </w:tcPr>
          <w:p w14:paraId="096C4160" w14:textId="77777777" w:rsidR="00270390" w:rsidRPr="00371F6C" w:rsidRDefault="00270390" w:rsidP="00383547">
            <w:pPr>
              <w:keepLines/>
              <w:spacing w:after="0"/>
              <w:jc w:val="center"/>
              <w:rPr>
                <w:rFonts w:ascii="Arial" w:eastAsia="MS Mincho" w:hAnsi="Arial"/>
              </w:rPr>
            </w:pPr>
          </w:p>
        </w:tc>
        <w:tc>
          <w:tcPr>
            <w:tcW w:w="647" w:type="dxa"/>
            <w:vAlign w:val="center"/>
            <w:hideMark/>
          </w:tcPr>
          <w:p w14:paraId="1914AE42" w14:textId="77777777" w:rsidR="00270390" w:rsidRPr="00371F6C" w:rsidRDefault="00270390" w:rsidP="00383547">
            <w:pPr>
              <w:keepLines/>
              <w:spacing w:after="0"/>
              <w:jc w:val="center"/>
              <w:rPr>
                <w:rFonts w:ascii="Arial" w:eastAsia="MS Mincho" w:hAnsi="Arial"/>
              </w:rPr>
            </w:pPr>
          </w:p>
        </w:tc>
      </w:tr>
      <w:tr w:rsidR="00270390" w:rsidRPr="00371F6C" w14:paraId="7DE0D9C7" w14:textId="77777777" w:rsidTr="00383547">
        <w:trPr>
          <w:trHeight w:val="225"/>
          <w:jc w:val="center"/>
        </w:trPr>
        <w:tc>
          <w:tcPr>
            <w:tcW w:w="0" w:type="auto"/>
            <w:vMerge/>
            <w:vAlign w:val="center"/>
            <w:hideMark/>
          </w:tcPr>
          <w:p w14:paraId="16F0AFFA" w14:textId="77777777" w:rsidR="00270390" w:rsidRPr="00371F6C" w:rsidRDefault="00270390" w:rsidP="00383547">
            <w:pPr>
              <w:keepLines/>
              <w:spacing w:after="0"/>
              <w:jc w:val="center"/>
              <w:rPr>
                <w:rFonts w:ascii="Arial" w:eastAsia="Yu Mincho" w:hAnsi="Arial"/>
                <w:sz w:val="18"/>
              </w:rPr>
            </w:pPr>
          </w:p>
        </w:tc>
        <w:tc>
          <w:tcPr>
            <w:tcW w:w="0" w:type="auto"/>
            <w:vAlign w:val="center"/>
            <w:hideMark/>
          </w:tcPr>
          <w:p w14:paraId="2A9BBE92"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30</w:t>
            </w:r>
          </w:p>
        </w:tc>
        <w:tc>
          <w:tcPr>
            <w:tcW w:w="0" w:type="auto"/>
          </w:tcPr>
          <w:p w14:paraId="33EABC15" w14:textId="77777777" w:rsidR="00270390" w:rsidRPr="00371F6C" w:rsidRDefault="00270390" w:rsidP="00383547">
            <w:pPr>
              <w:keepLines/>
              <w:spacing w:after="0"/>
              <w:jc w:val="center"/>
              <w:rPr>
                <w:rFonts w:ascii="Arial" w:eastAsia="Yu Mincho" w:hAnsi="Arial"/>
                <w:sz w:val="18"/>
              </w:rPr>
            </w:pPr>
          </w:p>
        </w:tc>
        <w:tc>
          <w:tcPr>
            <w:tcW w:w="0" w:type="auto"/>
            <w:hideMark/>
          </w:tcPr>
          <w:p w14:paraId="4F3E51B0"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24D0A189"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72D1BB04"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730075C5" w14:textId="77777777" w:rsidR="00270390" w:rsidRPr="00371F6C" w:rsidRDefault="00270390" w:rsidP="00383547">
            <w:pPr>
              <w:keepLines/>
              <w:spacing w:after="0"/>
              <w:jc w:val="center"/>
              <w:rPr>
                <w:rFonts w:ascii="Arial" w:eastAsia="Yu Mincho" w:hAnsi="Arial"/>
                <w:sz w:val="18"/>
                <w:highlight w:val="yellow"/>
              </w:rPr>
            </w:pPr>
            <w:r w:rsidRPr="00371F6C">
              <w:rPr>
                <w:rFonts w:ascii="Arial" w:eastAsia="Yu Mincho" w:hAnsi="Arial"/>
                <w:sz w:val="18"/>
                <w:highlight w:val="yellow"/>
              </w:rPr>
              <w:t>Yes</w:t>
            </w:r>
          </w:p>
        </w:tc>
        <w:tc>
          <w:tcPr>
            <w:tcW w:w="0" w:type="auto"/>
          </w:tcPr>
          <w:p w14:paraId="73B3075E" w14:textId="77777777" w:rsidR="00270390" w:rsidRPr="00371F6C" w:rsidRDefault="00270390" w:rsidP="00383547">
            <w:pPr>
              <w:keepLines/>
              <w:spacing w:after="0"/>
              <w:jc w:val="center"/>
              <w:rPr>
                <w:rFonts w:ascii="Arial" w:eastAsia="MS Mincho" w:hAnsi="Arial"/>
                <w:sz w:val="18"/>
                <w:szCs w:val="18"/>
                <w:highlight w:val="yellow"/>
              </w:rPr>
            </w:pPr>
            <w:r w:rsidRPr="00371F6C">
              <w:rPr>
                <w:rFonts w:ascii="Arial" w:eastAsia="MS Mincho" w:hAnsi="Arial"/>
                <w:sz w:val="18"/>
                <w:szCs w:val="18"/>
                <w:highlight w:val="yellow"/>
              </w:rPr>
              <w:t>Yes</w:t>
            </w:r>
          </w:p>
        </w:tc>
        <w:tc>
          <w:tcPr>
            <w:tcW w:w="639" w:type="dxa"/>
            <w:vAlign w:val="center"/>
            <w:hideMark/>
          </w:tcPr>
          <w:p w14:paraId="362E8448" w14:textId="77777777" w:rsidR="00270390" w:rsidRPr="00371F6C" w:rsidRDefault="00270390" w:rsidP="00383547">
            <w:pPr>
              <w:keepLines/>
              <w:spacing w:after="0"/>
              <w:jc w:val="center"/>
              <w:rPr>
                <w:rFonts w:ascii="Arial" w:eastAsia="MS Mincho" w:hAnsi="Arial"/>
                <w:sz w:val="18"/>
                <w:szCs w:val="18"/>
                <w:highlight w:val="yellow"/>
              </w:rPr>
            </w:pPr>
            <w:r w:rsidRPr="00371F6C">
              <w:rPr>
                <w:rFonts w:ascii="Arial" w:eastAsia="MS Mincho" w:hAnsi="Arial"/>
                <w:sz w:val="18"/>
                <w:szCs w:val="18"/>
                <w:highlight w:val="yellow"/>
              </w:rPr>
              <w:t>Yes</w:t>
            </w:r>
          </w:p>
        </w:tc>
        <w:tc>
          <w:tcPr>
            <w:tcW w:w="647" w:type="dxa"/>
            <w:vAlign w:val="center"/>
            <w:hideMark/>
          </w:tcPr>
          <w:p w14:paraId="31957D9F" w14:textId="77777777" w:rsidR="00270390" w:rsidRPr="00371F6C" w:rsidRDefault="00270390" w:rsidP="00383547">
            <w:pPr>
              <w:keepLines/>
              <w:spacing w:after="0"/>
              <w:jc w:val="center"/>
              <w:rPr>
                <w:rFonts w:ascii="Arial" w:eastAsia="MS Mincho" w:hAnsi="Arial"/>
                <w:highlight w:val="yellow"/>
              </w:rPr>
            </w:pPr>
            <w:r w:rsidRPr="00371F6C">
              <w:rPr>
                <w:rFonts w:ascii="Arial" w:eastAsia="Yu Mincho" w:hAnsi="Arial" w:cs="Arial"/>
                <w:sz w:val="18"/>
                <w:highlight w:val="yellow"/>
              </w:rPr>
              <w:t>Yes</w:t>
            </w:r>
          </w:p>
        </w:tc>
        <w:tc>
          <w:tcPr>
            <w:tcW w:w="647" w:type="dxa"/>
            <w:vAlign w:val="center"/>
            <w:hideMark/>
          </w:tcPr>
          <w:p w14:paraId="4F0110D5" w14:textId="77777777" w:rsidR="00270390" w:rsidRPr="00371F6C" w:rsidRDefault="00270390" w:rsidP="00383547">
            <w:pPr>
              <w:keepLines/>
              <w:spacing w:after="0"/>
              <w:jc w:val="center"/>
              <w:rPr>
                <w:rFonts w:ascii="Arial" w:eastAsia="MS Mincho" w:hAnsi="Arial"/>
              </w:rPr>
            </w:pPr>
          </w:p>
        </w:tc>
        <w:tc>
          <w:tcPr>
            <w:tcW w:w="647" w:type="dxa"/>
            <w:hideMark/>
          </w:tcPr>
          <w:p w14:paraId="76EF8D92" w14:textId="77777777" w:rsidR="00270390" w:rsidRPr="00371F6C" w:rsidRDefault="00270390" w:rsidP="00383547">
            <w:pPr>
              <w:keepLines/>
              <w:spacing w:after="0"/>
              <w:jc w:val="center"/>
              <w:rPr>
                <w:rFonts w:ascii="Arial" w:eastAsia="MS Mincho" w:hAnsi="Arial"/>
              </w:rPr>
            </w:pPr>
          </w:p>
        </w:tc>
        <w:tc>
          <w:tcPr>
            <w:tcW w:w="647" w:type="dxa"/>
            <w:vAlign w:val="center"/>
          </w:tcPr>
          <w:p w14:paraId="5F172435" w14:textId="77777777" w:rsidR="00270390" w:rsidRPr="00371F6C" w:rsidRDefault="00270390" w:rsidP="00383547">
            <w:pPr>
              <w:keepLines/>
              <w:spacing w:after="0"/>
              <w:jc w:val="center"/>
              <w:rPr>
                <w:rFonts w:ascii="Arial" w:eastAsia="MS Mincho" w:hAnsi="Arial"/>
              </w:rPr>
            </w:pPr>
          </w:p>
        </w:tc>
        <w:tc>
          <w:tcPr>
            <w:tcW w:w="756" w:type="dxa"/>
          </w:tcPr>
          <w:p w14:paraId="15D4DCFF" w14:textId="77777777" w:rsidR="00270390" w:rsidRPr="00371F6C" w:rsidRDefault="00270390" w:rsidP="00383547">
            <w:pPr>
              <w:keepLines/>
              <w:spacing w:after="0"/>
              <w:jc w:val="center"/>
              <w:rPr>
                <w:rFonts w:ascii="Arial" w:eastAsia="MS Mincho" w:hAnsi="Arial"/>
              </w:rPr>
            </w:pPr>
          </w:p>
        </w:tc>
        <w:tc>
          <w:tcPr>
            <w:tcW w:w="647" w:type="dxa"/>
            <w:vAlign w:val="center"/>
            <w:hideMark/>
          </w:tcPr>
          <w:p w14:paraId="222EF104" w14:textId="77777777" w:rsidR="00270390" w:rsidRPr="00371F6C" w:rsidRDefault="00270390" w:rsidP="00383547">
            <w:pPr>
              <w:keepLines/>
              <w:spacing w:after="0"/>
              <w:jc w:val="center"/>
              <w:rPr>
                <w:rFonts w:ascii="Arial" w:eastAsia="MS Mincho" w:hAnsi="Arial"/>
              </w:rPr>
            </w:pPr>
          </w:p>
        </w:tc>
      </w:tr>
      <w:tr w:rsidR="00270390" w:rsidRPr="00371F6C" w14:paraId="22E5D602" w14:textId="77777777" w:rsidTr="00383547">
        <w:trPr>
          <w:trHeight w:val="225"/>
          <w:jc w:val="center"/>
        </w:trPr>
        <w:tc>
          <w:tcPr>
            <w:tcW w:w="0" w:type="auto"/>
            <w:vMerge/>
            <w:vAlign w:val="center"/>
            <w:hideMark/>
          </w:tcPr>
          <w:p w14:paraId="360F9164" w14:textId="77777777" w:rsidR="00270390" w:rsidRPr="00371F6C" w:rsidRDefault="00270390" w:rsidP="00383547">
            <w:pPr>
              <w:keepLines/>
              <w:spacing w:after="0"/>
              <w:jc w:val="center"/>
              <w:rPr>
                <w:rFonts w:ascii="Arial" w:eastAsia="Yu Mincho" w:hAnsi="Arial"/>
                <w:sz w:val="18"/>
              </w:rPr>
            </w:pPr>
          </w:p>
        </w:tc>
        <w:tc>
          <w:tcPr>
            <w:tcW w:w="0" w:type="auto"/>
            <w:vAlign w:val="center"/>
            <w:hideMark/>
          </w:tcPr>
          <w:p w14:paraId="0E498AF7"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60</w:t>
            </w:r>
          </w:p>
        </w:tc>
        <w:tc>
          <w:tcPr>
            <w:tcW w:w="0" w:type="auto"/>
          </w:tcPr>
          <w:p w14:paraId="3664CCD8" w14:textId="77777777" w:rsidR="00270390" w:rsidRPr="00371F6C" w:rsidRDefault="00270390" w:rsidP="00383547">
            <w:pPr>
              <w:keepLines/>
              <w:spacing w:after="0"/>
              <w:jc w:val="center"/>
              <w:rPr>
                <w:rFonts w:ascii="Arial" w:eastAsia="Yu Mincho" w:hAnsi="Arial"/>
                <w:sz w:val="18"/>
              </w:rPr>
            </w:pPr>
          </w:p>
        </w:tc>
        <w:tc>
          <w:tcPr>
            <w:tcW w:w="0" w:type="auto"/>
            <w:vAlign w:val="center"/>
            <w:hideMark/>
          </w:tcPr>
          <w:p w14:paraId="54134D43"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0387F888"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1256302F"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0F832616" w14:textId="77777777" w:rsidR="00270390" w:rsidRPr="00371F6C" w:rsidRDefault="00270390" w:rsidP="00383547">
            <w:pPr>
              <w:keepLines/>
              <w:spacing w:after="0"/>
              <w:jc w:val="center"/>
              <w:rPr>
                <w:rFonts w:ascii="Arial" w:eastAsia="Yu Mincho" w:hAnsi="Arial"/>
                <w:sz w:val="18"/>
                <w:highlight w:val="yellow"/>
              </w:rPr>
            </w:pPr>
            <w:r w:rsidRPr="00371F6C">
              <w:rPr>
                <w:rFonts w:ascii="Arial" w:eastAsia="Yu Mincho" w:hAnsi="Arial"/>
                <w:sz w:val="18"/>
                <w:highlight w:val="yellow"/>
              </w:rPr>
              <w:t>Yes</w:t>
            </w:r>
          </w:p>
        </w:tc>
        <w:tc>
          <w:tcPr>
            <w:tcW w:w="0" w:type="auto"/>
          </w:tcPr>
          <w:p w14:paraId="3558D782" w14:textId="77777777" w:rsidR="00270390" w:rsidRPr="00371F6C" w:rsidRDefault="00270390" w:rsidP="00383547">
            <w:pPr>
              <w:keepLines/>
              <w:spacing w:after="0"/>
              <w:jc w:val="center"/>
              <w:rPr>
                <w:rFonts w:ascii="Arial" w:eastAsia="MS Mincho" w:hAnsi="Arial"/>
                <w:sz w:val="18"/>
                <w:szCs w:val="18"/>
                <w:highlight w:val="yellow"/>
              </w:rPr>
            </w:pPr>
            <w:r w:rsidRPr="00371F6C">
              <w:rPr>
                <w:rFonts w:ascii="Arial" w:eastAsia="MS Mincho" w:hAnsi="Arial"/>
                <w:sz w:val="18"/>
                <w:szCs w:val="18"/>
                <w:highlight w:val="yellow"/>
              </w:rPr>
              <w:t>Yes</w:t>
            </w:r>
          </w:p>
        </w:tc>
        <w:tc>
          <w:tcPr>
            <w:tcW w:w="639" w:type="dxa"/>
            <w:vAlign w:val="center"/>
            <w:hideMark/>
          </w:tcPr>
          <w:p w14:paraId="2C5074F0" w14:textId="77777777" w:rsidR="00270390" w:rsidRPr="00371F6C" w:rsidRDefault="00270390" w:rsidP="00383547">
            <w:pPr>
              <w:keepLines/>
              <w:spacing w:after="0"/>
              <w:jc w:val="center"/>
              <w:rPr>
                <w:rFonts w:ascii="Arial" w:eastAsia="MS Mincho" w:hAnsi="Arial"/>
                <w:sz w:val="18"/>
                <w:szCs w:val="18"/>
                <w:highlight w:val="yellow"/>
              </w:rPr>
            </w:pPr>
            <w:r w:rsidRPr="00371F6C">
              <w:rPr>
                <w:rFonts w:ascii="Arial" w:eastAsia="MS Mincho" w:hAnsi="Arial"/>
                <w:sz w:val="18"/>
                <w:szCs w:val="18"/>
                <w:highlight w:val="yellow"/>
              </w:rPr>
              <w:t>Yes</w:t>
            </w:r>
          </w:p>
        </w:tc>
        <w:tc>
          <w:tcPr>
            <w:tcW w:w="647" w:type="dxa"/>
            <w:vAlign w:val="center"/>
            <w:hideMark/>
          </w:tcPr>
          <w:p w14:paraId="25A2E572" w14:textId="77777777" w:rsidR="00270390" w:rsidRPr="00371F6C" w:rsidRDefault="00270390" w:rsidP="00383547">
            <w:pPr>
              <w:keepLines/>
              <w:spacing w:after="0"/>
              <w:jc w:val="center"/>
              <w:rPr>
                <w:rFonts w:ascii="Arial" w:eastAsia="MS Mincho" w:hAnsi="Arial"/>
                <w:highlight w:val="yellow"/>
              </w:rPr>
            </w:pPr>
            <w:r w:rsidRPr="00371F6C">
              <w:rPr>
                <w:rFonts w:ascii="Arial" w:eastAsia="Yu Mincho" w:hAnsi="Arial" w:cs="Arial"/>
                <w:sz w:val="18"/>
                <w:highlight w:val="yellow"/>
              </w:rPr>
              <w:t>Yes</w:t>
            </w:r>
          </w:p>
        </w:tc>
        <w:tc>
          <w:tcPr>
            <w:tcW w:w="647" w:type="dxa"/>
            <w:vAlign w:val="center"/>
            <w:hideMark/>
          </w:tcPr>
          <w:p w14:paraId="7548FA1D" w14:textId="77777777" w:rsidR="00270390" w:rsidRPr="00371F6C" w:rsidRDefault="00270390" w:rsidP="00383547">
            <w:pPr>
              <w:keepLines/>
              <w:spacing w:after="0"/>
              <w:jc w:val="center"/>
              <w:rPr>
                <w:rFonts w:ascii="Arial" w:eastAsia="MS Mincho" w:hAnsi="Arial"/>
              </w:rPr>
            </w:pPr>
          </w:p>
        </w:tc>
        <w:tc>
          <w:tcPr>
            <w:tcW w:w="647" w:type="dxa"/>
            <w:hideMark/>
          </w:tcPr>
          <w:p w14:paraId="0BB0111E" w14:textId="77777777" w:rsidR="00270390" w:rsidRPr="00371F6C" w:rsidRDefault="00270390" w:rsidP="00383547">
            <w:pPr>
              <w:keepLines/>
              <w:spacing w:after="0"/>
              <w:jc w:val="center"/>
              <w:rPr>
                <w:rFonts w:ascii="Arial" w:eastAsia="MS Mincho" w:hAnsi="Arial"/>
              </w:rPr>
            </w:pPr>
          </w:p>
        </w:tc>
        <w:tc>
          <w:tcPr>
            <w:tcW w:w="647" w:type="dxa"/>
            <w:vAlign w:val="center"/>
          </w:tcPr>
          <w:p w14:paraId="7C8D52A2" w14:textId="77777777" w:rsidR="00270390" w:rsidRPr="00371F6C" w:rsidRDefault="00270390" w:rsidP="00383547">
            <w:pPr>
              <w:keepLines/>
              <w:spacing w:after="0"/>
              <w:jc w:val="center"/>
              <w:rPr>
                <w:rFonts w:ascii="Arial" w:eastAsia="MS Mincho" w:hAnsi="Arial"/>
              </w:rPr>
            </w:pPr>
          </w:p>
        </w:tc>
        <w:tc>
          <w:tcPr>
            <w:tcW w:w="756" w:type="dxa"/>
          </w:tcPr>
          <w:p w14:paraId="54A80D88" w14:textId="77777777" w:rsidR="00270390" w:rsidRPr="00371F6C" w:rsidRDefault="00270390" w:rsidP="00383547">
            <w:pPr>
              <w:keepLines/>
              <w:spacing w:after="0"/>
              <w:jc w:val="center"/>
              <w:rPr>
                <w:rFonts w:ascii="Arial" w:eastAsia="MS Mincho" w:hAnsi="Arial"/>
              </w:rPr>
            </w:pPr>
          </w:p>
        </w:tc>
        <w:tc>
          <w:tcPr>
            <w:tcW w:w="647" w:type="dxa"/>
            <w:vAlign w:val="center"/>
            <w:hideMark/>
          </w:tcPr>
          <w:p w14:paraId="4E1BFDD6" w14:textId="77777777" w:rsidR="00270390" w:rsidRPr="00371F6C" w:rsidRDefault="00270390" w:rsidP="00383547">
            <w:pPr>
              <w:keepLines/>
              <w:spacing w:after="0"/>
              <w:jc w:val="center"/>
              <w:rPr>
                <w:rFonts w:ascii="Arial" w:eastAsia="MS Mincho" w:hAnsi="Arial"/>
              </w:rPr>
            </w:pPr>
          </w:p>
        </w:tc>
      </w:tr>
      <w:tr w:rsidR="00270390" w:rsidRPr="00371F6C" w14:paraId="205C5571" w14:textId="77777777" w:rsidTr="00383547">
        <w:trPr>
          <w:trHeight w:val="225"/>
          <w:jc w:val="center"/>
        </w:trPr>
        <w:tc>
          <w:tcPr>
            <w:tcW w:w="0" w:type="auto"/>
            <w:vMerge w:val="restart"/>
            <w:vAlign w:val="center"/>
            <w:hideMark/>
          </w:tcPr>
          <w:p w14:paraId="5F612D17"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n3</w:t>
            </w:r>
          </w:p>
        </w:tc>
        <w:tc>
          <w:tcPr>
            <w:tcW w:w="0" w:type="auto"/>
            <w:vAlign w:val="center"/>
            <w:hideMark/>
          </w:tcPr>
          <w:p w14:paraId="2E0BC5F1"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15</w:t>
            </w:r>
          </w:p>
        </w:tc>
        <w:tc>
          <w:tcPr>
            <w:tcW w:w="0" w:type="auto"/>
            <w:hideMark/>
          </w:tcPr>
          <w:p w14:paraId="14B56853"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0E6FED5B"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76F16E2F"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271CEEC5"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1C00D269"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tcPr>
          <w:p w14:paraId="6694CDA0"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639" w:type="dxa"/>
            <w:vAlign w:val="center"/>
          </w:tcPr>
          <w:p w14:paraId="75A157E7" w14:textId="77777777" w:rsidR="00270390" w:rsidRPr="00371F6C" w:rsidRDefault="00270390" w:rsidP="00383547">
            <w:pPr>
              <w:keepLines/>
              <w:spacing w:after="0"/>
              <w:jc w:val="center"/>
              <w:rPr>
                <w:rFonts w:ascii="Arial" w:eastAsia="Yu Mincho" w:hAnsi="Arial"/>
                <w:sz w:val="18"/>
                <w:highlight w:val="yellow"/>
              </w:rPr>
            </w:pPr>
            <w:r w:rsidRPr="00371F6C">
              <w:rPr>
                <w:rFonts w:ascii="Arial" w:eastAsia="Yu Mincho" w:hAnsi="Arial"/>
                <w:sz w:val="18"/>
                <w:highlight w:val="yellow"/>
              </w:rPr>
              <w:t>Yes</w:t>
            </w:r>
          </w:p>
        </w:tc>
        <w:tc>
          <w:tcPr>
            <w:tcW w:w="647" w:type="dxa"/>
            <w:vAlign w:val="center"/>
          </w:tcPr>
          <w:p w14:paraId="49B61E85"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6ABDB9D8" w14:textId="77777777" w:rsidR="00270390" w:rsidRPr="00371F6C" w:rsidRDefault="00270390" w:rsidP="00383547">
            <w:pPr>
              <w:keepLines/>
              <w:spacing w:after="0"/>
              <w:jc w:val="center"/>
              <w:rPr>
                <w:rFonts w:ascii="Arial" w:eastAsia="Yu Mincho" w:hAnsi="Arial"/>
                <w:sz w:val="18"/>
              </w:rPr>
            </w:pPr>
          </w:p>
        </w:tc>
        <w:tc>
          <w:tcPr>
            <w:tcW w:w="647" w:type="dxa"/>
          </w:tcPr>
          <w:p w14:paraId="0B8F7208"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1916593A" w14:textId="77777777" w:rsidR="00270390" w:rsidRPr="00371F6C" w:rsidRDefault="00270390" w:rsidP="00383547">
            <w:pPr>
              <w:keepLines/>
              <w:spacing w:after="0"/>
              <w:jc w:val="center"/>
              <w:rPr>
                <w:rFonts w:ascii="Arial" w:eastAsia="Yu Mincho" w:hAnsi="Arial"/>
                <w:sz w:val="18"/>
              </w:rPr>
            </w:pPr>
          </w:p>
        </w:tc>
        <w:tc>
          <w:tcPr>
            <w:tcW w:w="756" w:type="dxa"/>
          </w:tcPr>
          <w:p w14:paraId="0969C204"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3944D2EB" w14:textId="77777777" w:rsidR="00270390" w:rsidRPr="00371F6C" w:rsidRDefault="00270390" w:rsidP="00383547">
            <w:pPr>
              <w:keepLines/>
              <w:spacing w:after="0"/>
              <w:jc w:val="center"/>
              <w:rPr>
                <w:rFonts w:ascii="Arial" w:eastAsia="Yu Mincho" w:hAnsi="Arial"/>
                <w:sz w:val="18"/>
              </w:rPr>
            </w:pPr>
          </w:p>
        </w:tc>
      </w:tr>
      <w:tr w:rsidR="00270390" w:rsidRPr="00371F6C" w14:paraId="164E31BA" w14:textId="77777777" w:rsidTr="00383547">
        <w:trPr>
          <w:trHeight w:val="225"/>
          <w:jc w:val="center"/>
        </w:trPr>
        <w:tc>
          <w:tcPr>
            <w:tcW w:w="0" w:type="auto"/>
            <w:vMerge/>
            <w:vAlign w:val="center"/>
            <w:hideMark/>
          </w:tcPr>
          <w:p w14:paraId="1146A240" w14:textId="77777777" w:rsidR="00270390" w:rsidRPr="00371F6C" w:rsidRDefault="00270390" w:rsidP="00383547">
            <w:pPr>
              <w:keepLines/>
              <w:spacing w:after="0"/>
              <w:jc w:val="center"/>
              <w:rPr>
                <w:rFonts w:ascii="Arial" w:eastAsia="Yu Mincho" w:hAnsi="Arial"/>
                <w:sz w:val="18"/>
              </w:rPr>
            </w:pPr>
          </w:p>
        </w:tc>
        <w:tc>
          <w:tcPr>
            <w:tcW w:w="0" w:type="auto"/>
            <w:vAlign w:val="center"/>
            <w:hideMark/>
          </w:tcPr>
          <w:p w14:paraId="5DCB2EB1"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30</w:t>
            </w:r>
          </w:p>
        </w:tc>
        <w:tc>
          <w:tcPr>
            <w:tcW w:w="0" w:type="auto"/>
          </w:tcPr>
          <w:p w14:paraId="56CB140A" w14:textId="77777777" w:rsidR="00270390" w:rsidRPr="00371F6C" w:rsidRDefault="00270390" w:rsidP="00383547">
            <w:pPr>
              <w:keepLines/>
              <w:spacing w:after="0"/>
              <w:jc w:val="center"/>
              <w:rPr>
                <w:rFonts w:ascii="Arial" w:eastAsia="Yu Mincho" w:hAnsi="Arial"/>
                <w:sz w:val="18"/>
              </w:rPr>
            </w:pPr>
          </w:p>
        </w:tc>
        <w:tc>
          <w:tcPr>
            <w:tcW w:w="0" w:type="auto"/>
            <w:hideMark/>
          </w:tcPr>
          <w:p w14:paraId="47CCB85F"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13C9EE34"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44C404A0"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2EF24FC2"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tcPr>
          <w:p w14:paraId="20EA92F4"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639" w:type="dxa"/>
            <w:vAlign w:val="center"/>
          </w:tcPr>
          <w:p w14:paraId="62146D6F" w14:textId="77777777" w:rsidR="00270390" w:rsidRPr="00371F6C" w:rsidRDefault="00270390" w:rsidP="00383547">
            <w:pPr>
              <w:keepLines/>
              <w:spacing w:after="0"/>
              <w:jc w:val="center"/>
              <w:rPr>
                <w:rFonts w:ascii="Arial" w:eastAsia="Yu Mincho" w:hAnsi="Arial"/>
                <w:sz w:val="18"/>
                <w:highlight w:val="yellow"/>
              </w:rPr>
            </w:pPr>
            <w:r w:rsidRPr="00371F6C">
              <w:rPr>
                <w:rFonts w:ascii="Arial" w:eastAsia="Yu Mincho" w:hAnsi="Arial"/>
                <w:sz w:val="18"/>
                <w:highlight w:val="yellow"/>
              </w:rPr>
              <w:t>Yes</w:t>
            </w:r>
          </w:p>
        </w:tc>
        <w:tc>
          <w:tcPr>
            <w:tcW w:w="647" w:type="dxa"/>
            <w:vAlign w:val="center"/>
          </w:tcPr>
          <w:p w14:paraId="44B73083"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42CCEEBA" w14:textId="77777777" w:rsidR="00270390" w:rsidRPr="00371F6C" w:rsidRDefault="00270390" w:rsidP="00383547">
            <w:pPr>
              <w:keepLines/>
              <w:spacing w:after="0"/>
              <w:jc w:val="center"/>
              <w:rPr>
                <w:rFonts w:ascii="Arial" w:eastAsia="Yu Mincho" w:hAnsi="Arial"/>
                <w:sz w:val="18"/>
              </w:rPr>
            </w:pPr>
          </w:p>
        </w:tc>
        <w:tc>
          <w:tcPr>
            <w:tcW w:w="647" w:type="dxa"/>
          </w:tcPr>
          <w:p w14:paraId="4AEF26F1"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53B5CF6E" w14:textId="77777777" w:rsidR="00270390" w:rsidRPr="00371F6C" w:rsidRDefault="00270390" w:rsidP="00383547">
            <w:pPr>
              <w:keepLines/>
              <w:spacing w:after="0"/>
              <w:jc w:val="center"/>
              <w:rPr>
                <w:rFonts w:ascii="Arial" w:eastAsia="Yu Mincho" w:hAnsi="Arial"/>
                <w:sz w:val="18"/>
              </w:rPr>
            </w:pPr>
          </w:p>
        </w:tc>
        <w:tc>
          <w:tcPr>
            <w:tcW w:w="756" w:type="dxa"/>
          </w:tcPr>
          <w:p w14:paraId="00E38DAD"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34BEC9BD" w14:textId="77777777" w:rsidR="00270390" w:rsidRPr="00371F6C" w:rsidRDefault="00270390" w:rsidP="00383547">
            <w:pPr>
              <w:keepLines/>
              <w:spacing w:after="0"/>
              <w:jc w:val="center"/>
              <w:rPr>
                <w:rFonts w:ascii="Arial" w:eastAsia="Yu Mincho" w:hAnsi="Arial"/>
                <w:sz w:val="18"/>
              </w:rPr>
            </w:pPr>
          </w:p>
        </w:tc>
      </w:tr>
      <w:tr w:rsidR="00270390" w:rsidRPr="00371F6C" w14:paraId="757CB78B" w14:textId="77777777" w:rsidTr="00383547">
        <w:trPr>
          <w:trHeight w:val="225"/>
          <w:jc w:val="center"/>
        </w:trPr>
        <w:tc>
          <w:tcPr>
            <w:tcW w:w="0" w:type="auto"/>
            <w:vMerge/>
            <w:vAlign w:val="center"/>
            <w:hideMark/>
          </w:tcPr>
          <w:p w14:paraId="50D67849" w14:textId="77777777" w:rsidR="00270390" w:rsidRPr="00371F6C" w:rsidRDefault="00270390" w:rsidP="00383547">
            <w:pPr>
              <w:keepLines/>
              <w:spacing w:after="0"/>
              <w:jc w:val="center"/>
              <w:rPr>
                <w:rFonts w:ascii="Arial" w:eastAsia="Yu Mincho" w:hAnsi="Arial"/>
                <w:sz w:val="18"/>
              </w:rPr>
            </w:pPr>
          </w:p>
        </w:tc>
        <w:tc>
          <w:tcPr>
            <w:tcW w:w="0" w:type="auto"/>
            <w:vAlign w:val="center"/>
            <w:hideMark/>
          </w:tcPr>
          <w:p w14:paraId="4ED16432"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60</w:t>
            </w:r>
          </w:p>
        </w:tc>
        <w:tc>
          <w:tcPr>
            <w:tcW w:w="0" w:type="auto"/>
          </w:tcPr>
          <w:p w14:paraId="51FDA1E3" w14:textId="77777777" w:rsidR="00270390" w:rsidRPr="00371F6C" w:rsidRDefault="00270390" w:rsidP="00383547">
            <w:pPr>
              <w:keepLines/>
              <w:spacing w:after="0"/>
              <w:jc w:val="center"/>
              <w:rPr>
                <w:rFonts w:ascii="Arial" w:eastAsia="Yu Mincho" w:hAnsi="Arial"/>
                <w:sz w:val="18"/>
              </w:rPr>
            </w:pPr>
          </w:p>
        </w:tc>
        <w:tc>
          <w:tcPr>
            <w:tcW w:w="0" w:type="auto"/>
            <w:vAlign w:val="center"/>
            <w:hideMark/>
          </w:tcPr>
          <w:p w14:paraId="0A38657F"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309A7F6C"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3217143F"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vAlign w:val="center"/>
            <w:hideMark/>
          </w:tcPr>
          <w:p w14:paraId="3A708FB3"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0" w:type="auto"/>
          </w:tcPr>
          <w:p w14:paraId="0B45A591" w14:textId="77777777" w:rsidR="00270390" w:rsidRPr="00371F6C" w:rsidRDefault="00270390" w:rsidP="00383547">
            <w:pPr>
              <w:keepLines/>
              <w:spacing w:after="0"/>
              <w:jc w:val="center"/>
              <w:rPr>
                <w:rFonts w:ascii="Arial" w:eastAsia="Yu Mincho" w:hAnsi="Arial"/>
                <w:sz w:val="18"/>
              </w:rPr>
            </w:pPr>
            <w:r w:rsidRPr="00371F6C">
              <w:rPr>
                <w:rFonts w:ascii="Arial" w:eastAsia="Yu Mincho" w:hAnsi="Arial"/>
                <w:sz w:val="18"/>
              </w:rPr>
              <w:t>Yes</w:t>
            </w:r>
          </w:p>
        </w:tc>
        <w:tc>
          <w:tcPr>
            <w:tcW w:w="639" w:type="dxa"/>
            <w:vAlign w:val="center"/>
          </w:tcPr>
          <w:p w14:paraId="09ED4F7F" w14:textId="77777777" w:rsidR="00270390" w:rsidRPr="00371F6C" w:rsidRDefault="00270390" w:rsidP="00383547">
            <w:pPr>
              <w:keepLines/>
              <w:spacing w:after="0"/>
              <w:jc w:val="center"/>
              <w:rPr>
                <w:rFonts w:ascii="Arial" w:eastAsia="Yu Mincho" w:hAnsi="Arial"/>
                <w:sz w:val="18"/>
                <w:highlight w:val="yellow"/>
              </w:rPr>
            </w:pPr>
            <w:r w:rsidRPr="00371F6C">
              <w:rPr>
                <w:rFonts w:ascii="Arial" w:eastAsia="Yu Mincho" w:hAnsi="Arial"/>
                <w:sz w:val="18"/>
                <w:highlight w:val="yellow"/>
              </w:rPr>
              <w:t>Yes</w:t>
            </w:r>
          </w:p>
        </w:tc>
        <w:tc>
          <w:tcPr>
            <w:tcW w:w="647" w:type="dxa"/>
            <w:vAlign w:val="center"/>
          </w:tcPr>
          <w:p w14:paraId="700F67DE"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1A109A59" w14:textId="77777777" w:rsidR="00270390" w:rsidRPr="00371F6C" w:rsidRDefault="00270390" w:rsidP="00383547">
            <w:pPr>
              <w:keepLines/>
              <w:spacing w:after="0"/>
              <w:jc w:val="center"/>
              <w:rPr>
                <w:rFonts w:ascii="Arial" w:eastAsia="Yu Mincho" w:hAnsi="Arial"/>
                <w:sz w:val="18"/>
              </w:rPr>
            </w:pPr>
          </w:p>
        </w:tc>
        <w:tc>
          <w:tcPr>
            <w:tcW w:w="647" w:type="dxa"/>
          </w:tcPr>
          <w:p w14:paraId="09FE14FD"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7377DA6A" w14:textId="77777777" w:rsidR="00270390" w:rsidRPr="00371F6C" w:rsidRDefault="00270390" w:rsidP="00383547">
            <w:pPr>
              <w:keepLines/>
              <w:spacing w:after="0"/>
              <w:jc w:val="center"/>
              <w:rPr>
                <w:rFonts w:ascii="Arial" w:eastAsia="Yu Mincho" w:hAnsi="Arial"/>
                <w:sz w:val="18"/>
              </w:rPr>
            </w:pPr>
          </w:p>
        </w:tc>
        <w:tc>
          <w:tcPr>
            <w:tcW w:w="756" w:type="dxa"/>
          </w:tcPr>
          <w:p w14:paraId="580310AA" w14:textId="77777777" w:rsidR="00270390" w:rsidRPr="00371F6C" w:rsidRDefault="00270390" w:rsidP="00383547">
            <w:pPr>
              <w:keepLines/>
              <w:spacing w:after="0"/>
              <w:jc w:val="center"/>
              <w:rPr>
                <w:rFonts w:ascii="Arial" w:eastAsia="Yu Mincho" w:hAnsi="Arial"/>
                <w:sz w:val="18"/>
              </w:rPr>
            </w:pPr>
          </w:p>
        </w:tc>
        <w:tc>
          <w:tcPr>
            <w:tcW w:w="647" w:type="dxa"/>
            <w:vAlign w:val="center"/>
          </w:tcPr>
          <w:p w14:paraId="08A322DA" w14:textId="77777777" w:rsidR="00270390" w:rsidRPr="00371F6C" w:rsidRDefault="00270390" w:rsidP="00383547">
            <w:pPr>
              <w:keepLines/>
              <w:spacing w:after="0"/>
              <w:jc w:val="center"/>
              <w:rPr>
                <w:rFonts w:ascii="Arial" w:eastAsia="Yu Mincho" w:hAnsi="Arial"/>
                <w:sz w:val="18"/>
              </w:rPr>
            </w:pPr>
          </w:p>
        </w:tc>
      </w:tr>
    </w:tbl>
    <w:p w14:paraId="4C9A5218" w14:textId="77777777" w:rsidR="00270390" w:rsidRDefault="00270390" w:rsidP="00270390">
      <w:pPr>
        <w:rPr>
          <w:rFonts w:eastAsia="Times New Roman"/>
          <w:bCs/>
          <w:lang w:eastAsia="ko-KR"/>
        </w:rPr>
      </w:pPr>
    </w:p>
    <w:p w14:paraId="4714C005" w14:textId="7434DABB" w:rsidR="00EB56FA" w:rsidRDefault="004454A6" w:rsidP="00642E92">
      <w:pPr>
        <w:rPr>
          <w:rFonts w:eastAsia="Times New Roman"/>
          <w:bCs/>
          <w:lang w:eastAsia="ko-KR"/>
        </w:rPr>
      </w:pPr>
      <w:r>
        <w:rPr>
          <w:rFonts w:eastAsia="Times New Roman"/>
          <w:bCs/>
          <w:lang w:eastAsia="ko-KR"/>
        </w:rPr>
        <w:t xml:space="preserve">One way to handle this would be to create new BCSs each time a new channel bandwidth is added. </w:t>
      </w:r>
      <w:r w:rsidR="00CB2210">
        <w:rPr>
          <w:rFonts w:eastAsia="Times New Roman"/>
          <w:bCs/>
          <w:lang w:eastAsia="ko-KR"/>
        </w:rPr>
        <w:t xml:space="preserve">This could be </w:t>
      </w:r>
      <w:r w:rsidR="00B30FD0">
        <w:rPr>
          <w:rFonts w:eastAsia="Times New Roman"/>
          <w:bCs/>
          <w:lang w:eastAsia="ko-KR"/>
        </w:rPr>
        <w:t>a lot of work</w:t>
      </w:r>
      <w:r w:rsidR="00CB2210">
        <w:rPr>
          <w:rFonts w:eastAsia="Times New Roman"/>
          <w:bCs/>
          <w:lang w:eastAsia="ko-KR"/>
        </w:rPr>
        <w:t xml:space="preserve">, requiring the creating of </w:t>
      </w:r>
      <w:r w:rsidR="003D3D86">
        <w:rPr>
          <w:rFonts w:eastAsia="Times New Roman"/>
          <w:bCs/>
          <w:lang w:eastAsia="ko-KR"/>
        </w:rPr>
        <w:t>many, many new BCSs. For instance, if a new channel bandwidth is added for one band, then it might be necessary to create new BCSs for each band combination that contains that band. Then w</w:t>
      </w:r>
      <w:r w:rsidR="003B3415">
        <w:rPr>
          <w:rFonts w:eastAsia="Times New Roman"/>
          <w:bCs/>
          <w:lang w:eastAsia="ko-KR"/>
        </w:rPr>
        <w:t>h</w:t>
      </w:r>
      <w:r w:rsidR="003D3D86">
        <w:rPr>
          <w:rFonts w:eastAsia="Times New Roman"/>
          <w:bCs/>
          <w:lang w:eastAsia="ko-KR"/>
        </w:rPr>
        <w:t xml:space="preserve">en a </w:t>
      </w:r>
      <w:r w:rsidR="003D3D86">
        <w:rPr>
          <w:rFonts w:eastAsia="Times New Roman"/>
          <w:bCs/>
          <w:lang w:eastAsia="ko-KR"/>
        </w:rPr>
        <w:lastRenderedPageBreak/>
        <w:t xml:space="preserve">new channel bandwidth is added for a different band, new BCSs would need to be added for band combination with that band, which </w:t>
      </w:r>
      <w:r w:rsidR="003C4482">
        <w:rPr>
          <w:rFonts w:eastAsia="Times New Roman"/>
          <w:bCs/>
          <w:lang w:eastAsia="ko-KR"/>
        </w:rPr>
        <w:t xml:space="preserve">may include band combinations that just received a new BCS for the previous bandwidth that was added to another band. </w:t>
      </w:r>
      <w:r w:rsidR="00D26A6D">
        <w:rPr>
          <w:rFonts w:eastAsia="Times New Roman"/>
          <w:bCs/>
          <w:lang w:eastAsia="ko-KR"/>
        </w:rPr>
        <w:t xml:space="preserve">This would be a lot of work </w:t>
      </w:r>
      <w:r w:rsidR="00FE4352">
        <w:rPr>
          <w:rFonts w:eastAsia="Times New Roman"/>
          <w:bCs/>
          <w:lang w:eastAsia="ko-KR"/>
        </w:rPr>
        <w:t>and would result in even larger specs.</w:t>
      </w:r>
    </w:p>
    <w:p w14:paraId="2DB3FE90" w14:textId="21FE40CB" w:rsidR="00FE4352" w:rsidRPr="009F50C3" w:rsidRDefault="00FE4352" w:rsidP="00642E92">
      <w:pPr>
        <w:rPr>
          <w:rFonts w:eastAsia="Times New Roman"/>
          <w:b/>
          <w:lang w:eastAsia="ko-KR"/>
        </w:rPr>
      </w:pPr>
      <w:r w:rsidRPr="009F50C3">
        <w:rPr>
          <w:rFonts w:eastAsia="Times New Roman"/>
          <w:b/>
          <w:lang w:eastAsia="ko-KR"/>
        </w:rPr>
        <w:t xml:space="preserve">Observation </w:t>
      </w:r>
      <w:r w:rsidR="00377004">
        <w:rPr>
          <w:rFonts w:eastAsia="Times New Roman"/>
          <w:b/>
          <w:lang w:eastAsia="ko-KR"/>
        </w:rPr>
        <w:t>2</w:t>
      </w:r>
      <w:r w:rsidRPr="009F50C3">
        <w:rPr>
          <w:rFonts w:eastAsia="Times New Roman"/>
          <w:b/>
          <w:lang w:eastAsia="ko-KR"/>
        </w:rPr>
        <w:t xml:space="preserve">: If RAN4 </w:t>
      </w:r>
      <w:r w:rsidR="003B3415">
        <w:rPr>
          <w:rFonts w:eastAsia="Times New Roman"/>
          <w:b/>
          <w:lang w:eastAsia="ko-KR"/>
        </w:rPr>
        <w:t>needs</w:t>
      </w:r>
      <w:r w:rsidRPr="009F50C3">
        <w:rPr>
          <w:rFonts w:eastAsia="Times New Roman"/>
          <w:b/>
          <w:lang w:eastAsia="ko-KR"/>
        </w:rPr>
        <w:t xml:space="preserve"> to create a new BCS each time a new channel bandwidth is added to a legacy </w:t>
      </w:r>
      <w:r w:rsidR="0093301C" w:rsidRPr="009F50C3">
        <w:rPr>
          <w:rFonts w:eastAsia="Times New Roman"/>
          <w:b/>
          <w:lang w:eastAsia="ko-KR"/>
        </w:rPr>
        <w:t xml:space="preserve">band, </w:t>
      </w:r>
      <w:r w:rsidR="009F50C3" w:rsidRPr="009F50C3">
        <w:rPr>
          <w:rFonts w:eastAsia="Times New Roman"/>
          <w:b/>
          <w:lang w:eastAsia="ko-KR"/>
        </w:rPr>
        <w:t>there will be a lot of work and the tables in</w:t>
      </w:r>
      <w:r w:rsidR="009C3CB0">
        <w:rPr>
          <w:rFonts w:eastAsia="Times New Roman"/>
          <w:b/>
          <w:lang w:eastAsia="ko-KR"/>
        </w:rPr>
        <w:t xml:space="preserve"> </w:t>
      </w:r>
      <w:r w:rsidR="009F50C3" w:rsidRPr="009F50C3">
        <w:rPr>
          <w:rFonts w:eastAsia="Times New Roman"/>
          <w:b/>
          <w:lang w:eastAsia="ko-KR"/>
        </w:rPr>
        <w:t>th</w:t>
      </w:r>
      <w:r w:rsidR="009C3CB0">
        <w:rPr>
          <w:rFonts w:eastAsia="Times New Roman"/>
          <w:b/>
          <w:lang w:eastAsia="ko-KR"/>
        </w:rPr>
        <w:t>e</w:t>
      </w:r>
      <w:r w:rsidR="009F50C3" w:rsidRPr="009F50C3">
        <w:rPr>
          <w:rFonts w:eastAsia="Times New Roman"/>
          <w:b/>
          <w:lang w:eastAsia="ko-KR"/>
        </w:rPr>
        <w:t xml:space="preserve"> specs will grow significantly. </w:t>
      </w:r>
    </w:p>
    <w:p w14:paraId="53888615" w14:textId="05FBE5E6" w:rsidR="009F50C3" w:rsidRDefault="009F50C3" w:rsidP="00642E92">
      <w:pPr>
        <w:rPr>
          <w:rFonts w:eastAsia="Times New Roman"/>
          <w:bCs/>
          <w:lang w:eastAsia="ko-KR"/>
        </w:rPr>
      </w:pPr>
      <w:r>
        <w:rPr>
          <w:rFonts w:eastAsia="Times New Roman"/>
          <w:bCs/>
          <w:lang w:eastAsia="ko-KR"/>
        </w:rPr>
        <w:t xml:space="preserve">Alternatively, RAN4 </w:t>
      </w:r>
      <w:r w:rsidR="009C3CB0">
        <w:rPr>
          <w:rFonts w:eastAsia="Times New Roman"/>
          <w:bCs/>
          <w:lang w:eastAsia="ko-KR"/>
        </w:rPr>
        <w:t>could</w:t>
      </w:r>
      <w:r>
        <w:rPr>
          <w:rFonts w:eastAsia="Times New Roman"/>
          <w:bCs/>
          <w:lang w:eastAsia="ko-KR"/>
        </w:rPr>
        <w:t xml:space="preserve"> decide that when new channel bandwi</w:t>
      </w:r>
      <w:r w:rsidR="00CA6352">
        <w:rPr>
          <w:rFonts w:eastAsia="Times New Roman"/>
          <w:bCs/>
          <w:lang w:eastAsia="ko-KR"/>
        </w:rPr>
        <w:t>d</w:t>
      </w:r>
      <w:r>
        <w:rPr>
          <w:rFonts w:eastAsia="Times New Roman"/>
          <w:bCs/>
          <w:lang w:eastAsia="ko-KR"/>
        </w:rPr>
        <w:t xml:space="preserve">ths are added to existing bands, the UE </w:t>
      </w:r>
      <w:r w:rsidR="00CA6352">
        <w:rPr>
          <w:rFonts w:eastAsia="Times New Roman"/>
          <w:bCs/>
          <w:lang w:eastAsia="ko-KR"/>
        </w:rPr>
        <w:t xml:space="preserve">should </w:t>
      </w:r>
      <w:r>
        <w:rPr>
          <w:rFonts w:eastAsia="Times New Roman"/>
          <w:bCs/>
          <w:lang w:eastAsia="ko-KR"/>
        </w:rPr>
        <w:t>support all of the possible bandwidth combinations for all of the channel bandwidths that the UE supports for each band</w:t>
      </w:r>
      <w:r w:rsidR="00CA6352">
        <w:rPr>
          <w:rFonts w:eastAsia="Times New Roman"/>
          <w:bCs/>
          <w:lang w:eastAsia="ko-KR"/>
        </w:rPr>
        <w:t xml:space="preserve"> up to </w:t>
      </w:r>
      <w:r w:rsidR="000B1984">
        <w:rPr>
          <w:rFonts w:eastAsia="Times New Roman"/>
          <w:bCs/>
          <w:lang w:eastAsia="ko-KR"/>
        </w:rPr>
        <w:t>and including</w:t>
      </w:r>
      <w:r w:rsidR="00CA6352">
        <w:rPr>
          <w:rFonts w:eastAsia="Times New Roman"/>
          <w:bCs/>
          <w:lang w:eastAsia="ko-KR"/>
        </w:rPr>
        <w:t xml:space="preserve"> the maximum bandwidth that the UE reports for </w:t>
      </w:r>
      <w:r w:rsidR="000B1984">
        <w:rPr>
          <w:rFonts w:eastAsia="Times New Roman"/>
          <w:bCs/>
          <w:lang w:eastAsia="ko-KR"/>
        </w:rPr>
        <w:t xml:space="preserve">each band in </w:t>
      </w:r>
      <w:r w:rsidR="00CA6352">
        <w:rPr>
          <w:rFonts w:eastAsia="Times New Roman"/>
          <w:bCs/>
          <w:lang w:eastAsia="ko-KR"/>
        </w:rPr>
        <w:t xml:space="preserve">the band combination. </w:t>
      </w:r>
      <w:r w:rsidR="00507EB5">
        <w:rPr>
          <w:rFonts w:eastAsia="Times New Roman"/>
          <w:bCs/>
          <w:lang w:eastAsia="ko-KR"/>
        </w:rPr>
        <w:t>O</w:t>
      </w:r>
      <w:r w:rsidR="00F30775">
        <w:rPr>
          <w:rFonts w:eastAsia="Times New Roman"/>
          <w:bCs/>
          <w:lang w:eastAsia="ko-KR"/>
        </w:rPr>
        <w:t>ne of the</w:t>
      </w:r>
      <w:r w:rsidR="00507EB5">
        <w:rPr>
          <w:rFonts w:eastAsia="Times New Roman"/>
          <w:bCs/>
          <w:lang w:eastAsia="ko-KR"/>
        </w:rPr>
        <w:t xml:space="preserve"> main </w:t>
      </w:r>
      <w:r w:rsidR="00F30775">
        <w:rPr>
          <w:rFonts w:eastAsia="Times New Roman"/>
          <w:bCs/>
          <w:lang w:eastAsia="ko-KR"/>
        </w:rPr>
        <w:t>purposes of a BCS was to enable a limit on the maximum bandwid</w:t>
      </w:r>
      <w:r w:rsidR="00507EB5">
        <w:rPr>
          <w:rFonts w:eastAsia="Times New Roman"/>
          <w:bCs/>
          <w:lang w:eastAsia="ko-KR"/>
        </w:rPr>
        <w:t>th</w:t>
      </w:r>
      <w:r w:rsidR="00485CA0">
        <w:rPr>
          <w:rFonts w:eastAsia="Times New Roman"/>
          <w:bCs/>
          <w:lang w:eastAsia="ko-KR"/>
        </w:rPr>
        <w:t xml:space="preserve"> for each CC</w:t>
      </w:r>
      <w:r w:rsidR="00507EB5">
        <w:rPr>
          <w:rFonts w:eastAsia="Times New Roman"/>
          <w:bCs/>
          <w:lang w:eastAsia="ko-KR"/>
        </w:rPr>
        <w:t xml:space="preserve">, </w:t>
      </w:r>
      <w:r w:rsidR="006069C2">
        <w:rPr>
          <w:rFonts w:eastAsia="Times New Roman"/>
          <w:bCs/>
          <w:lang w:eastAsia="ko-KR"/>
        </w:rPr>
        <w:t>but RAN2 has UE capability parameter</w:t>
      </w:r>
      <w:r w:rsidR="00485CA0">
        <w:rPr>
          <w:rFonts w:eastAsia="Times New Roman"/>
          <w:bCs/>
          <w:lang w:eastAsia="ko-KR"/>
        </w:rPr>
        <w:t>s</w:t>
      </w:r>
      <w:r w:rsidR="006069C2">
        <w:rPr>
          <w:rFonts w:eastAsia="Times New Roman"/>
          <w:bCs/>
          <w:lang w:eastAsia="ko-KR"/>
        </w:rPr>
        <w:t xml:space="preserve"> tha</w:t>
      </w:r>
      <w:r w:rsidR="00485CA0">
        <w:rPr>
          <w:rFonts w:eastAsia="Times New Roman"/>
          <w:bCs/>
          <w:lang w:eastAsia="ko-KR"/>
        </w:rPr>
        <w:t>t</w:t>
      </w:r>
      <w:r w:rsidR="006069C2">
        <w:rPr>
          <w:rFonts w:eastAsia="Times New Roman"/>
          <w:bCs/>
          <w:lang w:eastAsia="ko-KR"/>
        </w:rPr>
        <w:t xml:space="preserve"> enable that. </w:t>
      </w:r>
      <w:r w:rsidR="00623187">
        <w:rPr>
          <w:rFonts w:eastAsia="Times New Roman"/>
          <w:bCs/>
          <w:lang w:eastAsia="ko-KR"/>
        </w:rPr>
        <w:t xml:space="preserve">This </w:t>
      </w:r>
      <w:r w:rsidR="00D551D1">
        <w:rPr>
          <w:rFonts w:eastAsia="Times New Roman"/>
          <w:bCs/>
          <w:lang w:eastAsia="ko-KR"/>
        </w:rPr>
        <w:t xml:space="preserve">proposal </w:t>
      </w:r>
      <w:r w:rsidR="00623187">
        <w:rPr>
          <w:rFonts w:eastAsia="Times New Roman"/>
          <w:bCs/>
          <w:lang w:eastAsia="ko-KR"/>
        </w:rPr>
        <w:t xml:space="preserve">is actually similar to what we had for inter-band EN-DC, where </w:t>
      </w:r>
      <w:r w:rsidR="00EC6480">
        <w:rPr>
          <w:rFonts w:eastAsia="Times New Roman"/>
          <w:bCs/>
          <w:lang w:eastAsia="ko-KR"/>
        </w:rPr>
        <w:t>we did not have BCSs</w:t>
      </w:r>
      <w:r w:rsidR="00E853AC">
        <w:rPr>
          <w:rFonts w:eastAsia="Times New Roman"/>
          <w:bCs/>
          <w:lang w:eastAsia="ko-KR"/>
        </w:rPr>
        <w:t xml:space="preserve"> </w:t>
      </w:r>
      <w:r w:rsidR="000464A3">
        <w:rPr>
          <w:rFonts w:eastAsia="Times New Roman"/>
          <w:bCs/>
          <w:lang w:eastAsia="ko-KR"/>
        </w:rPr>
        <w:t xml:space="preserve">at all </w:t>
      </w:r>
      <w:r w:rsidR="00E853AC">
        <w:rPr>
          <w:rFonts w:eastAsia="Times New Roman"/>
          <w:bCs/>
          <w:lang w:eastAsia="ko-KR"/>
        </w:rPr>
        <w:t>and that seemed to work well</w:t>
      </w:r>
      <w:r w:rsidR="00EC6480">
        <w:rPr>
          <w:rFonts w:eastAsia="Times New Roman"/>
          <w:bCs/>
          <w:lang w:eastAsia="ko-KR"/>
        </w:rPr>
        <w:t xml:space="preserve">. However, we need to </w:t>
      </w:r>
      <w:r w:rsidR="00E853AC">
        <w:rPr>
          <w:rFonts w:eastAsia="Times New Roman"/>
          <w:bCs/>
          <w:lang w:eastAsia="ko-KR"/>
        </w:rPr>
        <w:t>ensure</w:t>
      </w:r>
      <w:r w:rsidR="00EC6480">
        <w:rPr>
          <w:rFonts w:eastAsia="Times New Roman"/>
          <w:bCs/>
          <w:lang w:eastAsia="ko-KR"/>
        </w:rPr>
        <w:t xml:space="preserve"> backward compatib</w:t>
      </w:r>
      <w:r w:rsidR="000464A3">
        <w:rPr>
          <w:rFonts w:eastAsia="Times New Roman"/>
          <w:bCs/>
          <w:lang w:eastAsia="ko-KR"/>
        </w:rPr>
        <w:t>i</w:t>
      </w:r>
      <w:r w:rsidR="00EC6480">
        <w:rPr>
          <w:rFonts w:eastAsia="Times New Roman"/>
          <w:bCs/>
          <w:lang w:eastAsia="ko-KR"/>
        </w:rPr>
        <w:t>l</w:t>
      </w:r>
      <w:r w:rsidR="00E853AC">
        <w:rPr>
          <w:rFonts w:eastAsia="Times New Roman"/>
          <w:bCs/>
          <w:lang w:eastAsia="ko-KR"/>
        </w:rPr>
        <w:t>ity</w:t>
      </w:r>
      <w:r w:rsidR="00EC6480">
        <w:rPr>
          <w:rFonts w:eastAsia="Times New Roman"/>
          <w:bCs/>
          <w:lang w:eastAsia="ko-KR"/>
        </w:rPr>
        <w:t xml:space="preserve"> with legacy BCS signalling. </w:t>
      </w:r>
    </w:p>
    <w:p w14:paraId="7505A34C" w14:textId="13156CD0" w:rsidR="006069C2" w:rsidRDefault="00B41067" w:rsidP="00642E92">
      <w:pPr>
        <w:rPr>
          <w:rFonts w:eastAsia="Times New Roman"/>
          <w:bCs/>
          <w:lang w:eastAsia="ko-KR"/>
        </w:rPr>
      </w:pPr>
      <w:r>
        <w:rPr>
          <w:rFonts w:eastAsia="Times New Roman"/>
          <w:bCs/>
          <w:lang w:eastAsia="ko-KR"/>
        </w:rPr>
        <w:t>One way to handle this would be to create a new UE capability</w:t>
      </w:r>
      <w:r w:rsidR="00381CB8">
        <w:rPr>
          <w:rFonts w:eastAsia="Times New Roman"/>
          <w:bCs/>
          <w:lang w:eastAsia="ko-KR"/>
        </w:rPr>
        <w:t xml:space="preserve"> parameter to indicate that all possible bandwidth combinations are supported for the band combination. Alternatively, in order</w:t>
      </w:r>
      <w:r w:rsidR="00A2141B">
        <w:rPr>
          <w:rFonts w:eastAsia="Times New Roman"/>
          <w:bCs/>
          <w:lang w:eastAsia="ko-KR"/>
        </w:rPr>
        <w:t xml:space="preserve"> to enable the </w:t>
      </w:r>
      <w:r w:rsidR="00381CB8">
        <w:rPr>
          <w:rFonts w:eastAsia="Times New Roman"/>
          <w:bCs/>
          <w:lang w:eastAsia="ko-KR"/>
        </w:rPr>
        <w:t xml:space="preserve">use legacy signalling RAN4 could </w:t>
      </w:r>
      <w:r w:rsidR="00A2141B">
        <w:rPr>
          <w:rFonts w:eastAsia="Times New Roman"/>
          <w:bCs/>
          <w:lang w:eastAsia="ko-KR"/>
        </w:rPr>
        <w:t xml:space="preserve">decide that a particular value of BCS always indicates that all </w:t>
      </w:r>
      <w:r w:rsidR="00CC3634">
        <w:rPr>
          <w:rFonts w:eastAsia="Times New Roman"/>
          <w:bCs/>
          <w:lang w:eastAsia="ko-KR"/>
        </w:rPr>
        <w:t xml:space="preserve">possible bandwidth combinations are supported. For legacy bandwidth combinations this could be BCS4, which we believe </w:t>
      </w:r>
      <w:r w:rsidR="00896BDB">
        <w:rPr>
          <w:rFonts w:eastAsia="Times New Roman"/>
          <w:bCs/>
          <w:lang w:eastAsia="ko-KR"/>
        </w:rPr>
        <w:t xml:space="preserve">is not currently used. </w:t>
      </w:r>
    </w:p>
    <w:p w14:paraId="555E6DA0" w14:textId="6EE2B00B" w:rsidR="00EB56FA" w:rsidRPr="00C7526E" w:rsidRDefault="000F4F64" w:rsidP="00642E92">
      <w:pPr>
        <w:rPr>
          <w:rFonts w:eastAsia="Times New Roman"/>
          <w:b/>
          <w:lang w:eastAsia="ko-KR"/>
        </w:rPr>
      </w:pPr>
      <w:bookmarkStart w:id="7" w:name="_Hlk47712237"/>
      <w:r w:rsidRPr="00C7526E">
        <w:rPr>
          <w:rFonts w:eastAsia="Times New Roman"/>
          <w:b/>
          <w:lang w:eastAsia="ko-KR"/>
        </w:rPr>
        <w:t xml:space="preserve">Proposal </w:t>
      </w:r>
      <w:r w:rsidR="004462C4" w:rsidRPr="00C7526E">
        <w:rPr>
          <w:rFonts w:eastAsia="Times New Roman"/>
          <w:b/>
          <w:lang w:eastAsia="ko-KR"/>
        </w:rPr>
        <w:t xml:space="preserve"> </w:t>
      </w:r>
      <w:r w:rsidR="00D11074">
        <w:rPr>
          <w:rFonts w:eastAsia="Times New Roman"/>
          <w:b/>
          <w:lang w:eastAsia="ko-KR"/>
        </w:rPr>
        <w:t>3</w:t>
      </w:r>
      <w:r w:rsidR="004462C4" w:rsidRPr="00C7526E">
        <w:rPr>
          <w:rFonts w:eastAsia="Times New Roman"/>
          <w:b/>
          <w:lang w:eastAsia="ko-KR"/>
        </w:rPr>
        <w:t xml:space="preserve">: </w:t>
      </w:r>
      <w:r w:rsidR="00EE1B47">
        <w:rPr>
          <w:rFonts w:eastAsia="Times New Roman"/>
          <w:b/>
          <w:lang w:eastAsia="ko-KR"/>
        </w:rPr>
        <w:t xml:space="preserve">In order to avoid the need for many new BCSs, </w:t>
      </w:r>
      <w:r w:rsidR="00D11074">
        <w:rPr>
          <w:rFonts w:eastAsia="Times New Roman"/>
          <w:b/>
          <w:lang w:eastAsia="ko-KR"/>
        </w:rPr>
        <w:t xml:space="preserve">the signalling </w:t>
      </w:r>
      <w:r w:rsidR="003C373F">
        <w:rPr>
          <w:rFonts w:eastAsia="Times New Roman"/>
          <w:b/>
          <w:lang w:eastAsia="ko-KR"/>
        </w:rPr>
        <w:t xml:space="preserve">of </w:t>
      </w:r>
      <w:r w:rsidR="004462C4" w:rsidRPr="00C7526E">
        <w:rPr>
          <w:rFonts w:eastAsia="Times New Roman"/>
          <w:b/>
          <w:lang w:eastAsia="ko-KR"/>
        </w:rPr>
        <w:t xml:space="preserve">BCS4 shall indicate that for the band combination the UE supports all of the possible combinations of bandwidths </w:t>
      </w:r>
      <w:r w:rsidR="00C7526E" w:rsidRPr="00C7526E">
        <w:rPr>
          <w:rFonts w:eastAsia="Times New Roman"/>
          <w:b/>
          <w:lang w:eastAsia="ko-KR"/>
        </w:rPr>
        <w:t>based on the bandwidths the UE supports for each band and the maximum bandwidth</w:t>
      </w:r>
      <w:r w:rsidR="00104D9D">
        <w:rPr>
          <w:rFonts w:eastAsia="Times New Roman"/>
          <w:b/>
          <w:lang w:eastAsia="ko-KR"/>
        </w:rPr>
        <w:t xml:space="preserve"> for the band </w:t>
      </w:r>
      <w:r w:rsidR="00492CA0">
        <w:rPr>
          <w:rFonts w:eastAsia="Times New Roman"/>
          <w:b/>
          <w:lang w:eastAsia="ko-KR"/>
        </w:rPr>
        <w:t xml:space="preserve">in the band combination as </w:t>
      </w:r>
      <w:r w:rsidR="006B60F7">
        <w:rPr>
          <w:rFonts w:eastAsia="Times New Roman"/>
          <w:b/>
          <w:lang w:eastAsia="ko-KR"/>
        </w:rPr>
        <w:t>in</w:t>
      </w:r>
      <w:r w:rsidR="00DF0369">
        <w:rPr>
          <w:rFonts w:eastAsia="Times New Roman"/>
          <w:b/>
          <w:lang w:eastAsia="ko-KR"/>
        </w:rPr>
        <w:t xml:space="preserve">dicated in </w:t>
      </w:r>
      <w:r w:rsidR="006B60F7">
        <w:rPr>
          <w:rFonts w:eastAsia="Times New Roman"/>
          <w:b/>
          <w:lang w:eastAsia="ko-KR"/>
        </w:rPr>
        <w:t xml:space="preserve">the </w:t>
      </w:r>
      <w:r w:rsidR="00492CA0">
        <w:rPr>
          <w:rFonts w:eastAsia="Times New Roman"/>
          <w:b/>
          <w:lang w:eastAsia="ko-KR"/>
        </w:rPr>
        <w:t>UE</w:t>
      </w:r>
      <w:r w:rsidR="006B60F7">
        <w:rPr>
          <w:rFonts w:eastAsia="Times New Roman"/>
          <w:b/>
          <w:lang w:eastAsia="ko-KR"/>
        </w:rPr>
        <w:t xml:space="preserve"> capabilit</w:t>
      </w:r>
      <w:r w:rsidR="00492CA0">
        <w:rPr>
          <w:rFonts w:eastAsia="Times New Roman"/>
          <w:b/>
          <w:lang w:eastAsia="ko-KR"/>
        </w:rPr>
        <w:t>i</w:t>
      </w:r>
      <w:r w:rsidR="006B60F7">
        <w:rPr>
          <w:rFonts w:eastAsia="Times New Roman"/>
          <w:b/>
          <w:lang w:eastAsia="ko-KR"/>
        </w:rPr>
        <w:t>es</w:t>
      </w:r>
      <w:r w:rsidR="00C7526E" w:rsidRPr="00C7526E">
        <w:rPr>
          <w:rFonts w:eastAsia="Times New Roman"/>
          <w:b/>
          <w:lang w:eastAsia="ko-KR"/>
        </w:rPr>
        <w:t xml:space="preserve">. </w:t>
      </w:r>
      <w:r w:rsidR="00D11074">
        <w:rPr>
          <w:rFonts w:eastAsia="Times New Roman"/>
          <w:b/>
          <w:lang w:eastAsia="ko-KR"/>
        </w:rPr>
        <w:t xml:space="preserve">The BCS table does not need to fill in the channel bandwidths for BCS4. </w:t>
      </w:r>
      <w:r w:rsidR="00E75608">
        <w:rPr>
          <w:rFonts w:eastAsia="Times New Roman"/>
          <w:b/>
          <w:lang w:eastAsia="ko-KR"/>
        </w:rPr>
        <w:t>No additional BCSs will be allowed for NR-CA or NR-DC.</w:t>
      </w:r>
    </w:p>
    <w:bookmarkEnd w:id="4"/>
    <w:bookmarkEnd w:id="7"/>
    <w:p w14:paraId="39A46F2A" w14:textId="6799D8AC" w:rsidR="00B758A7" w:rsidRPr="00B758A7" w:rsidRDefault="00B758A7" w:rsidP="00BD3F8E">
      <w:pPr>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5F8FF8DF" w14:textId="2C3A8D7D" w:rsidR="00D11074" w:rsidRDefault="00D11074" w:rsidP="00D11074">
      <w:pPr>
        <w:rPr>
          <w:rFonts w:eastAsia="Times New Roman"/>
          <w:b/>
          <w:lang w:eastAsia="ko-KR"/>
        </w:rPr>
      </w:pPr>
      <w:r w:rsidRPr="006D0E9C">
        <w:rPr>
          <w:rFonts w:eastAsia="Times New Roman"/>
          <w:b/>
          <w:lang w:eastAsia="ko-KR"/>
        </w:rPr>
        <w:t xml:space="preserve">Observation 1: There has been some confusion in RAN2 about how to interpret the UE capabilities when there is a discrepancy, </w:t>
      </w:r>
      <w:r>
        <w:rPr>
          <w:rFonts w:eastAsia="Times New Roman"/>
          <w:b/>
          <w:lang w:eastAsia="ko-KR"/>
        </w:rPr>
        <w:t>for instance</w:t>
      </w:r>
      <w:r w:rsidRPr="006D0E9C">
        <w:rPr>
          <w:rFonts w:eastAsia="Times New Roman"/>
          <w:b/>
          <w:lang w:eastAsia="ko-KR"/>
        </w:rPr>
        <w:t xml:space="preserve"> if the UE does not support a channel bandwidth for a band that is included as a channel bandwidth in the BCS. </w:t>
      </w:r>
    </w:p>
    <w:p w14:paraId="0C0845F3" w14:textId="77777777" w:rsidR="00D11074" w:rsidRPr="009F50C3" w:rsidRDefault="00D11074" w:rsidP="00D11074">
      <w:pPr>
        <w:rPr>
          <w:rFonts w:eastAsia="Times New Roman"/>
          <w:b/>
          <w:lang w:eastAsia="ko-KR"/>
        </w:rPr>
      </w:pPr>
      <w:r w:rsidRPr="009F50C3">
        <w:rPr>
          <w:rFonts w:eastAsia="Times New Roman"/>
          <w:b/>
          <w:lang w:eastAsia="ko-KR"/>
        </w:rPr>
        <w:t xml:space="preserve">Observation </w:t>
      </w:r>
      <w:r>
        <w:rPr>
          <w:rFonts w:eastAsia="Times New Roman"/>
          <w:b/>
          <w:lang w:eastAsia="ko-KR"/>
        </w:rPr>
        <w:t>2</w:t>
      </w:r>
      <w:r w:rsidRPr="009F50C3">
        <w:rPr>
          <w:rFonts w:eastAsia="Times New Roman"/>
          <w:b/>
          <w:lang w:eastAsia="ko-KR"/>
        </w:rPr>
        <w:t xml:space="preserve">: If RAN4 </w:t>
      </w:r>
      <w:r>
        <w:rPr>
          <w:rFonts w:eastAsia="Times New Roman"/>
          <w:b/>
          <w:lang w:eastAsia="ko-KR"/>
        </w:rPr>
        <w:t>needs</w:t>
      </w:r>
      <w:r w:rsidRPr="009F50C3">
        <w:rPr>
          <w:rFonts w:eastAsia="Times New Roman"/>
          <w:b/>
          <w:lang w:eastAsia="ko-KR"/>
        </w:rPr>
        <w:t xml:space="preserve"> to create a new BCS each time a new channel bandwidth is added to a legacy band, there will be a lot of work and the tables in</w:t>
      </w:r>
      <w:r>
        <w:rPr>
          <w:rFonts w:eastAsia="Times New Roman"/>
          <w:b/>
          <w:lang w:eastAsia="ko-KR"/>
        </w:rPr>
        <w:t xml:space="preserve"> </w:t>
      </w:r>
      <w:r w:rsidRPr="009F50C3">
        <w:rPr>
          <w:rFonts w:eastAsia="Times New Roman"/>
          <w:b/>
          <w:lang w:eastAsia="ko-KR"/>
        </w:rPr>
        <w:t>th</w:t>
      </w:r>
      <w:r>
        <w:rPr>
          <w:rFonts w:eastAsia="Times New Roman"/>
          <w:b/>
          <w:lang w:eastAsia="ko-KR"/>
        </w:rPr>
        <w:t>e</w:t>
      </w:r>
      <w:r w:rsidRPr="009F50C3">
        <w:rPr>
          <w:rFonts w:eastAsia="Times New Roman"/>
          <w:b/>
          <w:lang w:eastAsia="ko-KR"/>
        </w:rPr>
        <w:t xml:space="preserve"> specs will grow significantly. </w:t>
      </w:r>
    </w:p>
    <w:p w14:paraId="052D6DF2" w14:textId="098F4C47" w:rsidR="00D11074" w:rsidRDefault="00D11074" w:rsidP="00D11074">
      <w:pPr>
        <w:rPr>
          <w:rFonts w:eastAsia="Times New Roman"/>
          <w:b/>
          <w:lang w:eastAsia="ko-KR"/>
        </w:rPr>
      </w:pPr>
      <w:r w:rsidRPr="00292C6C">
        <w:rPr>
          <w:rFonts w:eastAsia="Times New Roman"/>
          <w:b/>
          <w:lang w:eastAsia="ko-KR"/>
        </w:rPr>
        <w:t xml:space="preserve">Proposal 1: When a UE reports a  BCS that it supports for a given band combination, </w:t>
      </w:r>
      <w:r>
        <w:rPr>
          <w:rFonts w:eastAsia="Times New Roman"/>
          <w:b/>
          <w:lang w:eastAsia="ko-KR"/>
        </w:rPr>
        <w:t xml:space="preserve">and the channels bandwidths that it supports for each band in the band combination and </w:t>
      </w:r>
      <w:r w:rsidRPr="00292C6C">
        <w:rPr>
          <w:rFonts w:eastAsia="Times New Roman"/>
          <w:b/>
          <w:lang w:eastAsia="ko-KR"/>
        </w:rPr>
        <w:t xml:space="preserve">the maximum </w:t>
      </w:r>
      <w:r w:rsidR="00E30EA8">
        <w:rPr>
          <w:rFonts w:eastAsia="Times New Roman"/>
          <w:b/>
          <w:lang w:eastAsia="ko-KR"/>
        </w:rPr>
        <w:t>channel</w:t>
      </w:r>
      <w:r w:rsidRPr="00292C6C">
        <w:rPr>
          <w:rFonts w:eastAsia="Times New Roman"/>
          <w:b/>
          <w:lang w:eastAsia="ko-KR"/>
        </w:rPr>
        <w:t xml:space="preserve"> bandwidth for </w:t>
      </w:r>
      <w:r w:rsidR="00E30EA8">
        <w:rPr>
          <w:rFonts w:eastAsia="Times New Roman"/>
          <w:b/>
          <w:lang w:eastAsia="ko-KR"/>
        </w:rPr>
        <w:t xml:space="preserve">each band in </w:t>
      </w:r>
      <w:r w:rsidRPr="00292C6C">
        <w:rPr>
          <w:rFonts w:eastAsia="Times New Roman"/>
          <w:b/>
          <w:lang w:eastAsia="ko-KR"/>
        </w:rPr>
        <w:t xml:space="preserve">the bandwidth combination, </w:t>
      </w:r>
      <w:r>
        <w:rPr>
          <w:rFonts w:eastAsia="Times New Roman"/>
          <w:b/>
          <w:lang w:eastAsia="ko-KR"/>
        </w:rPr>
        <w:t xml:space="preserve">the network must consider all of those factors to determine what bandwidth combinations the UE supports for the band combination. It is possible that not all of the entries in the BCS are supported because of the information in the other </w:t>
      </w:r>
      <w:r w:rsidR="00872005">
        <w:rPr>
          <w:rFonts w:eastAsia="Times New Roman"/>
          <w:b/>
          <w:lang w:eastAsia="ko-KR"/>
        </w:rPr>
        <w:t xml:space="preserve">UE capability </w:t>
      </w:r>
      <w:r>
        <w:rPr>
          <w:rFonts w:eastAsia="Times New Roman"/>
          <w:b/>
          <w:lang w:eastAsia="ko-KR"/>
        </w:rPr>
        <w:t xml:space="preserve">parameters.  </w:t>
      </w:r>
      <w:r w:rsidRPr="00292C6C">
        <w:rPr>
          <w:rFonts w:eastAsia="Times New Roman"/>
          <w:b/>
          <w:lang w:eastAsia="ko-KR"/>
        </w:rPr>
        <w:t xml:space="preserve"> </w:t>
      </w:r>
    </w:p>
    <w:p w14:paraId="3ADF9782" w14:textId="596E057A" w:rsidR="00D11074" w:rsidRPr="00A9767A" w:rsidRDefault="00D11074" w:rsidP="00D11074">
      <w:pPr>
        <w:rPr>
          <w:rFonts w:eastAsia="Times New Roman"/>
          <w:b/>
          <w:lang w:eastAsia="ko-KR"/>
        </w:rPr>
      </w:pPr>
      <w:r>
        <w:rPr>
          <w:rFonts w:eastAsia="Times New Roman"/>
          <w:b/>
          <w:lang w:eastAsia="ko-KR"/>
        </w:rPr>
        <w:t>Proposal 2</w:t>
      </w:r>
      <w:r w:rsidRPr="00A9767A">
        <w:rPr>
          <w:rFonts w:eastAsia="Times New Roman"/>
          <w:b/>
          <w:lang w:eastAsia="ko-KR"/>
        </w:rPr>
        <w:t>: By agreeing to proposal 1, RAN4 agrees that it does not need to create new BCSs to cover UE implementation scenarios that can be signalled using a combination of the existing UE capabilities including BCS, the channel bandwidths supported per band, and the maximum channel bandwidth</w:t>
      </w:r>
      <w:r w:rsidR="00E30EA8">
        <w:rPr>
          <w:rFonts w:eastAsia="Times New Roman"/>
          <w:b/>
          <w:lang w:eastAsia="ko-KR"/>
        </w:rPr>
        <w:t xml:space="preserve"> for each band in the combination</w:t>
      </w:r>
      <w:r w:rsidRPr="00A9767A">
        <w:rPr>
          <w:rFonts w:eastAsia="Times New Roman"/>
          <w:b/>
          <w:lang w:eastAsia="ko-KR"/>
        </w:rPr>
        <w:t>.</w:t>
      </w:r>
    </w:p>
    <w:p w14:paraId="1E9B5931" w14:textId="7860D1D5" w:rsidR="00D11074" w:rsidRPr="006D0E9C" w:rsidRDefault="00492CA0" w:rsidP="00D11074">
      <w:pPr>
        <w:rPr>
          <w:rFonts w:eastAsia="Times New Roman"/>
          <w:b/>
          <w:lang w:eastAsia="ko-KR"/>
        </w:rPr>
      </w:pPr>
      <w:r w:rsidRPr="00492CA0">
        <w:rPr>
          <w:rFonts w:eastAsia="Times New Roman"/>
          <w:b/>
          <w:lang w:eastAsia="ko-KR"/>
        </w:rPr>
        <w:t>Proposal  3: In order to avoid the need for many new BCSs, the signalling of BCS4 shall indicate that for the band combination the UE supports all of the possible combinations of bandwidths based on the bandwidths the UE supports for each band and the maximum bandwidth for the band in the band combination as indicated in the UE capabilities. The BCS table does not need to fill in the channel bandwidths for BCS4. No additional BCSs will be allowed for NR-CA or NR-DC.</w:t>
      </w:r>
    </w:p>
    <w:p w14:paraId="68996E0F" w14:textId="691A2CEE"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lastRenderedPageBreak/>
        <w:t>4</w:t>
      </w:r>
      <w:r w:rsidRPr="00B758A7">
        <w:rPr>
          <w:rFonts w:ascii="Arial" w:eastAsia="Times New Roman" w:hAnsi="Arial"/>
          <w:sz w:val="36"/>
          <w:lang w:val="en-US"/>
        </w:rPr>
        <w:tab/>
        <w:t>References</w:t>
      </w:r>
    </w:p>
    <w:p w14:paraId="013A93E8" w14:textId="3B2133DB" w:rsidR="004B0133" w:rsidRPr="007463DF" w:rsidRDefault="007463DF" w:rsidP="006E1366">
      <w:pPr>
        <w:numPr>
          <w:ilvl w:val="0"/>
          <w:numId w:val="9"/>
        </w:numPr>
        <w:rPr>
          <w:rFonts w:eastAsia="Times New Roman"/>
          <w:lang w:val="en-US"/>
        </w:rPr>
      </w:pPr>
      <w:r w:rsidRPr="007463DF">
        <w:t xml:space="preserve"> </w:t>
      </w:r>
      <w:bookmarkStart w:id="8" w:name="_Ref47704391"/>
      <w:r w:rsidRPr="007463DF">
        <w:rPr>
          <w:rFonts w:eastAsia="Times New Roman"/>
          <w:lang w:val="en-US"/>
        </w:rPr>
        <w:t>RP-201294</w:t>
      </w:r>
      <w:r w:rsidRPr="007463DF">
        <w:rPr>
          <w:rFonts w:eastAsia="Times New Roman"/>
          <w:lang w:val="en-US"/>
        </w:rPr>
        <w:tab/>
      </w:r>
      <w:r>
        <w:rPr>
          <w:rFonts w:eastAsia="Times New Roman"/>
          <w:lang w:val="en-US"/>
        </w:rPr>
        <w:t>“</w:t>
      </w:r>
      <w:r w:rsidRPr="007463DF">
        <w:rPr>
          <w:rFonts w:eastAsia="Times New Roman"/>
          <w:lang w:val="en-US"/>
        </w:rPr>
        <w:t xml:space="preserve">New basket WID: </w:t>
      </w:r>
      <w:r>
        <w:rPr>
          <w:rFonts w:eastAsia="Times New Roman"/>
          <w:lang w:val="en-US"/>
        </w:rPr>
        <w:t>A</w:t>
      </w:r>
      <w:r w:rsidRPr="007463DF">
        <w:rPr>
          <w:rFonts w:eastAsia="Times New Roman"/>
          <w:lang w:val="en-US"/>
        </w:rPr>
        <w:t>dding new channel bandwidth(s) support to existing NR bands</w:t>
      </w:r>
      <w:r>
        <w:rPr>
          <w:rFonts w:eastAsia="Times New Roman"/>
          <w:lang w:val="en-US"/>
        </w:rPr>
        <w:t>,”</w:t>
      </w:r>
      <w:r w:rsidRPr="007463DF">
        <w:rPr>
          <w:rFonts w:eastAsia="Times New Roman"/>
          <w:lang w:val="en-US"/>
        </w:rPr>
        <w:tab/>
        <w:t>Ericsson</w:t>
      </w:r>
      <w:bookmarkEnd w:id="8"/>
      <w:r>
        <w:rPr>
          <w:rFonts w:eastAsia="Times New Roman"/>
          <w:lang w:val="en-US"/>
        </w:rPr>
        <w:t xml:space="preserve"> </w:t>
      </w:r>
    </w:p>
    <w:bookmarkEnd w:id="2"/>
    <w:bookmarkEnd w:id="3"/>
    <w:p w14:paraId="33C49C94" w14:textId="285DAF1B" w:rsidR="00E531EB" w:rsidRPr="005E010F" w:rsidRDefault="00E531EB" w:rsidP="005E010F">
      <w:pPr>
        <w:jc w:val="center"/>
        <w:rPr>
          <w:color w:val="FF0000"/>
          <w:sz w:val="36"/>
        </w:rPr>
      </w:pPr>
    </w:p>
    <w:sectPr w:rsidR="00E531EB" w:rsidRPr="005E010F" w:rsidSect="009F1CF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932EC" w14:textId="77777777" w:rsidR="00815DF1" w:rsidRDefault="00815DF1">
      <w:r>
        <w:separator/>
      </w:r>
    </w:p>
  </w:endnote>
  <w:endnote w:type="continuationSeparator" w:id="0">
    <w:p w14:paraId="6EAB85EC" w14:textId="77777777" w:rsidR="00815DF1" w:rsidRDefault="0081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30513" w14:textId="77777777" w:rsidR="00815DF1" w:rsidRDefault="00815DF1">
      <w:r>
        <w:separator/>
      </w:r>
    </w:p>
  </w:footnote>
  <w:footnote w:type="continuationSeparator" w:id="0">
    <w:p w14:paraId="3B71BD5F" w14:textId="77777777" w:rsidR="00815DF1" w:rsidRDefault="00815D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D2217D"/>
    <w:multiLevelType w:val="hybridMultilevel"/>
    <w:tmpl w:val="88080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12175E"/>
    <w:multiLevelType w:val="hybridMultilevel"/>
    <w:tmpl w:val="54E0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0"/>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4"/>
  </w:num>
  <w:num w:numId="12">
    <w:abstractNumId w:val="8"/>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12B3B"/>
    <w:rsid w:val="00024298"/>
    <w:rsid w:val="00024BB8"/>
    <w:rsid w:val="0003171D"/>
    <w:rsid w:val="00031C1D"/>
    <w:rsid w:val="0003796D"/>
    <w:rsid w:val="000464A3"/>
    <w:rsid w:val="00050001"/>
    <w:rsid w:val="00051009"/>
    <w:rsid w:val="00052041"/>
    <w:rsid w:val="0005326A"/>
    <w:rsid w:val="00056AA8"/>
    <w:rsid w:val="00060B11"/>
    <w:rsid w:val="0006113C"/>
    <w:rsid w:val="00065506"/>
    <w:rsid w:val="00066B1D"/>
    <w:rsid w:val="00070BB0"/>
    <w:rsid w:val="00071D9F"/>
    <w:rsid w:val="0007382E"/>
    <w:rsid w:val="000766E1"/>
    <w:rsid w:val="000774E9"/>
    <w:rsid w:val="00077FF6"/>
    <w:rsid w:val="000808EA"/>
    <w:rsid w:val="00080D82"/>
    <w:rsid w:val="00081692"/>
    <w:rsid w:val="00087548"/>
    <w:rsid w:val="00093277"/>
    <w:rsid w:val="00093E7E"/>
    <w:rsid w:val="000A048C"/>
    <w:rsid w:val="000A1830"/>
    <w:rsid w:val="000A39F2"/>
    <w:rsid w:val="000A4121"/>
    <w:rsid w:val="000A461E"/>
    <w:rsid w:val="000A4AA3"/>
    <w:rsid w:val="000A550E"/>
    <w:rsid w:val="000B1984"/>
    <w:rsid w:val="000B1A55"/>
    <w:rsid w:val="000B20BB"/>
    <w:rsid w:val="000B2EF6"/>
    <w:rsid w:val="000B61B3"/>
    <w:rsid w:val="000C38C3"/>
    <w:rsid w:val="000C64DA"/>
    <w:rsid w:val="000D44FB"/>
    <w:rsid w:val="000D6CFC"/>
    <w:rsid w:val="000E537B"/>
    <w:rsid w:val="000E5E53"/>
    <w:rsid w:val="000E6748"/>
    <w:rsid w:val="000E7858"/>
    <w:rsid w:val="000E7959"/>
    <w:rsid w:val="000F4F64"/>
    <w:rsid w:val="0010385D"/>
    <w:rsid w:val="00104D9D"/>
    <w:rsid w:val="001076ED"/>
    <w:rsid w:val="0011086D"/>
    <w:rsid w:val="00110E26"/>
    <w:rsid w:val="00113D68"/>
    <w:rsid w:val="00117BD6"/>
    <w:rsid w:val="00121978"/>
    <w:rsid w:val="001225C7"/>
    <w:rsid w:val="00123422"/>
    <w:rsid w:val="00124B6A"/>
    <w:rsid w:val="00125449"/>
    <w:rsid w:val="001302E9"/>
    <w:rsid w:val="00133B95"/>
    <w:rsid w:val="00144F96"/>
    <w:rsid w:val="00151EAC"/>
    <w:rsid w:val="00153528"/>
    <w:rsid w:val="00154E68"/>
    <w:rsid w:val="00156BBF"/>
    <w:rsid w:val="00162548"/>
    <w:rsid w:val="00172CC3"/>
    <w:rsid w:val="001751AB"/>
    <w:rsid w:val="00175A3F"/>
    <w:rsid w:val="00183F6D"/>
    <w:rsid w:val="0018670E"/>
    <w:rsid w:val="00187481"/>
    <w:rsid w:val="0019518B"/>
    <w:rsid w:val="001A08AA"/>
    <w:rsid w:val="001B21BE"/>
    <w:rsid w:val="001B3CEC"/>
    <w:rsid w:val="001C1409"/>
    <w:rsid w:val="001C22F5"/>
    <w:rsid w:val="001C3CC7"/>
    <w:rsid w:val="001C6177"/>
    <w:rsid w:val="001D7D94"/>
    <w:rsid w:val="001E4218"/>
    <w:rsid w:val="001E503A"/>
    <w:rsid w:val="001F0B20"/>
    <w:rsid w:val="001F7B72"/>
    <w:rsid w:val="00200A62"/>
    <w:rsid w:val="00212099"/>
    <w:rsid w:val="002138EA"/>
    <w:rsid w:val="00213F84"/>
    <w:rsid w:val="00214FBD"/>
    <w:rsid w:val="002162DF"/>
    <w:rsid w:val="00221B82"/>
    <w:rsid w:val="00222897"/>
    <w:rsid w:val="00222B0C"/>
    <w:rsid w:val="00224235"/>
    <w:rsid w:val="00231078"/>
    <w:rsid w:val="00233D8E"/>
    <w:rsid w:val="00235394"/>
    <w:rsid w:val="00235577"/>
    <w:rsid w:val="0023559F"/>
    <w:rsid w:val="00241958"/>
    <w:rsid w:val="00242538"/>
    <w:rsid w:val="002435CA"/>
    <w:rsid w:val="002458DF"/>
    <w:rsid w:val="0025197E"/>
    <w:rsid w:val="00253CD8"/>
    <w:rsid w:val="00254CFC"/>
    <w:rsid w:val="00255851"/>
    <w:rsid w:val="00255C58"/>
    <w:rsid w:val="00257C8C"/>
    <w:rsid w:val="00260EC7"/>
    <w:rsid w:val="0026179F"/>
    <w:rsid w:val="00267922"/>
    <w:rsid w:val="00270390"/>
    <w:rsid w:val="00270DB8"/>
    <w:rsid w:val="00272FB3"/>
    <w:rsid w:val="00274E1A"/>
    <w:rsid w:val="00275923"/>
    <w:rsid w:val="002775B1"/>
    <w:rsid w:val="00281E2D"/>
    <w:rsid w:val="00282213"/>
    <w:rsid w:val="00284016"/>
    <w:rsid w:val="002858BF"/>
    <w:rsid w:val="00291CCF"/>
    <w:rsid w:val="00292C6C"/>
    <w:rsid w:val="002939AF"/>
    <w:rsid w:val="00294491"/>
    <w:rsid w:val="002A1B24"/>
    <w:rsid w:val="002A4CD0"/>
    <w:rsid w:val="002A7DA6"/>
    <w:rsid w:val="002B65C5"/>
    <w:rsid w:val="002C4B52"/>
    <w:rsid w:val="002C4BBD"/>
    <w:rsid w:val="002D03E5"/>
    <w:rsid w:val="002D1950"/>
    <w:rsid w:val="002E2CE9"/>
    <w:rsid w:val="002E3BF7"/>
    <w:rsid w:val="002F158C"/>
    <w:rsid w:val="002F3DED"/>
    <w:rsid w:val="002F4093"/>
    <w:rsid w:val="002F4457"/>
    <w:rsid w:val="002F551A"/>
    <w:rsid w:val="003022A5"/>
    <w:rsid w:val="00315867"/>
    <w:rsid w:val="0031669B"/>
    <w:rsid w:val="00330EB3"/>
    <w:rsid w:val="00332A1E"/>
    <w:rsid w:val="00341B58"/>
    <w:rsid w:val="00346A06"/>
    <w:rsid w:val="0035660F"/>
    <w:rsid w:val="00357202"/>
    <w:rsid w:val="003628B9"/>
    <w:rsid w:val="00362D8F"/>
    <w:rsid w:val="003648F6"/>
    <w:rsid w:val="00366D3D"/>
    <w:rsid w:val="00367724"/>
    <w:rsid w:val="00371F6C"/>
    <w:rsid w:val="00377004"/>
    <w:rsid w:val="003770F6"/>
    <w:rsid w:val="00381355"/>
    <w:rsid w:val="00381CB8"/>
    <w:rsid w:val="00384256"/>
    <w:rsid w:val="00393042"/>
    <w:rsid w:val="003934B9"/>
    <w:rsid w:val="003936A3"/>
    <w:rsid w:val="00394AD5"/>
    <w:rsid w:val="0039642D"/>
    <w:rsid w:val="003A2E40"/>
    <w:rsid w:val="003A2FDB"/>
    <w:rsid w:val="003A337F"/>
    <w:rsid w:val="003B1901"/>
    <w:rsid w:val="003B1E20"/>
    <w:rsid w:val="003B266A"/>
    <w:rsid w:val="003B3415"/>
    <w:rsid w:val="003B39DC"/>
    <w:rsid w:val="003B4AA5"/>
    <w:rsid w:val="003B66BD"/>
    <w:rsid w:val="003B755E"/>
    <w:rsid w:val="003C228E"/>
    <w:rsid w:val="003C373F"/>
    <w:rsid w:val="003C4482"/>
    <w:rsid w:val="003C51E7"/>
    <w:rsid w:val="003C68F7"/>
    <w:rsid w:val="003D1EFD"/>
    <w:rsid w:val="003D3D86"/>
    <w:rsid w:val="003D4215"/>
    <w:rsid w:val="003E1335"/>
    <w:rsid w:val="003F1C1B"/>
    <w:rsid w:val="00401144"/>
    <w:rsid w:val="00410314"/>
    <w:rsid w:val="00412063"/>
    <w:rsid w:val="00412EB1"/>
    <w:rsid w:val="00414118"/>
    <w:rsid w:val="00416084"/>
    <w:rsid w:val="00421218"/>
    <w:rsid w:val="00423C1D"/>
    <w:rsid w:val="00424294"/>
    <w:rsid w:val="00424F8C"/>
    <w:rsid w:val="0042655E"/>
    <w:rsid w:val="004271BA"/>
    <w:rsid w:val="00427A93"/>
    <w:rsid w:val="00434DC1"/>
    <w:rsid w:val="004374E3"/>
    <w:rsid w:val="004435AE"/>
    <w:rsid w:val="00443B23"/>
    <w:rsid w:val="004454A6"/>
    <w:rsid w:val="004462C4"/>
    <w:rsid w:val="00450F27"/>
    <w:rsid w:val="00460591"/>
    <w:rsid w:val="00461E39"/>
    <w:rsid w:val="0046271F"/>
    <w:rsid w:val="004630F0"/>
    <w:rsid w:val="0046509B"/>
    <w:rsid w:val="0047437A"/>
    <w:rsid w:val="004815E7"/>
    <w:rsid w:val="0048543E"/>
    <w:rsid w:val="00485CA0"/>
    <w:rsid w:val="004868C1"/>
    <w:rsid w:val="0048750F"/>
    <w:rsid w:val="00491C28"/>
    <w:rsid w:val="00492CA0"/>
    <w:rsid w:val="00495478"/>
    <w:rsid w:val="004A495F"/>
    <w:rsid w:val="004B0133"/>
    <w:rsid w:val="004B1113"/>
    <w:rsid w:val="004B55E9"/>
    <w:rsid w:val="004B6298"/>
    <w:rsid w:val="004B6B0F"/>
    <w:rsid w:val="004C1CAE"/>
    <w:rsid w:val="004C642C"/>
    <w:rsid w:val="004D104E"/>
    <w:rsid w:val="004E2659"/>
    <w:rsid w:val="004E39EE"/>
    <w:rsid w:val="004E461A"/>
    <w:rsid w:val="004E56E0"/>
    <w:rsid w:val="004F0438"/>
    <w:rsid w:val="004F0A54"/>
    <w:rsid w:val="004F2185"/>
    <w:rsid w:val="004F2B1E"/>
    <w:rsid w:val="004F448B"/>
    <w:rsid w:val="004F7394"/>
    <w:rsid w:val="005017F7"/>
    <w:rsid w:val="0050264E"/>
    <w:rsid w:val="00505BFA"/>
    <w:rsid w:val="005062D4"/>
    <w:rsid w:val="005071B4"/>
    <w:rsid w:val="00507E25"/>
    <w:rsid w:val="00507EB5"/>
    <w:rsid w:val="00510293"/>
    <w:rsid w:val="00510CE9"/>
    <w:rsid w:val="005117A9"/>
    <w:rsid w:val="00511F57"/>
    <w:rsid w:val="00514C19"/>
    <w:rsid w:val="00515CBE"/>
    <w:rsid w:val="00522A7E"/>
    <w:rsid w:val="00522F20"/>
    <w:rsid w:val="00530A2E"/>
    <w:rsid w:val="00530FBE"/>
    <w:rsid w:val="00534B6F"/>
    <w:rsid w:val="00534C89"/>
    <w:rsid w:val="00541573"/>
    <w:rsid w:val="0054348A"/>
    <w:rsid w:val="00544C81"/>
    <w:rsid w:val="00550F6B"/>
    <w:rsid w:val="005660E5"/>
    <w:rsid w:val="00571450"/>
    <w:rsid w:val="00574D53"/>
    <w:rsid w:val="00590E93"/>
    <w:rsid w:val="005A02B1"/>
    <w:rsid w:val="005A203A"/>
    <w:rsid w:val="005A2E01"/>
    <w:rsid w:val="005B04A1"/>
    <w:rsid w:val="005B1036"/>
    <w:rsid w:val="005B3616"/>
    <w:rsid w:val="005B422C"/>
    <w:rsid w:val="005B679A"/>
    <w:rsid w:val="005C1EA6"/>
    <w:rsid w:val="005C3014"/>
    <w:rsid w:val="005C7E9A"/>
    <w:rsid w:val="005D0005"/>
    <w:rsid w:val="005D686A"/>
    <w:rsid w:val="005D7B27"/>
    <w:rsid w:val="005E010F"/>
    <w:rsid w:val="005E37FD"/>
    <w:rsid w:val="005E753C"/>
    <w:rsid w:val="005F5E99"/>
    <w:rsid w:val="005F6BC3"/>
    <w:rsid w:val="006016E1"/>
    <w:rsid w:val="006069C2"/>
    <w:rsid w:val="006129AB"/>
    <w:rsid w:val="00613C5C"/>
    <w:rsid w:val="00616096"/>
    <w:rsid w:val="006160A2"/>
    <w:rsid w:val="00623187"/>
    <w:rsid w:val="006302AA"/>
    <w:rsid w:val="006363BD"/>
    <w:rsid w:val="0063652F"/>
    <w:rsid w:val="00640300"/>
    <w:rsid w:val="00640633"/>
    <w:rsid w:val="006412DC"/>
    <w:rsid w:val="00642284"/>
    <w:rsid w:val="00642E92"/>
    <w:rsid w:val="00644790"/>
    <w:rsid w:val="00645ECE"/>
    <w:rsid w:val="006501AF"/>
    <w:rsid w:val="00650DDE"/>
    <w:rsid w:val="00652653"/>
    <w:rsid w:val="00653B3A"/>
    <w:rsid w:val="00657B4B"/>
    <w:rsid w:val="00666052"/>
    <w:rsid w:val="00666089"/>
    <w:rsid w:val="006666E8"/>
    <w:rsid w:val="00666B88"/>
    <w:rsid w:val="00672307"/>
    <w:rsid w:val="00672443"/>
    <w:rsid w:val="00675A53"/>
    <w:rsid w:val="00675EC3"/>
    <w:rsid w:val="006808C6"/>
    <w:rsid w:val="00690517"/>
    <w:rsid w:val="006908FC"/>
    <w:rsid w:val="00692FF0"/>
    <w:rsid w:val="00695D85"/>
    <w:rsid w:val="006A182D"/>
    <w:rsid w:val="006A6D23"/>
    <w:rsid w:val="006A724E"/>
    <w:rsid w:val="006A7991"/>
    <w:rsid w:val="006B60F7"/>
    <w:rsid w:val="006C0070"/>
    <w:rsid w:val="006C0A38"/>
    <w:rsid w:val="006C1C3B"/>
    <w:rsid w:val="006C4E43"/>
    <w:rsid w:val="006C643E"/>
    <w:rsid w:val="006C7FE0"/>
    <w:rsid w:val="006D0E9C"/>
    <w:rsid w:val="006E0A73"/>
    <w:rsid w:val="006E0FEE"/>
    <w:rsid w:val="006E3546"/>
    <w:rsid w:val="006E49F2"/>
    <w:rsid w:val="006E6C11"/>
    <w:rsid w:val="006F0684"/>
    <w:rsid w:val="006F7C0C"/>
    <w:rsid w:val="00700755"/>
    <w:rsid w:val="00700AB6"/>
    <w:rsid w:val="00700B75"/>
    <w:rsid w:val="0070646B"/>
    <w:rsid w:val="007110CE"/>
    <w:rsid w:val="007130A2"/>
    <w:rsid w:val="00721200"/>
    <w:rsid w:val="007275AA"/>
    <w:rsid w:val="00730299"/>
    <w:rsid w:val="00730655"/>
    <w:rsid w:val="0073066B"/>
    <w:rsid w:val="00730EEC"/>
    <w:rsid w:val="00731D77"/>
    <w:rsid w:val="00731D82"/>
    <w:rsid w:val="00732360"/>
    <w:rsid w:val="0073267C"/>
    <w:rsid w:val="007337CE"/>
    <w:rsid w:val="00736B37"/>
    <w:rsid w:val="007373F1"/>
    <w:rsid w:val="00737955"/>
    <w:rsid w:val="00737D1D"/>
    <w:rsid w:val="00743D19"/>
    <w:rsid w:val="0074521E"/>
    <w:rsid w:val="00745AB1"/>
    <w:rsid w:val="007463DF"/>
    <w:rsid w:val="007520B4"/>
    <w:rsid w:val="00752EAA"/>
    <w:rsid w:val="00756A59"/>
    <w:rsid w:val="007604BA"/>
    <w:rsid w:val="00766795"/>
    <w:rsid w:val="00767DF7"/>
    <w:rsid w:val="007763C1"/>
    <w:rsid w:val="00776D71"/>
    <w:rsid w:val="00777E82"/>
    <w:rsid w:val="00781412"/>
    <w:rsid w:val="00791C51"/>
    <w:rsid w:val="007931D3"/>
    <w:rsid w:val="00794CBD"/>
    <w:rsid w:val="00796563"/>
    <w:rsid w:val="007A02E9"/>
    <w:rsid w:val="007A79FD"/>
    <w:rsid w:val="007B0B9D"/>
    <w:rsid w:val="007B0BBE"/>
    <w:rsid w:val="007B5A43"/>
    <w:rsid w:val="007B69CD"/>
    <w:rsid w:val="007B709B"/>
    <w:rsid w:val="007B78F5"/>
    <w:rsid w:val="007C1343"/>
    <w:rsid w:val="007C184B"/>
    <w:rsid w:val="007C30B2"/>
    <w:rsid w:val="007C5EF1"/>
    <w:rsid w:val="007C6385"/>
    <w:rsid w:val="007D2277"/>
    <w:rsid w:val="007D39AB"/>
    <w:rsid w:val="007D6750"/>
    <w:rsid w:val="007D75E5"/>
    <w:rsid w:val="007D773E"/>
    <w:rsid w:val="007E066E"/>
    <w:rsid w:val="007E1356"/>
    <w:rsid w:val="007E20FC"/>
    <w:rsid w:val="007E39F4"/>
    <w:rsid w:val="007E66EB"/>
    <w:rsid w:val="007E6FD9"/>
    <w:rsid w:val="007F0E1E"/>
    <w:rsid w:val="007F29A7"/>
    <w:rsid w:val="008049E2"/>
    <w:rsid w:val="00815DF1"/>
    <w:rsid w:val="00816078"/>
    <w:rsid w:val="00820933"/>
    <w:rsid w:val="00820FE6"/>
    <w:rsid w:val="00823AA9"/>
    <w:rsid w:val="00827324"/>
    <w:rsid w:val="008353F6"/>
    <w:rsid w:val="00835E80"/>
    <w:rsid w:val="00844496"/>
    <w:rsid w:val="0085066B"/>
    <w:rsid w:val="00850C75"/>
    <w:rsid w:val="00850E39"/>
    <w:rsid w:val="00855173"/>
    <w:rsid w:val="008557D9"/>
    <w:rsid w:val="008655EB"/>
    <w:rsid w:val="00865BFE"/>
    <w:rsid w:val="00872005"/>
    <w:rsid w:val="00874C16"/>
    <w:rsid w:val="0088554B"/>
    <w:rsid w:val="00886D1F"/>
    <w:rsid w:val="0089041E"/>
    <w:rsid w:val="00891EE1"/>
    <w:rsid w:val="0089208E"/>
    <w:rsid w:val="00893987"/>
    <w:rsid w:val="00893A6D"/>
    <w:rsid w:val="00896BDB"/>
    <w:rsid w:val="008978DB"/>
    <w:rsid w:val="008A34A9"/>
    <w:rsid w:val="008A3B1D"/>
    <w:rsid w:val="008B125F"/>
    <w:rsid w:val="008B502C"/>
    <w:rsid w:val="008B5AE7"/>
    <w:rsid w:val="008C1DD6"/>
    <w:rsid w:val="008C4EC4"/>
    <w:rsid w:val="008C60E9"/>
    <w:rsid w:val="008D1B7C"/>
    <w:rsid w:val="008D3C83"/>
    <w:rsid w:val="008D6657"/>
    <w:rsid w:val="008D7911"/>
    <w:rsid w:val="008E1F60"/>
    <w:rsid w:val="008E51AD"/>
    <w:rsid w:val="008F4A98"/>
    <w:rsid w:val="008F5A73"/>
    <w:rsid w:val="008F6056"/>
    <w:rsid w:val="009028F9"/>
    <w:rsid w:val="00902C07"/>
    <w:rsid w:val="0090490F"/>
    <w:rsid w:val="00905804"/>
    <w:rsid w:val="009101E2"/>
    <w:rsid w:val="00914C86"/>
    <w:rsid w:val="00916077"/>
    <w:rsid w:val="00916F18"/>
    <w:rsid w:val="009170A2"/>
    <w:rsid w:val="009208A6"/>
    <w:rsid w:val="00924514"/>
    <w:rsid w:val="00924605"/>
    <w:rsid w:val="009270C6"/>
    <w:rsid w:val="00927316"/>
    <w:rsid w:val="00931917"/>
    <w:rsid w:val="00931C83"/>
    <w:rsid w:val="0093301C"/>
    <w:rsid w:val="00937065"/>
    <w:rsid w:val="00940285"/>
    <w:rsid w:val="00950F4E"/>
    <w:rsid w:val="0095139A"/>
    <w:rsid w:val="009521A8"/>
    <w:rsid w:val="009528CD"/>
    <w:rsid w:val="00953E16"/>
    <w:rsid w:val="009542AC"/>
    <w:rsid w:val="009623B5"/>
    <w:rsid w:val="009638D6"/>
    <w:rsid w:val="00967739"/>
    <w:rsid w:val="00967F37"/>
    <w:rsid w:val="0097002D"/>
    <w:rsid w:val="00974BB2"/>
    <w:rsid w:val="00974FA7"/>
    <w:rsid w:val="009756E5"/>
    <w:rsid w:val="0097684E"/>
    <w:rsid w:val="00977A8C"/>
    <w:rsid w:val="00983910"/>
    <w:rsid w:val="0098641C"/>
    <w:rsid w:val="009911C5"/>
    <w:rsid w:val="009A350E"/>
    <w:rsid w:val="009A3AD5"/>
    <w:rsid w:val="009A557E"/>
    <w:rsid w:val="009A68E6"/>
    <w:rsid w:val="009A69FF"/>
    <w:rsid w:val="009B0FB1"/>
    <w:rsid w:val="009B3D20"/>
    <w:rsid w:val="009C0727"/>
    <w:rsid w:val="009C29FC"/>
    <w:rsid w:val="009C3CB0"/>
    <w:rsid w:val="009D0FD4"/>
    <w:rsid w:val="009D3385"/>
    <w:rsid w:val="009E0048"/>
    <w:rsid w:val="009E16A9"/>
    <w:rsid w:val="009E375F"/>
    <w:rsid w:val="009E4391"/>
    <w:rsid w:val="009E5401"/>
    <w:rsid w:val="009E7768"/>
    <w:rsid w:val="009F1CF4"/>
    <w:rsid w:val="009F50C3"/>
    <w:rsid w:val="00A010CB"/>
    <w:rsid w:val="00A0145E"/>
    <w:rsid w:val="00A05071"/>
    <w:rsid w:val="00A05626"/>
    <w:rsid w:val="00A062FD"/>
    <w:rsid w:val="00A1443B"/>
    <w:rsid w:val="00A1570A"/>
    <w:rsid w:val="00A2081D"/>
    <w:rsid w:val="00A211B4"/>
    <w:rsid w:val="00A2141B"/>
    <w:rsid w:val="00A31786"/>
    <w:rsid w:val="00A33C58"/>
    <w:rsid w:val="00A34547"/>
    <w:rsid w:val="00A35328"/>
    <w:rsid w:val="00A35AD2"/>
    <w:rsid w:val="00A3624C"/>
    <w:rsid w:val="00A36BA9"/>
    <w:rsid w:val="00A3710B"/>
    <w:rsid w:val="00A40AC7"/>
    <w:rsid w:val="00A41BF5"/>
    <w:rsid w:val="00A454EB"/>
    <w:rsid w:val="00A469E7"/>
    <w:rsid w:val="00A47D9B"/>
    <w:rsid w:val="00A64E8A"/>
    <w:rsid w:val="00A669FF"/>
    <w:rsid w:val="00A66ADC"/>
    <w:rsid w:val="00A708AD"/>
    <w:rsid w:val="00A7388C"/>
    <w:rsid w:val="00A81B15"/>
    <w:rsid w:val="00A8404B"/>
    <w:rsid w:val="00A84DC8"/>
    <w:rsid w:val="00A85DBC"/>
    <w:rsid w:val="00A87B49"/>
    <w:rsid w:val="00A9420E"/>
    <w:rsid w:val="00A952B0"/>
    <w:rsid w:val="00A95E96"/>
    <w:rsid w:val="00A96531"/>
    <w:rsid w:val="00A97648"/>
    <w:rsid w:val="00A9767A"/>
    <w:rsid w:val="00AB2980"/>
    <w:rsid w:val="00AB491C"/>
    <w:rsid w:val="00AC1334"/>
    <w:rsid w:val="00AC1DD4"/>
    <w:rsid w:val="00AC6D6B"/>
    <w:rsid w:val="00AD7736"/>
    <w:rsid w:val="00AE08FE"/>
    <w:rsid w:val="00AE0964"/>
    <w:rsid w:val="00AE0BF8"/>
    <w:rsid w:val="00AE7812"/>
    <w:rsid w:val="00AE7868"/>
    <w:rsid w:val="00AF0407"/>
    <w:rsid w:val="00AF4A18"/>
    <w:rsid w:val="00B163F8"/>
    <w:rsid w:val="00B20498"/>
    <w:rsid w:val="00B2472D"/>
    <w:rsid w:val="00B2549F"/>
    <w:rsid w:val="00B270E2"/>
    <w:rsid w:val="00B3075B"/>
    <w:rsid w:val="00B30FD0"/>
    <w:rsid w:val="00B403F0"/>
    <w:rsid w:val="00B41067"/>
    <w:rsid w:val="00B57265"/>
    <w:rsid w:val="00B60C91"/>
    <w:rsid w:val="00B633AE"/>
    <w:rsid w:val="00B64B9D"/>
    <w:rsid w:val="00B665D2"/>
    <w:rsid w:val="00B6737C"/>
    <w:rsid w:val="00B675EA"/>
    <w:rsid w:val="00B703E8"/>
    <w:rsid w:val="00B7214D"/>
    <w:rsid w:val="00B724AE"/>
    <w:rsid w:val="00B73798"/>
    <w:rsid w:val="00B758A7"/>
    <w:rsid w:val="00B778DE"/>
    <w:rsid w:val="00B8095F"/>
    <w:rsid w:val="00B80B11"/>
    <w:rsid w:val="00B8446C"/>
    <w:rsid w:val="00B87725"/>
    <w:rsid w:val="00B9033C"/>
    <w:rsid w:val="00BA259A"/>
    <w:rsid w:val="00BA29D3"/>
    <w:rsid w:val="00BA307F"/>
    <w:rsid w:val="00BA3DEA"/>
    <w:rsid w:val="00BA5280"/>
    <w:rsid w:val="00BB128E"/>
    <w:rsid w:val="00BB14F1"/>
    <w:rsid w:val="00BB572E"/>
    <w:rsid w:val="00BB5DD2"/>
    <w:rsid w:val="00BB74FD"/>
    <w:rsid w:val="00BC5982"/>
    <w:rsid w:val="00BD3B84"/>
    <w:rsid w:val="00BD3F8E"/>
    <w:rsid w:val="00BD6404"/>
    <w:rsid w:val="00BD6D9D"/>
    <w:rsid w:val="00BE25A9"/>
    <w:rsid w:val="00BE27D5"/>
    <w:rsid w:val="00BE33AE"/>
    <w:rsid w:val="00BF046F"/>
    <w:rsid w:val="00BF156F"/>
    <w:rsid w:val="00BF45D0"/>
    <w:rsid w:val="00C00D35"/>
    <w:rsid w:val="00C01D50"/>
    <w:rsid w:val="00C04954"/>
    <w:rsid w:val="00C056DC"/>
    <w:rsid w:val="00C15305"/>
    <w:rsid w:val="00C15612"/>
    <w:rsid w:val="00C212D9"/>
    <w:rsid w:val="00C2171C"/>
    <w:rsid w:val="00C24C66"/>
    <w:rsid w:val="00C2794F"/>
    <w:rsid w:val="00C31283"/>
    <w:rsid w:val="00C340E5"/>
    <w:rsid w:val="00C41B0C"/>
    <w:rsid w:val="00C4334A"/>
    <w:rsid w:val="00C43DAB"/>
    <w:rsid w:val="00C454FA"/>
    <w:rsid w:val="00C50C83"/>
    <w:rsid w:val="00C5219D"/>
    <w:rsid w:val="00C54427"/>
    <w:rsid w:val="00C563BE"/>
    <w:rsid w:val="00C5739F"/>
    <w:rsid w:val="00C57CF0"/>
    <w:rsid w:val="00C65891"/>
    <w:rsid w:val="00C703C5"/>
    <w:rsid w:val="00C724D3"/>
    <w:rsid w:val="00C74AD5"/>
    <w:rsid w:val="00C7526E"/>
    <w:rsid w:val="00C77DD9"/>
    <w:rsid w:val="00C83DC7"/>
    <w:rsid w:val="00C850B3"/>
    <w:rsid w:val="00C85354"/>
    <w:rsid w:val="00C91069"/>
    <w:rsid w:val="00C91DE3"/>
    <w:rsid w:val="00C92111"/>
    <w:rsid w:val="00C937B1"/>
    <w:rsid w:val="00C943F3"/>
    <w:rsid w:val="00C95A67"/>
    <w:rsid w:val="00CA0928"/>
    <w:rsid w:val="00CA2729"/>
    <w:rsid w:val="00CA3057"/>
    <w:rsid w:val="00CA6352"/>
    <w:rsid w:val="00CB2210"/>
    <w:rsid w:val="00CB44B6"/>
    <w:rsid w:val="00CB4946"/>
    <w:rsid w:val="00CB74C2"/>
    <w:rsid w:val="00CC25B4"/>
    <w:rsid w:val="00CC3634"/>
    <w:rsid w:val="00CC69C8"/>
    <w:rsid w:val="00CC77A2"/>
    <w:rsid w:val="00CD6A1B"/>
    <w:rsid w:val="00CD72C0"/>
    <w:rsid w:val="00CE0A7F"/>
    <w:rsid w:val="00CE1718"/>
    <w:rsid w:val="00CE3A65"/>
    <w:rsid w:val="00CF4156"/>
    <w:rsid w:val="00D00A5C"/>
    <w:rsid w:val="00D03D00"/>
    <w:rsid w:val="00D11074"/>
    <w:rsid w:val="00D11359"/>
    <w:rsid w:val="00D2628A"/>
    <w:rsid w:val="00D26A6D"/>
    <w:rsid w:val="00D26D52"/>
    <w:rsid w:val="00D3188C"/>
    <w:rsid w:val="00D353CA"/>
    <w:rsid w:val="00D35F9B"/>
    <w:rsid w:val="00D40498"/>
    <w:rsid w:val="00D408DD"/>
    <w:rsid w:val="00D436B2"/>
    <w:rsid w:val="00D45D72"/>
    <w:rsid w:val="00D52056"/>
    <w:rsid w:val="00D520E4"/>
    <w:rsid w:val="00D54FAF"/>
    <w:rsid w:val="00D551D1"/>
    <w:rsid w:val="00D56C2B"/>
    <w:rsid w:val="00D57DFA"/>
    <w:rsid w:val="00D60E60"/>
    <w:rsid w:val="00D66D65"/>
    <w:rsid w:val="00D709CE"/>
    <w:rsid w:val="00D71F73"/>
    <w:rsid w:val="00D7223B"/>
    <w:rsid w:val="00D76FF5"/>
    <w:rsid w:val="00D81CAB"/>
    <w:rsid w:val="00D82823"/>
    <w:rsid w:val="00D8576F"/>
    <w:rsid w:val="00D9493F"/>
    <w:rsid w:val="00D97F0C"/>
    <w:rsid w:val="00DA2824"/>
    <w:rsid w:val="00DA3A86"/>
    <w:rsid w:val="00DA4E6A"/>
    <w:rsid w:val="00DA626E"/>
    <w:rsid w:val="00DA758D"/>
    <w:rsid w:val="00DB03C0"/>
    <w:rsid w:val="00DB44B2"/>
    <w:rsid w:val="00DC513C"/>
    <w:rsid w:val="00DC77DC"/>
    <w:rsid w:val="00DD0C2C"/>
    <w:rsid w:val="00DE209B"/>
    <w:rsid w:val="00DE3D1C"/>
    <w:rsid w:val="00DF0369"/>
    <w:rsid w:val="00DF5C25"/>
    <w:rsid w:val="00DF78FA"/>
    <w:rsid w:val="00E11D8C"/>
    <w:rsid w:val="00E155D4"/>
    <w:rsid w:val="00E1713D"/>
    <w:rsid w:val="00E20A43"/>
    <w:rsid w:val="00E21D33"/>
    <w:rsid w:val="00E23898"/>
    <w:rsid w:val="00E2537C"/>
    <w:rsid w:val="00E2792A"/>
    <w:rsid w:val="00E27DC7"/>
    <w:rsid w:val="00E30EA8"/>
    <w:rsid w:val="00E33CD2"/>
    <w:rsid w:val="00E40E90"/>
    <w:rsid w:val="00E417B6"/>
    <w:rsid w:val="00E41F85"/>
    <w:rsid w:val="00E449AF"/>
    <w:rsid w:val="00E5174C"/>
    <w:rsid w:val="00E523E3"/>
    <w:rsid w:val="00E531BF"/>
    <w:rsid w:val="00E531EB"/>
    <w:rsid w:val="00E54874"/>
    <w:rsid w:val="00E54B6F"/>
    <w:rsid w:val="00E55ACA"/>
    <w:rsid w:val="00E5622C"/>
    <w:rsid w:val="00E571C2"/>
    <w:rsid w:val="00E57B74"/>
    <w:rsid w:val="00E661FF"/>
    <w:rsid w:val="00E6762D"/>
    <w:rsid w:val="00E73E26"/>
    <w:rsid w:val="00E75608"/>
    <w:rsid w:val="00E80657"/>
    <w:rsid w:val="00E80E6A"/>
    <w:rsid w:val="00E824C3"/>
    <w:rsid w:val="00E840B3"/>
    <w:rsid w:val="00E853AC"/>
    <w:rsid w:val="00E8629F"/>
    <w:rsid w:val="00EA1111"/>
    <w:rsid w:val="00EA3A34"/>
    <w:rsid w:val="00EA3B4F"/>
    <w:rsid w:val="00EA3C24"/>
    <w:rsid w:val="00EA73DF"/>
    <w:rsid w:val="00EB5374"/>
    <w:rsid w:val="00EB56FA"/>
    <w:rsid w:val="00EB61AE"/>
    <w:rsid w:val="00EB74B2"/>
    <w:rsid w:val="00EC044E"/>
    <w:rsid w:val="00EC14D5"/>
    <w:rsid w:val="00EC4AEB"/>
    <w:rsid w:val="00EC5F39"/>
    <w:rsid w:val="00EC6480"/>
    <w:rsid w:val="00EE1B47"/>
    <w:rsid w:val="00EF0CA3"/>
    <w:rsid w:val="00EF22A1"/>
    <w:rsid w:val="00EF2981"/>
    <w:rsid w:val="00EF2BAF"/>
    <w:rsid w:val="00F0156F"/>
    <w:rsid w:val="00F05AC8"/>
    <w:rsid w:val="00F06D02"/>
    <w:rsid w:val="00F07167"/>
    <w:rsid w:val="00F072D8"/>
    <w:rsid w:val="00F11B99"/>
    <w:rsid w:val="00F13136"/>
    <w:rsid w:val="00F13D05"/>
    <w:rsid w:val="00F1679D"/>
    <w:rsid w:val="00F1682C"/>
    <w:rsid w:val="00F24B8B"/>
    <w:rsid w:val="00F27123"/>
    <w:rsid w:val="00F30775"/>
    <w:rsid w:val="00F30D2E"/>
    <w:rsid w:val="00F31A2E"/>
    <w:rsid w:val="00F35790"/>
    <w:rsid w:val="00F4087F"/>
    <w:rsid w:val="00F4136D"/>
    <w:rsid w:val="00F4212E"/>
    <w:rsid w:val="00F42C20"/>
    <w:rsid w:val="00F43E34"/>
    <w:rsid w:val="00F44F67"/>
    <w:rsid w:val="00F464C5"/>
    <w:rsid w:val="00F519DD"/>
    <w:rsid w:val="00F520D5"/>
    <w:rsid w:val="00F556BB"/>
    <w:rsid w:val="00F56068"/>
    <w:rsid w:val="00F6145B"/>
    <w:rsid w:val="00F65582"/>
    <w:rsid w:val="00F66E75"/>
    <w:rsid w:val="00F77EB0"/>
    <w:rsid w:val="00F82653"/>
    <w:rsid w:val="00F87CDD"/>
    <w:rsid w:val="00F933F0"/>
    <w:rsid w:val="00F94715"/>
    <w:rsid w:val="00F9477C"/>
    <w:rsid w:val="00FA4718"/>
    <w:rsid w:val="00FA7F3D"/>
    <w:rsid w:val="00FB0377"/>
    <w:rsid w:val="00FB5CF8"/>
    <w:rsid w:val="00FC051F"/>
    <w:rsid w:val="00FC101B"/>
    <w:rsid w:val="00FC18C5"/>
    <w:rsid w:val="00FC388D"/>
    <w:rsid w:val="00FD0694"/>
    <w:rsid w:val="00FD25BE"/>
    <w:rsid w:val="00FD2E70"/>
    <w:rsid w:val="00FE4352"/>
    <w:rsid w:val="00FE506B"/>
    <w:rsid w:val="00FF1FCB"/>
    <w:rsid w:val="00FF52D4"/>
    <w:rsid w:val="00FF6AA4"/>
    <w:rsid w:val="00FF791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2F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892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B8E6ED-9B3E-46B5-9966-8618E6C490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66AAF8-6F3B-411F-9121-BBA52A923958}">
  <ds:schemaRefs>
    <ds:schemaRef ds:uri="http://schemas.openxmlformats.org/officeDocument/2006/bibliography"/>
  </ds:schemaRefs>
</ds:datastoreItem>
</file>

<file path=customXml/itemProps3.xml><?xml version="1.0" encoding="utf-8"?>
<ds:datastoreItem xmlns:ds="http://schemas.openxmlformats.org/officeDocument/2006/customXml" ds:itemID="{601B908D-0BB7-4AE2-8290-EDC305658324}">
  <ds:schemaRefs>
    <ds:schemaRef ds:uri="http://schemas.microsoft.com/sharepoint/v3/contenttype/forms"/>
  </ds:schemaRefs>
</ds:datastoreItem>
</file>

<file path=customXml/itemProps4.xml><?xml version="1.0" encoding="utf-8"?>
<ds:datastoreItem xmlns:ds="http://schemas.openxmlformats.org/officeDocument/2006/customXml" ds:itemID="{9BE8A754-05C5-4DB7-BEA2-B6835BDBB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1367</Words>
  <Characters>7794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39</cp:revision>
  <dcterms:created xsi:type="dcterms:W3CDTF">2020-08-06T21:53:00Z</dcterms:created>
  <dcterms:modified xsi:type="dcterms:W3CDTF">2020-08-07T21:05:00Z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