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B6FA4" w:rsidRPr="008B2014" w:rsidRDefault="002B6FA4" w:rsidP="002B6FA4">
      <w:pPr>
        <w:pStyle w:val="FP"/>
        <w:tabs>
          <w:tab w:val="left" w:pos="567"/>
        </w:tabs>
        <w:rPr>
          <w:rFonts w:ascii="Arial" w:hAnsi="Arial" w:cs="Arial"/>
          <w:b/>
          <w:sz w:val="24"/>
          <w:szCs w:val="24"/>
          <w:lang w:val="en-US"/>
        </w:rPr>
      </w:pPr>
      <w:bookmarkStart w:id="0" w:name="OLE_LINK1"/>
      <w:bookmarkStart w:id="1" w:name="OLE_LINK2"/>
      <w:r w:rsidRPr="008B2014">
        <w:rPr>
          <w:rFonts w:ascii="Arial" w:hAnsi="Arial" w:cs="Arial"/>
          <w:b/>
          <w:bCs/>
          <w:sz w:val="24"/>
          <w:szCs w:val="24"/>
          <w:lang w:val="en-US"/>
        </w:rPr>
        <w:t>3GPP TSG-RAN WG4 Meeting #95-e</w:t>
      </w:r>
      <w:r w:rsidRPr="008B2014">
        <w:rPr>
          <w:rFonts w:ascii="Arial" w:hAnsi="Arial" w:cs="Arial"/>
          <w:b/>
          <w:bCs/>
          <w:sz w:val="24"/>
          <w:szCs w:val="24"/>
          <w:lang w:val="en-US"/>
        </w:rPr>
        <w:tab/>
      </w:r>
      <w:r w:rsidRPr="008B2014">
        <w:rPr>
          <w:rFonts w:ascii="Arial" w:hAnsi="Arial" w:cs="Arial"/>
          <w:b/>
          <w:bCs/>
          <w:sz w:val="24"/>
          <w:szCs w:val="24"/>
          <w:lang w:val="en-US"/>
        </w:rPr>
        <w:tab/>
      </w:r>
      <w:r w:rsidRPr="008B2014">
        <w:rPr>
          <w:rFonts w:ascii="Arial" w:hAnsi="Arial" w:cs="Arial" w:hint="eastAsia"/>
          <w:b/>
          <w:bCs/>
          <w:sz w:val="24"/>
          <w:szCs w:val="24"/>
          <w:lang w:val="en-US"/>
        </w:rPr>
        <w:t xml:space="preserve">                                     </w:t>
      </w:r>
      <w:bookmarkStart w:id="2" w:name="_GoBack"/>
      <w:r w:rsidRPr="008B2014">
        <w:rPr>
          <w:rFonts w:ascii="Arial" w:hAnsi="Arial" w:cs="Arial"/>
          <w:b/>
          <w:bCs/>
          <w:sz w:val="24"/>
          <w:szCs w:val="24"/>
          <w:lang w:val="en-US"/>
        </w:rPr>
        <w:t>R4-20</w:t>
      </w:r>
      <w:r w:rsidR="00F36619">
        <w:rPr>
          <w:rFonts w:ascii="Arial" w:hAnsi="Arial" w:cs="Arial"/>
          <w:b/>
          <w:bCs/>
          <w:sz w:val="24"/>
          <w:szCs w:val="24"/>
          <w:lang w:val="en-US"/>
        </w:rPr>
        <w:t>08142</w:t>
      </w:r>
      <w:bookmarkEnd w:id="2"/>
    </w:p>
    <w:p w:rsidR="002B6FA4" w:rsidRPr="008B2014" w:rsidRDefault="002B6FA4" w:rsidP="002B6FA4">
      <w:pPr>
        <w:pStyle w:val="FP"/>
        <w:tabs>
          <w:tab w:val="left" w:pos="567"/>
        </w:tabs>
        <w:rPr>
          <w:rFonts w:ascii="Arial" w:hAnsi="Arial" w:cs="Arial"/>
          <w:b/>
          <w:sz w:val="24"/>
          <w:szCs w:val="24"/>
          <w:lang w:val="en-US"/>
        </w:rPr>
      </w:pPr>
      <w:r w:rsidRPr="008B2014">
        <w:rPr>
          <w:rFonts w:ascii="Arial" w:hAnsi="Arial" w:cs="Arial"/>
          <w:b/>
          <w:bCs/>
          <w:sz w:val="24"/>
          <w:szCs w:val="24"/>
          <w:lang w:val="en-US"/>
        </w:rPr>
        <w:t xml:space="preserve">Electronic Meeting, 25 </w:t>
      </w:r>
      <w:r>
        <w:rPr>
          <w:rFonts w:ascii="Arial" w:hAnsi="Arial" w:cs="Arial"/>
          <w:b/>
          <w:bCs/>
          <w:sz w:val="24"/>
          <w:szCs w:val="24"/>
          <w:lang w:val="en-US"/>
        </w:rPr>
        <w:t xml:space="preserve">May </w:t>
      </w:r>
      <w:r w:rsidRPr="008B2014">
        <w:rPr>
          <w:rFonts w:ascii="Arial" w:hAnsi="Arial" w:cs="Arial"/>
          <w:b/>
          <w:bCs/>
          <w:sz w:val="24"/>
          <w:szCs w:val="24"/>
          <w:lang w:val="en-US"/>
        </w:rPr>
        <w:t xml:space="preserve">– </w:t>
      </w:r>
      <w:r>
        <w:rPr>
          <w:rFonts w:ascii="Arial" w:hAnsi="Arial" w:cs="Arial"/>
          <w:b/>
          <w:bCs/>
          <w:sz w:val="24"/>
          <w:szCs w:val="24"/>
          <w:lang w:val="en-US"/>
        </w:rPr>
        <w:t>05</w:t>
      </w:r>
      <w:r w:rsidRPr="008B2014">
        <w:rPr>
          <w:rFonts w:ascii="Arial" w:hAnsi="Arial" w:cs="Arial"/>
          <w:b/>
          <w:bCs/>
          <w:sz w:val="24"/>
          <w:szCs w:val="24"/>
          <w:lang w:val="en-US"/>
        </w:rPr>
        <w:t xml:space="preserve"> </w:t>
      </w:r>
      <w:r>
        <w:rPr>
          <w:rFonts w:ascii="Arial" w:hAnsi="Arial" w:cs="Arial"/>
          <w:b/>
          <w:bCs/>
          <w:sz w:val="24"/>
          <w:szCs w:val="24"/>
          <w:lang w:val="en-US"/>
        </w:rPr>
        <w:t>June</w:t>
      </w:r>
      <w:r w:rsidRPr="008B2014">
        <w:rPr>
          <w:rFonts w:ascii="Arial" w:hAnsi="Arial" w:cs="Arial"/>
          <w:b/>
          <w:bCs/>
          <w:sz w:val="24"/>
          <w:szCs w:val="24"/>
          <w:lang w:val="en-US"/>
        </w:rPr>
        <w:t xml:space="preserve"> 2020</w:t>
      </w:r>
      <w:r w:rsidRPr="008B2014">
        <w:rPr>
          <w:rFonts w:ascii="Arial" w:hAnsi="Arial" w:cs="Arial"/>
          <w:b/>
          <w:sz w:val="24"/>
          <w:szCs w:val="24"/>
          <w:lang w:val="en-US"/>
        </w:rPr>
        <w:t xml:space="preserve"> </w:t>
      </w:r>
    </w:p>
    <w:p w:rsidR="002B6FA4" w:rsidRDefault="002B6FA4" w:rsidP="002B6FA4">
      <w:pPr>
        <w:pStyle w:val="CRCoverPage"/>
        <w:tabs>
          <w:tab w:val="right" w:pos="9639"/>
        </w:tabs>
        <w:spacing w:after="0"/>
        <w:rPr>
          <w:rFonts w:eastAsia="Batang" w:cs="Arial"/>
          <w:sz w:val="18"/>
          <w:szCs w:val="18"/>
          <w:lang w:eastAsia="zh-CN"/>
        </w:rPr>
      </w:pPr>
    </w:p>
    <w:p w:rsidR="002B6FA4" w:rsidRPr="00C206D6" w:rsidRDefault="002B6FA4" w:rsidP="002B6FA4">
      <w:pPr>
        <w:pBdr>
          <w:bottom w:val="single" w:sz="4" w:space="1" w:color="auto"/>
        </w:pBdr>
        <w:tabs>
          <w:tab w:val="right" w:pos="9639"/>
        </w:tabs>
        <w:jc w:val="both"/>
        <w:outlineLvl w:val="0"/>
        <w:rPr>
          <w:rFonts w:ascii="Arial" w:eastAsia="Batang" w:hAnsi="Arial" w:cs="Arial"/>
          <w:sz w:val="16"/>
          <w:szCs w:val="16"/>
          <w:lang w:eastAsia="zh-CN"/>
        </w:rPr>
      </w:pPr>
    </w:p>
    <w:p w:rsidR="002B6FA4" w:rsidRPr="005F314E" w:rsidRDefault="002B6FA4" w:rsidP="002B6FA4">
      <w:pPr>
        <w:tabs>
          <w:tab w:val="left" w:pos="2127"/>
        </w:tabs>
        <w:spacing w:after="0"/>
        <w:ind w:left="2126" w:hanging="2126"/>
        <w:jc w:val="both"/>
        <w:outlineLvl w:val="0"/>
        <w:rPr>
          <w:rFonts w:ascii="Arial" w:hAnsi="Arial"/>
          <w:b/>
          <w:lang w:eastAsia="zh-CN"/>
        </w:rPr>
      </w:pPr>
      <w:r w:rsidRPr="006E5DD5">
        <w:rPr>
          <w:rFonts w:ascii="Arial" w:eastAsia="Batang" w:hAnsi="Arial"/>
          <w:b/>
          <w:lang w:eastAsia="zh-CN"/>
        </w:rPr>
        <w:t>Source:</w:t>
      </w:r>
      <w:r w:rsidRPr="006E5DD5">
        <w:rPr>
          <w:rFonts w:ascii="Arial" w:eastAsia="Batang" w:hAnsi="Arial"/>
          <w:b/>
          <w:lang w:eastAsia="zh-CN"/>
        </w:rPr>
        <w:tab/>
      </w:r>
      <w:r w:rsidR="00F36619">
        <w:rPr>
          <w:rFonts w:ascii="Arial" w:hAnsi="Arial"/>
          <w:b/>
          <w:lang w:eastAsia="zh-CN"/>
        </w:rPr>
        <w:t>Intelsat, Thales</w:t>
      </w:r>
    </w:p>
    <w:p w:rsidR="002B6FA4" w:rsidRPr="00C55C55" w:rsidRDefault="002B6FA4" w:rsidP="002B6FA4">
      <w:pPr>
        <w:tabs>
          <w:tab w:val="left" w:pos="2127"/>
        </w:tabs>
        <w:spacing w:after="0"/>
        <w:ind w:left="2126" w:hanging="2126"/>
        <w:jc w:val="both"/>
        <w:outlineLvl w:val="0"/>
        <w:rPr>
          <w:rFonts w:ascii="Arial" w:hAnsi="Arial" w:cs="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Pr="002B6FA4">
        <w:rPr>
          <w:rFonts w:ascii="Arial" w:eastAsia="Batang" w:hAnsi="Arial" w:cs="Arial"/>
          <w:b/>
          <w:lang w:eastAsia="zh-CN"/>
        </w:rPr>
        <w:t xml:space="preserve">Possible bands for NR based </w:t>
      </w:r>
      <w:r w:rsidR="00420AFF">
        <w:rPr>
          <w:rFonts w:ascii="Arial" w:eastAsia="Batang" w:hAnsi="Arial" w:cs="Arial"/>
          <w:b/>
          <w:lang w:eastAsia="zh-CN"/>
        </w:rPr>
        <w:t>HAPS</w:t>
      </w:r>
      <w:r w:rsidR="00420AFF" w:rsidRPr="002B6FA4">
        <w:rPr>
          <w:rFonts w:ascii="Arial" w:eastAsia="Batang" w:hAnsi="Arial" w:cs="Arial"/>
          <w:b/>
          <w:lang w:eastAsia="zh-CN"/>
        </w:rPr>
        <w:t xml:space="preserve"> </w:t>
      </w:r>
      <w:r w:rsidRPr="002B6FA4">
        <w:rPr>
          <w:rFonts w:ascii="Arial" w:eastAsia="Batang" w:hAnsi="Arial" w:cs="Arial"/>
          <w:b/>
          <w:lang w:eastAsia="zh-CN"/>
        </w:rPr>
        <w:t>networks</w:t>
      </w:r>
      <w:r>
        <w:rPr>
          <w:rFonts w:ascii="Arial" w:eastAsia="Batang" w:hAnsi="Arial" w:cs="Arial"/>
          <w:b/>
          <w:lang w:eastAsia="zh-CN"/>
        </w:rPr>
        <w:t xml:space="preserve"> </w:t>
      </w:r>
    </w:p>
    <w:p w:rsidR="002B6FA4" w:rsidRDefault="002B6FA4" w:rsidP="002B6FA4">
      <w:pPr>
        <w:tabs>
          <w:tab w:val="left" w:pos="2127"/>
        </w:tabs>
        <w:spacing w:after="0"/>
        <w:ind w:left="2126" w:hanging="2126"/>
        <w:jc w:val="both"/>
        <w:outlineLvl w:val="0"/>
        <w:rPr>
          <w:rFonts w:ascii="Arial" w:eastAsia="Batang" w:hAnsi="Arial"/>
          <w:b/>
          <w:lang w:eastAsia="zh-CN"/>
        </w:rPr>
      </w:pPr>
      <w:r>
        <w:rPr>
          <w:rFonts w:ascii="Arial" w:eastAsia="Batang" w:hAnsi="Arial"/>
          <w:b/>
          <w:lang w:eastAsia="zh-CN"/>
        </w:rPr>
        <w:t>Type:</w:t>
      </w:r>
      <w:r>
        <w:rPr>
          <w:rFonts w:ascii="Arial" w:eastAsia="Batang" w:hAnsi="Arial"/>
          <w:b/>
          <w:lang w:eastAsia="zh-CN"/>
        </w:rPr>
        <w:tab/>
        <w:t>discussion</w:t>
      </w:r>
    </w:p>
    <w:p w:rsidR="002B6FA4" w:rsidRPr="000C4D5F" w:rsidRDefault="002B6FA4" w:rsidP="002B6FA4">
      <w:pPr>
        <w:tabs>
          <w:tab w:val="left" w:pos="2127"/>
        </w:tabs>
        <w:spacing w:after="0"/>
        <w:ind w:left="2126" w:hanging="2126"/>
        <w:jc w:val="both"/>
        <w:outlineLvl w:val="0"/>
        <w:rPr>
          <w:rFonts w:ascii="Arial"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Pr>
          <w:rFonts w:ascii="Arial" w:hAnsi="Arial"/>
          <w:b/>
          <w:lang w:eastAsia="zh-CN"/>
        </w:rPr>
        <w:t>Information</w:t>
      </w:r>
    </w:p>
    <w:p w:rsidR="002B6FA4" w:rsidRDefault="002B6FA4" w:rsidP="002B6FA4">
      <w:pPr>
        <w:tabs>
          <w:tab w:val="left" w:pos="2127"/>
        </w:tabs>
        <w:spacing w:after="0"/>
        <w:ind w:left="2126" w:hanging="2126"/>
        <w:jc w:val="both"/>
        <w:outlineLvl w:val="0"/>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10.0</w:t>
      </w:r>
    </w:p>
    <w:p w:rsidR="002B6FA4" w:rsidRPr="00F03A48" w:rsidRDefault="002B6FA4" w:rsidP="002B6FA4">
      <w:pPr>
        <w:pBdr>
          <w:bottom w:val="single" w:sz="4" w:space="1" w:color="auto"/>
        </w:pBdr>
        <w:tabs>
          <w:tab w:val="left" w:pos="2127"/>
        </w:tabs>
        <w:spacing w:after="0"/>
        <w:ind w:left="2126" w:hanging="2126"/>
        <w:jc w:val="both"/>
        <w:rPr>
          <w:rFonts w:ascii="Arial" w:hAnsi="Arial"/>
          <w:b/>
          <w:lang w:eastAsia="zh-CN"/>
        </w:rPr>
      </w:pPr>
      <w:r>
        <w:rPr>
          <w:rFonts w:ascii="Arial" w:eastAsia="Batang" w:hAnsi="Arial"/>
          <w:b/>
          <w:lang w:eastAsia="zh-CN"/>
        </w:rPr>
        <w:t>Release</w:t>
      </w:r>
      <w:r>
        <w:rPr>
          <w:rFonts w:ascii="Arial" w:eastAsia="Batang" w:hAnsi="Arial"/>
          <w:b/>
          <w:lang w:eastAsia="zh-CN"/>
        </w:rPr>
        <w:tab/>
        <w:t>Rel-17</w:t>
      </w:r>
    </w:p>
    <w:p w:rsidR="006A1A84" w:rsidRDefault="006A1A84" w:rsidP="006A1A84">
      <w:pPr>
        <w:pStyle w:val="TdocHeader2"/>
        <w:rPr>
          <w:sz w:val="20"/>
          <w:lang w:val="en-US"/>
        </w:rPr>
      </w:pPr>
    </w:p>
    <w:bookmarkEnd w:id="0"/>
    <w:bookmarkEnd w:id="1"/>
    <w:p w:rsidR="006A1A84" w:rsidRDefault="00DA0946" w:rsidP="006A1A84">
      <w:pPr>
        <w:pStyle w:val="Heading1"/>
        <w:textAlignment w:val="auto"/>
        <w:rPr>
          <w:lang w:val="en-US"/>
        </w:rPr>
      </w:pPr>
      <w:r>
        <w:rPr>
          <w:lang w:val="en-US"/>
        </w:rPr>
        <w:t>Introduction</w:t>
      </w:r>
    </w:p>
    <w:p w:rsidR="007326A7" w:rsidRPr="00F92DC5" w:rsidRDefault="006C557B" w:rsidP="006C557B">
      <w:pPr>
        <w:jc w:val="both"/>
        <w:rPr>
          <w:rFonts w:ascii="Arial" w:hAnsi="Arial" w:cs="Arial"/>
        </w:rPr>
      </w:pPr>
      <w:r w:rsidRPr="00F92DC5">
        <w:rPr>
          <w:rFonts w:ascii="Arial" w:hAnsi="Arial" w:cs="Arial"/>
        </w:rPr>
        <w:t xml:space="preserve">The objective of this document is to </w:t>
      </w:r>
      <w:r w:rsidR="0003273C" w:rsidRPr="00F92DC5">
        <w:rPr>
          <w:rFonts w:ascii="Arial" w:hAnsi="Arial" w:cs="Arial"/>
        </w:rPr>
        <w:t xml:space="preserve">provide </w:t>
      </w:r>
      <w:r w:rsidR="007326A7" w:rsidRPr="00F92DC5">
        <w:rPr>
          <w:rFonts w:ascii="Arial" w:hAnsi="Arial" w:cs="Arial"/>
        </w:rPr>
        <w:t xml:space="preserve">for information a list of all frequency bands that </w:t>
      </w:r>
      <w:r w:rsidR="008122F7" w:rsidRPr="00F92DC5">
        <w:rPr>
          <w:rFonts w:ascii="Arial" w:hAnsi="Arial" w:cs="Arial"/>
        </w:rPr>
        <w:t xml:space="preserve">are allocated to </w:t>
      </w:r>
      <w:r w:rsidR="00420AFF">
        <w:rPr>
          <w:rFonts w:ascii="Arial" w:hAnsi="Arial" w:cs="Arial"/>
        </w:rPr>
        <w:t>HAPS</w:t>
      </w:r>
      <w:r w:rsidR="00420AFF" w:rsidRPr="00F92DC5">
        <w:rPr>
          <w:rFonts w:ascii="Arial" w:hAnsi="Arial" w:cs="Arial"/>
        </w:rPr>
        <w:t xml:space="preserve"> </w:t>
      </w:r>
      <w:r w:rsidR="00DA0946" w:rsidRPr="00F92DC5">
        <w:rPr>
          <w:rFonts w:ascii="Arial" w:hAnsi="Arial" w:cs="Arial"/>
        </w:rPr>
        <w:t>in the different ITU regions here below depicted:</w:t>
      </w:r>
    </w:p>
    <w:p w:rsidR="00217109" w:rsidRDefault="00217109" w:rsidP="00217109">
      <w:pPr>
        <w:spacing w:after="200" w:line="276" w:lineRule="auto"/>
      </w:pPr>
      <w:r>
        <w:rPr>
          <w:noProof/>
          <w:lang w:val="fr-FR" w:eastAsia="fr-FR"/>
        </w:rPr>
        <w:drawing>
          <wp:inline distT="0" distB="0" distL="0" distR="0" wp14:anchorId="7D26BF2D" wp14:editId="52811004">
            <wp:extent cx="5972175" cy="302895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72175" cy="3028950"/>
                    </a:xfrm>
                    <a:prstGeom prst="rect">
                      <a:avLst/>
                    </a:prstGeom>
                    <a:noFill/>
                    <a:ln>
                      <a:noFill/>
                    </a:ln>
                  </pic:spPr>
                </pic:pic>
              </a:graphicData>
            </a:graphic>
          </wp:inline>
        </w:drawing>
      </w:r>
    </w:p>
    <w:p w:rsidR="00217109" w:rsidRDefault="00217109" w:rsidP="00217109">
      <w:pPr>
        <w:pStyle w:val="TF"/>
      </w:pPr>
      <w:r>
        <w:t xml:space="preserve">Figure </w:t>
      </w:r>
      <w:r w:rsidR="00F92DC5">
        <w:t>1</w:t>
      </w:r>
      <w:r>
        <w:t xml:space="preserve">: </w:t>
      </w:r>
      <w:r w:rsidRPr="00CA27A3">
        <w:t>ITU regions and the dividing lines between them.  Region 1</w:t>
      </w:r>
      <w:r>
        <w:t xml:space="preserve"> (Yellow), </w:t>
      </w:r>
      <w:r w:rsidRPr="00CA27A3">
        <w:t>Region 2</w:t>
      </w:r>
      <w:r>
        <w:t xml:space="preserve"> (Blue), </w:t>
      </w:r>
      <w:r w:rsidRPr="00CA27A3">
        <w:t>Region 3</w:t>
      </w:r>
      <w:r>
        <w:t xml:space="preserve"> (Purple)</w:t>
      </w:r>
    </w:p>
    <w:p w:rsidR="00217109" w:rsidRDefault="00217109" w:rsidP="00217109">
      <w:pPr>
        <w:spacing w:after="200" w:line="276" w:lineRule="auto"/>
        <w:jc w:val="both"/>
      </w:pPr>
    </w:p>
    <w:p w:rsidR="009F320F" w:rsidRDefault="008251C8" w:rsidP="003D300C">
      <w:pPr>
        <w:jc w:val="both"/>
        <w:rPr>
          <w:rFonts w:ascii="Arial" w:eastAsia="Times New Roman" w:hAnsi="Arial" w:cs="Arial"/>
          <w:color w:val="000000"/>
          <w:sz w:val="36"/>
          <w:szCs w:val="36"/>
          <w:lang w:val="en-GB" w:eastAsia="zh-CN"/>
        </w:rPr>
      </w:pPr>
      <w:r>
        <w:rPr>
          <w:rFonts w:ascii="Arial" w:hAnsi="Arial" w:cs="Arial"/>
        </w:rPr>
        <w:t>A</w:t>
      </w:r>
      <w:r w:rsidRPr="00F92DC5">
        <w:rPr>
          <w:rFonts w:ascii="Arial" w:hAnsi="Arial" w:cs="Arial"/>
        </w:rPr>
        <w:t>ny of these frequency bands</w:t>
      </w:r>
      <w:r>
        <w:rPr>
          <w:rFonts w:ascii="Arial" w:hAnsi="Arial" w:cs="Arial"/>
        </w:rPr>
        <w:t xml:space="preserve"> can be considered for the operation of HAPS using </w:t>
      </w:r>
      <w:r w:rsidRPr="00F92DC5">
        <w:rPr>
          <w:rFonts w:ascii="Arial" w:hAnsi="Arial" w:cs="Arial"/>
        </w:rPr>
        <w:t>NR radio interface.</w:t>
      </w:r>
      <w:r w:rsidR="00E02A8A" w:rsidRPr="00F92DC5">
        <w:rPr>
          <w:rFonts w:ascii="Arial" w:hAnsi="Arial" w:cs="Arial"/>
        </w:rPr>
        <w:t xml:space="preserve"> The</w:t>
      </w:r>
      <w:r w:rsidR="00DA0946" w:rsidRPr="00F92DC5">
        <w:rPr>
          <w:rFonts w:ascii="Arial" w:hAnsi="Arial" w:cs="Arial"/>
        </w:rPr>
        <w:t xml:space="preserve"> use of some frequency bands may require coexistence studies if not already concluded in ITU-R.</w:t>
      </w:r>
      <w:r w:rsidR="00C6150A" w:rsidRPr="00F92DC5" w:rsidDel="00C6150A">
        <w:rPr>
          <w:rFonts w:ascii="Arial" w:hAnsi="Arial" w:cs="Arial"/>
        </w:rPr>
        <w:t xml:space="preserve"> </w:t>
      </w:r>
      <w:r w:rsidR="009F320F">
        <w:rPr>
          <w:color w:val="000000"/>
        </w:rPr>
        <w:br w:type="page"/>
      </w:r>
    </w:p>
    <w:p w:rsidR="00DA5C3C" w:rsidRDefault="00363F55" w:rsidP="00DA5C3C">
      <w:pPr>
        <w:pStyle w:val="Heading1"/>
        <w:rPr>
          <w:color w:val="000000"/>
        </w:rPr>
      </w:pPr>
      <w:r>
        <w:rPr>
          <w:color w:val="000000"/>
        </w:rPr>
        <w:lastRenderedPageBreak/>
        <w:t>Possible f</w:t>
      </w:r>
      <w:r w:rsidR="007326A7">
        <w:rPr>
          <w:color w:val="000000"/>
        </w:rPr>
        <w:t>requency band</w:t>
      </w:r>
      <w:r w:rsidR="00217109">
        <w:rPr>
          <w:color w:val="000000"/>
        </w:rPr>
        <w:t>s</w:t>
      </w:r>
      <w:r w:rsidR="007326A7">
        <w:rPr>
          <w:color w:val="000000"/>
        </w:rPr>
        <w:t xml:space="preserve"> for NR </w:t>
      </w:r>
      <w:r>
        <w:rPr>
          <w:color w:val="000000"/>
        </w:rPr>
        <w:t xml:space="preserve">based </w:t>
      </w:r>
      <w:r w:rsidR="00420AFF">
        <w:rPr>
          <w:color w:val="000000"/>
        </w:rPr>
        <w:t>HAPS</w:t>
      </w:r>
    </w:p>
    <w:p w:rsidR="00DF0FAA" w:rsidRDefault="00DF0FAA" w:rsidP="00A02B09">
      <w:pPr>
        <w:pStyle w:val="Heading2"/>
        <w:keepLines w:val="0"/>
        <w:numPr>
          <w:ilvl w:val="1"/>
          <w:numId w:val="0"/>
        </w:numPr>
        <w:spacing w:before="0" w:after="0" w:line="240" w:lineRule="exact"/>
        <w:ind w:left="576" w:hanging="576"/>
      </w:pPr>
      <w:bookmarkStart w:id="3" w:name="_Toc493127338"/>
    </w:p>
    <w:p w:rsidR="008251C8" w:rsidRDefault="008251C8" w:rsidP="008251C8">
      <w:pPr>
        <w:pStyle w:val="Heading2"/>
        <w:keepLines w:val="0"/>
        <w:numPr>
          <w:ilvl w:val="1"/>
          <w:numId w:val="0"/>
        </w:numPr>
        <w:spacing w:before="240" w:after="120" w:line="276" w:lineRule="auto"/>
        <w:ind w:left="576" w:hanging="576"/>
      </w:pPr>
      <w:r>
        <w:t>3.1 Spectrum for HAPS Fixed broadband applications</w:t>
      </w:r>
    </w:p>
    <w:p w:rsidR="008251C8" w:rsidRPr="00F569A1" w:rsidRDefault="008251C8" w:rsidP="008251C8">
      <w:pPr>
        <w:pStyle w:val="Heading3"/>
        <w:spacing w:after="120"/>
        <w:ind w:left="0"/>
      </w:pPr>
      <w:r w:rsidRPr="00F569A1">
        <w:t>3.</w:t>
      </w:r>
      <w:r>
        <w:t>1.1</w:t>
      </w:r>
      <w:r w:rsidRPr="00F569A1">
        <w:tab/>
        <w:t>“C band” spectrum for HAPS based services</w:t>
      </w:r>
    </w:p>
    <w:p w:rsidR="008251C8" w:rsidRPr="00F569A1" w:rsidRDefault="008251C8" w:rsidP="008251C8">
      <w:pPr>
        <w:spacing w:after="120"/>
        <w:rPr>
          <w:rFonts w:ascii="Arial" w:hAnsi="Arial" w:cs="Arial"/>
          <w:lang w:val="en-GB" w:eastAsia="fr-FR"/>
        </w:rPr>
      </w:pPr>
      <w:r w:rsidRPr="00F569A1">
        <w:rPr>
          <w:rFonts w:ascii="Arial" w:hAnsi="Arial" w:cs="Arial"/>
          <w:lang w:val="en-GB" w:eastAsia="fr-FR"/>
        </w:rPr>
        <w:t>WRC-12 identified the bands 6440 – 6520 MHz (HAPS-to-</w:t>
      </w:r>
      <w:proofErr w:type="gramStart"/>
      <w:r w:rsidRPr="00F569A1">
        <w:rPr>
          <w:rFonts w:ascii="Arial" w:hAnsi="Arial" w:cs="Arial"/>
          <w:lang w:val="en-GB" w:eastAsia="fr-FR"/>
        </w:rPr>
        <w:t>ground )</w:t>
      </w:r>
      <w:proofErr w:type="gramEnd"/>
      <w:r w:rsidRPr="00F569A1">
        <w:rPr>
          <w:rFonts w:ascii="Arial" w:hAnsi="Arial" w:cs="Arial"/>
          <w:lang w:val="en-GB" w:eastAsia="fr-FR"/>
        </w:rPr>
        <w:t xml:space="preserve"> and 6560 – 6640 MHz (ground-to-HAPS ) for use by gateway links for HAPS within the territory of Australia, Burkina Faso, Cote d'Ivoire, Mali and Nigeria (see RR 5.457). The use of these bands by HAPS is on a “no interference, no protection basis” with respect to other systems operating in these frequency ranges.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2150"/>
        <w:gridCol w:w="2150"/>
        <w:gridCol w:w="2151"/>
      </w:tblGrid>
      <w:tr w:rsidR="008251C8" w:rsidRPr="0090769D" w:rsidTr="002C3C03">
        <w:tc>
          <w:tcPr>
            <w:tcW w:w="2943" w:type="dxa"/>
            <w:shd w:val="clear" w:color="auto" w:fill="auto"/>
          </w:tcPr>
          <w:p w:rsidR="008251C8" w:rsidRPr="00F569A1" w:rsidRDefault="008251C8" w:rsidP="002C3C03">
            <w:pPr>
              <w:spacing w:after="120"/>
              <w:rPr>
                <w:rFonts w:ascii="Arial" w:hAnsi="Arial" w:cs="Arial"/>
                <w:lang w:val="en-GB" w:eastAsia="fr-FR"/>
              </w:rPr>
            </w:pPr>
          </w:p>
        </w:tc>
        <w:tc>
          <w:tcPr>
            <w:tcW w:w="2150" w:type="dxa"/>
            <w:shd w:val="clear" w:color="auto" w:fill="auto"/>
          </w:tcPr>
          <w:p w:rsidR="008251C8" w:rsidRPr="00F569A1" w:rsidRDefault="008251C8" w:rsidP="002C3C03">
            <w:pPr>
              <w:spacing w:after="120"/>
              <w:jc w:val="center"/>
              <w:rPr>
                <w:rFonts w:ascii="Arial" w:hAnsi="Arial" w:cs="Arial"/>
                <w:lang w:val="en-GB" w:eastAsia="fr-FR"/>
              </w:rPr>
            </w:pPr>
            <w:r w:rsidRPr="00F569A1">
              <w:rPr>
                <w:rFonts w:ascii="Arial" w:hAnsi="Arial" w:cs="Arial"/>
                <w:lang w:val="en-GB" w:eastAsia="fr-FR"/>
              </w:rPr>
              <w:t xml:space="preserve">Region 1 </w:t>
            </w:r>
            <w:r w:rsidRPr="00F569A1">
              <w:rPr>
                <w:rFonts w:ascii="Arial" w:hAnsi="Arial" w:cs="Arial"/>
                <w:lang w:val="en-GB" w:eastAsia="fr-FR"/>
              </w:rPr>
              <w:br/>
              <w:t>(limited to Burkina Faso, Cote d’Ivoire, Mali and Nigeria)</w:t>
            </w:r>
          </w:p>
        </w:tc>
        <w:tc>
          <w:tcPr>
            <w:tcW w:w="2150" w:type="dxa"/>
            <w:shd w:val="clear" w:color="auto" w:fill="auto"/>
          </w:tcPr>
          <w:p w:rsidR="008251C8" w:rsidRPr="00F569A1" w:rsidRDefault="008251C8" w:rsidP="002C3C03">
            <w:pPr>
              <w:spacing w:after="120"/>
              <w:jc w:val="center"/>
              <w:rPr>
                <w:rFonts w:ascii="Arial" w:hAnsi="Arial" w:cs="Arial"/>
                <w:lang w:val="en-GB" w:eastAsia="fr-FR"/>
              </w:rPr>
            </w:pPr>
            <w:r w:rsidRPr="00F569A1">
              <w:rPr>
                <w:rFonts w:ascii="Arial" w:hAnsi="Arial" w:cs="Arial"/>
                <w:lang w:val="en-GB" w:eastAsia="fr-FR"/>
              </w:rPr>
              <w:t>Region 2</w:t>
            </w:r>
          </w:p>
        </w:tc>
        <w:tc>
          <w:tcPr>
            <w:tcW w:w="2151" w:type="dxa"/>
            <w:shd w:val="clear" w:color="auto" w:fill="auto"/>
          </w:tcPr>
          <w:p w:rsidR="008251C8" w:rsidRPr="00F569A1" w:rsidRDefault="008251C8" w:rsidP="002C3C03">
            <w:pPr>
              <w:spacing w:after="120"/>
              <w:jc w:val="center"/>
              <w:rPr>
                <w:rFonts w:ascii="Arial" w:hAnsi="Arial" w:cs="Arial"/>
                <w:lang w:val="en-GB" w:eastAsia="fr-FR"/>
              </w:rPr>
            </w:pPr>
            <w:r w:rsidRPr="00F569A1">
              <w:rPr>
                <w:rFonts w:ascii="Arial" w:hAnsi="Arial" w:cs="Arial"/>
                <w:lang w:val="en-GB" w:eastAsia="fr-FR"/>
              </w:rPr>
              <w:t xml:space="preserve">Region 3 </w:t>
            </w:r>
            <w:r w:rsidRPr="00F569A1">
              <w:rPr>
                <w:rFonts w:ascii="Arial" w:hAnsi="Arial" w:cs="Arial"/>
                <w:lang w:val="en-GB" w:eastAsia="fr-FR"/>
              </w:rPr>
              <w:br/>
              <w:t>(limited to Australia)</w:t>
            </w:r>
          </w:p>
        </w:tc>
      </w:tr>
      <w:tr w:rsidR="008251C8" w:rsidRPr="0090769D" w:rsidTr="002C3C03">
        <w:tc>
          <w:tcPr>
            <w:tcW w:w="2943" w:type="dxa"/>
            <w:shd w:val="clear" w:color="auto" w:fill="auto"/>
          </w:tcPr>
          <w:p w:rsidR="008251C8" w:rsidRPr="00F569A1" w:rsidRDefault="008251C8" w:rsidP="002C3C03">
            <w:pPr>
              <w:spacing w:after="120"/>
              <w:rPr>
                <w:rFonts w:ascii="Arial" w:hAnsi="Arial" w:cs="Arial"/>
                <w:lang w:val="en-GB" w:eastAsia="fr-FR"/>
              </w:rPr>
            </w:pPr>
            <w:r w:rsidRPr="00F569A1">
              <w:rPr>
                <w:rFonts w:ascii="Arial" w:hAnsi="Arial" w:cs="Arial"/>
                <w:lang w:val="en-GB" w:eastAsia="fr-FR"/>
              </w:rPr>
              <w:t>Downlink (HAPS-to-ground)</w:t>
            </w:r>
          </w:p>
        </w:tc>
        <w:tc>
          <w:tcPr>
            <w:tcW w:w="2150" w:type="dxa"/>
            <w:shd w:val="clear" w:color="auto" w:fill="auto"/>
          </w:tcPr>
          <w:p w:rsidR="008251C8" w:rsidRPr="00F569A1" w:rsidRDefault="008251C8" w:rsidP="002C3C03">
            <w:pPr>
              <w:spacing w:after="120"/>
              <w:jc w:val="center"/>
              <w:rPr>
                <w:rFonts w:ascii="Arial" w:hAnsi="Arial" w:cs="Arial"/>
                <w:lang w:val="en-GB" w:eastAsia="fr-FR"/>
              </w:rPr>
            </w:pPr>
            <w:r w:rsidRPr="00F569A1">
              <w:rPr>
                <w:rFonts w:ascii="Arial" w:hAnsi="Arial" w:cs="Arial"/>
                <w:lang w:val="en-GB" w:eastAsia="fr-FR"/>
              </w:rPr>
              <w:t>6440 - 6520 MHz</w:t>
            </w:r>
          </w:p>
        </w:tc>
        <w:tc>
          <w:tcPr>
            <w:tcW w:w="2150" w:type="dxa"/>
            <w:shd w:val="clear" w:color="auto" w:fill="auto"/>
          </w:tcPr>
          <w:p w:rsidR="008251C8" w:rsidRPr="00F569A1" w:rsidRDefault="008251C8" w:rsidP="002C3C03">
            <w:pPr>
              <w:spacing w:after="120"/>
              <w:jc w:val="center"/>
              <w:rPr>
                <w:rFonts w:ascii="Arial" w:hAnsi="Arial" w:cs="Arial"/>
                <w:lang w:val="en-GB" w:eastAsia="fr-FR"/>
              </w:rPr>
            </w:pPr>
            <w:r w:rsidRPr="00F569A1">
              <w:rPr>
                <w:rFonts w:ascii="Arial" w:hAnsi="Arial" w:cs="Arial"/>
                <w:lang w:val="en-GB" w:eastAsia="fr-FR"/>
              </w:rPr>
              <w:t>-</w:t>
            </w:r>
          </w:p>
        </w:tc>
        <w:tc>
          <w:tcPr>
            <w:tcW w:w="2151" w:type="dxa"/>
            <w:shd w:val="clear" w:color="auto" w:fill="auto"/>
          </w:tcPr>
          <w:p w:rsidR="008251C8" w:rsidRPr="00F569A1" w:rsidRDefault="008251C8" w:rsidP="002C3C03">
            <w:pPr>
              <w:spacing w:after="120"/>
              <w:jc w:val="center"/>
              <w:rPr>
                <w:rFonts w:ascii="Arial" w:hAnsi="Arial" w:cs="Arial"/>
                <w:lang w:val="en-GB" w:eastAsia="fr-FR"/>
              </w:rPr>
            </w:pPr>
            <w:r w:rsidRPr="00F569A1">
              <w:rPr>
                <w:rFonts w:ascii="Arial" w:hAnsi="Arial" w:cs="Arial"/>
                <w:lang w:val="en-GB" w:eastAsia="fr-FR"/>
              </w:rPr>
              <w:t>6440 - 6520 MHz</w:t>
            </w:r>
          </w:p>
        </w:tc>
      </w:tr>
      <w:tr w:rsidR="008251C8" w:rsidRPr="0090769D" w:rsidTr="002C3C03">
        <w:tc>
          <w:tcPr>
            <w:tcW w:w="2943" w:type="dxa"/>
            <w:shd w:val="clear" w:color="auto" w:fill="auto"/>
          </w:tcPr>
          <w:p w:rsidR="008251C8" w:rsidRPr="00F569A1" w:rsidRDefault="008251C8" w:rsidP="002C3C03">
            <w:pPr>
              <w:spacing w:after="120"/>
              <w:rPr>
                <w:rFonts w:ascii="Arial" w:hAnsi="Arial" w:cs="Arial"/>
                <w:lang w:val="en-GB" w:eastAsia="fr-FR"/>
              </w:rPr>
            </w:pPr>
            <w:r w:rsidRPr="00F569A1">
              <w:rPr>
                <w:rFonts w:ascii="Arial" w:hAnsi="Arial" w:cs="Arial"/>
                <w:lang w:val="en-GB" w:eastAsia="fr-FR"/>
              </w:rPr>
              <w:t>Uplink (ground-to-HAPS)</w:t>
            </w:r>
          </w:p>
        </w:tc>
        <w:tc>
          <w:tcPr>
            <w:tcW w:w="2150" w:type="dxa"/>
            <w:shd w:val="clear" w:color="auto" w:fill="auto"/>
          </w:tcPr>
          <w:p w:rsidR="008251C8" w:rsidRPr="00F569A1" w:rsidRDefault="008251C8" w:rsidP="002C3C03">
            <w:pPr>
              <w:spacing w:after="120"/>
              <w:jc w:val="center"/>
              <w:rPr>
                <w:rFonts w:ascii="Arial" w:hAnsi="Arial" w:cs="Arial"/>
                <w:lang w:val="en-GB" w:eastAsia="fr-FR"/>
              </w:rPr>
            </w:pPr>
            <w:r w:rsidRPr="00F569A1">
              <w:rPr>
                <w:rFonts w:ascii="Arial" w:hAnsi="Arial" w:cs="Arial"/>
                <w:lang w:val="en-GB" w:eastAsia="fr-FR"/>
              </w:rPr>
              <w:t>6560 - 6640 MHz</w:t>
            </w:r>
          </w:p>
        </w:tc>
        <w:tc>
          <w:tcPr>
            <w:tcW w:w="2150" w:type="dxa"/>
            <w:shd w:val="clear" w:color="auto" w:fill="auto"/>
          </w:tcPr>
          <w:p w:rsidR="008251C8" w:rsidRPr="00F569A1" w:rsidRDefault="008251C8" w:rsidP="002C3C03">
            <w:pPr>
              <w:spacing w:after="120"/>
              <w:jc w:val="center"/>
              <w:rPr>
                <w:rFonts w:ascii="Arial" w:hAnsi="Arial" w:cs="Arial"/>
                <w:lang w:val="en-GB" w:eastAsia="fr-FR"/>
              </w:rPr>
            </w:pPr>
            <w:r w:rsidRPr="00F569A1">
              <w:rPr>
                <w:rFonts w:ascii="Arial" w:hAnsi="Arial" w:cs="Arial"/>
                <w:lang w:val="en-GB" w:eastAsia="fr-FR"/>
              </w:rPr>
              <w:t>-</w:t>
            </w:r>
          </w:p>
        </w:tc>
        <w:tc>
          <w:tcPr>
            <w:tcW w:w="2151" w:type="dxa"/>
            <w:shd w:val="clear" w:color="auto" w:fill="auto"/>
          </w:tcPr>
          <w:p w:rsidR="008251C8" w:rsidRPr="00F569A1" w:rsidRDefault="008251C8" w:rsidP="002C3C03">
            <w:pPr>
              <w:spacing w:after="120"/>
              <w:jc w:val="center"/>
              <w:rPr>
                <w:rFonts w:ascii="Arial" w:hAnsi="Arial" w:cs="Arial"/>
                <w:lang w:val="en-GB" w:eastAsia="fr-FR"/>
              </w:rPr>
            </w:pPr>
            <w:r w:rsidRPr="00F569A1">
              <w:rPr>
                <w:rFonts w:ascii="Arial" w:hAnsi="Arial" w:cs="Arial"/>
                <w:lang w:val="en-GB" w:eastAsia="fr-FR"/>
              </w:rPr>
              <w:t>6560 - 6640 MHz</w:t>
            </w:r>
          </w:p>
        </w:tc>
      </w:tr>
    </w:tbl>
    <w:p w:rsidR="008251C8" w:rsidRPr="00F569A1" w:rsidRDefault="008251C8" w:rsidP="008251C8">
      <w:pPr>
        <w:spacing w:after="120"/>
        <w:rPr>
          <w:rFonts w:ascii="Arial" w:hAnsi="Arial" w:cs="Arial"/>
          <w:lang w:val="en-GB" w:eastAsia="fr-FR"/>
        </w:rPr>
      </w:pPr>
      <w:r w:rsidRPr="00F569A1">
        <w:rPr>
          <w:rFonts w:ascii="Arial" w:hAnsi="Arial" w:cs="Arial"/>
          <w:lang w:val="en-GB" w:eastAsia="fr-FR"/>
        </w:rPr>
        <w:t xml:space="preserve">Resolution 150 (Rev.WRC-12) provides the regulatory constraints associated to the use of these bands by HAPS, </w:t>
      </w:r>
      <w:proofErr w:type="gramStart"/>
      <w:r w:rsidRPr="00F569A1">
        <w:rPr>
          <w:rFonts w:ascii="Arial" w:hAnsi="Arial" w:cs="Arial"/>
          <w:lang w:val="en-GB" w:eastAsia="fr-FR"/>
        </w:rPr>
        <w:t>in particular to</w:t>
      </w:r>
      <w:proofErr w:type="gramEnd"/>
      <w:r w:rsidRPr="00F569A1">
        <w:rPr>
          <w:rFonts w:ascii="Arial" w:hAnsi="Arial" w:cs="Arial"/>
          <w:lang w:val="en-GB" w:eastAsia="fr-FR"/>
        </w:rPr>
        <w:t xml:space="preserve"> ensure protection of other services allocated in the same frequency bands or in adjacent bands.</w:t>
      </w:r>
    </w:p>
    <w:p w:rsidR="008251C8" w:rsidRPr="0002409F" w:rsidRDefault="008251C8" w:rsidP="008251C8">
      <w:pPr>
        <w:pStyle w:val="Heading2"/>
        <w:keepLines w:val="0"/>
        <w:numPr>
          <w:ilvl w:val="1"/>
          <w:numId w:val="0"/>
        </w:numPr>
        <w:spacing w:before="240" w:after="120" w:line="276" w:lineRule="auto"/>
        <w:ind w:left="576" w:hanging="576"/>
        <w:rPr>
          <w:sz w:val="28"/>
          <w:szCs w:val="28"/>
        </w:rPr>
      </w:pPr>
      <w:r w:rsidRPr="0002409F">
        <w:rPr>
          <w:sz w:val="28"/>
          <w:szCs w:val="28"/>
        </w:rPr>
        <w:t>3.</w:t>
      </w:r>
      <w:r>
        <w:rPr>
          <w:sz w:val="28"/>
          <w:szCs w:val="28"/>
        </w:rPr>
        <w:t>1.</w:t>
      </w:r>
      <w:r w:rsidRPr="0002409F">
        <w:rPr>
          <w:sz w:val="28"/>
          <w:szCs w:val="28"/>
        </w:rPr>
        <w:t>2</w:t>
      </w:r>
      <w:r w:rsidRPr="0002409F">
        <w:rPr>
          <w:sz w:val="28"/>
          <w:szCs w:val="28"/>
        </w:rPr>
        <w:tab/>
        <w:t>Ka and Q/V band spectrum for HAPS based services</w:t>
      </w:r>
    </w:p>
    <w:p w:rsidR="008251C8" w:rsidRDefault="008251C8" w:rsidP="008251C8">
      <w:pPr>
        <w:spacing w:after="120"/>
        <w:rPr>
          <w:rFonts w:ascii="Arial" w:hAnsi="Arial" w:cs="Arial"/>
          <w:lang w:val="en-GB" w:eastAsia="fr-FR"/>
        </w:rPr>
      </w:pPr>
      <w:r w:rsidRPr="00F569A1">
        <w:rPr>
          <w:rFonts w:ascii="Arial" w:hAnsi="Arial" w:cs="Arial"/>
          <w:lang w:val="en-GB" w:eastAsia="fr-FR"/>
        </w:rPr>
        <w:t xml:space="preserve">The following Fixed Service allocations </w:t>
      </w:r>
      <w:r>
        <w:rPr>
          <w:rFonts w:ascii="Arial" w:hAnsi="Arial" w:cs="Arial"/>
          <w:lang w:val="en-GB" w:eastAsia="fr-FR"/>
        </w:rPr>
        <w:t xml:space="preserve">are </w:t>
      </w:r>
      <w:r w:rsidRPr="00F569A1">
        <w:rPr>
          <w:rFonts w:ascii="Arial" w:hAnsi="Arial" w:cs="Arial"/>
          <w:lang w:val="en-GB" w:eastAsia="fr-FR"/>
        </w:rPr>
        <w:t>identified for HAPS in the Radio Regulation:</w:t>
      </w:r>
    </w:p>
    <w:p w:rsidR="008251C8" w:rsidRPr="00F569A1" w:rsidRDefault="008251C8" w:rsidP="008251C8">
      <w:pPr>
        <w:pStyle w:val="Heading3"/>
        <w:spacing w:before="240" w:after="120"/>
        <w:ind w:left="0"/>
      </w:pPr>
      <w:r w:rsidRPr="00F569A1">
        <w:t>3.</w:t>
      </w:r>
      <w:r>
        <w:t>1.</w:t>
      </w:r>
      <w:r w:rsidRPr="00F569A1">
        <w:t xml:space="preserve">2.1 </w:t>
      </w:r>
      <w:r>
        <w:tab/>
      </w:r>
      <w:r w:rsidRPr="00F569A1">
        <w:t>Frequency band 21.4-22 GHz</w:t>
      </w:r>
    </w:p>
    <w:p w:rsidR="008251C8" w:rsidRDefault="008251C8" w:rsidP="008251C8">
      <w:pPr>
        <w:spacing w:after="120"/>
        <w:rPr>
          <w:rFonts w:ascii="Arial" w:hAnsi="Arial" w:cs="Arial"/>
          <w:lang w:val="en-GB" w:eastAsia="fr-FR"/>
        </w:rPr>
      </w:pPr>
      <w:r w:rsidRPr="00F569A1">
        <w:rPr>
          <w:rFonts w:ascii="Arial" w:hAnsi="Arial" w:cs="Arial"/>
          <w:lang w:val="en-GB" w:eastAsia="fr-FR"/>
        </w:rPr>
        <w:t xml:space="preserve">WRC-19 identified the Fixed </w:t>
      </w:r>
      <w:r>
        <w:rPr>
          <w:rFonts w:ascii="Arial" w:hAnsi="Arial" w:cs="Arial"/>
          <w:lang w:val="en-GB" w:eastAsia="fr-FR"/>
        </w:rPr>
        <w:t>S</w:t>
      </w:r>
      <w:r w:rsidRPr="00F569A1">
        <w:rPr>
          <w:rFonts w:ascii="Arial" w:hAnsi="Arial" w:cs="Arial"/>
          <w:lang w:val="en-GB" w:eastAsia="fr-FR"/>
        </w:rPr>
        <w:t xml:space="preserve">ervice allocation in the </w:t>
      </w:r>
      <w:r>
        <w:rPr>
          <w:rFonts w:ascii="Arial" w:hAnsi="Arial" w:cs="Arial"/>
          <w:lang w:val="en-GB" w:eastAsia="fr-FR"/>
        </w:rPr>
        <w:t>band</w:t>
      </w:r>
      <w:r w:rsidRPr="00F569A1">
        <w:rPr>
          <w:rFonts w:ascii="Arial" w:hAnsi="Arial" w:cs="Arial"/>
          <w:lang w:val="en-GB" w:eastAsia="fr-FR"/>
        </w:rPr>
        <w:t xml:space="preserve"> 21.4 – 22 GHz for use in Region 2 by HAPS, limited to the HAPS-to-ground direction (see RR 5.530E).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2150"/>
        <w:gridCol w:w="2150"/>
        <w:gridCol w:w="2151"/>
      </w:tblGrid>
      <w:tr w:rsidR="008251C8" w:rsidRPr="0090769D" w:rsidTr="002C3C03">
        <w:tc>
          <w:tcPr>
            <w:tcW w:w="2943" w:type="dxa"/>
            <w:shd w:val="clear" w:color="auto" w:fill="auto"/>
          </w:tcPr>
          <w:p w:rsidR="008251C8" w:rsidRPr="00F569A1" w:rsidRDefault="008251C8" w:rsidP="002C3C03">
            <w:pPr>
              <w:spacing w:after="120"/>
              <w:rPr>
                <w:rFonts w:ascii="Arial" w:hAnsi="Arial" w:cs="Arial"/>
                <w:lang w:val="en-GB" w:eastAsia="fr-FR"/>
              </w:rPr>
            </w:pPr>
          </w:p>
        </w:tc>
        <w:tc>
          <w:tcPr>
            <w:tcW w:w="2150" w:type="dxa"/>
            <w:shd w:val="clear" w:color="auto" w:fill="auto"/>
          </w:tcPr>
          <w:p w:rsidR="008251C8" w:rsidRPr="00F569A1" w:rsidRDefault="008251C8" w:rsidP="002C3C03">
            <w:pPr>
              <w:spacing w:after="120"/>
              <w:jc w:val="center"/>
              <w:rPr>
                <w:rFonts w:ascii="Arial" w:hAnsi="Arial" w:cs="Arial"/>
                <w:lang w:val="en-GB" w:eastAsia="fr-FR"/>
              </w:rPr>
            </w:pPr>
            <w:r w:rsidRPr="00F569A1">
              <w:rPr>
                <w:rFonts w:ascii="Arial" w:hAnsi="Arial" w:cs="Arial"/>
                <w:lang w:val="en-GB" w:eastAsia="fr-FR"/>
              </w:rPr>
              <w:t>Region 1</w:t>
            </w:r>
          </w:p>
        </w:tc>
        <w:tc>
          <w:tcPr>
            <w:tcW w:w="2150" w:type="dxa"/>
            <w:shd w:val="clear" w:color="auto" w:fill="auto"/>
          </w:tcPr>
          <w:p w:rsidR="008251C8" w:rsidRPr="00F569A1" w:rsidRDefault="008251C8" w:rsidP="002C3C03">
            <w:pPr>
              <w:spacing w:after="120"/>
              <w:jc w:val="center"/>
              <w:rPr>
                <w:rFonts w:ascii="Arial" w:hAnsi="Arial" w:cs="Arial"/>
                <w:lang w:val="en-GB" w:eastAsia="fr-FR"/>
              </w:rPr>
            </w:pPr>
            <w:r w:rsidRPr="00F569A1">
              <w:rPr>
                <w:rFonts w:ascii="Arial" w:hAnsi="Arial" w:cs="Arial"/>
                <w:lang w:val="en-GB" w:eastAsia="fr-FR"/>
              </w:rPr>
              <w:t>Region 2</w:t>
            </w:r>
          </w:p>
        </w:tc>
        <w:tc>
          <w:tcPr>
            <w:tcW w:w="2151" w:type="dxa"/>
            <w:shd w:val="clear" w:color="auto" w:fill="auto"/>
          </w:tcPr>
          <w:p w:rsidR="008251C8" w:rsidRPr="00F569A1" w:rsidRDefault="008251C8" w:rsidP="002C3C03">
            <w:pPr>
              <w:spacing w:after="120"/>
              <w:jc w:val="center"/>
              <w:rPr>
                <w:rFonts w:ascii="Arial" w:hAnsi="Arial" w:cs="Arial"/>
                <w:lang w:val="en-GB" w:eastAsia="fr-FR"/>
              </w:rPr>
            </w:pPr>
            <w:r w:rsidRPr="00F569A1">
              <w:rPr>
                <w:rFonts w:ascii="Arial" w:hAnsi="Arial" w:cs="Arial"/>
                <w:lang w:val="en-GB" w:eastAsia="fr-FR"/>
              </w:rPr>
              <w:t>Region 3</w:t>
            </w:r>
          </w:p>
        </w:tc>
      </w:tr>
      <w:tr w:rsidR="008251C8" w:rsidRPr="0090769D" w:rsidTr="002C3C03">
        <w:tc>
          <w:tcPr>
            <w:tcW w:w="2943" w:type="dxa"/>
            <w:shd w:val="clear" w:color="auto" w:fill="auto"/>
          </w:tcPr>
          <w:p w:rsidR="008251C8" w:rsidRPr="00F569A1" w:rsidRDefault="008251C8" w:rsidP="002C3C03">
            <w:pPr>
              <w:spacing w:after="120"/>
              <w:rPr>
                <w:rFonts w:ascii="Arial" w:hAnsi="Arial" w:cs="Arial"/>
                <w:lang w:val="en-GB" w:eastAsia="fr-FR"/>
              </w:rPr>
            </w:pPr>
            <w:r w:rsidRPr="00F569A1">
              <w:rPr>
                <w:rFonts w:ascii="Arial" w:hAnsi="Arial" w:cs="Arial"/>
                <w:lang w:val="en-GB" w:eastAsia="fr-FR"/>
              </w:rPr>
              <w:t>Downlink (HAPS-to-ground)</w:t>
            </w:r>
          </w:p>
        </w:tc>
        <w:tc>
          <w:tcPr>
            <w:tcW w:w="2150" w:type="dxa"/>
            <w:shd w:val="clear" w:color="auto" w:fill="auto"/>
          </w:tcPr>
          <w:p w:rsidR="008251C8" w:rsidRPr="00F569A1" w:rsidRDefault="008251C8" w:rsidP="002C3C03">
            <w:pPr>
              <w:spacing w:after="120"/>
              <w:jc w:val="center"/>
              <w:rPr>
                <w:rFonts w:ascii="Arial" w:hAnsi="Arial" w:cs="Arial"/>
                <w:lang w:val="en-GB" w:eastAsia="fr-FR"/>
              </w:rPr>
            </w:pPr>
            <w:r w:rsidRPr="00F569A1">
              <w:rPr>
                <w:rFonts w:ascii="Arial" w:hAnsi="Arial" w:cs="Arial"/>
                <w:lang w:val="en-GB" w:eastAsia="fr-FR"/>
              </w:rPr>
              <w:t>-</w:t>
            </w:r>
          </w:p>
        </w:tc>
        <w:tc>
          <w:tcPr>
            <w:tcW w:w="2150" w:type="dxa"/>
            <w:shd w:val="clear" w:color="auto" w:fill="auto"/>
          </w:tcPr>
          <w:p w:rsidR="008251C8" w:rsidRPr="00F569A1" w:rsidRDefault="008251C8" w:rsidP="002C3C03">
            <w:pPr>
              <w:spacing w:after="120"/>
              <w:jc w:val="center"/>
              <w:rPr>
                <w:rFonts w:ascii="Arial" w:hAnsi="Arial" w:cs="Arial"/>
                <w:lang w:val="en-GB" w:eastAsia="fr-FR"/>
              </w:rPr>
            </w:pPr>
            <w:r w:rsidRPr="00F569A1">
              <w:rPr>
                <w:rFonts w:ascii="Arial" w:hAnsi="Arial" w:cs="Arial"/>
                <w:lang w:val="en-GB" w:eastAsia="fr-FR"/>
              </w:rPr>
              <w:t>21.4 – 22 GHz</w:t>
            </w:r>
          </w:p>
        </w:tc>
        <w:tc>
          <w:tcPr>
            <w:tcW w:w="2151" w:type="dxa"/>
            <w:shd w:val="clear" w:color="auto" w:fill="auto"/>
          </w:tcPr>
          <w:p w:rsidR="008251C8" w:rsidRPr="00F569A1" w:rsidRDefault="008251C8" w:rsidP="002C3C03">
            <w:pPr>
              <w:spacing w:after="120"/>
              <w:jc w:val="center"/>
              <w:rPr>
                <w:rFonts w:ascii="Arial" w:hAnsi="Arial" w:cs="Arial"/>
                <w:lang w:val="en-GB" w:eastAsia="fr-FR"/>
              </w:rPr>
            </w:pPr>
            <w:r w:rsidRPr="00F569A1">
              <w:rPr>
                <w:rFonts w:ascii="Arial" w:hAnsi="Arial" w:cs="Arial"/>
                <w:lang w:val="en-GB" w:eastAsia="fr-FR"/>
              </w:rPr>
              <w:t>-</w:t>
            </w:r>
          </w:p>
        </w:tc>
      </w:tr>
    </w:tbl>
    <w:p w:rsidR="008251C8" w:rsidRDefault="008251C8" w:rsidP="008251C8">
      <w:pPr>
        <w:spacing w:after="120"/>
        <w:rPr>
          <w:rFonts w:ascii="Arial" w:hAnsi="Arial" w:cs="Arial"/>
          <w:lang w:val="en-GB" w:eastAsia="fr-FR"/>
        </w:rPr>
      </w:pPr>
      <w:r w:rsidRPr="00F569A1">
        <w:rPr>
          <w:rFonts w:ascii="Arial" w:hAnsi="Arial" w:cs="Arial"/>
          <w:lang w:val="en-GB" w:eastAsia="fr-FR"/>
        </w:rPr>
        <w:t xml:space="preserve">Resolution 165 (WRC-19) provides the regulatory constraints associated to the use of this band by HAPS, </w:t>
      </w:r>
      <w:proofErr w:type="gramStart"/>
      <w:r w:rsidRPr="00F569A1">
        <w:rPr>
          <w:rFonts w:ascii="Arial" w:hAnsi="Arial" w:cs="Arial"/>
          <w:lang w:val="en-GB" w:eastAsia="fr-FR"/>
        </w:rPr>
        <w:t>in particular to</w:t>
      </w:r>
      <w:proofErr w:type="gramEnd"/>
      <w:r w:rsidRPr="00F569A1">
        <w:rPr>
          <w:rFonts w:ascii="Arial" w:hAnsi="Arial" w:cs="Arial"/>
          <w:lang w:val="en-GB" w:eastAsia="fr-FR"/>
        </w:rPr>
        <w:t xml:space="preserve"> ensure protection of other services allocated in the same frequency bands or in adjacent bands.</w:t>
      </w:r>
    </w:p>
    <w:p w:rsidR="008251C8" w:rsidRPr="00F569A1" w:rsidRDefault="008251C8" w:rsidP="008251C8">
      <w:pPr>
        <w:pStyle w:val="Heading3"/>
        <w:spacing w:before="240" w:after="120"/>
        <w:ind w:left="0"/>
      </w:pPr>
      <w:r w:rsidRPr="00F569A1">
        <w:t>3.</w:t>
      </w:r>
      <w:r>
        <w:t>1.</w:t>
      </w:r>
      <w:r w:rsidRPr="00F569A1">
        <w:t xml:space="preserve">2.2 </w:t>
      </w:r>
      <w:r>
        <w:tab/>
      </w:r>
      <w:r w:rsidRPr="00F569A1">
        <w:t>Frequency range 24.25-27.5 GHz</w:t>
      </w:r>
    </w:p>
    <w:p w:rsidR="008251C8" w:rsidRPr="00F569A1" w:rsidRDefault="008251C8" w:rsidP="008251C8">
      <w:pPr>
        <w:spacing w:after="120"/>
        <w:rPr>
          <w:rFonts w:ascii="Arial" w:hAnsi="Arial" w:cs="Arial"/>
          <w:lang w:val="en-GB" w:eastAsia="fr-FR"/>
        </w:rPr>
      </w:pPr>
      <w:r w:rsidRPr="00F569A1">
        <w:rPr>
          <w:rFonts w:ascii="Arial" w:hAnsi="Arial" w:cs="Arial"/>
          <w:lang w:val="en-GB" w:eastAsia="fr-FR"/>
        </w:rPr>
        <w:t xml:space="preserve">WRC-19 identified the Fixed </w:t>
      </w:r>
      <w:r>
        <w:rPr>
          <w:rFonts w:ascii="Arial" w:hAnsi="Arial" w:cs="Arial"/>
          <w:lang w:val="en-GB" w:eastAsia="fr-FR"/>
        </w:rPr>
        <w:t>S</w:t>
      </w:r>
      <w:r w:rsidRPr="00F569A1">
        <w:rPr>
          <w:rFonts w:ascii="Arial" w:hAnsi="Arial" w:cs="Arial"/>
          <w:lang w:val="en-GB" w:eastAsia="fr-FR"/>
        </w:rPr>
        <w:t xml:space="preserve">ervice </w:t>
      </w:r>
      <w:r>
        <w:rPr>
          <w:rFonts w:ascii="Arial" w:hAnsi="Arial" w:cs="Arial"/>
          <w:lang w:val="en-GB" w:eastAsia="fr-FR"/>
        </w:rPr>
        <w:t xml:space="preserve">allocation in the </w:t>
      </w:r>
      <w:r w:rsidRPr="00F569A1">
        <w:rPr>
          <w:rFonts w:ascii="Arial" w:hAnsi="Arial" w:cs="Arial"/>
          <w:lang w:val="en-GB" w:eastAsia="fr-FR"/>
        </w:rPr>
        <w:t>frequency range 24.25-27.5 GHz for use in Region 2 by HAPS.</w:t>
      </w:r>
    </w:p>
    <w:p w:rsidR="008251C8" w:rsidRPr="00F569A1" w:rsidRDefault="008251C8" w:rsidP="008251C8">
      <w:pPr>
        <w:spacing w:after="120"/>
        <w:rPr>
          <w:rFonts w:ascii="Arial" w:hAnsi="Arial" w:cs="Arial"/>
          <w:lang w:val="en-GB" w:eastAsia="fr-FR"/>
        </w:rPr>
      </w:pPr>
      <w:r w:rsidRPr="00F569A1">
        <w:rPr>
          <w:rFonts w:ascii="Arial" w:hAnsi="Arial" w:cs="Arial"/>
          <w:lang w:val="en-GB" w:eastAsia="fr-FR"/>
        </w:rPr>
        <w:t>The use of the band 24.25-25.25 GHz by HAPS is limited to the HAPS-to-ground direction (see RR 5.532AB).</w:t>
      </w:r>
    </w:p>
    <w:p w:rsidR="008251C8" w:rsidRDefault="008251C8" w:rsidP="008251C8">
      <w:pPr>
        <w:spacing w:after="120"/>
        <w:rPr>
          <w:rFonts w:ascii="Arial" w:hAnsi="Arial" w:cs="Arial"/>
          <w:lang w:val="en-GB" w:eastAsia="fr-FR"/>
        </w:rPr>
      </w:pPr>
      <w:r w:rsidRPr="00F569A1">
        <w:rPr>
          <w:rFonts w:ascii="Arial" w:hAnsi="Arial" w:cs="Arial"/>
          <w:lang w:val="en-GB" w:eastAsia="fr-FR"/>
        </w:rPr>
        <w:lastRenderedPageBreak/>
        <w:t xml:space="preserve">The use of the band by HAPS is limited to the ground-to-HAPS direction in the frequency band 25.25-27.0 GHz, and to the HAPS-to-ground direction. Furthermore, the use of the frequency band 25.5-27.0 GHz by HAPS </w:t>
      </w:r>
      <w:r>
        <w:rPr>
          <w:rFonts w:ascii="Arial" w:hAnsi="Arial" w:cs="Arial"/>
          <w:lang w:val="en-GB" w:eastAsia="fr-FR"/>
        </w:rPr>
        <w:t>is</w:t>
      </w:r>
      <w:r w:rsidRPr="00F569A1">
        <w:rPr>
          <w:rFonts w:ascii="Arial" w:hAnsi="Arial" w:cs="Arial"/>
          <w:lang w:val="en-GB" w:eastAsia="fr-FR"/>
        </w:rPr>
        <w:t xml:space="preserve"> limited to gateway links (see RR 5.</w:t>
      </w:r>
      <w:r w:rsidRPr="0002409F">
        <w:rPr>
          <w:rFonts w:ascii="Arial" w:hAnsi="Arial" w:cs="Arial"/>
          <w:lang w:val="en-GB" w:eastAsia="fr-FR"/>
        </w:rPr>
        <w:t xml:space="preserve"> </w:t>
      </w:r>
      <w:r w:rsidRPr="00F569A1">
        <w:rPr>
          <w:rFonts w:ascii="Arial" w:hAnsi="Arial" w:cs="Arial"/>
          <w:lang w:val="en-GB" w:eastAsia="fr-FR"/>
        </w:rPr>
        <w:t>5.534A).</w:t>
      </w:r>
    </w:p>
    <w:p w:rsidR="008251C8" w:rsidRPr="00F569A1" w:rsidRDefault="008251C8" w:rsidP="008251C8">
      <w:pPr>
        <w:spacing w:after="120"/>
        <w:rPr>
          <w:rFonts w:ascii="Arial" w:hAnsi="Arial" w:cs="Arial"/>
          <w:lang w:val="en-GB" w:eastAsia="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2150"/>
        <w:gridCol w:w="2150"/>
        <w:gridCol w:w="2151"/>
      </w:tblGrid>
      <w:tr w:rsidR="008251C8" w:rsidRPr="0090769D" w:rsidTr="002C3C03">
        <w:tc>
          <w:tcPr>
            <w:tcW w:w="2943" w:type="dxa"/>
            <w:shd w:val="clear" w:color="auto" w:fill="auto"/>
          </w:tcPr>
          <w:p w:rsidR="008251C8" w:rsidRPr="00F569A1" w:rsidRDefault="008251C8" w:rsidP="002C3C03">
            <w:pPr>
              <w:spacing w:after="120"/>
              <w:rPr>
                <w:rFonts w:ascii="Arial" w:hAnsi="Arial" w:cs="Arial"/>
                <w:lang w:val="en-GB" w:eastAsia="fr-FR"/>
              </w:rPr>
            </w:pPr>
          </w:p>
        </w:tc>
        <w:tc>
          <w:tcPr>
            <w:tcW w:w="2150" w:type="dxa"/>
            <w:shd w:val="clear" w:color="auto" w:fill="auto"/>
          </w:tcPr>
          <w:p w:rsidR="008251C8" w:rsidRPr="00F569A1" w:rsidRDefault="008251C8" w:rsidP="002C3C03">
            <w:pPr>
              <w:spacing w:after="120"/>
              <w:jc w:val="center"/>
              <w:rPr>
                <w:rFonts w:ascii="Arial" w:hAnsi="Arial" w:cs="Arial"/>
                <w:lang w:val="en-GB" w:eastAsia="fr-FR"/>
              </w:rPr>
            </w:pPr>
            <w:r w:rsidRPr="00F569A1">
              <w:rPr>
                <w:rFonts w:ascii="Arial" w:hAnsi="Arial" w:cs="Arial"/>
                <w:lang w:val="en-GB" w:eastAsia="fr-FR"/>
              </w:rPr>
              <w:t>Region 1</w:t>
            </w:r>
          </w:p>
        </w:tc>
        <w:tc>
          <w:tcPr>
            <w:tcW w:w="2150" w:type="dxa"/>
            <w:shd w:val="clear" w:color="auto" w:fill="auto"/>
          </w:tcPr>
          <w:p w:rsidR="008251C8" w:rsidRPr="00F569A1" w:rsidRDefault="008251C8" w:rsidP="002C3C03">
            <w:pPr>
              <w:spacing w:after="120"/>
              <w:jc w:val="center"/>
              <w:rPr>
                <w:rFonts w:ascii="Arial" w:hAnsi="Arial" w:cs="Arial"/>
                <w:lang w:val="en-GB" w:eastAsia="fr-FR"/>
              </w:rPr>
            </w:pPr>
            <w:r w:rsidRPr="00F569A1">
              <w:rPr>
                <w:rFonts w:ascii="Arial" w:hAnsi="Arial" w:cs="Arial"/>
                <w:lang w:val="en-GB" w:eastAsia="fr-FR"/>
              </w:rPr>
              <w:t>Region 2</w:t>
            </w:r>
          </w:p>
        </w:tc>
        <w:tc>
          <w:tcPr>
            <w:tcW w:w="2151" w:type="dxa"/>
            <w:shd w:val="clear" w:color="auto" w:fill="auto"/>
          </w:tcPr>
          <w:p w:rsidR="008251C8" w:rsidRPr="00F569A1" w:rsidRDefault="008251C8" w:rsidP="002C3C03">
            <w:pPr>
              <w:spacing w:after="120"/>
              <w:jc w:val="center"/>
              <w:rPr>
                <w:rFonts w:ascii="Arial" w:hAnsi="Arial" w:cs="Arial"/>
                <w:lang w:val="en-GB" w:eastAsia="fr-FR"/>
              </w:rPr>
            </w:pPr>
            <w:r w:rsidRPr="00F569A1">
              <w:rPr>
                <w:rFonts w:ascii="Arial" w:hAnsi="Arial" w:cs="Arial"/>
                <w:lang w:val="en-GB" w:eastAsia="fr-FR"/>
              </w:rPr>
              <w:t>Region 3</w:t>
            </w:r>
          </w:p>
        </w:tc>
      </w:tr>
      <w:tr w:rsidR="008251C8" w:rsidRPr="0090769D" w:rsidTr="002C3C03">
        <w:tc>
          <w:tcPr>
            <w:tcW w:w="2943" w:type="dxa"/>
            <w:shd w:val="clear" w:color="auto" w:fill="auto"/>
          </w:tcPr>
          <w:p w:rsidR="008251C8" w:rsidRPr="00F569A1" w:rsidRDefault="008251C8" w:rsidP="002C3C03">
            <w:pPr>
              <w:spacing w:after="120"/>
              <w:rPr>
                <w:rFonts w:ascii="Arial" w:hAnsi="Arial" w:cs="Arial"/>
                <w:lang w:val="en-GB" w:eastAsia="fr-FR"/>
              </w:rPr>
            </w:pPr>
            <w:r w:rsidRPr="00F569A1">
              <w:rPr>
                <w:rFonts w:ascii="Arial" w:hAnsi="Arial" w:cs="Arial"/>
                <w:lang w:val="en-GB" w:eastAsia="fr-FR"/>
              </w:rPr>
              <w:t>Downlink (HAPS-to-ground)</w:t>
            </w:r>
          </w:p>
        </w:tc>
        <w:tc>
          <w:tcPr>
            <w:tcW w:w="2150" w:type="dxa"/>
            <w:shd w:val="clear" w:color="auto" w:fill="auto"/>
          </w:tcPr>
          <w:p w:rsidR="008251C8" w:rsidRPr="00F569A1" w:rsidRDefault="008251C8" w:rsidP="002C3C03">
            <w:pPr>
              <w:spacing w:after="120"/>
              <w:jc w:val="center"/>
              <w:rPr>
                <w:rFonts w:ascii="Arial" w:hAnsi="Arial" w:cs="Arial"/>
                <w:lang w:val="en-GB" w:eastAsia="fr-FR"/>
              </w:rPr>
            </w:pPr>
            <w:r w:rsidRPr="00F569A1">
              <w:rPr>
                <w:rFonts w:ascii="Arial" w:hAnsi="Arial" w:cs="Arial"/>
                <w:lang w:val="en-GB" w:eastAsia="fr-FR"/>
              </w:rPr>
              <w:t>-</w:t>
            </w:r>
          </w:p>
        </w:tc>
        <w:tc>
          <w:tcPr>
            <w:tcW w:w="2150" w:type="dxa"/>
            <w:shd w:val="clear" w:color="auto" w:fill="auto"/>
          </w:tcPr>
          <w:p w:rsidR="008251C8" w:rsidRPr="00F569A1" w:rsidRDefault="008251C8" w:rsidP="002C3C03">
            <w:pPr>
              <w:spacing w:after="120"/>
              <w:jc w:val="center"/>
              <w:rPr>
                <w:rFonts w:ascii="Arial" w:hAnsi="Arial" w:cs="Arial"/>
                <w:lang w:val="en-GB" w:eastAsia="fr-FR"/>
              </w:rPr>
            </w:pPr>
            <w:r w:rsidRPr="00F569A1">
              <w:rPr>
                <w:rFonts w:ascii="Arial" w:hAnsi="Arial" w:cs="Arial"/>
                <w:lang w:val="en-GB" w:eastAsia="fr-FR"/>
              </w:rPr>
              <w:t>24.25 – 25.0 GHz</w:t>
            </w:r>
            <w:r w:rsidRPr="00F569A1">
              <w:rPr>
                <w:rFonts w:ascii="Arial" w:hAnsi="Arial" w:cs="Arial"/>
                <w:lang w:val="en-GB" w:eastAsia="fr-FR"/>
              </w:rPr>
              <w:br/>
              <w:t>25.0 – 25.25 GHz (GW)</w:t>
            </w:r>
            <w:r w:rsidRPr="00F569A1">
              <w:rPr>
                <w:rFonts w:ascii="Arial" w:hAnsi="Arial" w:cs="Arial"/>
                <w:lang w:val="en-GB" w:eastAsia="fr-FR"/>
              </w:rPr>
              <w:br/>
              <w:t>27.0 – 27.5 GHz (GW)</w:t>
            </w:r>
          </w:p>
        </w:tc>
        <w:tc>
          <w:tcPr>
            <w:tcW w:w="2151" w:type="dxa"/>
            <w:shd w:val="clear" w:color="auto" w:fill="auto"/>
          </w:tcPr>
          <w:p w:rsidR="008251C8" w:rsidRPr="00F569A1" w:rsidRDefault="008251C8" w:rsidP="002C3C03">
            <w:pPr>
              <w:spacing w:after="120"/>
              <w:jc w:val="center"/>
              <w:rPr>
                <w:rFonts w:ascii="Arial" w:hAnsi="Arial" w:cs="Arial"/>
                <w:lang w:val="en-GB" w:eastAsia="fr-FR"/>
              </w:rPr>
            </w:pPr>
            <w:r w:rsidRPr="00F569A1">
              <w:rPr>
                <w:rFonts w:ascii="Arial" w:hAnsi="Arial" w:cs="Arial"/>
                <w:lang w:val="en-GB" w:eastAsia="fr-FR"/>
              </w:rPr>
              <w:t>-</w:t>
            </w:r>
          </w:p>
        </w:tc>
      </w:tr>
      <w:tr w:rsidR="008251C8" w:rsidRPr="0090769D" w:rsidTr="002C3C03">
        <w:tc>
          <w:tcPr>
            <w:tcW w:w="2943" w:type="dxa"/>
            <w:shd w:val="clear" w:color="auto" w:fill="auto"/>
          </w:tcPr>
          <w:p w:rsidR="008251C8" w:rsidRPr="00F569A1" w:rsidRDefault="008251C8" w:rsidP="002C3C03">
            <w:pPr>
              <w:spacing w:after="120"/>
              <w:rPr>
                <w:rFonts w:ascii="Arial" w:hAnsi="Arial" w:cs="Arial"/>
                <w:lang w:val="en-GB" w:eastAsia="fr-FR"/>
              </w:rPr>
            </w:pPr>
            <w:r w:rsidRPr="00F569A1">
              <w:rPr>
                <w:rFonts w:ascii="Arial" w:hAnsi="Arial" w:cs="Arial"/>
                <w:lang w:val="en-GB" w:eastAsia="fr-FR"/>
              </w:rPr>
              <w:t>Uplink (ground-to-HAPS)</w:t>
            </w:r>
          </w:p>
        </w:tc>
        <w:tc>
          <w:tcPr>
            <w:tcW w:w="2150" w:type="dxa"/>
            <w:shd w:val="clear" w:color="auto" w:fill="auto"/>
          </w:tcPr>
          <w:p w:rsidR="008251C8" w:rsidRPr="00F569A1" w:rsidRDefault="008251C8" w:rsidP="002C3C03">
            <w:pPr>
              <w:spacing w:after="120"/>
              <w:jc w:val="center"/>
              <w:rPr>
                <w:rFonts w:ascii="Arial" w:hAnsi="Arial" w:cs="Arial"/>
                <w:lang w:val="en-GB" w:eastAsia="fr-FR"/>
              </w:rPr>
            </w:pPr>
            <w:r w:rsidRPr="00F569A1">
              <w:rPr>
                <w:rFonts w:ascii="Arial" w:hAnsi="Arial" w:cs="Arial"/>
                <w:lang w:val="en-GB" w:eastAsia="fr-FR"/>
              </w:rPr>
              <w:t>-</w:t>
            </w:r>
          </w:p>
        </w:tc>
        <w:tc>
          <w:tcPr>
            <w:tcW w:w="2150" w:type="dxa"/>
            <w:shd w:val="clear" w:color="auto" w:fill="auto"/>
          </w:tcPr>
          <w:p w:rsidR="008251C8" w:rsidRPr="00F569A1" w:rsidRDefault="008251C8" w:rsidP="002C3C03">
            <w:pPr>
              <w:spacing w:after="120"/>
              <w:jc w:val="center"/>
              <w:rPr>
                <w:rFonts w:ascii="Arial" w:hAnsi="Arial" w:cs="Arial"/>
                <w:lang w:val="en-GB" w:eastAsia="fr-FR"/>
              </w:rPr>
            </w:pPr>
            <w:r w:rsidRPr="00F569A1">
              <w:rPr>
                <w:rFonts w:ascii="Arial" w:hAnsi="Arial" w:cs="Arial"/>
                <w:lang w:val="en-GB" w:eastAsia="fr-FR"/>
              </w:rPr>
              <w:t>25.25 – 27 GHz (GW)</w:t>
            </w:r>
          </w:p>
        </w:tc>
        <w:tc>
          <w:tcPr>
            <w:tcW w:w="2151" w:type="dxa"/>
            <w:shd w:val="clear" w:color="auto" w:fill="auto"/>
          </w:tcPr>
          <w:p w:rsidR="008251C8" w:rsidRPr="00F569A1" w:rsidRDefault="008251C8" w:rsidP="002C3C03">
            <w:pPr>
              <w:spacing w:after="120"/>
              <w:jc w:val="center"/>
              <w:rPr>
                <w:rFonts w:ascii="Arial" w:hAnsi="Arial" w:cs="Arial"/>
                <w:lang w:val="en-GB" w:eastAsia="fr-FR"/>
              </w:rPr>
            </w:pPr>
            <w:r w:rsidRPr="00F569A1">
              <w:rPr>
                <w:rFonts w:ascii="Arial" w:hAnsi="Arial" w:cs="Arial"/>
                <w:lang w:val="en-GB" w:eastAsia="fr-FR"/>
              </w:rPr>
              <w:t>-</w:t>
            </w:r>
          </w:p>
        </w:tc>
      </w:tr>
    </w:tbl>
    <w:p w:rsidR="008251C8" w:rsidRPr="00F569A1" w:rsidRDefault="008251C8" w:rsidP="008251C8">
      <w:pPr>
        <w:spacing w:after="120"/>
        <w:rPr>
          <w:rFonts w:ascii="Arial" w:hAnsi="Arial" w:cs="Arial"/>
          <w:lang w:val="en-GB" w:eastAsia="fr-FR"/>
        </w:rPr>
      </w:pPr>
      <w:r w:rsidRPr="00F569A1">
        <w:rPr>
          <w:rFonts w:ascii="Arial" w:hAnsi="Arial" w:cs="Arial"/>
          <w:lang w:val="en-GB" w:eastAsia="fr-FR"/>
        </w:rPr>
        <w:t xml:space="preserve">Resolution 166 (WRC-19) provides the regulatory constraints associated to the use of this frequency range by HAPS, </w:t>
      </w:r>
      <w:proofErr w:type="gramStart"/>
      <w:r w:rsidRPr="00F569A1">
        <w:rPr>
          <w:rFonts w:ascii="Arial" w:hAnsi="Arial" w:cs="Arial"/>
          <w:lang w:val="en-GB" w:eastAsia="fr-FR"/>
        </w:rPr>
        <w:t>in particular to</w:t>
      </w:r>
      <w:proofErr w:type="gramEnd"/>
      <w:r w:rsidRPr="00F569A1">
        <w:rPr>
          <w:rFonts w:ascii="Arial" w:hAnsi="Arial" w:cs="Arial"/>
          <w:lang w:val="en-GB" w:eastAsia="fr-FR"/>
        </w:rPr>
        <w:t xml:space="preserve"> ensure protection of other services allocated in the same frequency bands or in adjacent bands.</w:t>
      </w:r>
    </w:p>
    <w:p w:rsidR="008251C8" w:rsidRPr="00F569A1" w:rsidRDefault="008251C8" w:rsidP="008251C8">
      <w:pPr>
        <w:pStyle w:val="Heading3"/>
        <w:spacing w:before="240" w:after="120"/>
        <w:ind w:left="0"/>
      </w:pPr>
      <w:r w:rsidRPr="00F569A1">
        <w:t>3.</w:t>
      </w:r>
      <w:r>
        <w:t>1.</w:t>
      </w:r>
      <w:r w:rsidRPr="00F569A1">
        <w:t>2.</w:t>
      </w:r>
      <w:r>
        <w:t>3</w:t>
      </w:r>
      <w:r w:rsidRPr="00F569A1">
        <w:t xml:space="preserve"> </w:t>
      </w:r>
      <w:r>
        <w:tab/>
      </w:r>
      <w:r w:rsidRPr="00F569A1">
        <w:t xml:space="preserve">Frequency band 27.9 - 28.2 GHz </w:t>
      </w:r>
    </w:p>
    <w:p w:rsidR="008251C8" w:rsidRPr="00F569A1" w:rsidRDefault="008251C8" w:rsidP="008251C8">
      <w:pPr>
        <w:spacing w:after="120"/>
        <w:rPr>
          <w:rFonts w:ascii="Arial" w:hAnsi="Arial" w:cs="Arial"/>
          <w:lang w:val="en-GB" w:eastAsia="fr-FR"/>
        </w:rPr>
      </w:pPr>
      <w:r w:rsidRPr="00F569A1">
        <w:rPr>
          <w:rFonts w:ascii="Arial" w:hAnsi="Arial" w:cs="Arial"/>
          <w:lang w:val="en-GB" w:eastAsia="fr-FR"/>
        </w:rPr>
        <w:t xml:space="preserve">WRC-00 identified the Fixed </w:t>
      </w:r>
      <w:r>
        <w:rPr>
          <w:rFonts w:ascii="Arial" w:hAnsi="Arial" w:cs="Arial"/>
          <w:lang w:val="en-GB" w:eastAsia="fr-FR"/>
        </w:rPr>
        <w:t>S</w:t>
      </w:r>
      <w:r w:rsidRPr="00F569A1">
        <w:rPr>
          <w:rFonts w:ascii="Arial" w:hAnsi="Arial" w:cs="Arial"/>
          <w:lang w:val="en-GB" w:eastAsia="fr-FR"/>
        </w:rPr>
        <w:t xml:space="preserve">ervice </w:t>
      </w:r>
      <w:r>
        <w:rPr>
          <w:rFonts w:ascii="Arial" w:hAnsi="Arial" w:cs="Arial"/>
          <w:lang w:val="en-GB" w:eastAsia="fr-FR"/>
        </w:rPr>
        <w:t xml:space="preserve">allocation in the </w:t>
      </w:r>
      <w:r w:rsidRPr="00F569A1">
        <w:rPr>
          <w:rFonts w:ascii="Arial" w:hAnsi="Arial" w:cs="Arial"/>
          <w:lang w:val="en-GB" w:eastAsia="fr-FR"/>
        </w:rPr>
        <w:t>bands 27.9 – 28.2 GHz for use by HAPS in the territory of countries listed in footnotes RR 5.537A</w:t>
      </w:r>
      <w:r>
        <w:rPr>
          <w:rFonts w:ascii="Arial" w:hAnsi="Arial" w:cs="Arial"/>
          <w:lang w:val="en-GB" w:eastAsia="fr-FR"/>
        </w:rPr>
        <w:t xml:space="preserve"> (Rev WRC-19)</w:t>
      </w:r>
      <w:r w:rsidRPr="00F569A1">
        <w:rPr>
          <w:rFonts w:ascii="Arial" w:hAnsi="Arial" w:cs="Arial"/>
          <w:lang w:val="en-GB" w:eastAsia="fr-FR"/>
        </w:rPr>
        <w:t xml:space="preserve"> on a “no interference, no protection basis”. This designation is limited to the operation in the HAPS-to-ground direction.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2200"/>
        <w:gridCol w:w="2200"/>
        <w:gridCol w:w="2201"/>
      </w:tblGrid>
      <w:tr w:rsidR="008251C8" w:rsidRPr="0090769D" w:rsidTr="002C3C03">
        <w:tc>
          <w:tcPr>
            <w:tcW w:w="2943" w:type="dxa"/>
            <w:shd w:val="clear" w:color="auto" w:fill="auto"/>
          </w:tcPr>
          <w:p w:rsidR="008251C8" w:rsidRPr="00F569A1" w:rsidRDefault="008251C8" w:rsidP="002C3C03">
            <w:pPr>
              <w:spacing w:after="120"/>
              <w:rPr>
                <w:rFonts w:ascii="Arial" w:hAnsi="Arial" w:cs="Arial"/>
                <w:lang w:val="en-GB" w:eastAsia="fr-FR"/>
              </w:rPr>
            </w:pPr>
          </w:p>
        </w:tc>
        <w:tc>
          <w:tcPr>
            <w:tcW w:w="2200" w:type="dxa"/>
            <w:shd w:val="clear" w:color="auto" w:fill="auto"/>
          </w:tcPr>
          <w:p w:rsidR="008251C8" w:rsidRPr="00F569A1" w:rsidRDefault="008251C8" w:rsidP="002C3C03">
            <w:pPr>
              <w:spacing w:after="120"/>
              <w:jc w:val="center"/>
              <w:rPr>
                <w:rFonts w:ascii="Arial" w:hAnsi="Arial" w:cs="Arial"/>
                <w:lang w:val="en-GB" w:eastAsia="fr-FR"/>
              </w:rPr>
            </w:pPr>
            <w:r w:rsidRPr="00F569A1">
              <w:rPr>
                <w:rFonts w:ascii="Arial" w:hAnsi="Arial" w:cs="Arial"/>
                <w:lang w:val="en-GB" w:eastAsia="fr-FR"/>
              </w:rPr>
              <w:t>Region 1</w:t>
            </w:r>
            <w:r>
              <w:rPr>
                <w:rFonts w:ascii="Arial" w:hAnsi="Arial" w:cs="Arial"/>
                <w:lang w:val="en-GB" w:eastAsia="fr-FR"/>
              </w:rPr>
              <w:t xml:space="preserve"> </w:t>
            </w:r>
            <w:r>
              <w:rPr>
                <w:rFonts w:ascii="Arial" w:hAnsi="Arial" w:cs="Arial"/>
                <w:lang w:val="en-GB" w:eastAsia="fr-FR"/>
              </w:rPr>
              <w:br/>
              <w:t>(limited to countries listed in RR 5.537A (Rev WRC-19)</w:t>
            </w:r>
          </w:p>
        </w:tc>
        <w:tc>
          <w:tcPr>
            <w:tcW w:w="2200" w:type="dxa"/>
            <w:shd w:val="clear" w:color="auto" w:fill="auto"/>
          </w:tcPr>
          <w:p w:rsidR="008251C8" w:rsidRPr="00F569A1" w:rsidRDefault="008251C8" w:rsidP="002C3C03">
            <w:pPr>
              <w:spacing w:after="120"/>
              <w:jc w:val="center"/>
              <w:rPr>
                <w:rFonts w:ascii="Arial" w:hAnsi="Arial" w:cs="Arial"/>
                <w:lang w:val="en-GB" w:eastAsia="fr-FR"/>
              </w:rPr>
            </w:pPr>
            <w:r w:rsidRPr="00F569A1">
              <w:rPr>
                <w:rFonts w:ascii="Arial" w:hAnsi="Arial" w:cs="Arial"/>
                <w:lang w:val="en-GB" w:eastAsia="fr-FR"/>
              </w:rPr>
              <w:t>Region 2</w:t>
            </w:r>
          </w:p>
        </w:tc>
        <w:tc>
          <w:tcPr>
            <w:tcW w:w="2201" w:type="dxa"/>
            <w:shd w:val="clear" w:color="auto" w:fill="auto"/>
          </w:tcPr>
          <w:p w:rsidR="008251C8" w:rsidRPr="00F569A1" w:rsidRDefault="008251C8" w:rsidP="002C3C03">
            <w:pPr>
              <w:spacing w:after="120"/>
              <w:jc w:val="center"/>
              <w:rPr>
                <w:rFonts w:ascii="Arial" w:hAnsi="Arial" w:cs="Arial"/>
                <w:lang w:val="en-GB" w:eastAsia="fr-FR"/>
              </w:rPr>
            </w:pPr>
            <w:r w:rsidRPr="00F569A1">
              <w:rPr>
                <w:rFonts w:ascii="Arial" w:hAnsi="Arial" w:cs="Arial"/>
                <w:lang w:val="en-GB" w:eastAsia="fr-FR"/>
              </w:rPr>
              <w:t>Region 3</w:t>
            </w:r>
            <w:r>
              <w:rPr>
                <w:rFonts w:ascii="Arial" w:hAnsi="Arial" w:cs="Arial"/>
                <w:lang w:val="en-GB" w:eastAsia="fr-FR"/>
              </w:rPr>
              <w:br/>
              <w:t>(limited to countries listed in RR 5.537A (Rev WRC-19)</w:t>
            </w:r>
          </w:p>
        </w:tc>
      </w:tr>
      <w:tr w:rsidR="008251C8" w:rsidRPr="0090769D" w:rsidTr="002C3C03">
        <w:tc>
          <w:tcPr>
            <w:tcW w:w="2943" w:type="dxa"/>
            <w:shd w:val="clear" w:color="auto" w:fill="auto"/>
          </w:tcPr>
          <w:p w:rsidR="008251C8" w:rsidRPr="00F569A1" w:rsidRDefault="008251C8" w:rsidP="002C3C03">
            <w:pPr>
              <w:spacing w:after="120"/>
              <w:rPr>
                <w:rFonts w:ascii="Arial" w:hAnsi="Arial" w:cs="Arial"/>
                <w:lang w:val="en-GB" w:eastAsia="fr-FR"/>
              </w:rPr>
            </w:pPr>
            <w:r w:rsidRPr="00F569A1">
              <w:rPr>
                <w:rFonts w:ascii="Arial" w:hAnsi="Arial" w:cs="Arial"/>
                <w:lang w:val="en-GB" w:eastAsia="fr-FR"/>
              </w:rPr>
              <w:t>Downlink (HAPS-to-ground)</w:t>
            </w:r>
          </w:p>
        </w:tc>
        <w:tc>
          <w:tcPr>
            <w:tcW w:w="2200" w:type="dxa"/>
            <w:shd w:val="clear" w:color="auto" w:fill="auto"/>
          </w:tcPr>
          <w:p w:rsidR="008251C8" w:rsidRPr="00F569A1" w:rsidRDefault="008251C8" w:rsidP="002C3C03">
            <w:pPr>
              <w:spacing w:after="120"/>
              <w:jc w:val="center"/>
              <w:rPr>
                <w:rFonts w:ascii="Arial" w:hAnsi="Arial" w:cs="Arial"/>
                <w:lang w:val="en-GB" w:eastAsia="fr-FR"/>
              </w:rPr>
            </w:pPr>
            <w:r w:rsidRPr="00F569A1">
              <w:rPr>
                <w:rFonts w:ascii="Arial" w:hAnsi="Arial" w:cs="Arial"/>
                <w:lang w:val="en-GB" w:eastAsia="fr-FR"/>
              </w:rPr>
              <w:t>27.9 - 28.2 GHz</w:t>
            </w:r>
          </w:p>
        </w:tc>
        <w:tc>
          <w:tcPr>
            <w:tcW w:w="2200" w:type="dxa"/>
            <w:shd w:val="clear" w:color="auto" w:fill="auto"/>
          </w:tcPr>
          <w:p w:rsidR="008251C8" w:rsidRPr="00F569A1" w:rsidRDefault="008251C8" w:rsidP="002C3C03">
            <w:pPr>
              <w:spacing w:after="120"/>
              <w:jc w:val="center"/>
              <w:rPr>
                <w:rFonts w:ascii="Arial" w:hAnsi="Arial" w:cs="Arial"/>
                <w:lang w:val="en-GB" w:eastAsia="fr-FR"/>
              </w:rPr>
            </w:pPr>
            <w:r>
              <w:rPr>
                <w:rFonts w:ascii="Arial" w:hAnsi="Arial" w:cs="Arial"/>
                <w:lang w:val="en-GB" w:eastAsia="fr-FR"/>
              </w:rPr>
              <w:t>-</w:t>
            </w:r>
          </w:p>
        </w:tc>
        <w:tc>
          <w:tcPr>
            <w:tcW w:w="2201" w:type="dxa"/>
            <w:shd w:val="clear" w:color="auto" w:fill="auto"/>
          </w:tcPr>
          <w:p w:rsidR="008251C8" w:rsidRPr="00F569A1" w:rsidRDefault="008251C8" w:rsidP="002C3C03">
            <w:pPr>
              <w:spacing w:after="120"/>
              <w:jc w:val="center"/>
              <w:rPr>
                <w:rFonts w:ascii="Arial" w:hAnsi="Arial" w:cs="Arial"/>
                <w:lang w:val="en-GB" w:eastAsia="fr-FR"/>
              </w:rPr>
            </w:pPr>
            <w:r w:rsidRPr="00F569A1">
              <w:rPr>
                <w:rFonts w:ascii="Arial" w:hAnsi="Arial" w:cs="Arial"/>
                <w:lang w:val="en-GB" w:eastAsia="fr-FR"/>
              </w:rPr>
              <w:t>27.9 - 28.2 GHz</w:t>
            </w:r>
          </w:p>
        </w:tc>
      </w:tr>
    </w:tbl>
    <w:p w:rsidR="008251C8" w:rsidRDefault="008251C8" w:rsidP="008251C8">
      <w:pPr>
        <w:spacing w:after="120"/>
        <w:rPr>
          <w:rFonts w:ascii="Arial" w:hAnsi="Arial" w:cs="Arial"/>
          <w:lang w:val="en-GB" w:eastAsia="fr-FR"/>
        </w:rPr>
      </w:pPr>
      <w:r w:rsidRPr="00F569A1">
        <w:rPr>
          <w:rFonts w:ascii="Arial" w:hAnsi="Arial" w:cs="Arial"/>
          <w:lang w:val="en-GB" w:eastAsia="fr-FR"/>
        </w:rPr>
        <w:t>The countries in which such operation is possible are illustrated in the map below:</w:t>
      </w:r>
    </w:p>
    <w:p w:rsidR="008251C8" w:rsidRPr="00F569A1" w:rsidRDefault="008251C8" w:rsidP="008251C8">
      <w:pPr>
        <w:spacing w:after="120"/>
        <w:rPr>
          <w:rFonts w:ascii="Arial" w:hAnsi="Arial" w:cs="Arial"/>
          <w:lang w:val="en-GB" w:eastAsia="fr-FR"/>
        </w:rPr>
      </w:pPr>
    </w:p>
    <w:p w:rsidR="008251C8" w:rsidRPr="0002409F" w:rsidRDefault="008251C8" w:rsidP="008251C8">
      <w:pPr>
        <w:spacing w:after="120"/>
        <w:jc w:val="center"/>
        <w:rPr>
          <w:rFonts w:ascii="Arial" w:hAnsi="Arial" w:cs="Arial"/>
          <w:lang w:val="en-GB" w:eastAsia="fr-FR"/>
        </w:rPr>
      </w:pPr>
      <w:r w:rsidRPr="0002409F">
        <w:rPr>
          <w:rFonts w:ascii="Arial" w:hAnsi="Arial" w:cs="Arial"/>
          <w:noProof/>
          <w:lang w:val="fr-FR" w:eastAsia="fr-FR"/>
        </w:rPr>
        <w:drawing>
          <wp:inline distT="0" distB="0" distL="0" distR="0" wp14:anchorId="2E725BAF" wp14:editId="7434166C">
            <wp:extent cx="3042254" cy="1752252"/>
            <wp:effectExtent l="0" t="0" r="6350" b="635"/>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1"/>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3072579" cy="1769718"/>
                    </a:xfrm>
                    <a:prstGeom prst="rect">
                      <a:avLst/>
                    </a:prstGeom>
                  </pic:spPr>
                </pic:pic>
              </a:graphicData>
            </a:graphic>
          </wp:inline>
        </w:drawing>
      </w:r>
    </w:p>
    <w:p w:rsidR="008251C8" w:rsidRPr="0002409F" w:rsidRDefault="008251C8" w:rsidP="008251C8">
      <w:pPr>
        <w:spacing w:after="120"/>
        <w:jc w:val="center"/>
        <w:rPr>
          <w:rFonts w:ascii="Arial" w:hAnsi="Arial" w:cs="Arial"/>
          <w:lang w:val="en-GB" w:eastAsia="fr-FR"/>
        </w:rPr>
      </w:pPr>
      <w:r w:rsidRPr="0002409F">
        <w:rPr>
          <w:rFonts w:ascii="Arial" w:hAnsi="Arial" w:cs="Arial"/>
          <w:lang w:val="en-GB" w:eastAsia="fr-FR"/>
        </w:rPr>
        <w:t xml:space="preserve">Figure 2: Countries listed under RR 5.537A </w:t>
      </w:r>
    </w:p>
    <w:p w:rsidR="008251C8" w:rsidRDefault="008251C8" w:rsidP="008251C8">
      <w:pPr>
        <w:spacing w:after="120"/>
        <w:rPr>
          <w:rFonts w:ascii="Arial" w:hAnsi="Arial" w:cs="Arial"/>
          <w:lang w:val="en-GB" w:eastAsia="fr-FR"/>
        </w:rPr>
      </w:pPr>
      <w:r w:rsidRPr="00F569A1">
        <w:rPr>
          <w:rFonts w:ascii="Arial" w:hAnsi="Arial" w:cs="Arial"/>
          <w:lang w:val="en-GB" w:eastAsia="fr-FR"/>
        </w:rPr>
        <w:t xml:space="preserve">Resolution 145 (Rev.WRC-19) provides the regulatory constraints associated to the use of this band by HAPS, </w:t>
      </w:r>
      <w:proofErr w:type="gramStart"/>
      <w:r w:rsidRPr="00F569A1">
        <w:rPr>
          <w:rFonts w:ascii="Arial" w:hAnsi="Arial" w:cs="Arial"/>
          <w:lang w:val="en-GB" w:eastAsia="fr-FR"/>
        </w:rPr>
        <w:t>in particular to</w:t>
      </w:r>
      <w:proofErr w:type="gramEnd"/>
      <w:r w:rsidRPr="00F569A1">
        <w:rPr>
          <w:rFonts w:ascii="Arial" w:hAnsi="Arial" w:cs="Arial"/>
          <w:lang w:val="en-GB" w:eastAsia="fr-FR"/>
        </w:rPr>
        <w:t xml:space="preserve"> ensure protection of other services allocated in the same frequency bands or in adjacent bands.</w:t>
      </w:r>
    </w:p>
    <w:p w:rsidR="008251C8" w:rsidRDefault="008251C8" w:rsidP="008251C8">
      <w:pPr>
        <w:pStyle w:val="Heading3"/>
        <w:spacing w:before="240" w:after="120"/>
        <w:ind w:left="0"/>
      </w:pPr>
      <w:r w:rsidRPr="00F569A1">
        <w:lastRenderedPageBreak/>
        <w:t>3.</w:t>
      </w:r>
      <w:r>
        <w:t>1.</w:t>
      </w:r>
      <w:r w:rsidRPr="00F569A1">
        <w:t>2.</w:t>
      </w:r>
      <w:r>
        <w:t>4</w:t>
      </w:r>
      <w:r w:rsidRPr="00F569A1">
        <w:t xml:space="preserve"> </w:t>
      </w:r>
      <w:r>
        <w:tab/>
      </w:r>
      <w:r w:rsidRPr="00F569A1">
        <w:t>Frequency band 31-31.3 GHz</w:t>
      </w:r>
    </w:p>
    <w:p w:rsidR="008251C8" w:rsidRPr="00DB5266" w:rsidRDefault="008251C8" w:rsidP="008251C8">
      <w:pPr>
        <w:spacing w:after="120"/>
        <w:rPr>
          <w:lang w:eastAsia="fr-FR"/>
        </w:rPr>
      </w:pPr>
      <w:r w:rsidRPr="00F569A1">
        <w:rPr>
          <w:rFonts w:ascii="Arial" w:hAnsi="Arial" w:cs="Arial"/>
          <w:lang w:val="en-GB" w:eastAsia="fr-FR"/>
        </w:rPr>
        <w:t>WRC-</w:t>
      </w:r>
      <w:r>
        <w:rPr>
          <w:rFonts w:ascii="Arial" w:hAnsi="Arial" w:cs="Arial"/>
          <w:lang w:val="en-GB" w:eastAsia="fr-FR"/>
        </w:rPr>
        <w:t>19</w:t>
      </w:r>
      <w:r w:rsidRPr="00F569A1">
        <w:rPr>
          <w:rFonts w:ascii="Arial" w:hAnsi="Arial" w:cs="Arial"/>
          <w:lang w:val="en-GB" w:eastAsia="fr-FR"/>
        </w:rPr>
        <w:t xml:space="preserve"> identified the Fixed </w:t>
      </w:r>
      <w:r>
        <w:rPr>
          <w:rFonts w:ascii="Arial" w:hAnsi="Arial" w:cs="Arial"/>
          <w:lang w:val="en-GB" w:eastAsia="fr-FR"/>
        </w:rPr>
        <w:t>S</w:t>
      </w:r>
      <w:r w:rsidRPr="00F569A1">
        <w:rPr>
          <w:rFonts w:ascii="Arial" w:hAnsi="Arial" w:cs="Arial"/>
          <w:lang w:val="en-GB" w:eastAsia="fr-FR"/>
        </w:rPr>
        <w:t xml:space="preserve">ervice </w:t>
      </w:r>
      <w:r>
        <w:rPr>
          <w:rFonts w:ascii="Arial" w:hAnsi="Arial" w:cs="Arial"/>
          <w:lang w:val="en-GB" w:eastAsia="fr-FR"/>
        </w:rPr>
        <w:t xml:space="preserve">allocation in the </w:t>
      </w:r>
      <w:r w:rsidRPr="00F569A1">
        <w:rPr>
          <w:rFonts w:ascii="Arial" w:hAnsi="Arial" w:cs="Arial"/>
          <w:lang w:val="en-GB" w:eastAsia="fr-FR"/>
        </w:rPr>
        <w:t xml:space="preserve">bands </w:t>
      </w:r>
      <w:r>
        <w:rPr>
          <w:rFonts w:ascii="Arial" w:hAnsi="Arial" w:cs="Arial"/>
          <w:lang w:val="en-GB" w:eastAsia="fr-FR"/>
        </w:rPr>
        <w:t>31</w:t>
      </w:r>
      <w:r w:rsidRPr="00F569A1">
        <w:rPr>
          <w:rFonts w:ascii="Arial" w:hAnsi="Arial" w:cs="Arial"/>
          <w:lang w:val="en-GB" w:eastAsia="fr-FR"/>
        </w:rPr>
        <w:t xml:space="preserve"> – </w:t>
      </w:r>
      <w:r>
        <w:rPr>
          <w:rFonts w:ascii="Arial" w:hAnsi="Arial" w:cs="Arial"/>
          <w:lang w:val="en-GB" w:eastAsia="fr-FR"/>
        </w:rPr>
        <w:t>31.3</w:t>
      </w:r>
      <w:r w:rsidRPr="00F569A1">
        <w:rPr>
          <w:rFonts w:ascii="Arial" w:hAnsi="Arial" w:cs="Arial"/>
          <w:lang w:val="en-GB" w:eastAsia="fr-FR"/>
        </w:rPr>
        <w:t xml:space="preserve"> GHz for use by HAPS</w:t>
      </w:r>
      <w:r>
        <w:rPr>
          <w:rFonts w:ascii="Arial" w:hAnsi="Arial" w:cs="Arial"/>
          <w:lang w:val="en-GB" w:eastAsia="fr-FR"/>
        </w:rPr>
        <w:t xml:space="preserve"> on a worldwide basis (see RR 5.543B).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2200"/>
        <w:gridCol w:w="2200"/>
        <w:gridCol w:w="2201"/>
      </w:tblGrid>
      <w:tr w:rsidR="008251C8" w:rsidRPr="0090769D" w:rsidTr="002C3C03">
        <w:tc>
          <w:tcPr>
            <w:tcW w:w="2943" w:type="dxa"/>
            <w:shd w:val="clear" w:color="auto" w:fill="auto"/>
          </w:tcPr>
          <w:p w:rsidR="008251C8" w:rsidRPr="00F569A1" w:rsidRDefault="008251C8" w:rsidP="002C3C03">
            <w:pPr>
              <w:spacing w:after="120"/>
              <w:rPr>
                <w:rFonts w:ascii="Arial" w:hAnsi="Arial" w:cs="Arial"/>
                <w:lang w:val="en-GB" w:eastAsia="fr-FR"/>
              </w:rPr>
            </w:pPr>
          </w:p>
        </w:tc>
        <w:tc>
          <w:tcPr>
            <w:tcW w:w="2200" w:type="dxa"/>
            <w:shd w:val="clear" w:color="auto" w:fill="auto"/>
          </w:tcPr>
          <w:p w:rsidR="008251C8" w:rsidRPr="00F569A1" w:rsidRDefault="008251C8" w:rsidP="002C3C03">
            <w:pPr>
              <w:spacing w:after="120"/>
              <w:jc w:val="center"/>
              <w:rPr>
                <w:rFonts w:ascii="Arial" w:hAnsi="Arial" w:cs="Arial"/>
                <w:lang w:val="en-GB" w:eastAsia="fr-FR"/>
              </w:rPr>
            </w:pPr>
            <w:r w:rsidRPr="00F569A1">
              <w:rPr>
                <w:rFonts w:ascii="Arial" w:hAnsi="Arial" w:cs="Arial"/>
                <w:lang w:val="en-GB" w:eastAsia="fr-FR"/>
              </w:rPr>
              <w:t>Region 1</w:t>
            </w:r>
          </w:p>
        </w:tc>
        <w:tc>
          <w:tcPr>
            <w:tcW w:w="2200" w:type="dxa"/>
            <w:shd w:val="clear" w:color="auto" w:fill="auto"/>
          </w:tcPr>
          <w:p w:rsidR="008251C8" w:rsidRPr="00F569A1" w:rsidRDefault="008251C8" w:rsidP="002C3C03">
            <w:pPr>
              <w:spacing w:after="120"/>
              <w:jc w:val="center"/>
              <w:rPr>
                <w:rFonts w:ascii="Arial" w:hAnsi="Arial" w:cs="Arial"/>
                <w:lang w:val="en-GB" w:eastAsia="fr-FR"/>
              </w:rPr>
            </w:pPr>
            <w:r w:rsidRPr="00F569A1">
              <w:rPr>
                <w:rFonts w:ascii="Arial" w:hAnsi="Arial" w:cs="Arial"/>
                <w:lang w:val="en-GB" w:eastAsia="fr-FR"/>
              </w:rPr>
              <w:t>Region 2</w:t>
            </w:r>
          </w:p>
        </w:tc>
        <w:tc>
          <w:tcPr>
            <w:tcW w:w="2201" w:type="dxa"/>
            <w:shd w:val="clear" w:color="auto" w:fill="auto"/>
          </w:tcPr>
          <w:p w:rsidR="008251C8" w:rsidRPr="00F569A1" w:rsidRDefault="008251C8" w:rsidP="002C3C03">
            <w:pPr>
              <w:spacing w:after="120"/>
              <w:jc w:val="center"/>
              <w:rPr>
                <w:rFonts w:ascii="Arial" w:hAnsi="Arial" w:cs="Arial"/>
                <w:lang w:val="en-GB" w:eastAsia="fr-FR"/>
              </w:rPr>
            </w:pPr>
            <w:r w:rsidRPr="00F569A1">
              <w:rPr>
                <w:rFonts w:ascii="Arial" w:hAnsi="Arial" w:cs="Arial"/>
                <w:lang w:val="en-GB" w:eastAsia="fr-FR"/>
              </w:rPr>
              <w:t>Region 3</w:t>
            </w:r>
          </w:p>
        </w:tc>
      </w:tr>
      <w:tr w:rsidR="008251C8" w:rsidRPr="0090769D" w:rsidTr="002C3C03">
        <w:tc>
          <w:tcPr>
            <w:tcW w:w="2943" w:type="dxa"/>
            <w:shd w:val="clear" w:color="auto" w:fill="auto"/>
          </w:tcPr>
          <w:p w:rsidR="008251C8" w:rsidRPr="00F569A1" w:rsidRDefault="008251C8" w:rsidP="002C3C03">
            <w:pPr>
              <w:spacing w:after="120"/>
              <w:rPr>
                <w:rFonts w:ascii="Arial" w:hAnsi="Arial" w:cs="Arial"/>
                <w:lang w:val="en-GB" w:eastAsia="fr-FR"/>
              </w:rPr>
            </w:pPr>
            <w:r>
              <w:rPr>
                <w:rFonts w:ascii="Arial" w:hAnsi="Arial" w:cs="Arial"/>
                <w:lang w:val="en-GB" w:eastAsia="fr-FR"/>
              </w:rPr>
              <w:t>Down</w:t>
            </w:r>
            <w:r w:rsidRPr="00F569A1">
              <w:rPr>
                <w:rFonts w:ascii="Arial" w:hAnsi="Arial" w:cs="Arial"/>
                <w:lang w:val="en-GB" w:eastAsia="fr-FR"/>
              </w:rPr>
              <w:t>link (HAPS-to-ground)</w:t>
            </w:r>
            <w:r>
              <w:rPr>
                <w:rFonts w:ascii="Arial" w:hAnsi="Arial" w:cs="Arial"/>
                <w:lang w:val="en-GB" w:eastAsia="fr-FR"/>
              </w:rPr>
              <w:t xml:space="preserve"> and</w:t>
            </w:r>
            <w:r>
              <w:rPr>
                <w:rFonts w:ascii="Arial" w:hAnsi="Arial" w:cs="Arial"/>
                <w:lang w:val="en-GB" w:eastAsia="fr-FR"/>
              </w:rPr>
              <w:br/>
            </w:r>
            <w:r w:rsidRPr="00F569A1">
              <w:rPr>
                <w:rFonts w:ascii="Arial" w:hAnsi="Arial" w:cs="Arial"/>
                <w:lang w:val="en-GB" w:eastAsia="fr-FR"/>
              </w:rPr>
              <w:t>Uplink (ground-to-HAPS)</w:t>
            </w:r>
          </w:p>
        </w:tc>
        <w:tc>
          <w:tcPr>
            <w:tcW w:w="2200" w:type="dxa"/>
            <w:shd w:val="clear" w:color="auto" w:fill="auto"/>
          </w:tcPr>
          <w:p w:rsidR="008251C8" w:rsidRPr="00F569A1" w:rsidRDefault="008251C8" w:rsidP="002C3C03">
            <w:pPr>
              <w:spacing w:after="120"/>
              <w:jc w:val="center"/>
              <w:rPr>
                <w:rFonts w:ascii="Arial" w:hAnsi="Arial" w:cs="Arial"/>
                <w:lang w:val="en-GB" w:eastAsia="fr-FR"/>
              </w:rPr>
            </w:pPr>
            <w:r w:rsidRPr="00F569A1">
              <w:rPr>
                <w:rFonts w:ascii="Arial" w:hAnsi="Arial" w:cs="Arial"/>
                <w:lang w:val="en-GB" w:eastAsia="fr-FR"/>
              </w:rPr>
              <w:t>31 - 31.3 GHz</w:t>
            </w:r>
          </w:p>
        </w:tc>
        <w:tc>
          <w:tcPr>
            <w:tcW w:w="2200" w:type="dxa"/>
            <w:shd w:val="clear" w:color="auto" w:fill="auto"/>
          </w:tcPr>
          <w:p w:rsidR="008251C8" w:rsidRPr="00F569A1" w:rsidRDefault="008251C8" w:rsidP="002C3C03">
            <w:pPr>
              <w:spacing w:after="120"/>
              <w:jc w:val="center"/>
              <w:rPr>
                <w:rFonts w:ascii="Arial" w:hAnsi="Arial" w:cs="Arial"/>
                <w:lang w:val="en-GB" w:eastAsia="fr-FR"/>
              </w:rPr>
            </w:pPr>
            <w:r w:rsidRPr="00F569A1">
              <w:rPr>
                <w:rFonts w:ascii="Arial" w:hAnsi="Arial" w:cs="Arial"/>
                <w:lang w:val="en-GB" w:eastAsia="fr-FR"/>
              </w:rPr>
              <w:t>31 - 31.3 GHz</w:t>
            </w:r>
          </w:p>
        </w:tc>
        <w:tc>
          <w:tcPr>
            <w:tcW w:w="2201" w:type="dxa"/>
            <w:shd w:val="clear" w:color="auto" w:fill="auto"/>
          </w:tcPr>
          <w:p w:rsidR="008251C8" w:rsidRPr="00F569A1" w:rsidRDefault="008251C8" w:rsidP="002C3C03">
            <w:pPr>
              <w:spacing w:after="120"/>
              <w:jc w:val="center"/>
              <w:rPr>
                <w:rFonts w:ascii="Arial" w:hAnsi="Arial" w:cs="Arial"/>
                <w:lang w:val="en-GB" w:eastAsia="fr-FR"/>
              </w:rPr>
            </w:pPr>
            <w:r w:rsidRPr="00F569A1">
              <w:rPr>
                <w:rFonts w:ascii="Arial" w:hAnsi="Arial" w:cs="Arial"/>
                <w:lang w:val="en-GB" w:eastAsia="fr-FR"/>
              </w:rPr>
              <w:t>31 - 31.3 GHz</w:t>
            </w:r>
          </w:p>
        </w:tc>
      </w:tr>
    </w:tbl>
    <w:p w:rsidR="008251C8" w:rsidRDefault="008251C8" w:rsidP="008251C8">
      <w:pPr>
        <w:spacing w:after="120"/>
        <w:rPr>
          <w:rFonts w:ascii="Arial" w:hAnsi="Arial" w:cs="Arial"/>
          <w:lang w:val="en-GB" w:eastAsia="fr-FR"/>
        </w:rPr>
      </w:pPr>
      <w:r w:rsidRPr="00F569A1">
        <w:rPr>
          <w:rFonts w:ascii="Arial" w:hAnsi="Arial" w:cs="Arial"/>
          <w:lang w:val="en-GB" w:eastAsia="fr-FR"/>
        </w:rPr>
        <w:t>Resolution 16</w:t>
      </w:r>
      <w:r>
        <w:rPr>
          <w:rFonts w:ascii="Arial" w:hAnsi="Arial" w:cs="Arial"/>
          <w:lang w:val="en-GB" w:eastAsia="fr-FR"/>
        </w:rPr>
        <w:t>7</w:t>
      </w:r>
      <w:r w:rsidRPr="00F569A1">
        <w:rPr>
          <w:rFonts w:ascii="Arial" w:hAnsi="Arial" w:cs="Arial"/>
          <w:lang w:val="en-GB" w:eastAsia="fr-FR"/>
        </w:rPr>
        <w:t xml:space="preserve"> (WRC-19) provides the regulatory constraints associated to the use of this frequency range by HAPS, </w:t>
      </w:r>
      <w:proofErr w:type="gramStart"/>
      <w:r w:rsidRPr="00F569A1">
        <w:rPr>
          <w:rFonts w:ascii="Arial" w:hAnsi="Arial" w:cs="Arial"/>
          <w:lang w:val="en-GB" w:eastAsia="fr-FR"/>
        </w:rPr>
        <w:t>in particular to</w:t>
      </w:r>
      <w:proofErr w:type="gramEnd"/>
      <w:r w:rsidRPr="00F569A1">
        <w:rPr>
          <w:rFonts w:ascii="Arial" w:hAnsi="Arial" w:cs="Arial"/>
          <w:lang w:val="en-GB" w:eastAsia="fr-FR"/>
        </w:rPr>
        <w:t xml:space="preserve"> ensure protection of other services allocated in the same frequency bands or in adjacent bands.</w:t>
      </w:r>
    </w:p>
    <w:p w:rsidR="008251C8" w:rsidRDefault="008251C8" w:rsidP="008251C8">
      <w:pPr>
        <w:pStyle w:val="Heading3"/>
        <w:spacing w:before="240" w:after="120"/>
        <w:ind w:left="0"/>
      </w:pPr>
      <w:r w:rsidRPr="00F569A1">
        <w:t>3.</w:t>
      </w:r>
      <w:r>
        <w:t>1.</w:t>
      </w:r>
      <w:r w:rsidRPr="00F569A1">
        <w:t>2.</w:t>
      </w:r>
      <w:r>
        <w:t>5</w:t>
      </w:r>
      <w:r w:rsidRPr="00F569A1">
        <w:t xml:space="preserve"> </w:t>
      </w:r>
      <w:r>
        <w:tab/>
      </w:r>
      <w:r w:rsidRPr="00F569A1">
        <w:t xml:space="preserve">Frequency band </w:t>
      </w:r>
      <w:r>
        <w:t>38-39.5</w:t>
      </w:r>
      <w:r w:rsidRPr="00F569A1">
        <w:t xml:space="preserve"> GHz</w:t>
      </w:r>
    </w:p>
    <w:p w:rsidR="008251C8" w:rsidRDefault="008251C8" w:rsidP="008251C8">
      <w:pPr>
        <w:spacing w:after="120"/>
        <w:rPr>
          <w:rFonts w:ascii="Arial" w:hAnsi="Arial" w:cs="Arial"/>
          <w:lang w:val="en-GB" w:eastAsia="fr-FR"/>
        </w:rPr>
      </w:pPr>
      <w:r w:rsidRPr="00F569A1">
        <w:rPr>
          <w:rFonts w:ascii="Arial" w:hAnsi="Arial" w:cs="Arial"/>
          <w:lang w:val="en-GB" w:eastAsia="fr-FR"/>
        </w:rPr>
        <w:t>WRC-</w:t>
      </w:r>
      <w:r>
        <w:rPr>
          <w:rFonts w:ascii="Arial" w:hAnsi="Arial" w:cs="Arial"/>
          <w:lang w:val="en-GB" w:eastAsia="fr-FR"/>
        </w:rPr>
        <w:t>19</w:t>
      </w:r>
      <w:r w:rsidRPr="00F569A1">
        <w:rPr>
          <w:rFonts w:ascii="Arial" w:hAnsi="Arial" w:cs="Arial"/>
          <w:lang w:val="en-GB" w:eastAsia="fr-FR"/>
        </w:rPr>
        <w:t xml:space="preserve"> identified the Fixed </w:t>
      </w:r>
      <w:r>
        <w:rPr>
          <w:rFonts w:ascii="Arial" w:hAnsi="Arial" w:cs="Arial"/>
          <w:lang w:val="en-GB" w:eastAsia="fr-FR"/>
        </w:rPr>
        <w:t>S</w:t>
      </w:r>
      <w:r w:rsidRPr="00F569A1">
        <w:rPr>
          <w:rFonts w:ascii="Arial" w:hAnsi="Arial" w:cs="Arial"/>
          <w:lang w:val="en-GB" w:eastAsia="fr-FR"/>
        </w:rPr>
        <w:t xml:space="preserve">ervice </w:t>
      </w:r>
      <w:r>
        <w:rPr>
          <w:rFonts w:ascii="Arial" w:hAnsi="Arial" w:cs="Arial"/>
          <w:lang w:val="en-GB" w:eastAsia="fr-FR"/>
        </w:rPr>
        <w:t xml:space="preserve">allocation in the </w:t>
      </w:r>
      <w:r w:rsidRPr="00F569A1">
        <w:rPr>
          <w:rFonts w:ascii="Arial" w:hAnsi="Arial" w:cs="Arial"/>
          <w:lang w:val="en-GB" w:eastAsia="fr-FR"/>
        </w:rPr>
        <w:t xml:space="preserve">band </w:t>
      </w:r>
      <w:r>
        <w:rPr>
          <w:rFonts w:ascii="Arial" w:hAnsi="Arial" w:cs="Arial"/>
          <w:lang w:val="en-GB" w:eastAsia="fr-FR"/>
        </w:rPr>
        <w:t>38</w:t>
      </w:r>
      <w:r w:rsidRPr="00F569A1">
        <w:rPr>
          <w:rFonts w:ascii="Arial" w:hAnsi="Arial" w:cs="Arial"/>
          <w:lang w:val="en-GB" w:eastAsia="fr-FR"/>
        </w:rPr>
        <w:t xml:space="preserve"> – </w:t>
      </w:r>
      <w:r>
        <w:rPr>
          <w:rFonts w:ascii="Arial" w:hAnsi="Arial" w:cs="Arial"/>
          <w:lang w:val="en-GB" w:eastAsia="fr-FR"/>
        </w:rPr>
        <w:t>39.5</w:t>
      </w:r>
      <w:r w:rsidRPr="00F569A1">
        <w:rPr>
          <w:rFonts w:ascii="Arial" w:hAnsi="Arial" w:cs="Arial"/>
          <w:lang w:val="en-GB" w:eastAsia="fr-FR"/>
        </w:rPr>
        <w:t xml:space="preserve"> GHz for use by HAPS</w:t>
      </w:r>
      <w:r>
        <w:rPr>
          <w:rFonts w:ascii="Arial" w:hAnsi="Arial" w:cs="Arial"/>
          <w:lang w:val="en-GB" w:eastAsia="fr-FR"/>
        </w:rPr>
        <w:t xml:space="preserve"> on a worldwide basis (see RR 5.550D).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2200"/>
        <w:gridCol w:w="2200"/>
        <w:gridCol w:w="2201"/>
      </w:tblGrid>
      <w:tr w:rsidR="008251C8" w:rsidRPr="0090769D" w:rsidTr="002C3C03">
        <w:tc>
          <w:tcPr>
            <w:tcW w:w="2943" w:type="dxa"/>
            <w:shd w:val="clear" w:color="auto" w:fill="auto"/>
          </w:tcPr>
          <w:p w:rsidR="008251C8" w:rsidRPr="00F569A1" w:rsidRDefault="008251C8" w:rsidP="002C3C03">
            <w:pPr>
              <w:spacing w:after="120"/>
              <w:rPr>
                <w:rFonts w:ascii="Arial" w:hAnsi="Arial" w:cs="Arial"/>
                <w:lang w:val="en-GB" w:eastAsia="fr-FR"/>
              </w:rPr>
            </w:pPr>
          </w:p>
        </w:tc>
        <w:tc>
          <w:tcPr>
            <w:tcW w:w="2200" w:type="dxa"/>
            <w:shd w:val="clear" w:color="auto" w:fill="auto"/>
          </w:tcPr>
          <w:p w:rsidR="008251C8" w:rsidRPr="00F569A1" w:rsidRDefault="008251C8" w:rsidP="002C3C03">
            <w:pPr>
              <w:spacing w:after="120"/>
              <w:jc w:val="center"/>
              <w:rPr>
                <w:rFonts w:ascii="Arial" w:hAnsi="Arial" w:cs="Arial"/>
                <w:lang w:val="en-GB" w:eastAsia="fr-FR"/>
              </w:rPr>
            </w:pPr>
            <w:r w:rsidRPr="00F569A1">
              <w:rPr>
                <w:rFonts w:ascii="Arial" w:hAnsi="Arial" w:cs="Arial"/>
                <w:lang w:val="en-GB" w:eastAsia="fr-FR"/>
              </w:rPr>
              <w:t>Region 1</w:t>
            </w:r>
          </w:p>
        </w:tc>
        <w:tc>
          <w:tcPr>
            <w:tcW w:w="2200" w:type="dxa"/>
            <w:shd w:val="clear" w:color="auto" w:fill="auto"/>
          </w:tcPr>
          <w:p w:rsidR="008251C8" w:rsidRPr="00F569A1" w:rsidRDefault="008251C8" w:rsidP="002C3C03">
            <w:pPr>
              <w:spacing w:after="120"/>
              <w:jc w:val="center"/>
              <w:rPr>
                <w:rFonts w:ascii="Arial" w:hAnsi="Arial" w:cs="Arial"/>
                <w:lang w:val="en-GB" w:eastAsia="fr-FR"/>
              </w:rPr>
            </w:pPr>
            <w:r w:rsidRPr="00F569A1">
              <w:rPr>
                <w:rFonts w:ascii="Arial" w:hAnsi="Arial" w:cs="Arial"/>
                <w:lang w:val="en-GB" w:eastAsia="fr-FR"/>
              </w:rPr>
              <w:t>Region 2</w:t>
            </w:r>
          </w:p>
        </w:tc>
        <w:tc>
          <w:tcPr>
            <w:tcW w:w="2201" w:type="dxa"/>
            <w:shd w:val="clear" w:color="auto" w:fill="auto"/>
          </w:tcPr>
          <w:p w:rsidR="008251C8" w:rsidRPr="00F569A1" w:rsidRDefault="008251C8" w:rsidP="002C3C03">
            <w:pPr>
              <w:spacing w:after="120"/>
              <w:jc w:val="center"/>
              <w:rPr>
                <w:rFonts w:ascii="Arial" w:hAnsi="Arial" w:cs="Arial"/>
                <w:lang w:val="en-GB" w:eastAsia="fr-FR"/>
              </w:rPr>
            </w:pPr>
            <w:r w:rsidRPr="00F569A1">
              <w:rPr>
                <w:rFonts w:ascii="Arial" w:hAnsi="Arial" w:cs="Arial"/>
                <w:lang w:val="en-GB" w:eastAsia="fr-FR"/>
              </w:rPr>
              <w:t>Region 3</w:t>
            </w:r>
          </w:p>
        </w:tc>
      </w:tr>
      <w:tr w:rsidR="008251C8" w:rsidRPr="0090769D" w:rsidTr="002C3C03">
        <w:tc>
          <w:tcPr>
            <w:tcW w:w="2943" w:type="dxa"/>
            <w:shd w:val="clear" w:color="auto" w:fill="auto"/>
          </w:tcPr>
          <w:p w:rsidR="008251C8" w:rsidRPr="00F569A1" w:rsidRDefault="008251C8" w:rsidP="002C3C03">
            <w:pPr>
              <w:spacing w:after="120"/>
              <w:rPr>
                <w:rFonts w:ascii="Arial" w:hAnsi="Arial" w:cs="Arial"/>
                <w:lang w:val="en-GB" w:eastAsia="fr-FR"/>
              </w:rPr>
            </w:pPr>
            <w:r>
              <w:rPr>
                <w:rFonts w:ascii="Arial" w:hAnsi="Arial" w:cs="Arial"/>
                <w:lang w:val="en-GB" w:eastAsia="fr-FR"/>
              </w:rPr>
              <w:t>Down</w:t>
            </w:r>
            <w:r w:rsidRPr="00F569A1">
              <w:rPr>
                <w:rFonts w:ascii="Arial" w:hAnsi="Arial" w:cs="Arial"/>
                <w:lang w:val="en-GB" w:eastAsia="fr-FR"/>
              </w:rPr>
              <w:t>link (HAPS-to-ground)</w:t>
            </w:r>
            <w:r>
              <w:rPr>
                <w:rFonts w:ascii="Arial" w:hAnsi="Arial" w:cs="Arial"/>
                <w:lang w:val="en-GB" w:eastAsia="fr-FR"/>
              </w:rPr>
              <w:t xml:space="preserve"> and</w:t>
            </w:r>
            <w:r>
              <w:rPr>
                <w:rFonts w:ascii="Arial" w:hAnsi="Arial" w:cs="Arial"/>
                <w:lang w:val="en-GB" w:eastAsia="fr-FR"/>
              </w:rPr>
              <w:br/>
            </w:r>
            <w:r w:rsidRPr="00F569A1">
              <w:rPr>
                <w:rFonts w:ascii="Arial" w:hAnsi="Arial" w:cs="Arial"/>
                <w:lang w:val="en-GB" w:eastAsia="fr-FR"/>
              </w:rPr>
              <w:t>Uplink (ground-to-HAPS)</w:t>
            </w:r>
          </w:p>
        </w:tc>
        <w:tc>
          <w:tcPr>
            <w:tcW w:w="2200" w:type="dxa"/>
            <w:shd w:val="clear" w:color="auto" w:fill="auto"/>
          </w:tcPr>
          <w:p w:rsidR="008251C8" w:rsidRPr="00F569A1" w:rsidRDefault="008251C8" w:rsidP="002C3C03">
            <w:pPr>
              <w:spacing w:after="120"/>
              <w:jc w:val="center"/>
              <w:rPr>
                <w:rFonts w:ascii="Arial" w:hAnsi="Arial" w:cs="Arial"/>
                <w:lang w:val="en-GB" w:eastAsia="fr-FR"/>
              </w:rPr>
            </w:pPr>
            <w:r w:rsidRPr="00F569A1">
              <w:rPr>
                <w:rFonts w:ascii="Arial" w:hAnsi="Arial" w:cs="Arial"/>
                <w:lang w:val="en-GB" w:eastAsia="fr-FR"/>
              </w:rPr>
              <w:t>3</w:t>
            </w:r>
            <w:r>
              <w:rPr>
                <w:rFonts w:ascii="Arial" w:hAnsi="Arial" w:cs="Arial"/>
                <w:lang w:val="en-GB" w:eastAsia="fr-FR"/>
              </w:rPr>
              <w:t>8</w:t>
            </w:r>
            <w:r w:rsidRPr="00F569A1">
              <w:rPr>
                <w:rFonts w:ascii="Arial" w:hAnsi="Arial" w:cs="Arial"/>
                <w:lang w:val="en-GB" w:eastAsia="fr-FR"/>
              </w:rPr>
              <w:t xml:space="preserve"> </w:t>
            </w:r>
            <w:r>
              <w:rPr>
                <w:rFonts w:ascii="Arial" w:hAnsi="Arial" w:cs="Arial"/>
                <w:lang w:val="en-GB" w:eastAsia="fr-FR"/>
              </w:rPr>
              <w:t>–</w:t>
            </w:r>
            <w:r w:rsidRPr="00F569A1">
              <w:rPr>
                <w:rFonts w:ascii="Arial" w:hAnsi="Arial" w:cs="Arial"/>
                <w:lang w:val="en-GB" w:eastAsia="fr-FR"/>
              </w:rPr>
              <w:t xml:space="preserve"> 3</w:t>
            </w:r>
            <w:r>
              <w:rPr>
                <w:rFonts w:ascii="Arial" w:hAnsi="Arial" w:cs="Arial"/>
                <w:lang w:val="en-GB" w:eastAsia="fr-FR"/>
              </w:rPr>
              <w:t>9.5</w:t>
            </w:r>
            <w:r w:rsidRPr="00F569A1">
              <w:rPr>
                <w:rFonts w:ascii="Arial" w:hAnsi="Arial" w:cs="Arial"/>
                <w:lang w:val="en-GB" w:eastAsia="fr-FR"/>
              </w:rPr>
              <w:t xml:space="preserve"> GHz</w:t>
            </w:r>
          </w:p>
        </w:tc>
        <w:tc>
          <w:tcPr>
            <w:tcW w:w="2200" w:type="dxa"/>
            <w:shd w:val="clear" w:color="auto" w:fill="auto"/>
          </w:tcPr>
          <w:p w:rsidR="008251C8" w:rsidRPr="00F569A1" w:rsidRDefault="008251C8" w:rsidP="002C3C03">
            <w:pPr>
              <w:spacing w:after="120"/>
              <w:jc w:val="center"/>
              <w:rPr>
                <w:rFonts w:ascii="Arial" w:hAnsi="Arial" w:cs="Arial"/>
                <w:lang w:val="en-GB" w:eastAsia="fr-FR"/>
              </w:rPr>
            </w:pPr>
            <w:r w:rsidRPr="00F569A1">
              <w:rPr>
                <w:rFonts w:ascii="Arial" w:hAnsi="Arial" w:cs="Arial"/>
                <w:lang w:val="en-GB" w:eastAsia="fr-FR"/>
              </w:rPr>
              <w:t>3</w:t>
            </w:r>
            <w:r>
              <w:rPr>
                <w:rFonts w:ascii="Arial" w:hAnsi="Arial" w:cs="Arial"/>
                <w:lang w:val="en-GB" w:eastAsia="fr-FR"/>
              </w:rPr>
              <w:t>8</w:t>
            </w:r>
            <w:r w:rsidRPr="00F569A1">
              <w:rPr>
                <w:rFonts w:ascii="Arial" w:hAnsi="Arial" w:cs="Arial"/>
                <w:lang w:val="en-GB" w:eastAsia="fr-FR"/>
              </w:rPr>
              <w:t xml:space="preserve"> </w:t>
            </w:r>
            <w:r>
              <w:rPr>
                <w:rFonts w:ascii="Arial" w:hAnsi="Arial" w:cs="Arial"/>
                <w:lang w:val="en-GB" w:eastAsia="fr-FR"/>
              </w:rPr>
              <w:t>–</w:t>
            </w:r>
            <w:r w:rsidRPr="00F569A1">
              <w:rPr>
                <w:rFonts w:ascii="Arial" w:hAnsi="Arial" w:cs="Arial"/>
                <w:lang w:val="en-GB" w:eastAsia="fr-FR"/>
              </w:rPr>
              <w:t xml:space="preserve"> 3</w:t>
            </w:r>
            <w:r>
              <w:rPr>
                <w:rFonts w:ascii="Arial" w:hAnsi="Arial" w:cs="Arial"/>
                <w:lang w:val="en-GB" w:eastAsia="fr-FR"/>
              </w:rPr>
              <w:t>9.5</w:t>
            </w:r>
            <w:r w:rsidRPr="00F569A1">
              <w:rPr>
                <w:rFonts w:ascii="Arial" w:hAnsi="Arial" w:cs="Arial"/>
                <w:lang w:val="en-GB" w:eastAsia="fr-FR"/>
              </w:rPr>
              <w:t xml:space="preserve"> GHz</w:t>
            </w:r>
          </w:p>
        </w:tc>
        <w:tc>
          <w:tcPr>
            <w:tcW w:w="2201" w:type="dxa"/>
            <w:shd w:val="clear" w:color="auto" w:fill="auto"/>
          </w:tcPr>
          <w:p w:rsidR="008251C8" w:rsidRPr="00F569A1" w:rsidRDefault="008251C8" w:rsidP="002C3C03">
            <w:pPr>
              <w:spacing w:after="120"/>
              <w:jc w:val="center"/>
              <w:rPr>
                <w:rFonts w:ascii="Arial" w:hAnsi="Arial" w:cs="Arial"/>
                <w:lang w:val="en-GB" w:eastAsia="fr-FR"/>
              </w:rPr>
            </w:pPr>
            <w:r w:rsidRPr="00F569A1">
              <w:rPr>
                <w:rFonts w:ascii="Arial" w:hAnsi="Arial" w:cs="Arial"/>
                <w:lang w:val="en-GB" w:eastAsia="fr-FR"/>
              </w:rPr>
              <w:t>3</w:t>
            </w:r>
            <w:r>
              <w:rPr>
                <w:rFonts w:ascii="Arial" w:hAnsi="Arial" w:cs="Arial"/>
                <w:lang w:val="en-GB" w:eastAsia="fr-FR"/>
              </w:rPr>
              <w:t>8</w:t>
            </w:r>
            <w:r w:rsidRPr="00F569A1">
              <w:rPr>
                <w:rFonts w:ascii="Arial" w:hAnsi="Arial" w:cs="Arial"/>
                <w:lang w:val="en-GB" w:eastAsia="fr-FR"/>
              </w:rPr>
              <w:t xml:space="preserve"> </w:t>
            </w:r>
            <w:r>
              <w:rPr>
                <w:rFonts w:ascii="Arial" w:hAnsi="Arial" w:cs="Arial"/>
                <w:lang w:val="en-GB" w:eastAsia="fr-FR"/>
              </w:rPr>
              <w:t>–</w:t>
            </w:r>
            <w:r w:rsidRPr="00F569A1">
              <w:rPr>
                <w:rFonts w:ascii="Arial" w:hAnsi="Arial" w:cs="Arial"/>
                <w:lang w:val="en-GB" w:eastAsia="fr-FR"/>
              </w:rPr>
              <w:t xml:space="preserve"> 3</w:t>
            </w:r>
            <w:r>
              <w:rPr>
                <w:rFonts w:ascii="Arial" w:hAnsi="Arial" w:cs="Arial"/>
                <w:lang w:val="en-GB" w:eastAsia="fr-FR"/>
              </w:rPr>
              <w:t>9.5</w:t>
            </w:r>
            <w:r w:rsidRPr="00F569A1">
              <w:rPr>
                <w:rFonts w:ascii="Arial" w:hAnsi="Arial" w:cs="Arial"/>
                <w:lang w:val="en-GB" w:eastAsia="fr-FR"/>
              </w:rPr>
              <w:t xml:space="preserve"> GHz</w:t>
            </w:r>
          </w:p>
        </w:tc>
      </w:tr>
    </w:tbl>
    <w:p w:rsidR="008251C8" w:rsidRPr="00F569A1" w:rsidRDefault="008251C8" w:rsidP="008251C8">
      <w:pPr>
        <w:spacing w:after="120"/>
        <w:rPr>
          <w:rFonts w:ascii="Arial" w:hAnsi="Arial" w:cs="Arial"/>
          <w:lang w:val="en-GB" w:eastAsia="fr-FR"/>
        </w:rPr>
      </w:pPr>
      <w:r w:rsidRPr="00F569A1">
        <w:rPr>
          <w:rFonts w:ascii="Arial" w:hAnsi="Arial" w:cs="Arial"/>
          <w:lang w:val="en-GB" w:eastAsia="fr-FR"/>
        </w:rPr>
        <w:t>Resolution 16</w:t>
      </w:r>
      <w:r>
        <w:rPr>
          <w:rFonts w:ascii="Arial" w:hAnsi="Arial" w:cs="Arial"/>
          <w:lang w:val="en-GB" w:eastAsia="fr-FR"/>
        </w:rPr>
        <w:t>8</w:t>
      </w:r>
      <w:r w:rsidRPr="00F569A1">
        <w:rPr>
          <w:rFonts w:ascii="Arial" w:hAnsi="Arial" w:cs="Arial"/>
          <w:lang w:val="en-GB" w:eastAsia="fr-FR"/>
        </w:rPr>
        <w:t xml:space="preserve"> (WRC-19) provides the regulatory constraints associated to the use of this frequency range by HAPS, </w:t>
      </w:r>
      <w:proofErr w:type="gramStart"/>
      <w:r w:rsidRPr="00F569A1">
        <w:rPr>
          <w:rFonts w:ascii="Arial" w:hAnsi="Arial" w:cs="Arial"/>
          <w:lang w:val="en-GB" w:eastAsia="fr-FR"/>
        </w:rPr>
        <w:t>in particular to</w:t>
      </w:r>
      <w:proofErr w:type="gramEnd"/>
      <w:r w:rsidRPr="00F569A1">
        <w:rPr>
          <w:rFonts w:ascii="Arial" w:hAnsi="Arial" w:cs="Arial"/>
          <w:lang w:val="en-GB" w:eastAsia="fr-FR"/>
        </w:rPr>
        <w:t xml:space="preserve"> ensure protection of other services allocated in the same frequency bands or in adjacent bands.</w:t>
      </w:r>
    </w:p>
    <w:p w:rsidR="008251C8" w:rsidRDefault="008251C8" w:rsidP="008251C8">
      <w:pPr>
        <w:pStyle w:val="Heading3"/>
        <w:spacing w:before="240" w:after="120"/>
        <w:ind w:left="0"/>
      </w:pPr>
      <w:r w:rsidRPr="00F569A1">
        <w:t>3.</w:t>
      </w:r>
      <w:r>
        <w:t>1.</w:t>
      </w:r>
      <w:r w:rsidRPr="00F569A1">
        <w:t>2.</w:t>
      </w:r>
      <w:r>
        <w:t>6</w:t>
      </w:r>
      <w:r w:rsidRPr="00F569A1">
        <w:t xml:space="preserve"> </w:t>
      </w:r>
      <w:r>
        <w:tab/>
      </w:r>
      <w:r w:rsidRPr="00F569A1">
        <w:t>The frequency bands 47.2-47.5 GHz and 47.9-48.2 GHz</w:t>
      </w:r>
    </w:p>
    <w:p w:rsidR="008251C8" w:rsidRDefault="008251C8" w:rsidP="008251C8">
      <w:pPr>
        <w:spacing w:after="120"/>
        <w:rPr>
          <w:rFonts w:ascii="Arial" w:hAnsi="Arial" w:cs="Arial"/>
          <w:lang w:val="en-GB" w:eastAsia="fr-FR"/>
        </w:rPr>
      </w:pPr>
      <w:r w:rsidRPr="00F569A1">
        <w:rPr>
          <w:rFonts w:ascii="Arial" w:hAnsi="Arial" w:cs="Arial"/>
          <w:lang w:val="en-GB" w:eastAsia="fr-FR"/>
        </w:rPr>
        <w:t>WRC-</w:t>
      </w:r>
      <w:r>
        <w:rPr>
          <w:rFonts w:ascii="Arial" w:hAnsi="Arial" w:cs="Arial"/>
          <w:lang w:val="en-GB" w:eastAsia="fr-FR"/>
        </w:rPr>
        <w:t>97</w:t>
      </w:r>
      <w:r w:rsidRPr="00F569A1">
        <w:rPr>
          <w:rFonts w:ascii="Arial" w:hAnsi="Arial" w:cs="Arial"/>
          <w:lang w:val="en-GB" w:eastAsia="fr-FR"/>
        </w:rPr>
        <w:t xml:space="preserve"> identified the Fixed </w:t>
      </w:r>
      <w:r>
        <w:rPr>
          <w:rFonts w:ascii="Arial" w:hAnsi="Arial" w:cs="Arial"/>
          <w:lang w:val="en-GB" w:eastAsia="fr-FR"/>
        </w:rPr>
        <w:t>S</w:t>
      </w:r>
      <w:r w:rsidRPr="00F569A1">
        <w:rPr>
          <w:rFonts w:ascii="Arial" w:hAnsi="Arial" w:cs="Arial"/>
          <w:lang w:val="en-GB" w:eastAsia="fr-FR"/>
        </w:rPr>
        <w:t xml:space="preserve">ervice </w:t>
      </w:r>
      <w:r>
        <w:rPr>
          <w:rFonts w:ascii="Arial" w:hAnsi="Arial" w:cs="Arial"/>
          <w:lang w:val="en-GB" w:eastAsia="fr-FR"/>
        </w:rPr>
        <w:t xml:space="preserve">allocation in the </w:t>
      </w:r>
      <w:r w:rsidRPr="00F569A1">
        <w:rPr>
          <w:rFonts w:ascii="Arial" w:hAnsi="Arial" w:cs="Arial"/>
          <w:lang w:val="en-GB" w:eastAsia="fr-FR"/>
        </w:rPr>
        <w:t xml:space="preserve">bands </w:t>
      </w:r>
      <w:r w:rsidRPr="00FC45A8">
        <w:rPr>
          <w:rFonts w:ascii="Arial" w:hAnsi="Arial" w:cs="Arial"/>
          <w:lang w:val="en-GB" w:eastAsia="fr-FR"/>
        </w:rPr>
        <w:t xml:space="preserve">47.2-47.5 GHz and 47.9-48.2 GHz </w:t>
      </w:r>
      <w:r w:rsidRPr="00F569A1">
        <w:rPr>
          <w:rFonts w:ascii="Arial" w:hAnsi="Arial" w:cs="Arial"/>
          <w:lang w:val="en-GB" w:eastAsia="fr-FR"/>
        </w:rPr>
        <w:t>for use by HAPS</w:t>
      </w:r>
      <w:r>
        <w:rPr>
          <w:rFonts w:ascii="Arial" w:hAnsi="Arial" w:cs="Arial"/>
          <w:lang w:val="en-GB" w:eastAsia="fr-FR"/>
        </w:rPr>
        <w:t xml:space="preserve"> on a worldwide basis (see RR 5.552A (Rev. WRC-19)).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2200"/>
        <w:gridCol w:w="2200"/>
        <w:gridCol w:w="2201"/>
      </w:tblGrid>
      <w:tr w:rsidR="008251C8" w:rsidRPr="0090769D" w:rsidTr="002C3C03">
        <w:tc>
          <w:tcPr>
            <w:tcW w:w="2943" w:type="dxa"/>
            <w:shd w:val="clear" w:color="auto" w:fill="auto"/>
          </w:tcPr>
          <w:p w:rsidR="008251C8" w:rsidRPr="00F569A1" w:rsidRDefault="008251C8" w:rsidP="002C3C03">
            <w:pPr>
              <w:spacing w:after="120"/>
              <w:rPr>
                <w:rFonts w:ascii="Arial" w:hAnsi="Arial" w:cs="Arial"/>
                <w:lang w:val="en-GB" w:eastAsia="fr-FR"/>
              </w:rPr>
            </w:pPr>
          </w:p>
        </w:tc>
        <w:tc>
          <w:tcPr>
            <w:tcW w:w="2200" w:type="dxa"/>
            <w:shd w:val="clear" w:color="auto" w:fill="auto"/>
          </w:tcPr>
          <w:p w:rsidR="008251C8" w:rsidRPr="00F569A1" w:rsidRDefault="008251C8" w:rsidP="002C3C03">
            <w:pPr>
              <w:spacing w:after="120"/>
              <w:jc w:val="center"/>
              <w:rPr>
                <w:rFonts w:ascii="Arial" w:hAnsi="Arial" w:cs="Arial"/>
                <w:lang w:val="en-GB" w:eastAsia="fr-FR"/>
              </w:rPr>
            </w:pPr>
            <w:r w:rsidRPr="00F569A1">
              <w:rPr>
                <w:rFonts w:ascii="Arial" w:hAnsi="Arial" w:cs="Arial"/>
                <w:lang w:val="en-GB" w:eastAsia="fr-FR"/>
              </w:rPr>
              <w:t>Region 1</w:t>
            </w:r>
          </w:p>
        </w:tc>
        <w:tc>
          <w:tcPr>
            <w:tcW w:w="2200" w:type="dxa"/>
            <w:shd w:val="clear" w:color="auto" w:fill="auto"/>
          </w:tcPr>
          <w:p w:rsidR="008251C8" w:rsidRPr="00F569A1" w:rsidRDefault="008251C8" w:rsidP="002C3C03">
            <w:pPr>
              <w:spacing w:after="120"/>
              <w:jc w:val="center"/>
              <w:rPr>
                <w:rFonts w:ascii="Arial" w:hAnsi="Arial" w:cs="Arial"/>
                <w:lang w:val="en-GB" w:eastAsia="fr-FR"/>
              </w:rPr>
            </w:pPr>
            <w:r w:rsidRPr="00F569A1">
              <w:rPr>
                <w:rFonts w:ascii="Arial" w:hAnsi="Arial" w:cs="Arial"/>
                <w:lang w:val="en-GB" w:eastAsia="fr-FR"/>
              </w:rPr>
              <w:t>Region 2</w:t>
            </w:r>
          </w:p>
        </w:tc>
        <w:tc>
          <w:tcPr>
            <w:tcW w:w="2201" w:type="dxa"/>
            <w:shd w:val="clear" w:color="auto" w:fill="auto"/>
          </w:tcPr>
          <w:p w:rsidR="008251C8" w:rsidRPr="00F569A1" w:rsidRDefault="008251C8" w:rsidP="002C3C03">
            <w:pPr>
              <w:spacing w:after="120"/>
              <w:jc w:val="center"/>
              <w:rPr>
                <w:rFonts w:ascii="Arial" w:hAnsi="Arial" w:cs="Arial"/>
                <w:lang w:val="en-GB" w:eastAsia="fr-FR"/>
              </w:rPr>
            </w:pPr>
            <w:r w:rsidRPr="00F569A1">
              <w:rPr>
                <w:rFonts w:ascii="Arial" w:hAnsi="Arial" w:cs="Arial"/>
                <w:lang w:val="en-GB" w:eastAsia="fr-FR"/>
              </w:rPr>
              <w:t>Region 3</w:t>
            </w:r>
          </w:p>
        </w:tc>
      </w:tr>
      <w:tr w:rsidR="008251C8" w:rsidRPr="0090769D" w:rsidTr="002C3C03">
        <w:tc>
          <w:tcPr>
            <w:tcW w:w="2943" w:type="dxa"/>
            <w:shd w:val="clear" w:color="auto" w:fill="auto"/>
          </w:tcPr>
          <w:p w:rsidR="008251C8" w:rsidRPr="00F569A1" w:rsidRDefault="008251C8" w:rsidP="002C3C03">
            <w:pPr>
              <w:spacing w:after="120"/>
              <w:rPr>
                <w:rFonts w:ascii="Arial" w:hAnsi="Arial" w:cs="Arial"/>
                <w:lang w:val="en-GB" w:eastAsia="fr-FR"/>
              </w:rPr>
            </w:pPr>
            <w:r w:rsidRPr="00F569A1">
              <w:rPr>
                <w:rFonts w:ascii="Arial" w:hAnsi="Arial" w:cs="Arial"/>
                <w:lang w:val="en-GB" w:eastAsia="fr-FR"/>
              </w:rPr>
              <w:t>Downlink (HAPS-to-</w:t>
            </w:r>
            <w:proofErr w:type="gramStart"/>
            <w:r w:rsidRPr="00F569A1">
              <w:rPr>
                <w:rFonts w:ascii="Arial" w:hAnsi="Arial" w:cs="Arial"/>
                <w:lang w:val="en-GB" w:eastAsia="fr-FR"/>
              </w:rPr>
              <w:t>ground)</w:t>
            </w:r>
            <w:r>
              <w:rPr>
                <w:rFonts w:ascii="Arial" w:hAnsi="Arial" w:cs="Arial"/>
                <w:lang w:val="en-GB" w:eastAsia="fr-FR"/>
              </w:rPr>
              <w:t xml:space="preserve">  and</w:t>
            </w:r>
            <w:proofErr w:type="gramEnd"/>
            <w:r>
              <w:rPr>
                <w:rFonts w:ascii="Arial" w:hAnsi="Arial" w:cs="Arial"/>
                <w:lang w:val="en-GB" w:eastAsia="fr-FR"/>
              </w:rPr>
              <w:br/>
            </w:r>
            <w:r w:rsidRPr="00F569A1">
              <w:rPr>
                <w:rFonts w:ascii="Arial" w:hAnsi="Arial" w:cs="Arial"/>
                <w:lang w:val="en-GB" w:eastAsia="fr-FR"/>
              </w:rPr>
              <w:t>Uplink (ground-to-HAPS)</w:t>
            </w:r>
          </w:p>
        </w:tc>
        <w:tc>
          <w:tcPr>
            <w:tcW w:w="2200" w:type="dxa"/>
            <w:shd w:val="clear" w:color="auto" w:fill="auto"/>
          </w:tcPr>
          <w:p w:rsidR="008251C8" w:rsidRPr="00F569A1" w:rsidRDefault="008251C8" w:rsidP="002C3C03">
            <w:pPr>
              <w:spacing w:after="120"/>
              <w:jc w:val="center"/>
              <w:rPr>
                <w:rFonts w:ascii="Arial" w:hAnsi="Arial" w:cs="Arial"/>
                <w:lang w:val="en-GB" w:eastAsia="fr-FR"/>
              </w:rPr>
            </w:pPr>
            <w:r w:rsidRPr="00F569A1">
              <w:rPr>
                <w:rFonts w:ascii="Arial" w:hAnsi="Arial" w:cs="Arial"/>
                <w:lang w:val="en-GB" w:eastAsia="fr-FR"/>
              </w:rPr>
              <w:t>47.2 - 47.5 GHz 47.9 - 48.2</w:t>
            </w:r>
            <w:r>
              <w:rPr>
                <w:rFonts w:ascii="Arial" w:hAnsi="Arial" w:cs="Arial"/>
                <w:lang w:val="en-GB" w:eastAsia="fr-FR"/>
              </w:rPr>
              <w:t xml:space="preserve"> GHz</w:t>
            </w:r>
          </w:p>
        </w:tc>
        <w:tc>
          <w:tcPr>
            <w:tcW w:w="2200" w:type="dxa"/>
            <w:shd w:val="clear" w:color="auto" w:fill="auto"/>
          </w:tcPr>
          <w:p w:rsidR="008251C8" w:rsidRPr="00F569A1" w:rsidRDefault="008251C8" w:rsidP="002C3C03">
            <w:pPr>
              <w:spacing w:after="120"/>
              <w:jc w:val="center"/>
              <w:rPr>
                <w:rFonts w:ascii="Arial" w:hAnsi="Arial" w:cs="Arial"/>
                <w:lang w:val="en-GB" w:eastAsia="fr-FR"/>
              </w:rPr>
            </w:pPr>
            <w:r w:rsidRPr="00F569A1">
              <w:rPr>
                <w:rFonts w:ascii="Arial" w:hAnsi="Arial" w:cs="Arial"/>
                <w:lang w:val="en-GB" w:eastAsia="fr-FR"/>
              </w:rPr>
              <w:t>47.2 - 47.5 GHz 47.9 - 48.2</w:t>
            </w:r>
            <w:r>
              <w:rPr>
                <w:rFonts w:ascii="Arial" w:hAnsi="Arial" w:cs="Arial"/>
                <w:lang w:val="en-GB" w:eastAsia="fr-FR"/>
              </w:rPr>
              <w:t xml:space="preserve"> </w:t>
            </w:r>
            <w:r w:rsidRPr="00F569A1">
              <w:rPr>
                <w:rFonts w:ascii="Arial" w:hAnsi="Arial" w:cs="Arial"/>
                <w:lang w:val="en-GB" w:eastAsia="fr-FR"/>
              </w:rPr>
              <w:t>GHz</w:t>
            </w:r>
          </w:p>
        </w:tc>
        <w:tc>
          <w:tcPr>
            <w:tcW w:w="2201" w:type="dxa"/>
            <w:shd w:val="clear" w:color="auto" w:fill="auto"/>
          </w:tcPr>
          <w:p w:rsidR="008251C8" w:rsidRPr="00F569A1" w:rsidRDefault="008251C8" w:rsidP="002C3C03">
            <w:pPr>
              <w:spacing w:after="120"/>
              <w:jc w:val="center"/>
              <w:rPr>
                <w:rFonts w:ascii="Arial" w:hAnsi="Arial" w:cs="Arial"/>
                <w:lang w:val="en-GB" w:eastAsia="fr-FR"/>
              </w:rPr>
            </w:pPr>
            <w:r w:rsidRPr="00F569A1">
              <w:rPr>
                <w:rFonts w:ascii="Arial" w:hAnsi="Arial" w:cs="Arial"/>
                <w:lang w:val="en-GB" w:eastAsia="fr-FR"/>
              </w:rPr>
              <w:t>47.2 - 47.5 GHz 47.9 - 48.2</w:t>
            </w:r>
            <w:r>
              <w:rPr>
                <w:rFonts w:ascii="Arial" w:hAnsi="Arial" w:cs="Arial"/>
                <w:lang w:val="en-GB" w:eastAsia="fr-FR"/>
              </w:rPr>
              <w:t xml:space="preserve"> </w:t>
            </w:r>
            <w:r w:rsidRPr="00F569A1">
              <w:rPr>
                <w:rFonts w:ascii="Arial" w:hAnsi="Arial" w:cs="Arial"/>
                <w:lang w:val="en-GB" w:eastAsia="fr-FR"/>
              </w:rPr>
              <w:t>GHz</w:t>
            </w:r>
          </w:p>
        </w:tc>
      </w:tr>
    </w:tbl>
    <w:p w:rsidR="008251C8" w:rsidRPr="00F569A1" w:rsidRDefault="008251C8" w:rsidP="008251C8">
      <w:pPr>
        <w:spacing w:after="120"/>
        <w:rPr>
          <w:rFonts w:ascii="Arial" w:hAnsi="Arial" w:cs="Arial"/>
          <w:lang w:val="en-GB" w:eastAsia="fr-FR"/>
        </w:rPr>
      </w:pPr>
      <w:r w:rsidRPr="000A4935">
        <w:rPr>
          <w:rFonts w:ascii="Arial" w:hAnsi="Arial" w:cs="Arial"/>
          <w:lang w:val="en-GB" w:eastAsia="fr-FR"/>
        </w:rPr>
        <w:t xml:space="preserve"> </w:t>
      </w:r>
      <w:r w:rsidRPr="00F569A1">
        <w:rPr>
          <w:rFonts w:ascii="Arial" w:hAnsi="Arial" w:cs="Arial"/>
          <w:lang w:val="en-GB" w:eastAsia="fr-FR"/>
        </w:rPr>
        <w:t>Resolution 1</w:t>
      </w:r>
      <w:r>
        <w:rPr>
          <w:rFonts w:ascii="Arial" w:hAnsi="Arial" w:cs="Arial"/>
          <w:lang w:val="en-GB" w:eastAsia="fr-FR"/>
        </w:rPr>
        <w:t>22</w:t>
      </w:r>
      <w:r w:rsidRPr="00F569A1">
        <w:rPr>
          <w:rFonts w:ascii="Arial" w:hAnsi="Arial" w:cs="Arial"/>
          <w:lang w:val="en-GB" w:eastAsia="fr-FR"/>
        </w:rPr>
        <w:t xml:space="preserve"> (</w:t>
      </w:r>
      <w:r>
        <w:rPr>
          <w:rFonts w:ascii="Arial" w:hAnsi="Arial" w:cs="Arial"/>
          <w:lang w:val="en-GB" w:eastAsia="fr-FR"/>
        </w:rPr>
        <w:t xml:space="preserve">Rev. </w:t>
      </w:r>
      <w:r w:rsidRPr="00F569A1">
        <w:rPr>
          <w:rFonts w:ascii="Arial" w:hAnsi="Arial" w:cs="Arial"/>
          <w:lang w:val="en-GB" w:eastAsia="fr-FR"/>
        </w:rPr>
        <w:t xml:space="preserve">WRC-19) provides the regulatory constraints associated to the use of this frequency range by HAPS, </w:t>
      </w:r>
      <w:proofErr w:type="gramStart"/>
      <w:r w:rsidRPr="00F569A1">
        <w:rPr>
          <w:rFonts w:ascii="Arial" w:hAnsi="Arial" w:cs="Arial"/>
          <w:lang w:val="en-GB" w:eastAsia="fr-FR"/>
        </w:rPr>
        <w:t>in particular to</w:t>
      </w:r>
      <w:proofErr w:type="gramEnd"/>
      <w:r w:rsidRPr="00F569A1">
        <w:rPr>
          <w:rFonts w:ascii="Arial" w:hAnsi="Arial" w:cs="Arial"/>
          <w:lang w:val="en-GB" w:eastAsia="fr-FR"/>
        </w:rPr>
        <w:t xml:space="preserve"> ensure protection of other services allocated in the same frequency bands or in adjacent bands.</w:t>
      </w:r>
    </w:p>
    <w:p w:rsidR="008251C8" w:rsidRDefault="008251C8" w:rsidP="008251C8">
      <w:pPr>
        <w:pStyle w:val="Heading2"/>
        <w:keepLines w:val="0"/>
        <w:numPr>
          <w:ilvl w:val="1"/>
          <w:numId w:val="0"/>
        </w:numPr>
        <w:spacing w:before="240" w:after="120" w:line="276" w:lineRule="auto"/>
        <w:ind w:left="576" w:hanging="576"/>
      </w:pPr>
      <w:r>
        <w:t>3.2 Spectrum for HAPS Mobile applications</w:t>
      </w:r>
    </w:p>
    <w:p w:rsidR="008251C8" w:rsidRPr="001E145B" w:rsidRDefault="008251C8" w:rsidP="001E145B"/>
    <w:p w:rsidR="00420AFF" w:rsidRPr="001A3DBF" w:rsidRDefault="00420AFF" w:rsidP="00420AFF">
      <w:pPr>
        <w:pStyle w:val="Heading2"/>
        <w:keepLines w:val="0"/>
        <w:numPr>
          <w:ilvl w:val="1"/>
          <w:numId w:val="0"/>
        </w:numPr>
        <w:spacing w:before="240" w:after="60" w:line="276" w:lineRule="auto"/>
        <w:ind w:left="576" w:hanging="576"/>
      </w:pPr>
      <w:r>
        <w:t>3.1</w:t>
      </w:r>
      <w:r>
        <w:tab/>
      </w:r>
      <w:r w:rsidRPr="001A3DBF">
        <w:t>S band spectrum</w:t>
      </w:r>
    </w:p>
    <w:p w:rsidR="008251C8" w:rsidRDefault="008251C8" w:rsidP="00420AFF">
      <w:pPr>
        <w:spacing w:after="0"/>
        <w:rPr>
          <w:rFonts w:ascii="Arial" w:hAnsi="Arial" w:cs="Arial"/>
          <w:lang w:val="en-GB" w:eastAsia="fr-FR"/>
        </w:rPr>
      </w:pPr>
      <w:r w:rsidRPr="00F569A1">
        <w:rPr>
          <w:rFonts w:ascii="Arial" w:hAnsi="Arial" w:cs="Arial"/>
          <w:lang w:val="en-GB" w:eastAsia="fr-FR"/>
        </w:rPr>
        <w:t xml:space="preserve">WRC-00 </w:t>
      </w:r>
      <w:proofErr w:type="gramStart"/>
      <w:r w:rsidRPr="00F569A1">
        <w:rPr>
          <w:rFonts w:ascii="Arial" w:hAnsi="Arial" w:cs="Arial"/>
          <w:lang w:val="en-GB" w:eastAsia="fr-FR"/>
        </w:rPr>
        <w:t xml:space="preserve">identified </w:t>
      </w:r>
      <w:r w:rsidRPr="0002409F">
        <w:rPr>
          <w:rFonts w:ascii="Arial" w:hAnsi="Arial" w:cs="Arial"/>
          <w:lang w:val="en-GB" w:eastAsia="fr-FR"/>
        </w:rPr>
        <w:t xml:space="preserve"> </w:t>
      </w:r>
      <w:r w:rsidRPr="00F569A1">
        <w:rPr>
          <w:rFonts w:ascii="Arial" w:hAnsi="Arial" w:cs="Arial"/>
          <w:lang w:val="en-GB" w:eastAsia="fr-FR"/>
        </w:rPr>
        <w:t>the</w:t>
      </w:r>
      <w:proofErr w:type="gramEnd"/>
      <w:r w:rsidRPr="00F569A1">
        <w:rPr>
          <w:rFonts w:ascii="Arial" w:hAnsi="Arial" w:cs="Arial"/>
          <w:lang w:val="en-GB" w:eastAsia="fr-FR"/>
        </w:rPr>
        <w:t xml:space="preserve"> bands 1885-1980 MHz, 2010-2025 MHz and 2110-2170 MHz in Regions 1 and 3, and 1885-1980 MHz and 2110-2160 MHz in Region 2 are identified for use by HAPS as base stations to provide International Mobile Telecommunications (IMT) on a worldwide basis. </w:t>
      </w:r>
      <w:r w:rsidRPr="00F569A1">
        <w:rPr>
          <w:rFonts w:ascii="Arial" w:hAnsi="Arial" w:cs="Arial"/>
          <w:lang w:val="en-GB" w:eastAsia="fr-FR"/>
        </w:rPr>
        <w:lastRenderedPageBreak/>
        <w:t>Transmissions from HAPS as a base station can only be made in the 2110-2160/2170 MHz frequency range (see RR 5.388A).</w:t>
      </w:r>
    </w:p>
    <w:p w:rsidR="008251C8" w:rsidRDefault="008251C8" w:rsidP="00420AFF">
      <w:pPr>
        <w:spacing w:after="0"/>
        <w:rPr>
          <w:rFonts w:ascii="Arial" w:hAnsi="Arial" w:cs="Arial"/>
          <w:lang w:val="en-GB" w:eastAsia="fr-FR"/>
        </w:rPr>
      </w:pPr>
    </w:p>
    <w:p w:rsidR="008251C8" w:rsidRPr="00F569A1" w:rsidRDefault="008251C8" w:rsidP="008251C8">
      <w:pPr>
        <w:pStyle w:val="Heading3"/>
        <w:spacing w:before="240" w:after="120"/>
        <w:ind w:left="0"/>
      </w:pPr>
      <w:r w:rsidRPr="00F569A1">
        <w:t>3.</w:t>
      </w:r>
      <w:r w:rsidRPr="000A4935">
        <w:t xml:space="preserve"> </w:t>
      </w:r>
      <w:r>
        <w:t>2.</w:t>
      </w:r>
      <w:r w:rsidRPr="00F569A1">
        <w:t>1.1</w:t>
      </w:r>
      <w:r w:rsidRPr="00F569A1">
        <w:tab/>
        <w:t>In FDD 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2200"/>
        <w:gridCol w:w="2200"/>
        <w:gridCol w:w="2201"/>
      </w:tblGrid>
      <w:tr w:rsidR="008251C8" w:rsidRPr="0090769D" w:rsidTr="002C3C03">
        <w:tc>
          <w:tcPr>
            <w:tcW w:w="2943" w:type="dxa"/>
            <w:shd w:val="clear" w:color="auto" w:fill="auto"/>
          </w:tcPr>
          <w:p w:rsidR="008251C8" w:rsidRPr="00F569A1" w:rsidRDefault="008251C8" w:rsidP="002C3C03">
            <w:pPr>
              <w:spacing w:after="120"/>
              <w:rPr>
                <w:rFonts w:ascii="Arial" w:hAnsi="Arial" w:cs="Arial"/>
                <w:lang w:val="en-GB" w:eastAsia="fr-FR"/>
              </w:rPr>
            </w:pPr>
          </w:p>
        </w:tc>
        <w:tc>
          <w:tcPr>
            <w:tcW w:w="2200" w:type="dxa"/>
            <w:shd w:val="clear" w:color="auto" w:fill="auto"/>
          </w:tcPr>
          <w:p w:rsidR="008251C8" w:rsidRPr="00F569A1" w:rsidRDefault="008251C8" w:rsidP="002C3C03">
            <w:pPr>
              <w:spacing w:after="120"/>
              <w:jc w:val="center"/>
              <w:rPr>
                <w:rFonts w:ascii="Arial" w:hAnsi="Arial" w:cs="Arial"/>
                <w:lang w:val="en-GB" w:eastAsia="fr-FR"/>
              </w:rPr>
            </w:pPr>
            <w:r w:rsidRPr="00F569A1">
              <w:rPr>
                <w:rFonts w:ascii="Arial" w:hAnsi="Arial" w:cs="Arial"/>
                <w:lang w:val="en-GB" w:eastAsia="fr-FR"/>
              </w:rPr>
              <w:t>Region 1</w:t>
            </w:r>
          </w:p>
        </w:tc>
        <w:tc>
          <w:tcPr>
            <w:tcW w:w="2200" w:type="dxa"/>
            <w:shd w:val="clear" w:color="auto" w:fill="auto"/>
          </w:tcPr>
          <w:p w:rsidR="008251C8" w:rsidRPr="00F569A1" w:rsidRDefault="008251C8" w:rsidP="002C3C03">
            <w:pPr>
              <w:spacing w:after="120"/>
              <w:jc w:val="center"/>
              <w:rPr>
                <w:rFonts w:ascii="Arial" w:hAnsi="Arial" w:cs="Arial"/>
                <w:lang w:val="en-GB" w:eastAsia="fr-FR"/>
              </w:rPr>
            </w:pPr>
            <w:r w:rsidRPr="00F569A1">
              <w:rPr>
                <w:rFonts w:ascii="Arial" w:hAnsi="Arial" w:cs="Arial"/>
                <w:lang w:val="en-GB" w:eastAsia="fr-FR"/>
              </w:rPr>
              <w:t>Region 2</w:t>
            </w:r>
          </w:p>
        </w:tc>
        <w:tc>
          <w:tcPr>
            <w:tcW w:w="2201" w:type="dxa"/>
            <w:shd w:val="clear" w:color="auto" w:fill="auto"/>
          </w:tcPr>
          <w:p w:rsidR="008251C8" w:rsidRPr="00F569A1" w:rsidRDefault="008251C8" w:rsidP="002C3C03">
            <w:pPr>
              <w:spacing w:after="120"/>
              <w:jc w:val="center"/>
              <w:rPr>
                <w:rFonts w:ascii="Arial" w:hAnsi="Arial" w:cs="Arial"/>
                <w:lang w:val="en-GB" w:eastAsia="fr-FR"/>
              </w:rPr>
            </w:pPr>
            <w:r w:rsidRPr="00F569A1">
              <w:rPr>
                <w:rFonts w:ascii="Arial" w:hAnsi="Arial" w:cs="Arial"/>
                <w:lang w:val="en-GB" w:eastAsia="fr-FR"/>
              </w:rPr>
              <w:t>Region 3</w:t>
            </w:r>
          </w:p>
        </w:tc>
      </w:tr>
      <w:tr w:rsidR="008251C8" w:rsidRPr="0090769D" w:rsidTr="002C3C03">
        <w:tc>
          <w:tcPr>
            <w:tcW w:w="2943" w:type="dxa"/>
            <w:shd w:val="clear" w:color="auto" w:fill="auto"/>
          </w:tcPr>
          <w:p w:rsidR="008251C8" w:rsidRPr="00F569A1" w:rsidRDefault="008251C8" w:rsidP="002C3C03">
            <w:pPr>
              <w:spacing w:after="120"/>
              <w:rPr>
                <w:rFonts w:ascii="Arial" w:hAnsi="Arial" w:cs="Arial"/>
                <w:lang w:val="en-GB" w:eastAsia="fr-FR"/>
              </w:rPr>
            </w:pPr>
            <w:r w:rsidRPr="00F569A1">
              <w:rPr>
                <w:rFonts w:ascii="Arial" w:hAnsi="Arial" w:cs="Arial"/>
                <w:lang w:val="en-GB" w:eastAsia="fr-FR"/>
              </w:rPr>
              <w:t>Downlink (HAPS-to-ground)</w:t>
            </w:r>
          </w:p>
        </w:tc>
        <w:tc>
          <w:tcPr>
            <w:tcW w:w="2200" w:type="dxa"/>
            <w:shd w:val="clear" w:color="auto" w:fill="auto"/>
          </w:tcPr>
          <w:p w:rsidR="008251C8" w:rsidRPr="00F569A1" w:rsidRDefault="008251C8" w:rsidP="002C3C03">
            <w:pPr>
              <w:spacing w:after="120"/>
              <w:jc w:val="center"/>
              <w:rPr>
                <w:rFonts w:ascii="Arial" w:hAnsi="Arial" w:cs="Arial"/>
                <w:lang w:val="en-GB" w:eastAsia="fr-FR"/>
              </w:rPr>
            </w:pPr>
            <w:r w:rsidRPr="00DB5266">
              <w:rPr>
                <w:rFonts w:ascii="Arial" w:hAnsi="Arial" w:cs="Arial"/>
                <w:lang w:val="en-GB" w:eastAsia="fr-FR"/>
              </w:rPr>
              <w:t>2110 - 2170 MHz</w:t>
            </w:r>
          </w:p>
        </w:tc>
        <w:tc>
          <w:tcPr>
            <w:tcW w:w="2200" w:type="dxa"/>
            <w:shd w:val="clear" w:color="auto" w:fill="auto"/>
          </w:tcPr>
          <w:p w:rsidR="008251C8" w:rsidRPr="00F569A1" w:rsidRDefault="008251C8" w:rsidP="002C3C03">
            <w:pPr>
              <w:spacing w:after="120"/>
              <w:jc w:val="center"/>
              <w:rPr>
                <w:rFonts w:ascii="Arial" w:hAnsi="Arial" w:cs="Arial"/>
                <w:lang w:val="en-GB" w:eastAsia="fr-FR"/>
              </w:rPr>
            </w:pPr>
            <w:r w:rsidRPr="00DB5266">
              <w:rPr>
                <w:rFonts w:ascii="Arial" w:hAnsi="Arial" w:cs="Arial"/>
                <w:lang w:val="en-GB" w:eastAsia="fr-FR"/>
              </w:rPr>
              <w:t>2110 - 2160 MHz (Note 1)</w:t>
            </w:r>
          </w:p>
        </w:tc>
        <w:tc>
          <w:tcPr>
            <w:tcW w:w="2201" w:type="dxa"/>
            <w:shd w:val="clear" w:color="auto" w:fill="auto"/>
          </w:tcPr>
          <w:p w:rsidR="008251C8" w:rsidRPr="00F569A1" w:rsidRDefault="008251C8" w:rsidP="002C3C03">
            <w:pPr>
              <w:spacing w:after="120"/>
              <w:jc w:val="center"/>
              <w:rPr>
                <w:rFonts w:ascii="Arial" w:hAnsi="Arial" w:cs="Arial"/>
                <w:lang w:val="en-GB" w:eastAsia="fr-FR"/>
              </w:rPr>
            </w:pPr>
            <w:r w:rsidRPr="00DB5266">
              <w:rPr>
                <w:rFonts w:ascii="Arial" w:hAnsi="Arial" w:cs="Arial"/>
                <w:lang w:val="en-GB" w:eastAsia="fr-FR"/>
              </w:rPr>
              <w:t>2110 - 2170 MHz</w:t>
            </w:r>
          </w:p>
        </w:tc>
      </w:tr>
      <w:tr w:rsidR="008251C8" w:rsidRPr="0090769D" w:rsidTr="002C3C03">
        <w:tc>
          <w:tcPr>
            <w:tcW w:w="2943" w:type="dxa"/>
            <w:shd w:val="clear" w:color="auto" w:fill="auto"/>
          </w:tcPr>
          <w:p w:rsidR="008251C8" w:rsidRPr="00F569A1" w:rsidRDefault="008251C8" w:rsidP="002C3C03">
            <w:pPr>
              <w:spacing w:after="120"/>
              <w:rPr>
                <w:rFonts w:ascii="Arial" w:hAnsi="Arial" w:cs="Arial"/>
                <w:lang w:val="en-GB" w:eastAsia="fr-FR"/>
              </w:rPr>
            </w:pPr>
            <w:r w:rsidRPr="00F569A1">
              <w:rPr>
                <w:rFonts w:ascii="Arial" w:hAnsi="Arial" w:cs="Arial"/>
                <w:lang w:val="en-GB" w:eastAsia="fr-FR"/>
              </w:rPr>
              <w:t>Uplink (ground-to-HAPS)</w:t>
            </w:r>
          </w:p>
        </w:tc>
        <w:tc>
          <w:tcPr>
            <w:tcW w:w="2200" w:type="dxa"/>
            <w:shd w:val="clear" w:color="auto" w:fill="auto"/>
          </w:tcPr>
          <w:p w:rsidR="008251C8" w:rsidRPr="00F569A1" w:rsidRDefault="008251C8" w:rsidP="002C3C03">
            <w:pPr>
              <w:spacing w:after="120"/>
              <w:jc w:val="center"/>
              <w:rPr>
                <w:rFonts w:ascii="Arial" w:hAnsi="Arial" w:cs="Arial"/>
                <w:lang w:val="en-GB" w:eastAsia="fr-FR"/>
              </w:rPr>
            </w:pPr>
            <w:r w:rsidRPr="00DB5266">
              <w:rPr>
                <w:rFonts w:ascii="Arial" w:hAnsi="Arial" w:cs="Arial"/>
                <w:lang w:val="en-GB" w:eastAsia="fr-FR"/>
              </w:rPr>
              <w:t>1885 - 1980 MHz &amp; 2010 - 2025 MHz</w:t>
            </w:r>
          </w:p>
        </w:tc>
        <w:tc>
          <w:tcPr>
            <w:tcW w:w="2200" w:type="dxa"/>
            <w:shd w:val="clear" w:color="auto" w:fill="auto"/>
          </w:tcPr>
          <w:p w:rsidR="008251C8" w:rsidRPr="00F569A1" w:rsidRDefault="008251C8" w:rsidP="002C3C03">
            <w:pPr>
              <w:spacing w:after="120"/>
              <w:jc w:val="center"/>
              <w:rPr>
                <w:rFonts w:ascii="Arial" w:hAnsi="Arial" w:cs="Arial"/>
                <w:lang w:val="en-GB" w:eastAsia="fr-FR"/>
              </w:rPr>
            </w:pPr>
            <w:r w:rsidRPr="00DB5266">
              <w:rPr>
                <w:rFonts w:ascii="Arial" w:hAnsi="Arial" w:cs="Arial"/>
                <w:lang w:val="en-GB" w:eastAsia="fr-FR"/>
              </w:rPr>
              <w:t>1885 - 1980 MHz (Note 1)</w:t>
            </w:r>
          </w:p>
        </w:tc>
        <w:tc>
          <w:tcPr>
            <w:tcW w:w="2201" w:type="dxa"/>
            <w:shd w:val="clear" w:color="auto" w:fill="auto"/>
          </w:tcPr>
          <w:p w:rsidR="008251C8" w:rsidRPr="00F569A1" w:rsidRDefault="008251C8" w:rsidP="002C3C03">
            <w:pPr>
              <w:spacing w:after="120"/>
              <w:jc w:val="center"/>
              <w:rPr>
                <w:rFonts w:ascii="Arial" w:hAnsi="Arial" w:cs="Arial"/>
                <w:lang w:val="en-GB" w:eastAsia="fr-FR"/>
              </w:rPr>
            </w:pPr>
            <w:r w:rsidRPr="00DB5266">
              <w:rPr>
                <w:rFonts w:ascii="Arial" w:hAnsi="Arial" w:cs="Arial"/>
                <w:lang w:val="en-GB" w:eastAsia="fr-FR"/>
              </w:rPr>
              <w:t>1885 - 1980 MHz &amp; 2010 - 2025 MHz</w:t>
            </w:r>
          </w:p>
        </w:tc>
      </w:tr>
    </w:tbl>
    <w:p w:rsidR="008251C8" w:rsidRPr="00F569A1" w:rsidRDefault="008251C8" w:rsidP="008251C8">
      <w:pPr>
        <w:pStyle w:val="Heading3"/>
        <w:spacing w:before="240" w:after="120"/>
        <w:ind w:left="0"/>
      </w:pPr>
      <w:r w:rsidRPr="00F569A1">
        <w:t>3.</w:t>
      </w:r>
      <w:r w:rsidRPr="000A4935">
        <w:t xml:space="preserve"> </w:t>
      </w:r>
      <w:r>
        <w:t>2.</w:t>
      </w:r>
      <w:r w:rsidRPr="00F569A1">
        <w:t>1.2</w:t>
      </w:r>
      <w:r w:rsidRPr="00F569A1">
        <w:tab/>
        <w:t>In TDD 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2200"/>
        <w:gridCol w:w="2200"/>
        <w:gridCol w:w="2201"/>
      </w:tblGrid>
      <w:tr w:rsidR="008251C8" w:rsidRPr="0090769D" w:rsidTr="002C3C03">
        <w:tc>
          <w:tcPr>
            <w:tcW w:w="2943" w:type="dxa"/>
            <w:shd w:val="clear" w:color="auto" w:fill="auto"/>
          </w:tcPr>
          <w:p w:rsidR="008251C8" w:rsidRPr="00F569A1" w:rsidRDefault="008251C8" w:rsidP="002C3C03">
            <w:pPr>
              <w:spacing w:after="120"/>
              <w:rPr>
                <w:rFonts w:ascii="Arial" w:hAnsi="Arial" w:cs="Arial"/>
                <w:lang w:val="en-GB" w:eastAsia="fr-FR"/>
              </w:rPr>
            </w:pPr>
          </w:p>
        </w:tc>
        <w:tc>
          <w:tcPr>
            <w:tcW w:w="2200" w:type="dxa"/>
            <w:shd w:val="clear" w:color="auto" w:fill="auto"/>
          </w:tcPr>
          <w:p w:rsidR="008251C8" w:rsidRPr="00F569A1" w:rsidRDefault="008251C8" w:rsidP="002C3C03">
            <w:pPr>
              <w:spacing w:after="120"/>
              <w:jc w:val="center"/>
              <w:rPr>
                <w:rFonts w:ascii="Arial" w:hAnsi="Arial" w:cs="Arial"/>
                <w:lang w:val="en-GB" w:eastAsia="fr-FR"/>
              </w:rPr>
            </w:pPr>
            <w:r w:rsidRPr="00F569A1">
              <w:rPr>
                <w:rFonts w:ascii="Arial" w:hAnsi="Arial" w:cs="Arial"/>
                <w:lang w:val="en-GB" w:eastAsia="fr-FR"/>
              </w:rPr>
              <w:t>Region 1</w:t>
            </w:r>
          </w:p>
        </w:tc>
        <w:tc>
          <w:tcPr>
            <w:tcW w:w="2200" w:type="dxa"/>
            <w:shd w:val="clear" w:color="auto" w:fill="auto"/>
          </w:tcPr>
          <w:p w:rsidR="008251C8" w:rsidRPr="00F569A1" w:rsidRDefault="008251C8" w:rsidP="002C3C03">
            <w:pPr>
              <w:spacing w:after="120"/>
              <w:jc w:val="center"/>
              <w:rPr>
                <w:rFonts w:ascii="Arial" w:hAnsi="Arial" w:cs="Arial"/>
                <w:lang w:val="en-GB" w:eastAsia="fr-FR"/>
              </w:rPr>
            </w:pPr>
            <w:r w:rsidRPr="00F569A1">
              <w:rPr>
                <w:rFonts w:ascii="Arial" w:hAnsi="Arial" w:cs="Arial"/>
                <w:lang w:val="en-GB" w:eastAsia="fr-FR"/>
              </w:rPr>
              <w:t>Region 2</w:t>
            </w:r>
          </w:p>
        </w:tc>
        <w:tc>
          <w:tcPr>
            <w:tcW w:w="2201" w:type="dxa"/>
            <w:shd w:val="clear" w:color="auto" w:fill="auto"/>
          </w:tcPr>
          <w:p w:rsidR="008251C8" w:rsidRPr="00F569A1" w:rsidRDefault="008251C8" w:rsidP="002C3C03">
            <w:pPr>
              <w:spacing w:after="120"/>
              <w:jc w:val="center"/>
              <w:rPr>
                <w:rFonts w:ascii="Arial" w:hAnsi="Arial" w:cs="Arial"/>
                <w:lang w:val="en-GB" w:eastAsia="fr-FR"/>
              </w:rPr>
            </w:pPr>
            <w:r w:rsidRPr="00F569A1">
              <w:rPr>
                <w:rFonts w:ascii="Arial" w:hAnsi="Arial" w:cs="Arial"/>
                <w:lang w:val="en-GB" w:eastAsia="fr-FR"/>
              </w:rPr>
              <w:t>Region 3</w:t>
            </w:r>
          </w:p>
        </w:tc>
      </w:tr>
      <w:tr w:rsidR="008251C8" w:rsidRPr="0090769D" w:rsidTr="002C3C03">
        <w:tc>
          <w:tcPr>
            <w:tcW w:w="2943" w:type="dxa"/>
            <w:shd w:val="clear" w:color="auto" w:fill="auto"/>
          </w:tcPr>
          <w:p w:rsidR="008251C8" w:rsidRPr="00F569A1" w:rsidRDefault="008251C8" w:rsidP="002C3C03">
            <w:pPr>
              <w:spacing w:after="120"/>
              <w:rPr>
                <w:rFonts w:ascii="Arial" w:hAnsi="Arial" w:cs="Arial"/>
                <w:lang w:val="en-GB" w:eastAsia="fr-FR"/>
              </w:rPr>
            </w:pPr>
            <w:r>
              <w:rPr>
                <w:rFonts w:ascii="Arial" w:hAnsi="Arial" w:cs="Arial"/>
                <w:lang w:val="en-GB" w:eastAsia="fr-FR"/>
              </w:rPr>
              <w:t>Down</w:t>
            </w:r>
            <w:r w:rsidRPr="00F569A1">
              <w:rPr>
                <w:rFonts w:ascii="Arial" w:hAnsi="Arial" w:cs="Arial"/>
                <w:lang w:val="en-GB" w:eastAsia="fr-FR"/>
              </w:rPr>
              <w:t>link (HAPS-to-ground)</w:t>
            </w:r>
            <w:r>
              <w:rPr>
                <w:rFonts w:ascii="Arial" w:hAnsi="Arial" w:cs="Arial"/>
                <w:lang w:val="en-GB" w:eastAsia="fr-FR"/>
              </w:rPr>
              <w:t xml:space="preserve"> and</w:t>
            </w:r>
            <w:r>
              <w:rPr>
                <w:rFonts w:ascii="Arial" w:hAnsi="Arial" w:cs="Arial"/>
                <w:lang w:val="en-GB" w:eastAsia="fr-FR"/>
              </w:rPr>
              <w:br/>
            </w:r>
            <w:r w:rsidRPr="00F569A1">
              <w:rPr>
                <w:rFonts w:ascii="Arial" w:hAnsi="Arial" w:cs="Arial"/>
                <w:lang w:val="en-GB" w:eastAsia="fr-FR"/>
              </w:rPr>
              <w:t>Uplink (ground-to-HAPS)</w:t>
            </w:r>
          </w:p>
        </w:tc>
        <w:tc>
          <w:tcPr>
            <w:tcW w:w="2200" w:type="dxa"/>
            <w:shd w:val="clear" w:color="auto" w:fill="auto"/>
          </w:tcPr>
          <w:p w:rsidR="008251C8" w:rsidRPr="00F569A1" w:rsidRDefault="008251C8" w:rsidP="002C3C03">
            <w:pPr>
              <w:spacing w:after="120"/>
              <w:jc w:val="center"/>
              <w:rPr>
                <w:rFonts w:ascii="Arial" w:hAnsi="Arial" w:cs="Arial"/>
                <w:lang w:val="en-GB" w:eastAsia="fr-FR"/>
              </w:rPr>
            </w:pPr>
            <w:r w:rsidRPr="00DB5266">
              <w:rPr>
                <w:rFonts w:ascii="Arial" w:hAnsi="Arial" w:cs="Arial"/>
                <w:lang w:val="en-GB" w:eastAsia="fr-FR"/>
              </w:rPr>
              <w:t>2110 - 2170 MHz</w:t>
            </w:r>
          </w:p>
        </w:tc>
        <w:tc>
          <w:tcPr>
            <w:tcW w:w="2200" w:type="dxa"/>
            <w:shd w:val="clear" w:color="auto" w:fill="auto"/>
          </w:tcPr>
          <w:p w:rsidR="008251C8" w:rsidRPr="00F569A1" w:rsidRDefault="008251C8" w:rsidP="002C3C03">
            <w:pPr>
              <w:spacing w:after="120"/>
              <w:jc w:val="center"/>
              <w:rPr>
                <w:rFonts w:ascii="Arial" w:hAnsi="Arial" w:cs="Arial"/>
                <w:lang w:val="en-GB" w:eastAsia="fr-FR"/>
              </w:rPr>
            </w:pPr>
            <w:r w:rsidRPr="00DB5266">
              <w:rPr>
                <w:rFonts w:ascii="Arial" w:hAnsi="Arial" w:cs="Arial"/>
                <w:lang w:val="en-GB" w:eastAsia="fr-FR"/>
              </w:rPr>
              <w:t>2110 - 2160 MHz</w:t>
            </w:r>
          </w:p>
        </w:tc>
        <w:tc>
          <w:tcPr>
            <w:tcW w:w="2201" w:type="dxa"/>
            <w:shd w:val="clear" w:color="auto" w:fill="auto"/>
          </w:tcPr>
          <w:p w:rsidR="008251C8" w:rsidRPr="00F569A1" w:rsidRDefault="008251C8" w:rsidP="002C3C03">
            <w:pPr>
              <w:spacing w:after="120"/>
              <w:jc w:val="center"/>
              <w:rPr>
                <w:rFonts w:ascii="Arial" w:hAnsi="Arial" w:cs="Arial"/>
                <w:lang w:val="en-GB" w:eastAsia="fr-FR"/>
              </w:rPr>
            </w:pPr>
            <w:r w:rsidRPr="00DB5266">
              <w:rPr>
                <w:rFonts w:ascii="Arial" w:hAnsi="Arial" w:cs="Arial"/>
                <w:lang w:val="en-GB" w:eastAsia="fr-FR"/>
              </w:rPr>
              <w:t>2110 - 2170 MHz</w:t>
            </w:r>
          </w:p>
        </w:tc>
      </w:tr>
    </w:tbl>
    <w:p w:rsidR="008251C8" w:rsidRDefault="008251C8" w:rsidP="008251C8">
      <w:pPr>
        <w:spacing w:after="120"/>
        <w:rPr>
          <w:rFonts w:ascii="Arial" w:hAnsi="Arial" w:cs="Arial"/>
          <w:lang w:val="en-GB" w:eastAsia="fr-FR"/>
        </w:rPr>
      </w:pPr>
      <w:r w:rsidRPr="00F569A1">
        <w:rPr>
          <w:rFonts w:ascii="Arial" w:hAnsi="Arial" w:cs="Arial"/>
          <w:lang w:val="en-GB" w:eastAsia="fr-FR"/>
        </w:rPr>
        <w:t xml:space="preserve">Resolution 221 (Rev.WRC-07)) and RR 5.388A provide the regulatory constraints associated to the use of these bands by HAPS, </w:t>
      </w:r>
      <w:proofErr w:type="gramStart"/>
      <w:r w:rsidRPr="00F569A1">
        <w:rPr>
          <w:rFonts w:ascii="Arial" w:hAnsi="Arial" w:cs="Arial"/>
          <w:lang w:val="en-GB" w:eastAsia="fr-FR"/>
        </w:rPr>
        <w:t>in particular to</w:t>
      </w:r>
      <w:proofErr w:type="gramEnd"/>
      <w:r w:rsidRPr="00F569A1">
        <w:rPr>
          <w:rFonts w:ascii="Arial" w:hAnsi="Arial" w:cs="Arial"/>
          <w:lang w:val="en-GB" w:eastAsia="fr-FR"/>
        </w:rPr>
        <w:t xml:space="preserve"> ensure protection of other services allocated in the same frequency bands or in adjacent bands.</w:t>
      </w:r>
    </w:p>
    <w:p w:rsidR="001E145B" w:rsidRDefault="001E145B" w:rsidP="001E145B">
      <w:pPr>
        <w:rPr>
          <w:rFonts w:ascii="Arial" w:hAnsi="Arial" w:cs="Arial"/>
          <w:lang w:eastAsia="fr-FR"/>
        </w:rPr>
      </w:pPr>
      <w:r w:rsidRPr="004F63AA">
        <w:rPr>
          <w:rFonts w:ascii="Arial" w:hAnsi="Arial" w:cs="Arial"/>
          <w:i/>
          <w:lang w:eastAsia="fr-FR"/>
        </w:rPr>
        <w:t>Note</w:t>
      </w:r>
      <w:r>
        <w:rPr>
          <w:rFonts w:ascii="Arial" w:hAnsi="Arial" w:cs="Arial"/>
          <w:i/>
          <w:lang w:eastAsia="fr-FR"/>
        </w:rPr>
        <w:t xml:space="preserve"> 1</w:t>
      </w:r>
      <w:r w:rsidRPr="004F63AA">
        <w:rPr>
          <w:rFonts w:ascii="Arial" w:hAnsi="Arial" w:cs="Arial"/>
          <w:i/>
          <w:lang w:eastAsia="fr-FR"/>
        </w:rPr>
        <w:t>:</w:t>
      </w:r>
      <w:r>
        <w:rPr>
          <w:rFonts w:ascii="Arial" w:hAnsi="Arial" w:cs="Arial"/>
          <w:lang w:eastAsia="fr-FR"/>
        </w:rPr>
        <w:t xml:space="preserve"> Specific regulatory limits and coexistence issues may prevent HAPS operation in some countries (such as USA) in some or all the above-mentioned frequency bands subject to 5.388A and 5.388B of the ITU RR.</w:t>
      </w:r>
    </w:p>
    <w:p w:rsidR="008251C8" w:rsidRPr="0002409F" w:rsidRDefault="008251C8" w:rsidP="008251C8">
      <w:pPr>
        <w:pStyle w:val="Heading2"/>
        <w:keepLines w:val="0"/>
        <w:numPr>
          <w:ilvl w:val="1"/>
          <w:numId w:val="0"/>
        </w:numPr>
        <w:spacing w:before="240" w:after="120" w:line="276" w:lineRule="auto"/>
        <w:ind w:left="576" w:hanging="576"/>
        <w:rPr>
          <w:sz w:val="28"/>
          <w:szCs w:val="28"/>
        </w:rPr>
      </w:pPr>
      <w:r w:rsidRPr="0002409F">
        <w:rPr>
          <w:sz w:val="28"/>
          <w:szCs w:val="28"/>
        </w:rPr>
        <w:t>3.2.2</w:t>
      </w:r>
      <w:r w:rsidRPr="0002409F">
        <w:rPr>
          <w:sz w:val="28"/>
          <w:szCs w:val="28"/>
        </w:rPr>
        <w:tab/>
        <w:t xml:space="preserve"> Bands to be studied under agenda item 1.4 of WRC-23 for HIBS (high-altitude platform stations as IMT base stations)</w:t>
      </w:r>
    </w:p>
    <w:p w:rsidR="008251C8" w:rsidRDefault="008251C8" w:rsidP="008251C8">
      <w:pPr>
        <w:spacing w:after="120"/>
        <w:rPr>
          <w:rFonts w:ascii="Arial" w:hAnsi="Arial" w:cs="Arial"/>
          <w:lang w:val="en-GB" w:eastAsia="fr-FR"/>
        </w:rPr>
      </w:pPr>
      <w:r w:rsidRPr="0004223F">
        <w:rPr>
          <w:rFonts w:ascii="Arial" w:hAnsi="Arial" w:cs="Arial"/>
          <w:lang w:val="en-GB" w:eastAsia="fr-FR"/>
        </w:rPr>
        <w:t xml:space="preserve">WRC-19 put on the agenda of WRC-23 an agenda </w:t>
      </w:r>
      <w:r w:rsidRPr="00311CBC">
        <w:rPr>
          <w:rFonts w:ascii="Arial" w:hAnsi="Arial" w:cs="Arial"/>
          <w:lang w:val="en-GB" w:eastAsia="fr-FR"/>
        </w:rPr>
        <w:t>item to facilitate mobile connectivity in certain frequency bands below 2.7 GHz by using high-altitude platforms stations as International Mobile Telecommunications base stations.</w:t>
      </w:r>
      <w:r w:rsidRPr="0004223F">
        <w:rPr>
          <w:rFonts w:ascii="Arial" w:hAnsi="Arial" w:cs="Arial"/>
          <w:lang w:val="en-GB" w:eastAsia="fr-FR"/>
        </w:rPr>
        <w:t xml:space="preserve"> </w:t>
      </w:r>
    </w:p>
    <w:p w:rsidR="008251C8" w:rsidRPr="0004223F" w:rsidRDefault="008251C8" w:rsidP="008251C8">
      <w:pPr>
        <w:spacing w:after="120"/>
        <w:rPr>
          <w:rFonts w:ascii="Arial" w:hAnsi="Arial" w:cs="Arial"/>
          <w:lang w:val="en-GB" w:eastAsia="fr-FR"/>
        </w:rPr>
      </w:pPr>
      <w:r w:rsidRPr="0004223F">
        <w:rPr>
          <w:rFonts w:ascii="Arial" w:hAnsi="Arial" w:cs="Arial"/>
          <w:lang w:val="en-GB" w:eastAsia="fr-FR"/>
        </w:rPr>
        <w:t>According to Resolution 247 adopted by WRC-19, which governs th</w:t>
      </w:r>
      <w:r>
        <w:rPr>
          <w:rFonts w:ascii="Arial" w:hAnsi="Arial" w:cs="Arial"/>
          <w:lang w:val="en-GB" w:eastAsia="fr-FR"/>
        </w:rPr>
        <w:t xml:space="preserve">is agenda item, the ITU-R must </w:t>
      </w:r>
      <w:r w:rsidRPr="00311CBC">
        <w:rPr>
          <w:rFonts w:ascii="Arial" w:hAnsi="Arial" w:cs="Arial"/>
          <w:lang w:val="en-GB" w:eastAsia="fr-FR"/>
        </w:rPr>
        <w:t>conduct and complete in time for WRC-23, taking into account the results of studies</w:t>
      </w:r>
      <w:r>
        <w:rPr>
          <w:rFonts w:ascii="Arial" w:hAnsi="Arial" w:cs="Arial"/>
          <w:lang w:val="en-GB" w:eastAsia="fr-FR"/>
        </w:rPr>
        <w:t xml:space="preserve"> </w:t>
      </w:r>
      <w:r w:rsidRPr="00311CBC">
        <w:rPr>
          <w:rFonts w:ascii="Arial" w:hAnsi="Arial" w:cs="Arial"/>
          <w:lang w:val="en-GB" w:eastAsia="fr-FR"/>
        </w:rPr>
        <w:t>already performed and those in progress within ITU-R, sharing and compatibility studies to ensure</w:t>
      </w:r>
      <w:r>
        <w:rPr>
          <w:rFonts w:ascii="Arial" w:hAnsi="Arial" w:cs="Arial"/>
          <w:lang w:val="en-GB" w:eastAsia="fr-FR"/>
        </w:rPr>
        <w:t xml:space="preserve"> </w:t>
      </w:r>
      <w:r w:rsidRPr="00311CBC">
        <w:rPr>
          <w:rFonts w:ascii="Arial" w:hAnsi="Arial" w:cs="Arial"/>
          <w:lang w:val="en-GB" w:eastAsia="fr-FR"/>
        </w:rPr>
        <w:t>the protection of services, without imposing any additional technical or regulatory constraints in their</w:t>
      </w:r>
      <w:r>
        <w:rPr>
          <w:rFonts w:ascii="Arial" w:hAnsi="Arial" w:cs="Arial"/>
          <w:lang w:val="en-GB" w:eastAsia="fr-FR"/>
        </w:rPr>
        <w:t xml:space="preserve"> </w:t>
      </w:r>
      <w:r w:rsidRPr="00311CBC">
        <w:rPr>
          <w:rFonts w:ascii="Arial" w:hAnsi="Arial" w:cs="Arial"/>
          <w:lang w:val="en-GB" w:eastAsia="fr-FR"/>
        </w:rPr>
        <w:t>deployment, to which the frequency band is allocated on a primary basis, including other IMT uses,</w:t>
      </w:r>
      <w:r>
        <w:rPr>
          <w:rFonts w:ascii="Arial" w:hAnsi="Arial" w:cs="Arial"/>
          <w:lang w:val="en-GB" w:eastAsia="fr-FR"/>
        </w:rPr>
        <w:t xml:space="preserve"> </w:t>
      </w:r>
      <w:r w:rsidRPr="00311CBC">
        <w:rPr>
          <w:rFonts w:ascii="Arial" w:hAnsi="Arial" w:cs="Arial"/>
          <w:lang w:val="en-GB" w:eastAsia="fr-FR"/>
        </w:rPr>
        <w:t>existing systems and the planned development of primary allocated services, and adjacent services,</w:t>
      </w:r>
      <w:r>
        <w:rPr>
          <w:rFonts w:ascii="Arial" w:hAnsi="Arial" w:cs="Arial"/>
          <w:lang w:val="en-GB" w:eastAsia="fr-FR"/>
        </w:rPr>
        <w:t xml:space="preserve"> </w:t>
      </w:r>
      <w:r w:rsidRPr="00311CBC">
        <w:rPr>
          <w:rFonts w:ascii="Arial" w:hAnsi="Arial" w:cs="Arial"/>
          <w:lang w:val="en-GB" w:eastAsia="fr-FR"/>
        </w:rPr>
        <w:t>as appropriate, for certain frequency bands below 2.7 GHz, or portions thereof, globally or regionally</w:t>
      </w:r>
      <w:r>
        <w:rPr>
          <w:rFonts w:ascii="Arial" w:hAnsi="Arial" w:cs="Arial"/>
          <w:lang w:val="en-GB" w:eastAsia="fr-FR"/>
        </w:rPr>
        <w:t xml:space="preserve"> </w:t>
      </w:r>
      <w:r w:rsidRPr="00311CBC">
        <w:rPr>
          <w:rFonts w:ascii="Arial" w:hAnsi="Arial" w:cs="Arial"/>
          <w:lang w:val="en-GB" w:eastAsia="fr-FR"/>
        </w:rPr>
        <w:t>harmonized for IMT, i.e.:</w:t>
      </w:r>
      <w:r w:rsidRPr="0004223F">
        <w:rPr>
          <w:rFonts w:ascii="Arial" w:hAnsi="Arial" w:cs="Arial"/>
          <w:lang w:val="en-GB" w:eastAsia="fr-FR"/>
        </w:rPr>
        <w:t>:</w:t>
      </w:r>
    </w:p>
    <w:p w:rsidR="008251C8" w:rsidRPr="0004223F" w:rsidRDefault="008251C8" w:rsidP="008251C8">
      <w:pPr>
        <w:spacing w:after="120"/>
        <w:rPr>
          <w:rFonts w:ascii="Arial" w:hAnsi="Arial" w:cs="Arial"/>
          <w:lang w:val="en-GB" w:eastAsia="fr-FR"/>
        </w:rPr>
      </w:pPr>
      <w:r w:rsidRPr="0004223F">
        <w:rPr>
          <w:rFonts w:ascii="Arial" w:hAnsi="Arial" w:cs="Arial"/>
          <w:lang w:val="en-GB" w:eastAsia="fr-FR"/>
        </w:rPr>
        <w:t>–</w:t>
      </w:r>
      <w:r w:rsidRPr="0004223F">
        <w:rPr>
          <w:rFonts w:ascii="Arial" w:hAnsi="Arial" w:cs="Arial"/>
          <w:lang w:val="en-GB" w:eastAsia="fr-FR"/>
        </w:rPr>
        <w:tab/>
        <w:t>694-960 MHz;</w:t>
      </w:r>
    </w:p>
    <w:p w:rsidR="008251C8" w:rsidRDefault="008251C8" w:rsidP="008251C8">
      <w:pPr>
        <w:spacing w:after="120"/>
        <w:rPr>
          <w:rFonts w:ascii="Arial" w:hAnsi="Arial" w:cs="Arial"/>
          <w:lang w:val="en-GB" w:eastAsia="fr-FR"/>
        </w:rPr>
      </w:pPr>
      <w:r w:rsidRPr="0004223F">
        <w:rPr>
          <w:rFonts w:ascii="Arial" w:hAnsi="Arial" w:cs="Arial"/>
          <w:lang w:val="en-GB" w:eastAsia="fr-FR"/>
        </w:rPr>
        <w:t>–</w:t>
      </w:r>
      <w:r w:rsidRPr="0004223F">
        <w:rPr>
          <w:rFonts w:ascii="Arial" w:hAnsi="Arial" w:cs="Arial"/>
          <w:lang w:val="en-GB" w:eastAsia="fr-FR"/>
        </w:rPr>
        <w:tab/>
        <w:t xml:space="preserve"> 1 710-1 885 MHz </w:t>
      </w:r>
      <w:r w:rsidRPr="00CC2397">
        <w:rPr>
          <w:rFonts w:ascii="Arial" w:hAnsi="Arial" w:cs="Arial"/>
          <w:lang w:val="en-GB" w:eastAsia="fr-FR"/>
        </w:rPr>
        <w:t xml:space="preserve">1 710-1 815 MHz to be used for uplink only in Region 3); </w:t>
      </w:r>
    </w:p>
    <w:p w:rsidR="008251C8" w:rsidRPr="00CC2397" w:rsidRDefault="008251C8" w:rsidP="008251C8">
      <w:pPr>
        <w:spacing w:after="120"/>
        <w:rPr>
          <w:rFonts w:ascii="Arial" w:hAnsi="Arial" w:cs="Arial"/>
          <w:lang w:val="en-GB" w:eastAsia="fr-FR"/>
        </w:rPr>
      </w:pPr>
      <w:r w:rsidRPr="0004223F">
        <w:rPr>
          <w:rFonts w:ascii="Arial" w:hAnsi="Arial" w:cs="Arial"/>
          <w:lang w:val="en-GB" w:eastAsia="fr-FR"/>
        </w:rPr>
        <w:t>–</w:t>
      </w:r>
      <w:r w:rsidRPr="0004223F">
        <w:rPr>
          <w:rFonts w:ascii="Arial" w:hAnsi="Arial" w:cs="Arial"/>
          <w:lang w:val="en-GB" w:eastAsia="fr-FR"/>
        </w:rPr>
        <w:tab/>
        <w:t xml:space="preserve">2 500-2 690 MHz </w:t>
      </w:r>
      <w:r w:rsidRPr="00CC2397">
        <w:rPr>
          <w:rFonts w:ascii="Arial" w:hAnsi="Arial" w:cs="Arial"/>
          <w:lang w:val="en-GB" w:eastAsia="fr-FR"/>
        </w:rPr>
        <w:t>(2 500-2 535 MHz to be used for uplink only in Region 3, except</w:t>
      </w:r>
    </w:p>
    <w:p w:rsidR="008251C8" w:rsidRPr="0004223F" w:rsidRDefault="008251C8" w:rsidP="008251C8">
      <w:pPr>
        <w:spacing w:after="120"/>
        <w:rPr>
          <w:rFonts w:ascii="Arial" w:hAnsi="Arial" w:cs="Arial"/>
          <w:lang w:val="en-GB" w:eastAsia="fr-FR"/>
        </w:rPr>
      </w:pPr>
      <w:r>
        <w:rPr>
          <w:rFonts w:ascii="Arial" w:hAnsi="Arial" w:cs="Arial"/>
          <w:lang w:val="en-GB" w:eastAsia="fr-FR"/>
        </w:rPr>
        <w:t>2 655-2 690 MHz in Region 3</w:t>
      </w:r>
      <w:r w:rsidRPr="0004223F">
        <w:rPr>
          <w:rFonts w:ascii="Arial" w:hAnsi="Arial" w:cs="Arial"/>
          <w:lang w:val="en-GB" w:eastAsia="fr-FR"/>
        </w:rPr>
        <w:t>).</w:t>
      </w:r>
    </w:p>
    <w:p w:rsidR="008251C8" w:rsidRPr="00CC2397" w:rsidRDefault="008251C8" w:rsidP="008251C8">
      <w:pPr>
        <w:spacing w:after="120"/>
        <w:rPr>
          <w:rFonts w:ascii="Arial" w:hAnsi="Arial" w:cs="Arial"/>
          <w:lang w:val="en-GB" w:eastAsia="fr-FR"/>
        </w:rPr>
      </w:pPr>
      <w:r>
        <w:rPr>
          <w:rFonts w:ascii="Arial" w:hAnsi="Arial" w:cs="Arial"/>
          <w:lang w:val="en-GB" w:eastAsia="fr-FR"/>
        </w:rPr>
        <w:lastRenderedPageBreak/>
        <w:t>Hence</w:t>
      </w:r>
      <w:r w:rsidRPr="00CC2397">
        <w:rPr>
          <w:rFonts w:ascii="Arial" w:hAnsi="Arial" w:cs="Arial"/>
          <w:lang w:val="en-GB" w:eastAsia="fr-FR"/>
        </w:rPr>
        <w:t xml:space="preserve">, depending on the technical and regulatory studies to be carried out at national, regional and international levels, </w:t>
      </w:r>
      <w:r>
        <w:rPr>
          <w:rFonts w:ascii="Arial" w:hAnsi="Arial" w:cs="Arial"/>
          <w:lang w:val="en-GB" w:eastAsia="fr-FR"/>
        </w:rPr>
        <w:t xml:space="preserve">new </w:t>
      </w:r>
      <w:r w:rsidRPr="00CC2397">
        <w:rPr>
          <w:rFonts w:ascii="Arial" w:hAnsi="Arial" w:cs="Arial"/>
          <w:lang w:val="en-GB" w:eastAsia="fr-FR"/>
        </w:rPr>
        <w:t>bands could be opened for the operation of high-altitude platform stations as IMT base stations.</w:t>
      </w:r>
    </w:p>
    <w:p w:rsidR="008251C8" w:rsidRDefault="008251C8" w:rsidP="00420AFF">
      <w:pPr>
        <w:spacing w:after="0"/>
        <w:rPr>
          <w:rFonts w:ascii="Arial" w:hAnsi="Arial" w:cs="Arial"/>
          <w:lang w:val="en-GB" w:eastAsia="fr-FR"/>
        </w:rPr>
      </w:pPr>
    </w:p>
    <w:p w:rsidR="00420AFF" w:rsidRDefault="00420AFF" w:rsidP="00420AFF">
      <w:pPr>
        <w:spacing w:after="0"/>
        <w:rPr>
          <w:rFonts w:ascii="Arial" w:hAnsi="Arial" w:cs="Arial"/>
          <w:lang w:eastAsia="fr-FR"/>
        </w:rPr>
      </w:pPr>
      <w:r>
        <w:rPr>
          <w:rFonts w:ascii="Arial" w:hAnsi="Arial" w:cs="Arial"/>
          <w:lang w:eastAsia="fr-FR"/>
        </w:rPr>
        <w:t>The following bands are referred as S band and as</w:t>
      </w:r>
      <w:r w:rsidRPr="00217B8A">
        <w:rPr>
          <w:rFonts w:ascii="Arial" w:hAnsi="Arial" w:cs="Arial"/>
          <w:lang w:eastAsia="fr-FR"/>
        </w:rPr>
        <w:t xml:space="preserve"> identified </w:t>
      </w:r>
      <w:r>
        <w:rPr>
          <w:rFonts w:ascii="Arial" w:hAnsi="Arial" w:cs="Arial"/>
          <w:lang w:eastAsia="fr-FR"/>
        </w:rPr>
        <w:t xml:space="preserve">by ITU Radio Regulations (RR), the bands may be </w:t>
      </w:r>
      <w:r w:rsidRPr="00217B8A">
        <w:rPr>
          <w:rFonts w:ascii="Arial" w:hAnsi="Arial" w:cs="Arial"/>
          <w:lang w:eastAsia="fr-FR"/>
        </w:rPr>
        <w:t>use</w:t>
      </w:r>
      <w:r>
        <w:rPr>
          <w:rFonts w:ascii="Arial" w:hAnsi="Arial" w:cs="Arial"/>
          <w:lang w:eastAsia="fr-FR"/>
        </w:rPr>
        <w:t>d</w:t>
      </w:r>
      <w:r w:rsidRPr="00217B8A">
        <w:rPr>
          <w:rFonts w:ascii="Arial" w:hAnsi="Arial" w:cs="Arial"/>
          <w:lang w:eastAsia="fr-FR"/>
        </w:rPr>
        <w:t xml:space="preserve"> by HAPS as base stations to provide International Mobile Telecommunicati</w:t>
      </w:r>
      <w:r>
        <w:rPr>
          <w:rFonts w:ascii="Arial" w:hAnsi="Arial" w:cs="Arial"/>
          <w:lang w:eastAsia="fr-FR"/>
        </w:rPr>
        <w:t>ons (IMT) on a worldwide basis.</w:t>
      </w:r>
    </w:p>
    <w:bookmarkEnd w:id="3"/>
    <w:p w:rsidR="0029020E" w:rsidRDefault="0029020E" w:rsidP="00636998">
      <w:pPr>
        <w:jc w:val="both"/>
        <w:rPr>
          <w:rFonts w:ascii="Arial" w:hAnsi="Arial" w:cs="Arial"/>
          <w:lang w:eastAsia="fr-FR"/>
        </w:rPr>
      </w:pPr>
    </w:p>
    <w:p w:rsidR="0029020E" w:rsidRPr="002B6FA4" w:rsidRDefault="002B6FA4" w:rsidP="002B6FA4">
      <w:pPr>
        <w:jc w:val="center"/>
        <w:rPr>
          <w:b/>
          <w:i/>
          <w:lang w:eastAsia="zh-CN"/>
        </w:rPr>
      </w:pPr>
      <w:r w:rsidRPr="002B6FA4">
        <w:rPr>
          <w:b/>
          <w:i/>
        </w:rPr>
        <w:t>END</w:t>
      </w:r>
    </w:p>
    <w:p w:rsidR="0029020E" w:rsidRPr="00B640CF" w:rsidRDefault="0029020E" w:rsidP="00636998">
      <w:pPr>
        <w:jc w:val="both"/>
        <w:rPr>
          <w:sz w:val="24"/>
        </w:rPr>
      </w:pPr>
    </w:p>
    <w:sectPr w:rsidR="0029020E" w:rsidRPr="00B640CF" w:rsidSect="002E7049">
      <w:headerReference w:type="even" r:id="rId10"/>
      <w:headerReference w:type="default" r:id="rId11"/>
      <w:footerReference w:type="even" r:id="rId12"/>
      <w:footerReference w:type="default" r:id="rId13"/>
      <w:headerReference w:type="first" r:id="rId14"/>
      <w:footerReference w:type="first" r:id="rId15"/>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F3787" w:rsidRDefault="00AF3787" w:rsidP="000519FA">
      <w:pPr>
        <w:spacing w:after="0" w:line="240" w:lineRule="auto"/>
      </w:pPr>
      <w:r>
        <w:separator/>
      </w:r>
    </w:p>
  </w:endnote>
  <w:endnote w:type="continuationSeparator" w:id="0">
    <w:p w:rsidR="00AF3787" w:rsidRDefault="00AF3787"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Qualcomm Office">
    <w:altName w:val="Qualcomm Offic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4902" w:rsidRDefault="004B49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41537275"/>
      <w:docPartObj>
        <w:docPartGallery w:val="Page Numbers (Bottom of Page)"/>
        <w:docPartUnique/>
      </w:docPartObj>
    </w:sdtPr>
    <w:sdtEndPr>
      <w:rPr>
        <w:noProof/>
      </w:rPr>
    </w:sdtEndPr>
    <w:sdtContent>
      <w:p w:rsidR="00017C51" w:rsidRDefault="00017C51">
        <w:pPr>
          <w:pStyle w:val="Footer"/>
          <w:jc w:val="center"/>
        </w:pPr>
        <w:r>
          <w:fldChar w:fldCharType="begin"/>
        </w:r>
        <w:r>
          <w:instrText xml:space="preserve"> PAGE   \* MERGEFORMAT </w:instrText>
        </w:r>
        <w:r>
          <w:fldChar w:fldCharType="separate"/>
        </w:r>
        <w:r w:rsidR="008251C8">
          <w:rPr>
            <w:noProof/>
          </w:rPr>
          <w:t>7</w:t>
        </w:r>
        <w:r>
          <w:rPr>
            <w:noProof/>
          </w:rPr>
          <w:fldChar w:fldCharType="end"/>
        </w:r>
      </w:p>
    </w:sdtContent>
  </w:sdt>
  <w:p w:rsidR="00017C51" w:rsidRDefault="00017C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4902" w:rsidRDefault="004B49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F3787" w:rsidRDefault="00AF3787" w:rsidP="000519FA">
      <w:pPr>
        <w:spacing w:after="0" w:line="240" w:lineRule="auto"/>
      </w:pPr>
      <w:r>
        <w:separator/>
      </w:r>
    </w:p>
  </w:footnote>
  <w:footnote w:type="continuationSeparator" w:id="0">
    <w:p w:rsidR="00AF3787" w:rsidRDefault="00AF3787" w:rsidP="000519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4902" w:rsidRDefault="004B49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4902" w:rsidRDefault="004B49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4902" w:rsidRDefault="004B49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63.75pt;height:33.75pt" o:bullet="t">
        <v:imagedata r:id="rId1" o:title="artABBA"/>
      </v:shape>
    </w:pict>
  </w:numPicBullet>
  <w:abstractNum w:abstractNumId="0" w15:restartNumberingAfterBreak="0">
    <w:nsid w:val="02552047"/>
    <w:multiLevelType w:val="multilevel"/>
    <w:tmpl w:val="040C0025"/>
    <w:lvl w:ilvl="0">
      <w:start w:val="1"/>
      <w:numFmt w:val="decimal"/>
      <w:pStyle w:val="Heading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15:restartNumberingAfterBreak="0">
    <w:nsid w:val="168634D1"/>
    <w:multiLevelType w:val="hybridMultilevel"/>
    <w:tmpl w:val="C450EE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BA87FEB"/>
    <w:multiLevelType w:val="hybridMultilevel"/>
    <w:tmpl w:val="67DE3FA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20695E"/>
    <w:multiLevelType w:val="hybridMultilevel"/>
    <w:tmpl w:val="F2BA67D4"/>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E5EFA"/>
    <w:multiLevelType w:val="hybridMultilevel"/>
    <w:tmpl w:val="D71E2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FD70F71"/>
    <w:multiLevelType w:val="hybridMultilevel"/>
    <w:tmpl w:val="EA3474B0"/>
    <w:lvl w:ilvl="0" w:tplc="FB1AB972">
      <w:start w:val="178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552A27"/>
    <w:multiLevelType w:val="hybridMultilevel"/>
    <w:tmpl w:val="8C2845A4"/>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C14554"/>
    <w:multiLevelType w:val="hybridMultilevel"/>
    <w:tmpl w:val="D6446C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FAA2CE0"/>
    <w:multiLevelType w:val="hybridMultilevel"/>
    <w:tmpl w:val="EC90D1B2"/>
    <w:lvl w:ilvl="0" w:tplc="350695A8">
      <w:start w:val="7"/>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BE3371"/>
    <w:multiLevelType w:val="hybridMultilevel"/>
    <w:tmpl w:val="C30C1D64"/>
    <w:lvl w:ilvl="0" w:tplc="18829202">
      <w:start w:val="1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510439"/>
    <w:multiLevelType w:val="hybridMultilevel"/>
    <w:tmpl w:val="56322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6A340BA"/>
    <w:multiLevelType w:val="hybridMultilevel"/>
    <w:tmpl w:val="BF4C36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B43855"/>
    <w:multiLevelType w:val="hybridMultilevel"/>
    <w:tmpl w:val="C77EA98A"/>
    <w:lvl w:ilvl="0" w:tplc="2F761B34">
      <w:start w:val="1"/>
      <w:numFmt w:val="bullet"/>
      <w:lvlText w:val=""/>
      <w:lvlPicBulletId w:val="0"/>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C06C8E96" w:tentative="1">
      <w:start w:val="1"/>
      <w:numFmt w:val="bullet"/>
      <w:lvlText w:val=""/>
      <w:lvlPicBulletId w:val="0"/>
      <w:lvlJc w:val="left"/>
      <w:pPr>
        <w:tabs>
          <w:tab w:val="num" w:pos="2160"/>
        </w:tabs>
        <w:ind w:left="2160" w:hanging="360"/>
      </w:pPr>
      <w:rPr>
        <w:rFonts w:ascii="Symbol" w:hAnsi="Symbol" w:hint="default"/>
      </w:rPr>
    </w:lvl>
    <w:lvl w:ilvl="3" w:tplc="95D0B072" w:tentative="1">
      <w:start w:val="1"/>
      <w:numFmt w:val="bullet"/>
      <w:lvlText w:val=""/>
      <w:lvlPicBulletId w:val="0"/>
      <w:lvlJc w:val="left"/>
      <w:pPr>
        <w:tabs>
          <w:tab w:val="num" w:pos="2880"/>
        </w:tabs>
        <w:ind w:left="2880" w:hanging="360"/>
      </w:pPr>
      <w:rPr>
        <w:rFonts w:ascii="Symbol" w:hAnsi="Symbol" w:hint="default"/>
      </w:rPr>
    </w:lvl>
    <w:lvl w:ilvl="4" w:tplc="ADDAFA36" w:tentative="1">
      <w:start w:val="1"/>
      <w:numFmt w:val="bullet"/>
      <w:lvlText w:val=""/>
      <w:lvlPicBulletId w:val="0"/>
      <w:lvlJc w:val="left"/>
      <w:pPr>
        <w:tabs>
          <w:tab w:val="num" w:pos="3600"/>
        </w:tabs>
        <w:ind w:left="3600" w:hanging="360"/>
      </w:pPr>
      <w:rPr>
        <w:rFonts w:ascii="Symbol" w:hAnsi="Symbol" w:hint="default"/>
      </w:rPr>
    </w:lvl>
    <w:lvl w:ilvl="5" w:tplc="91866F74" w:tentative="1">
      <w:start w:val="1"/>
      <w:numFmt w:val="bullet"/>
      <w:lvlText w:val=""/>
      <w:lvlPicBulletId w:val="0"/>
      <w:lvlJc w:val="left"/>
      <w:pPr>
        <w:tabs>
          <w:tab w:val="num" w:pos="4320"/>
        </w:tabs>
        <w:ind w:left="4320" w:hanging="360"/>
      </w:pPr>
      <w:rPr>
        <w:rFonts w:ascii="Symbol" w:hAnsi="Symbol" w:hint="default"/>
      </w:rPr>
    </w:lvl>
    <w:lvl w:ilvl="6" w:tplc="52981364" w:tentative="1">
      <w:start w:val="1"/>
      <w:numFmt w:val="bullet"/>
      <w:lvlText w:val=""/>
      <w:lvlPicBulletId w:val="0"/>
      <w:lvlJc w:val="left"/>
      <w:pPr>
        <w:tabs>
          <w:tab w:val="num" w:pos="5040"/>
        </w:tabs>
        <w:ind w:left="5040" w:hanging="360"/>
      </w:pPr>
      <w:rPr>
        <w:rFonts w:ascii="Symbol" w:hAnsi="Symbol" w:hint="default"/>
      </w:rPr>
    </w:lvl>
    <w:lvl w:ilvl="7" w:tplc="59740C68" w:tentative="1">
      <w:start w:val="1"/>
      <w:numFmt w:val="bullet"/>
      <w:lvlText w:val=""/>
      <w:lvlPicBulletId w:val="0"/>
      <w:lvlJc w:val="left"/>
      <w:pPr>
        <w:tabs>
          <w:tab w:val="num" w:pos="5760"/>
        </w:tabs>
        <w:ind w:left="5760" w:hanging="360"/>
      </w:pPr>
      <w:rPr>
        <w:rFonts w:ascii="Symbol" w:hAnsi="Symbol" w:hint="default"/>
      </w:rPr>
    </w:lvl>
    <w:lvl w:ilvl="8" w:tplc="3B74618E" w:tentative="1">
      <w:start w:val="1"/>
      <w:numFmt w:val="bullet"/>
      <w:lvlText w:val=""/>
      <w:lvlPicBulletId w:val="0"/>
      <w:lvlJc w:val="left"/>
      <w:pPr>
        <w:tabs>
          <w:tab w:val="num" w:pos="6480"/>
        </w:tabs>
        <w:ind w:left="6480" w:hanging="360"/>
      </w:pPr>
      <w:rPr>
        <w:rFonts w:ascii="Symbol" w:hAnsi="Symbol" w:hint="default"/>
      </w:rPr>
    </w:lvl>
  </w:abstractNum>
  <w:abstractNum w:abstractNumId="13" w15:restartNumberingAfterBreak="0">
    <w:nsid w:val="6B457C12"/>
    <w:multiLevelType w:val="hybridMultilevel"/>
    <w:tmpl w:val="1688B8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E742ADB"/>
    <w:multiLevelType w:val="hybridMultilevel"/>
    <w:tmpl w:val="88FA40AA"/>
    <w:lvl w:ilvl="0" w:tplc="2F761B34">
      <w:start w:val="1"/>
      <w:numFmt w:val="bullet"/>
      <w:lvlText w:val=""/>
      <w:lvlPicBulletId w:val="0"/>
      <w:lvlJc w:val="left"/>
      <w:pPr>
        <w:tabs>
          <w:tab w:val="num" w:pos="720"/>
        </w:tabs>
        <w:ind w:left="720" w:hanging="360"/>
      </w:pPr>
      <w:rPr>
        <w:rFonts w:ascii="Symbol" w:hAnsi="Symbol" w:hint="default"/>
      </w:rPr>
    </w:lvl>
    <w:lvl w:ilvl="1" w:tplc="08F05F8A">
      <w:start w:val="1"/>
      <w:numFmt w:val="bullet"/>
      <w:lvlText w:val=""/>
      <w:lvlPicBulletId w:val="0"/>
      <w:lvlJc w:val="left"/>
      <w:pPr>
        <w:tabs>
          <w:tab w:val="num" w:pos="1440"/>
        </w:tabs>
        <w:ind w:left="1440" w:hanging="360"/>
      </w:pPr>
      <w:rPr>
        <w:rFonts w:ascii="Symbol" w:hAnsi="Symbol" w:hint="default"/>
      </w:rPr>
    </w:lvl>
    <w:lvl w:ilvl="2" w:tplc="C06C8E96" w:tentative="1">
      <w:start w:val="1"/>
      <w:numFmt w:val="bullet"/>
      <w:lvlText w:val=""/>
      <w:lvlPicBulletId w:val="0"/>
      <w:lvlJc w:val="left"/>
      <w:pPr>
        <w:tabs>
          <w:tab w:val="num" w:pos="2160"/>
        </w:tabs>
        <w:ind w:left="2160" w:hanging="360"/>
      </w:pPr>
      <w:rPr>
        <w:rFonts w:ascii="Symbol" w:hAnsi="Symbol" w:hint="default"/>
      </w:rPr>
    </w:lvl>
    <w:lvl w:ilvl="3" w:tplc="95D0B072" w:tentative="1">
      <w:start w:val="1"/>
      <w:numFmt w:val="bullet"/>
      <w:lvlText w:val=""/>
      <w:lvlPicBulletId w:val="0"/>
      <w:lvlJc w:val="left"/>
      <w:pPr>
        <w:tabs>
          <w:tab w:val="num" w:pos="2880"/>
        </w:tabs>
        <w:ind w:left="2880" w:hanging="360"/>
      </w:pPr>
      <w:rPr>
        <w:rFonts w:ascii="Symbol" w:hAnsi="Symbol" w:hint="default"/>
      </w:rPr>
    </w:lvl>
    <w:lvl w:ilvl="4" w:tplc="ADDAFA36" w:tentative="1">
      <w:start w:val="1"/>
      <w:numFmt w:val="bullet"/>
      <w:lvlText w:val=""/>
      <w:lvlPicBulletId w:val="0"/>
      <w:lvlJc w:val="left"/>
      <w:pPr>
        <w:tabs>
          <w:tab w:val="num" w:pos="3600"/>
        </w:tabs>
        <w:ind w:left="3600" w:hanging="360"/>
      </w:pPr>
      <w:rPr>
        <w:rFonts w:ascii="Symbol" w:hAnsi="Symbol" w:hint="default"/>
      </w:rPr>
    </w:lvl>
    <w:lvl w:ilvl="5" w:tplc="91866F74" w:tentative="1">
      <w:start w:val="1"/>
      <w:numFmt w:val="bullet"/>
      <w:lvlText w:val=""/>
      <w:lvlPicBulletId w:val="0"/>
      <w:lvlJc w:val="left"/>
      <w:pPr>
        <w:tabs>
          <w:tab w:val="num" w:pos="4320"/>
        </w:tabs>
        <w:ind w:left="4320" w:hanging="360"/>
      </w:pPr>
      <w:rPr>
        <w:rFonts w:ascii="Symbol" w:hAnsi="Symbol" w:hint="default"/>
      </w:rPr>
    </w:lvl>
    <w:lvl w:ilvl="6" w:tplc="52981364" w:tentative="1">
      <w:start w:val="1"/>
      <w:numFmt w:val="bullet"/>
      <w:lvlText w:val=""/>
      <w:lvlPicBulletId w:val="0"/>
      <w:lvlJc w:val="left"/>
      <w:pPr>
        <w:tabs>
          <w:tab w:val="num" w:pos="5040"/>
        </w:tabs>
        <w:ind w:left="5040" w:hanging="360"/>
      </w:pPr>
      <w:rPr>
        <w:rFonts w:ascii="Symbol" w:hAnsi="Symbol" w:hint="default"/>
      </w:rPr>
    </w:lvl>
    <w:lvl w:ilvl="7" w:tplc="59740C68" w:tentative="1">
      <w:start w:val="1"/>
      <w:numFmt w:val="bullet"/>
      <w:lvlText w:val=""/>
      <w:lvlPicBulletId w:val="0"/>
      <w:lvlJc w:val="left"/>
      <w:pPr>
        <w:tabs>
          <w:tab w:val="num" w:pos="5760"/>
        </w:tabs>
        <w:ind w:left="5760" w:hanging="360"/>
      </w:pPr>
      <w:rPr>
        <w:rFonts w:ascii="Symbol" w:hAnsi="Symbol" w:hint="default"/>
      </w:rPr>
    </w:lvl>
    <w:lvl w:ilvl="8" w:tplc="3B74618E" w:tentative="1">
      <w:start w:val="1"/>
      <w:numFmt w:val="bullet"/>
      <w:lvlText w:val=""/>
      <w:lvlPicBulletId w:val="0"/>
      <w:lvlJc w:val="left"/>
      <w:pPr>
        <w:tabs>
          <w:tab w:val="num" w:pos="6480"/>
        </w:tabs>
        <w:ind w:left="6480" w:hanging="360"/>
      </w:pPr>
      <w:rPr>
        <w:rFonts w:ascii="Symbol" w:hAnsi="Symbol" w:hint="default"/>
      </w:rPr>
    </w:lvl>
  </w:abstractNum>
  <w:abstractNum w:abstractNumId="15" w15:restartNumberingAfterBreak="0">
    <w:nsid w:val="72DD69F4"/>
    <w:multiLevelType w:val="multilevel"/>
    <w:tmpl w:val="0BF4D2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7CBB78B1"/>
    <w:multiLevelType w:val="hybridMultilevel"/>
    <w:tmpl w:val="FAD672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15"/>
  </w:num>
  <w:num w:numId="4">
    <w:abstractNumId w:val="14"/>
  </w:num>
  <w:num w:numId="5">
    <w:abstractNumId w:val="12"/>
  </w:num>
  <w:num w:numId="6">
    <w:abstractNumId w:val="10"/>
  </w:num>
  <w:num w:numId="7">
    <w:abstractNumId w:val="11"/>
  </w:num>
  <w:num w:numId="8">
    <w:abstractNumId w:val="5"/>
  </w:num>
  <w:num w:numId="9">
    <w:abstractNumId w:val="9"/>
  </w:num>
  <w:num w:numId="10">
    <w:abstractNumId w:val="3"/>
  </w:num>
  <w:num w:numId="11">
    <w:abstractNumId w:val="6"/>
  </w:num>
  <w:num w:numId="12">
    <w:abstractNumId w:val="2"/>
  </w:num>
  <w:num w:numId="13">
    <w:abstractNumId w:val="8"/>
  </w:num>
  <w:num w:numId="14">
    <w:abstractNumId w:val="7"/>
  </w:num>
  <w:num w:numId="15">
    <w:abstractNumId w:val="13"/>
  </w:num>
  <w:num w:numId="16">
    <w:abstractNumId w:val="4"/>
  </w:num>
  <w:num w:numId="17">
    <w:abstractNumId w:val="1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C3C38"/>
    <w:rsid w:val="000023B2"/>
    <w:rsid w:val="0000355A"/>
    <w:rsid w:val="000035F9"/>
    <w:rsid w:val="0000656B"/>
    <w:rsid w:val="00006960"/>
    <w:rsid w:val="00007A13"/>
    <w:rsid w:val="00010F94"/>
    <w:rsid w:val="00017C51"/>
    <w:rsid w:val="00017D31"/>
    <w:rsid w:val="00020134"/>
    <w:rsid w:val="00020B0E"/>
    <w:rsid w:val="00021E7B"/>
    <w:rsid w:val="000222C1"/>
    <w:rsid w:val="0002788C"/>
    <w:rsid w:val="00027C82"/>
    <w:rsid w:val="00027E68"/>
    <w:rsid w:val="00030A86"/>
    <w:rsid w:val="000310C1"/>
    <w:rsid w:val="00031491"/>
    <w:rsid w:val="0003273C"/>
    <w:rsid w:val="00032967"/>
    <w:rsid w:val="000330CB"/>
    <w:rsid w:val="0003674B"/>
    <w:rsid w:val="00036E23"/>
    <w:rsid w:val="00036FE7"/>
    <w:rsid w:val="00037782"/>
    <w:rsid w:val="00041657"/>
    <w:rsid w:val="00042B81"/>
    <w:rsid w:val="00042C03"/>
    <w:rsid w:val="00050BC2"/>
    <w:rsid w:val="000519FA"/>
    <w:rsid w:val="0005271D"/>
    <w:rsid w:val="000549D5"/>
    <w:rsid w:val="00055C01"/>
    <w:rsid w:val="00056294"/>
    <w:rsid w:val="00057BAC"/>
    <w:rsid w:val="00057C8B"/>
    <w:rsid w:val="00057E68"/>
    <w:rsid w:val="000618F1"/>
    <w:rsid w:val="00061AE4"/>
    <w:rsid w:val="0006202B"/>
    <w:rsid w:val="000639AB"/>
    <w:rsid w:val="00064757"/>
    <w:rsid w:val="000648F1"/>
    <w:rsid w:val="000654AE"/>
    <w:rsid w:val="00067BC8"/>
    <w:rsid w:val="000704D3"/>
    <w:rsid w:val="00072A13"/>
    <w:rsid w:val="000746F1"/>
    <w:rsid w:val="00074772"/>
    <w:rsid w:val="00075BA9"/>
    <w:rsid w:val="00076BEE"/>
    <w:rsid w:val="00080069"/>
    <w:rsid w:val="00080A19"/>
    <w:rsid w:val="00082A2F"/>
    <w:rsid w:val="000835B5"/>
    <w:rsid w:val="000836E2"/>
    <w:rsid w:val="000852A4"/>
    <w:rsid w:val="00087BB7"/>
    <w:rsid w:val="0009000A"/>
    <w:rsid w:val="00094199"/>
    <w:rsid w:val="000971F4"/>
    <w:rsid w:val="00097361"/>
    <w:rsid w:val="000973EC"/>
    <w:rsid w:val="00097647"/>
    <w:rsid w:val="000A08A3"/>
    <w:rsid w:val="000A16A4"/>
    <w:rsid w:val="000A24C7"/>
    <w:rsid w:val="000A2FE5"/>
    <w:rsid w:val="000A4533"/>
    <w:rsid w:val="000A4546"/>
    <w:rsid w:val="000A5905"/>
    <w:rsid w:val="000A5B49"/>
    <w:rsid w:val="000A7CC5"/>
    <w:rsid w:val="000B4ECA"/>
    <w:rsid w:val="000C061E"/>
    <w:rsid w:val="000C1F38"/>
    <w:rsid w:val="000C2A54"/>
    <w:rsid w:val="000C3792"/>
    <w:rsid w:val="000C63B7"/>
    <w:rsid w:val="000C7447"/>
    <w:rsid w:val="000C790A"/>
    <w:rsid w:val="000D01FE"/>
    <w:rsid w:val="000D0D93"/>
    <w:rsid w:val="000D287C"/>
    <w:rsid w:val="000D403A"/>
    <w:rsid w:val="000D7F36"/>
    <w:rsid w:val="000E00F0"/>
    <w:rsid w:val="000E0D7C"/>
    <w:rsid w:val="000E1EE4"/>
    <w:rsid w:val="000E20D5"/>
    <w:rsid w:val="000E3300"/>
    <w:rsid w:val="000E6009"/>
    <w:rsid w:val="000E79B1"/>
    <w:rsid w:val="000E7C02"/>
    <w:rsid w:val="000E7F24"/>
    <w:rsid w:val="000F015B"/>
    <w:rsid w:val="000F05B2"/>
    <w:rsid w:val="000F0C87"/>
    <w:rsid w:val="000F453E"/>
    <w:rsid w:val="000F64A3"/>
    <w:rsid w:val="000F64BD"/>
    <w:rsid w:val="001005D2"/>
    <w:rsid w:val="00103493"/>
    <w:rsid w:val="00103FE5"/>
    <w:rsid w:val="001043C5"/>
    <w:rsid w:val="00105C9E"/>
    <w:rsid w:val="0010616A"/>
    <w:rsid w:val="00107DCA"/>
    <w:rsid w:val="00110759"/>
    <w:rsid w:val="00112599"/>
    <w:rsid w:val="00116F84"/>
    <w:rsid w:val="001175C0"/>
    <w:rsid w:val="00120438"/>
    <w:rsid w:val="00122497"/>
    <w:rsid w:val="00122ADB"/>
    <w:rsid w:val="0012566C"/>
    <w:rsid w:val="00126AE3"/>
    <w:rsid w:val="0012710E"/>
    <w:rsid w:val="0013288C"/>
    <w:rsid w:val="00132E99"/>
    <w:rsid w:val="001330E2"/>
    <w:rsid w:val="0013566F"/>
    <w:rsid w:val="001370D1"/>
    <w:rsid w:val="00141632"/>
    <w:rsid w:val="001418C6"/>
    <w:rsid w:val="00142E62"/>
    <w:rsid w:val="00144667"/>
    <w:rsid w:val="00145B91"/>
    <w:rsid w:val="00145BF9"/>
    <w:rsid w:val="00147201"/>
    <w:rsid w:val="0014725D"/>
    <w:rsid w:val="00147D27"/>
    <w:rsid w:val="00150804"/>
    <w:rsid w:val="00150EBE"/>
    <w:rsid w:val="00152F03"/>
    <w:rsid w:val="00154607"/>
    <w:rsid w:val="00155141"/>
    <w:rsid w:val="001557C1"/>
    <w:rsid w:val="00155853"/>
    <w:rsid w:val="00160717"/>
    <w:rsid w:val="001619F2"/>
    <w:rsid w:val="00163FFB"/>
    <w:rsid w:val="001645C2"/>
    <w:rsid w:val="00166CA6"/>
    <w:rsid w:val="0016782B"/>
    <w:rsid w:val="00170442"/>
    <w:rsid w:val="001712ED"/>
    <w:rsid w:val="00171DDF"/>
    <w:rsid w:val="001755B9"/>
    <w:rsid w:val="00183472"/>
    <w:rsid w:val="001840DF"/>
    <w:rsid w:val="00184579"/>
    <w:rsid w:val="0018472F"/>
    <w:rsid w:val="00186339"/>
    <w:rsid w:val="00186643"/>
    <w:rsid w:val="00187C6F"/>
    <w:rsid w:val="00192931"/>
    <w:rsid w:val="00192935"/>
    <w:rsid w:val="00193810"/>
    <w:rsid w:val="00194081"/>
    <w:rsid w:val="00197E0B"/>
    <w:rsid w:val="001A0F58"/>
    <w:rsid w:val="001A3DBF"/>
    <w:rsid w:val="001A4BC4"/>
    <w:rsid w:val="001A5D61"/>
    <w:rsid w:val="001A6D9F"/>
    <w:rsid w:val="001B15D0"/>
    <w:rsid w:val="001B1807"/>
    <w:rsid w:val="001B20D7"/>
    <w:rsid w:val="001B2A70"/>
    <w:rsid w:val="001B2C43"/>
    <w:rsid w:val="001B30BA"/>
    <w:rsid w:val="001B391C"/>
    <w:rsid w:val="001B3F85"/>
    <w:rsid w:val="001B53EC"/>
    <w:rsid w:val="001C4622"/>
    <w:rsid w:val="001C64F9"/>
    <w:rsid w:val="001C66D9"/>
    <w:rsid w:val="001C7D18"/>
    <w:rsid w:val="001C7E39"/>
    <w:rsid w:val="001D1BAC"/>
    <w:rsid w:val="001D492C"/>
    <w:rsid w:val="001D5193"/>
    <w:rsid w:val="001D7850"/>
    <w:rsid w:val="001D7C16"/>
    <w:rsid w:val="001E0703"/>
    <w:rsid w:val="001E09DA"/>
    <w:rsid w:val="001E0D4D"/>
    <w:rsid w:val="001E145B"/>
    <w:rsid w:val="001E1EC4"/>
    <w:rsid w:val="001E2163"/>
    <w:rsid w:val="001E23D3"/>
    <w:rsid w:val="001E2F5B"/>
    <w:rsid w:val="001E46B5"/>
    <w:rsid w:val="001E4FDE"/>
    <w:rsid w:val="001E5FE9"/>
    <w:rsid w:val="001E6279"/>
    <w:rsid w:val="001E66B6"/>
    <w:rsid w:val="001E71BE"/>
    <w:rsid w:val="001E7561"/>
    <w:rsid w:val="001F0323"/>
    <w:rsid w:val="001F0DEB"/>
    <w:rsid w:val="001F46A7"/>
    <w:rsid w:val="001F5894"/>
    <w:rsid w:val="001F5BEE"/>
    <w:rsid w:val="001F6A45"/>
    <w:rsid w:val="0020061D"/>
    <w:rsid w:val="00202FFE"/>
    <w:rsid w:val="00206E46"/>
    <w:rsid w:val="002071E5"/>
    <w:rsid w:val="00207228"/>
    <w:rsid w:val="00211821"/>
    <w:rsid w:val="00214F4F"/>
    <w:rsid w:val="0021618C"/>
    <w:rsid w:val="00217109"/>
    <w:rsid w:val="002176CB"/>
    <w:rsid w:val="00222ECE"/>
    <w:rsid w:val="0022358B"/>
    <w:rsid w:val="00224B69"/>
    <w:rsid w:val="00225856"/>
    <w:rsid w:val="0022777D"/>
    <w:rsid w:val="00230F4E"/>
    <w:rsid w:val="00231623"/>
    <w:rsid w:val="00231EB5"/>
    <w:rsid w:val="00232F1F"/>
    <w:rsid w:val="0023580A"/>
    <w:rsid w:val="00235B85"/>
    <w:rsid w:val="0023711F"/>
    <w:rsid w:val="0024311D"/>
    <w:rsid w:val="002431C2"/>
    <w:rsid w:val="0024363B"/>
    <w:rsid w:val="00243E1C"/>
    <w:rsid w:val="002462B0"/>
    <w:rsid w:val="00246B00"/>
    <w:rsid w:val="002476A2"/>
    <w:rsid w:val="00247842"/>
    <w:rsid w:val="00252734"/>
    <w:rsid w:val="00253223"/>
    <w:rsid w:val="00253FFC"/>
    <w:rsid w:val="00254B74"/>
    <w:rsid w:val="002554AD"/>
    <w:rsid w:val="002557DB"/>
    <w:rsid w:val="002623FA"/>
    <w:rsid w:val="00264714"/>
    <w:rsid w:val="00264C1D"/>
    <w:rsid w:val="00264C75"/>
    <w:rsid w:val="002653D0"/>
    <w:rsid w:val="002653F7"/>
    <w:rsid w:val="00266846"/>
    <w:rsid w:val="0027054D"/>
    <w:rsid w:val="0027077A"/>
    <w:rsid w:val="002763CB"/>
    <w:rsid w:val="0027793D"/>
    <w:rsid w:val="00281A49"/>
    <w:rsid w:val="002827B1"/>
    <w:rsid w:val="00284E2F"/>
    <w:rsid w:val="00285BC3"/>
    <w:rsid w:val="0029020E"/>
    <w:rsid w:val="00291A38"/>
    <w:rsid w:val="00292F13"/>
    <w:rsid w:val="00294494"/>
    <w:rsid w:val="0029466A"/>
    <w:rsid w:val="002947EB"/>
    <w:rsid w:val="0029596C"/>
    <w:rsid w:val="0029675E"/>
    <w:rsid w:val="002A059C"/>
    <w:rsid w:val="002A5311"/>
    <w:rsid w:val="002A5488"/>
    <w:rsid w:val="002A5509"/>
    <w:rsid w:val="002B0B4B"/>
    <w:rsid w:val="002B3F41"/>
    <w:rsid w:val="002B4623"/>
    <w:rsid w:val="002B4A5B"/>
    <w:rsid w:val="002B5306"/>
    <w:rsid w:val="002B6FA4"/>
    <w:rsid w:val="002C08CE"/>
    <w:rsid w:val="002C0E01"/>
    <w:rsid w:val="002C1862"/>
    <w:rsid w:val="002C4D5E"/>
    <w:rsid w:val="002D15A4"/>
    <w:rsid w:val="002D236E"/>
    <w:rsid w:val="002D24D0"/>
    <w:rsid w:val="002D293F"/>
    <w:rsid w:val="002D3D84"/>
    <w:rsid w:val="002D4B66"/>
    <w:rsid w:val="002D6E8E"/>
    <w:rsid w:val="002E1513"/>
    <w:rsid w:val="002E684A"/>
    <w:rsid w:val="002E7049"/>
    <w:rsid w:val="002F2BBC"/>
    <w:rsid w:val="002F56DC"/>
    <w:rsid w:val="002F64BF"/>
    <w:rsid w:val="00300C6E"/>
    <w:rsid w:val="003011D8"/>
    <w:rsid w:val="00303ED4"/>
    <w:rsid w:val="003073BF"/>
    <w:rsid w:val="0031260B"/>
    <w:rsid w:val="00313E04"/>
    <w:rsid w:val="00314AF9"/>
    <w:rsid w:val="00314F16"/>
    <w:rsid w:val="0031678A"/>
    <w:rsid w:val="00316C64"/>
    <w:rsid w:val="00316E65"/>
    <w:rsid w:val="00323FCF"/>
    <w:rsid w:val="00325F89"/>
    <w:rsid w:val="00325F8E"/>
    <w:rsid w:val="00326E11"/>
    <w:rsid w:val="00330148"/>
    <w:rsid w:val="00331232"/>
    <w:rsid w:val="00331BC6"/>
    <w:rsid w:val="003327A4"/>
    <w:rsid w:val="00334D52"/>
    <w:rsid w:val="003367CA"/>
    <w:rsid w:val="00336803"/>
    <w:rsid w:val="00336F51"/>
    <w:rsid w:val="00340733"/>
    <w:rsid w:val="0034182C"/>
    <w:rsid w:val="0034322E"/>
    <w:rsid w:val="00343E11"/>
    <w:rsid w:val="003450C7"/>
    <w:rsid w:val="00346842"/>
    <w:rsid w:val="00347A04"/>
    <w:rsid w:val="00347D69"/>
    <w:rsid w:val="003501D3"/>
    <w:rsid w:val="0035022C"/>
    <w:rsid w:val="00353680"/>
    <w:rsid w:val="00354398"/>
    <w:rsid w:val="0035455A"/>
    <w:rsid w:val="00356DBF"/>
    <w:rsid w:val="0035766D"/>
    <w:rsid w:val="00360C68"/>
    <w:rsid w:val="00362B48"/>
    <w:rsid w:val="003636EE"/>
    <w:rsid w:val="00363F55"/>
    <w:rsid w:val="00363FDF"/>
    <w:rsid w:val="003645D3"/>
    <w:rsid w:val="00364728"/>
    <w:rsid w:val="00364CD5"/>
    <w:rsid w:val="00365D0B"/>
    <w:rsid w:val="00365FC7"/>
    <w:rsid w:val="003673CC"/>
    <w:rsid w:val="0036758B"/>
    <w:rsid w:val="00373250"/>
    <w:rsid w:val="00373EAF"/>
    <w:rsid w:val="00373FE4"/>
    <w:rsid w:val="0037437D"/>
    <w:rsid w:val="00375407"/>
    <w:rsid w:val="003758BF"/>
    <w:rsid w:val="0037598E"/>
    <w:rsid w:val="0037633E"/>
    <w:rsid w:val="00377F40"/>
    <w:rsid w:val="00380169"/>
    <w:rsid w:val="003810A3"/>
    <w:rsid w:val="00384424"/>
    <w:rsid w:val="00384788"/>
    <w:rsid w:val="0039081F"/>
    <w:rsid w:val="0039106B"/>
    <w:rsid w:val="00391CDC"/>
    <w:rsid w:val="00392353"/>
    <w:rsid w:val="0039273B"/>
    <w:rsid w:val="003939D2"/>
    <w:rsid w:val="00395995"/>
    <w:rsid w:val="00396926"/>
    <w:rsid w:val="00396DE0"/>
    <w:rsid w:val="003A0A6D"/>
    <w:rsid w:val="003A29CC"/>
    <w:rsid w:val="003A32FD"/>
    <w:rsid w:val="003A3307"/>
    <w:rsid w:val="003A3F95"/>
    <w:rsid w:val="003A77AC"/>
    <w:rsid w:val="003A79AC"/>
    <w:rsid w:val="003B1C92"/>
    <w:rsid w:val="003B47A7"/>
    <w:rsid w:val="003B5995"/>
    <w:rsid w:val="003B69F3"/>
    <w:rsid w:val="003C0B0D"/>
    <w:rsid w:val="003C112E"/>
    <w:rsid w:val="003C3CCE"/>
    <w:rsid w:val="003C61F5"/>
    <w:rsid w:val="003C6317"/>
    <w:rsid w:val="003D2EA5"/>
    <w:rsid w:val="003D300C"/>
    <w:rsid w:val="003D45CB"/>
    <w:rsid w:val="003D467F"/>
    <w:rsid w:val="003D59C4"/>
    <w:rsid w:val="003D5B1B"/>
    <w:rsid w:val="003D5E0A"/>
    <w:rsid w:val="003D6EAE"/>
    <w:rsid w:val="003D7128"/>
    <w:rsid w:val="003D7F2C"/>
    <w:rsid w:val="003E4054"/>
    <w:rsid w:val="003E7A77"/>
    <w:rsid w:val="003F10C7"/>
    <w:rsid w:val="003F16A7"/>
    <w:rsid w:val="003F1D74"/>
    <w:rsid w:val="003F34DB"/>
    <w:rsid w:val="003F3B87"/>
    <w:rsid w:val="003F44BB"/>
    <w:rsid w:val="003F6175"/>
    <w:rsid w:val="003F6482"/>
    <w:rsid w:val="003F67FF"/>
    <w:rsid w:val="00402832"/>
    <w:rsid w:val="004032E4"/>
    <w:rsid w:val="0040357F"/>
    <w:rsid w:val="0040643F"/>
    <w:rsid w:val="00410186"/>
    <w:rsid w:val="0041109B"/>
    <w:rsid w:val="0041147C"/>
    <w:rsid w:val="0041341B"/>
    <w:rsid w:val="00413E0F"/>
    <w:rsid w:val="00415612"/>
    <w:rsid w:val="00417887"/>
    <w:rsid w:val="00417D8D"/>
    <w:rsid w:val="00420AFF"/>
    <w:rsid w:val="00420E1D"/>
    <w:rsid w:val="004226D5"/>
    <w:rsid w:val="004246FC"/>
    <w:rsid w:val="004249AE"/>
    <w:rsid w:val="004252B9"/>
    <w:rsid w:val="0042587B"/>
    <w:rsid w:val="00427143"/>
    <w:rsid w:val="004277D7"/>
    <w:rsid w:val="00427F23"/>
    <w:rsid w:val="00430D3F"/>
    <w:rsid w:val="00431057"/>
    <w:rsid w:val="00431FAC"/>
    <w:rsid w:val="004348D2"/>
    <w:rsid w:val="00437422"/>
    <w:rsid w:val="004401EA"/>
    <w:rsid w:val="00440779"/>
    <w:rsid w:val="00444293"/>
    <w:rsid w:val="00445C55"/>
    <w:rsid w:val="00451ABC"/>
    <w:rsid w:val="0045439F"/>
    <w:rsid w:val="00454AE5"/>
    <w:rsid w:val="00456005"/>
    <w:rsid w:val="00456552"/>
    <w:rsid w:val="00460E5F"/>
    <w:rsid w:val="0046101F"/>
    <w:rsid w:val="00461E8C"/>
    <w:rsid w:val="00462193"/>
    <w:rsid w:val="004632A8"/>
    <w:rsid w:val="0046365D"/>
    <w:rsid w:val="00465A37"/>
    <w:rsid w:val="004660C3"/>
    <w:rsid w:val="00466336"/>
    <w:rsid w:val="00467347"/>
    <w:rsid w:val="00467709"/>
    <w:rsid w:val="0047216D"/>
    <w:rsid w:val="00472B68"/>
    <w:rsid w:val="00473BBA"/>
    <w:rsid w:val="0047683B"/>
    <w:rsid w:val="0047687F"/>
    <w:rsid w:val="004775CD"/>
    <w:rsid w:val="004819EB"/>
    <w:rsid w:val="00484AF8"/>
    <w:rsid w:val="0048671E"/>
    <w:rsid w:val="004910C5"/>
    <w:rsid w:val="00491475"/>
    <w:rsid w:val="00491B2F"/>
    <w:rsid w:val="00492CF5"/>
    <w:rsid w:val="004935FF"/>
    <w:rsid w:val="00493C1E"/>
    <w:rsid w:val="004958CC"/>
    <w:rsid w:val="00495D6A"/>
    <w:rsid w:val="004A1366"/>
    <w:rsid w:val="004B0CE9"/>
    <w:rsid w:val="004B1E97"/>
    <w:rsid w:val="004B32B2"/>
    <w:rsid w:val="004B39C3"/>
    <w:rsid w:val="004B4902"/>
    <w:rsid w:val="004B7836"/>
    <w:rsid w:val="004C07C4"/>
    <w:rsid w:val="004C0E19"/>
    <w:rsid w:val="004C1B9C"/>
    <w:rsid w:val="004C2605"/>
    <w:rsid w:val="004C327F"/>
    <w:rsid w:val="004C338C"/>
    <w:rsid w:val="004C3D4B"/>
    <w:rsid w:val="004C5F6D"/>
    <w:rsid w:val="004D3A80"/>
    <w:rsid w:val="004D4262"/>
    <w:rsid w:val="004D4273"/>
    <w:rsid w:val="004D5A4C"/>
    <w:rsid w:val="004D7B11"/>
    <w:rsid w:val="004E1769"/>
    <w:rsid w:val="004E2449"/>
    <w:rsid w:val="004E3CFC"/>
    <w:rsid w:val="004E4008"/>
    <w:rsid w:val="004E4977"/>
    <w:rsid w:val="004E7559"/>
    <w:rsid w:val="004E7AC3"/>
    <w:rsid w:val="004F0260"/>
    <w:rsid w:val="004F0DA1"/>
    <w:rsid w:val="004F1DBC"/>
    <w:rsid w:val="004F54ED"/>
    <w:rsid w:val="004F5FBD"/>
    <w:rsid w:val="004F63AA"/>
    <w:rsid w:val="004F6AF1"/>
    <w:rsid w:val="004F764B"/>
    <w:rsid w:val="005004A1"/>
    <w:rsid w:val="005016E6"/>
    <w:rsid w:val="00502054"/>
    <w:rsid w:val="005021A8"/>
    <w:rsid w:val="00503F8C"/>
    <w:rsid w:val="0050412A"/>
    <w:rsid w:val="005054F6"/>
    <w:rsid w:val="0050678E"/>
    <w:rsid w:val="00511654"/>
    <w:rsid w:val="00511FAE"/>
    <w:rsid w:val="00512BFD"/>
    <w:rsid w:val="00515A3F"/>
    <w:rsid w:val="00515E12"/>
    <w:rsid w:val="00517B60"/>
    <w:rsid w:val="00522C8F"/>
    <w:rsid w:val="005300CD"/>
    <w:rsid w:val="00530DCF"/>
    <w:rsid w:val="00531EE8"/>
    <w:rsid w:val="00535D82"/>
    <w:rsid w:val="0053790E"/>
    <w:rsid w:val="005410D8"/>
    <w:rsid w:val="005418DF"/>
    <w:rsid w:val="00544162"/>
    <w:rsid w:val="0054444F"/>
    <w:rsid w:val="00545541"/>
    <w:rsid w:val="005457D6"/>
    <w:rsid w:val="00546B77"/>
    <w:rsid w:val="00551AE9"/>
    <w:rsid w:val="00552233"/>
    <w:rsid w:val="005537AF"/>
    <w:rsid w:val="00555C32"/>
    <w:rsid w:val="005563D0"/>
    <w:rsid w:val="00557C8D"/>
    <w:rsid w:val="00560492"/>
    <w:rsid w:val="00561B10"/>
    <w:rsid w:val="00562A56"/>
    <w:rsid w:val="00564B0D"/>
    <w:rsid w:val="00564D0B"/>
    <w:rsid w:val="00565CA6"/>
    <w:rsid w:val="00580250"/>
    <w:rsid w:val="00580A1A"/>
    <w:rsid w:val="0058246B"/>
    <w:rsid w:val="0058372F"/>
    <w:rsid w:val="00584949"/>
    <w:rsid w:val="00585B04"/>
    <w:rsid w:val="005902A7"/>
    <w:rsid w:val="00591449"/>
    <w:rsid w:val="00591F38"/>
    <w:rsid w:val="0059716A"/>
    <w:rsid w:val="005974F8"/>
    <w:rsid w:val="005978BB"/>
    <w:rsid w:val="00597D9B"/>
    <w:rsid w:val="005A2593"/>
    <w:rsid w:val="005A32C5"/>
    <w:rsid w:val="005A7EE0"/>
    <w:rsid w:val="005B4121"/>
    <w:rsid w:val="005B43A0"/>
    <w:rsid w:val="005B48E3"/>
    <w:rsid w:val="005B5E6C"/>
    <w:rsid w:val="005B65CA"/>
    <w:rsid w:val="005B7B23"/>
    <w:rsid w:val="005C6D4A"/>
    <w:rsid w:val="005D0E2E"/>
    <w:rsid w:val="005D1725"/>
    <w:rsid w:val="005D3854"/>
    <w:rsid w:val="005D3A3D"/>
    <w:rsid w:val="005D3C64"/>
    <w:rsid w:val="005D456F"/>
    <w:rsid w:val="005D4F3E"/>
    <w:rsid w:val="005D5B47"/>
    <w:rsid w:val="005D6C91"/>
    <w:rsid w:val="005E1C43"/>
    <w:rsid w:val="005E1F5E"/>
    <w:rsid w:val="005E2DE2"/>
    <w:rsid w:val="005E4178"/>
    <w:rsid w:val="005E41CF"/>
    <w:rsid w:val="005E7812"/>
    <w:rsid w:val="005F2554"/>
    <w:rsid w:val="005F4680"/>
    <w:rsid w:val="005F51CE"/>
    <w:rsid w:val="005F7A79"/>
    <w:rsid w:val="00601F50"/>
    <w:rsid w:val="006025E5"/>
    <w:rsid w:val="0060294C"/>
    <w:rsid w:val="00602D65"/>
    <w:rsid w:val="0060321E"/>
    <w:rsid w:val="00603688"/>
    <w:rsid w:val="006044E9"/>
    <w:rsid w:val="006067C7"/>
    <w:rsid w:val="0060730C"/>
    <w:rsid w:val="006119CC"/>
    <w:rsid w:val="00612FC9"/>
    <w:rsid w:val="00613A08"/>
    <w:rsid w:val="00614777"/>
    <w:rsid w:val="006162B6"/>
    <w:rsid w:val="00616E43"/>
    <w:rsid w:val="0061744E"/>
    <w:rsid w:val="0061765B"/>
    <w:rsid w:val="006205AB"/>
    <w:rsid w:val="00620675"/>
    <w:rsid w:val="00620902"/>
    <w:rsid w:val="00620B0E"/>
    <w:rsid w:val="0062332A"/>
    <w:rsid w:val="0062382F"/>
    <w:rsid w:val="006253FE"/>
    <w:rsid w:val="006304A7"/>
    <w:rsid w:val="00631DC3"/>
    <w:rsid w:val="006336C2"/>
    <w:rsid w:val="006341C0"/>
    <w:rsid w:val="00636998"/>
    <w:rsid w:val="00640358"/>
    <w:rsid w:val="006406D8"/>
    <w:rsid w:val="00641C19"/>
    <w:rsid w:val="00651485"/>
    <w:rsid w:val="00651994"/>
    <w:rsid w:val="00652B3E"/>
    <w:rsid w:val="006535DB"/>
    <w:rsid w:val="00654FBC"/>
    <w:rsid w:val="00655C73"/>
    <w:rsid w:val="0065791E"/>
    <w:rsid w:val="006618FA"/>
    <w:rsid w:val="00661E40"/>
    <w:rsid w:val="006627CC"/>
    <w:rsid w:val="00664BA3"/>
    <w:rsid w:val="0066560F"/>
    <w:rsid w:val="00671E83"/>
    <w:rsid w:val="00672217"/>
    <w:rsid w:val="00675441"/>
    <w:rsid w:val="006801C5"/>
    <w:rsid w:val="00680649"/>
    <w:rsid w:val="00683463"/>
    <w:rsid w:val="00683938"/>
    <w:rsid w:val="00684C47"/>
    <w:rsid w:val="00685F29"/>
    <w:rsid w:val="00690D2D"/>
    <w:rsid w:val="00691265"/>
    <w:rsid w:val="00692210"/>
    <w:rsid w:val="00692AAF"/>
    <w:rsid w:val="006950E0"/>
    <w:rsid w:val="006A00C7"/>
    <w:rsid w:val="006A0CBE"/>
    <w:rsid w:val="006A185F"/>
    <w:rsid w:val="006A1A84"/>
    <w:rsid w:val="006A1D7D"/>
    <w:rsid w:val="006A2AE9"/>
    <w:rsid w:val="006A4600"/>
    <w:rsid w:val="006B0179"/>
    <w:rsid w:val="006B0598"/>
    <w:rsid w:val="006B081A"/>
    <w:rsid w:val="006B316C"/>
    <w:rsid w:val="006B395F"/>
    <w:rsid w:val="006B5F83"/>
    <w:rsid w:val="006B6152"/>
    <w:rsid w:val="006B7EAE"/>
    <w:rsid w:val="006C2F79"/>
    <w:rsid w:val="006C3EFA"/>
    <w:rsid w:val="006C4B17"/>
    <w:rsid w:val="006C501B"/>
    <w:rsid w:val="006C557B"/>
    <w:rsid w:val="006D06E3"/>
    <w:rsid w:val="006D152D"/>
    <w:rsid w:val="006D32E6"/>
    <w:rsid w:val="006D7BD2"/>
    <w:rsid w:val="006E024C"/>
    <w:rsid w:val="006E1605"/>
    <w:rsid w:val="006E562D"/>
    <w:rsid w:val="006E6C31"/>
    <w:rsid w:val="006E6FF0"/>
    <w:rsid w:val="006F1B31"/>
    <w:rsid w:val="007007C2"/>
    <w:rsid w:val="0070284B"/>
    <w:rsid w:val="0070366E"/>
    <w:rsid w:val="00704465"/>
    <w:rsid w:val="00706472"/>
    <w:rsid w:val="00706536"/>
    <w:rsid w:val="00707EDB"/>
    <w:rsid w:val="00711FAD"/>
    <w:rsid w:val="007124CB"/>
    <w:rsid w:val="0071411E"/>
    <w:rsid w:val="00714CCC"/>
    <w:rsid w:val="00715C70"/>
    <w:rsid w:val="007172DF"/>
    <w:rsid w:val="0071738D"/>
    <w:rsid w:val="00717CB8"/>
    <w:rsid w:val="00721283"/>
    <w:rsid w:val="00722517"/>
    <w:rsid w:val="00722DE1"/>
    <w:rsid w:val="00723CA1"/>
    <w:rsid w:val="0072444E"/>
    <w:rsid w:val="00724FE9"/>
    <w:rsid w:val="007252BF"/>
    <w:rsid w:val="007258E0"/>
    <w:rsid w:val="007326A7"/>
    <w:rsid w:val="00732A64"/>
    <w:rsid w:val="007334D4"/>
    <w:rsid w:val="007334DD"/>
    <w:rsid w:val="00734C2A"/>
    <w:rsid w:val="00734E52"/>
    <w:rsid w:val="0073591F"/>
    <w:rsid w:val="0073651F"/>
    <w:rsid w:val="007373D9"/>
    <w:rsid w:val="00740EA0"/>
    <w:rsid w:val="007420D2"/>
    <w:rsid w:val="00743B9B"/>
    <w:rsid w:val="00743DAB"/>
    <w:rsid w:val="00744528"/>
    <w:rsid w:val="007455BE"/>
    <w:rsid w:val="007462BF"/>
    <w:rsid w:val="00746BCC"/>
    <w:rsid w:val="00751161"/>
    <w:rsid w:val="00752017"/>
    <w:rsid w:val="00752BA4"/>
    <w:rsid w:val="00753000"/>
    <w:rsid w:val="00753519"/>
    <w:rsid w:val="00757CDB"/>
    <w:rsid w:val="00761814"/>
    <w:rsid w:val="00761EAA"/>
    <w:rsid w:val="007629C1"/>
    <w:rsid w:val="00763492"/>
    <w:rsid w:val="00765812"/>
    <w:rsid w:val="00765D60"/>
    <w:rsid w:val="00767BF8"/>
    <w:rsid w:val="00767F3F"/>
    <w:rsid w:val="00770025"/>
    <w:rsid w:val="007721C7"/>
    <w:rsid w:val="0077521F"/>
    <w:rsid w:val="007762C7"/>
    <w:rsid w:val="00777A45"/>
    <w:rsid w:val="00777B6F"/>
    <w:rsid w:val="00777C69"/>
    <w:rsid w:val="007825AF"/>
    <w:rsid w:val="00785E83"/>
    <w:rsid w:val="007861DF"/>
    <w:rsid w:val="007916C3"/>
    <w:rsid w:val="00791EE3"/>
    <w:rsid w:val="0079207A"/>
    <w:rsid w:val="00796F4A"/>
    <w:rsid w:val="00796F4B"/>
    <w:rsid w:val="00797A8C"/>
    <w:rsid w:val="007A0C2D"/>
    <w:rsid w:val="007A1323"/>
    <w:rsid w:val="007A1AA8"/>
    <w:rsid w:val="007A312B"/>
    <w:rsid w:val="007A4075"/>
    <w:rsid w:val="007A6629"/>
    <w:rsid w:val="007A7070"/>
    <w:rsid w:val="007B0187"/>
    <w:rsid w:val="007B02FF"/>
    <w:rsid w:val="007B3ACC"/>
    <w:rsid w:val="007B5680"/>
    <w:rsid w:val="007B63A4"/>
    <w:rsid w:val="007B6675"/>
    <w:rsid w:val="007B6F00"/>
    <w:rsid w:val="007B7230"/>
    <w:rsid w:val="007B774A"/>
    <w:rsid w:val="007C0911"/>
    <w:rsid w:val="007C1F63"/>
    <w:rsid w:val="007C23CF"/>
    <w:rsid w:val="007C3153"/>
    <w:rsid w:val="007C34B4"/>
    <w:rsid w:val="007C3C38"/>
    <w:rsid w:val="007C70C7"/>
    <w:rsid w:val="007C715E"/>
    <w:rsid w:val="007D26A3"/>
    <w:rsid w:val="007D26FE"/>
    <w:rsid w:val="007D3218"/>
    <w:rsid w:val="007D3D65"/>
    <w:rsid w:val="007D60BF"/>
    <w:rsid w:val="007D75FC"/>
    <w:rsid w:val="007D7E09"/>
    <w:rsid w:val="007E1971"/>
    <w:rsid w:val="007E3753"/>
    <w:rsid w:val="007E46B1"/>
    <w:rsid w:val="007E6131"/>
    <w:rsid w:val="007E682C"/>
    <w:rsid w:val="007F06D6"/>
    <w:rsid w:val="007F1EF2"/>
    <w:rsid w:val="007F4055"/>
    <w:rsid w:val="007F443B"/>
    <w:rsid w:val="007F7F9A"/>
    <w:rsid w:val="008001D2"/>
    <w:rsid w:val="00802814"/>
    <w:rsid w:val="00802DBE"/>
    <w:rsid w:val="00804BC6"/>
    <w:rsid w:val="00805BB3"/>
    <w:rsid w:val="00806492"/>
    <w:rsid w:val="00807036"/>
    <w:rsid w:val="008075A7"/>
    <w:rsid w:val="00807BB9"/>
    <w:rsid w:val="00807BDA"/>
    <w:rsid w:val="00812005"/>
    <w:rsid w:val="008122F7"/>
    <w:rsid w:val="00812754"/>
    <w:rsid w:val="00816723"/>
    <w:rsid w:val="008206F4"/>
    <w:rsid w:val="00821C15"/>
    <w:rsid w:val="008230F0"/>
    <w:rsid w:val="00823AA8"/>
    <w:rsid w:val="008251C8"/>
    <w:rsid w:val="008268FE"/>
    <w:rsid w:val="00831769"/>
    <w:rsid w:val="00831F89"/>
    <w:rsid w:val="00833D42"/>
    <w:rsid w:val="008344EF"/>
    <w:rsid w:val="0083523E"/>
    <w:rsid w:val="008369A7"/>
    <w:rsid w:val="00836A46"/>
    <w:rsid w:val="008415D9"/>
    <w:rsid w:val="008419A2"/>
    <w:rsid w:val="0084424F"/>
    <w:rsid w:val="00844EAD"/>
    <w:rsid w:val="0084609F"/>
    <w:rsid w:val="008475D3"/>
    <w:rsid w:val="00850A99"/>
    <w:rsid w:val="00851A74"/>
    <w:rsid w:val="008530C4"/>
    <w:rsid w:val="00853B27"/>
    <w:rsid w:val="008556D7"/>
    <w:rsid w:val="0085619E"/>
    <w:rsid w:val="00861F1A"/>
    <w:rsid w:val="008620EC"/>
    <w:rsid w:val="00862CC3"/>
    <w:rsid w:val="00864189"/>
    <w:rsid w:val="0086464C"/>
    <w:rsid w:val="00866B8F"/>
    <w:rsid w:val="00872945"/>
    <w:rsid w:val="00873153"/>
    <w:rsid w:val="00873603"/>
    <w:rsid w:val="00873C0A"/>
    <w:rsid w:val="00873E2E"/>
    <w:rsid w:val="0087550C"/>
    <w:rsid w:val="00877AF9"/>
    <w:rsid w:val="008808C5"/>
    <w:rsid w:val="008818C9"/>
    <w:rsid w:val="0088279C"/>
    <w:rsid w:val="00890E8F"/>
    <w:rsid w:val="00891604"/>
    <w:rsid w:val="00891A8D"/>
    <w:rsid w:val="008923E8"/>
    <w:rsid w:val="008923EE"/>
    <w:rsid w:val="008927A4"/>
    <w:rsid w:val="00892AE4"/>
    <w:rsid w:val="00894C2D"/>
    <w:rsid w:val="008964B6"/>
    <w:rsid w:val="008964D6"/>
    <w:rsid w:val="00896D19"/>
    <w:rsid w:val="00897B3B"/>
    <w:rsid w:val="008A2170"/>
    <w:rsid w:val="008A495C"/>
    <w:rsid w:val="008A4E94"/>
    <w:rsid w:val="008A58CB"/>
    <w:rsid w:val="008A6BE4"/>
    <w:rsid w:val="008A7AB3"/>
    <w:rsid w:val="008B0025"/>
    <w:rsid w:val="008B2D47"/>
    <w:rsid w:val="008B3EE8"/>
    <w:rsid w:val="008B46E2"/>
    <w:rsid w:val="008B644C"/>
    <w:rsid w:val="008B75C8"/>
    <w:rsid w:val="008C0635"/>
    <w:rsid w:val="008C3356"/>
    <w:rsid w:val="008C446C"/>
    <w:rsid w:val="008C4DE5"/>
    <w:rsid w:val="008C5086"/>
    <w:rsid w:val="008C5BEE"/>
    <w:rsid w:val="008D2A29"/>
    <w:rsid w:val="008D2DFB"/>
    <w:rsid w:val="008D3E9E"/>
    <w:rsid w:val="008D706A"/>
    <w:rsid w:val="008E04E0"/>
    <w:rsid w:val="008E0CDD"/>
    <w:rsid w:val="008E1265"/>
    <w:rsid w:val="008E2191"/>
    <w:rsid w:val="008E33C1"/>
    <w:rsid w:val="008E3B56"/>
    <w:rsid w:val="008E4A26"/>
    <w:rsid w:val="008E4FCC"/>
    <w:rsid w:val="008E6B9F"/>
    <w:rsid w:val="008E6BEC"/>
    <w:rsid w:val="008F0DCD"/>
    <w:rsid w:val="008F18A3"/>
    <w:rsid w:val="008F7D0F"/>
    <w:rsid w:val="008F7D83"/>
    <w:rsid w:val="008F7FBF"/>
    <w:rsid w:val="00900CD5"/>
    <w:rsid w:val="00903968"/>
    <w:rsid w:val="00903E53"/>
    <w:rsid w:val="009064F7"/>
    <w:rsid w:val="0091016F"/>
    <w:rsid w:val="00911ADB"/>
    <w:rsid w:val="009137CF"/>
    <w:rsid w:val="009137EF"/>
    <w:rsid w:val="009138D9"/>
    <w:rsid w:val="0091668C"/>
    <w:rsid w:val="009169B8"/>
    <w:rsid w:val="00917303"/>
    <w:rsid w:val="00917F45"/>
    <w:rsid w:val="0092132D"/>
    <w:rsid w:val="00923FE2"/>
    <w:rsid w:val="00924214"/>
    <w:rsid w:val="00924280"/>
    <w:rsid w:val="0092536C"/>
    <w:rsid w:val="00925615"/>
    <w:rsid w:val="009257DF"/>
    <w:rsid w:val="009318F5"/>
    <w:rsid w:val="009352EF"/>
    <w:rsid w:val="009362AE"/>
    <w:rsid w:val="009368FC"/>
    <w:rsid w:val="00940C63"/>
    <w:rsid w:val="00941458"/>
    <w:rsid w:val="00943341"/>
    <w:rsid w:val="00943363"/>
    <w:rsid w:val="00944949"/>
    <w:rsid w:val="00945AF4"/>
    <w:rsid w:val="009463E0"/>
    <w:rsid w:val="00946973"/>
    <w:rsid w:val="009502F0"/>
    <w:rsid w:val="00950660"/>
    <w:rsid w:val="00954E72"/>
    <w:rsid w:val="00955E54"/>
    <w:rsid w:val="00956142"/>
    <w:rsid w:val="00957318"/>
    <w:rsid w:val="0096122A"/>
    <w:rsid w:val="00962155"/>
    <w:rsid w:val="00963F54"/>
    <w:rsid w:val="009649EF"/>
    <w:rsid w:val="00964FBD"/>
    <w:rsid w:val="00965132"/>
    <w:rsid w:val="0096544E"/>
    <w:rsid w:val="009658C5"/>
    <w:rsid w:val="0096613D"/>
    <w:rsid w:val="00967373"/>
    <w:rsid w:val="00967F85"/>
    <w:rsid w:val="00971110"/>
    <w:rsid w:val="0097359C"/>
    <w:rsid w:val="0097473C"/>
    <w:rsid w:val="009761DE"/>
    <w:rsid w:val="00976F45"/>
    <w:rsid w:val="00977844"/>
    <w:rsid w:val="00980CC0"/>
    <w:rsid w:val="00982199"/>
    <w:rsid w:val="00982955"/>
    <w:rsid w:val="009838B8"/>
    <w:rsid w:val="00983ECB"/>
    <w:rsid w:val="0098426C"/>
    <w:rsid w:val="009850D1"/>
    <w:rsid w:val="0098573A"/>
    <w:rsid w:val="009878F4"/>
    <w:rsid w:val="00990AFC"/>
    <w:rsid w:val="00991A07"/>
    <w:rsid w:val="00991B97"/>
    <w:rsid w:val="00991BE1"/>
    <w:rsid w:val="00992052"/>
    <w:rsid w:val="00992673"/>
    <w:rsid w:val="009937FF"/>
    <w:rsid w:val="009938F2"/>
    <w:rsid w:val="00993AF0"/>
    <w:rsid w:val="00996ECC"/>
    <w:rsid w:val="00997121"/>
    <w:rsid w:val="009972F4"/>
    <w:rsid w:val="00997B40"/>
    <w:rsid w:val="00997C2D"/>
    <w:rsid w:val="00997C41"/>
    <w:rsid w:val="009A4D40"/>
    <w:rsid w:val="009A4FFA"/>
    <w:rsid w:val="009A661A"/>
    <w:rsid w:val="009A7DF6"/>
    <w:rsid w:val="009B0909"/>
    <w:rsid w:val="009B1929"/>
    <w:rsid w:val="009B5CF4"/>
    <w:rsid w:val="009B6B19"/>
    <w:rsid w:val="009C1E1D"/>
    <w:rsid w:val="009C282A"/>
    <w:rsid w:val="009C4005"/>
    <w:rsid w:val="009C4F69"/>
    <w:rsid w:val="009C7896"/>
    <w:rsid w:val="009D032D"/>
    <w:rsid w:val="009D27F4"/>
    <w:rsid w:val="009D2998"/>
    <w:rsid w:val="009D49BC"/>
    <w:rsid w:val="009D6314"/>
    <w:rsid w:val="009D7582"/>
    <w:rsid w:val="009E0146"/>
    <w:rsid w:val="009E2747"/>
    <w:rsid w:val="009E3446"/>
    <w:rsid w:val="009E448C"/>
    <w:rsid w:val="009E5409"/>
    <w:rsid w:val="009F110A"/>
    <w:rsid w:val="009F151D"/>
    <w:rsid w:val="009F1F01"/>
    <w:rsid w:val="009F320F"/>
    <w:rsid w:val="009F371F"/>
    <w:rsid w:val="009F56DA"/>
    <w:rsid w:val="009F5955"/>
    <w:rsid w:val="009F7543"/>
    <w:rsid w:val="00A00528"/>
    <w:rsid w:val="00A01615"/>
    <w:rsid w:val="00A027C9"/>
    <w:rsid w:val="00A02B09"/>
    <w:rsid w:val="00A0447C"/>
    <w:rsid w:val="00A0583E"/>
    <w:rsid w:val="00A05DF0"/>
    <w:rsid w:val="00A11631"/>
    <w:rsid w:val="00A1549F"/>
    <w:rsid w:val="00A1626F"/>
    <w:rsid w:val="00A16970"/>
    <w:rsid w:val="00A16D4B"/>
    <w:rsid w:val="00A16DF0"/>
    <w:rsid w:val="00A17277"/>
    <w:rsid w:val="00A201FA"/>
    <w:rsid w:val="00A20C90"/>
    <w:rsid w:val="00A234F8"/>
    <w:rsid w:val="00A23F15"/>
    <w:rsid w:val="00A24B52"/>
    <w:rsid w:val="00A25558"/>
    <w:rsid w:val="00A26016"/>
    <w:rsid w:val="00A26D8E"/>
    <w:rsid w:val="00A26DF2"/>
    <w:rsid w:val="00A307C4"/>
    <w:rsid w:val="00A3760A"/>
    <w:rsid w:val="00A415B6"/>
    <w:rsid w:val="00A45459"/>
    <w:rsid w:val="00A45C29"/>
    <w:rsid w:val="00A45C80"/>
    <w:rsid w:val="00A4633B"/>
    <w:rsid w:val="00A4783D"/>
    <w:rsid w:val="00A5125D"/>
    <w:rsid w:val="00A52893"/>
    <w:rsid w:val="00A54F44"/>
    <w:rsid w:val="00A57C76"/>
    <w:rsid w:val="00A57CE0"/>
    <w:rsid w:val="00A61077"/>
    <w:rsid w:val="00A61E44"/>
    <w:rsid w:val="00A657C7"/>
    <w:rsid w:val="00A735DF"/>
    <w:rsid w:val="00A74DE6"/>
    <w:rsid w:val="00A75E73"/>
    <w:rsid w:val="00A76AA4"/>
    <w:rsid w:val="00A80DE2"/>
    <w:rsid w:val="00A82468"/>
    <w:rsid w:val="00A82539"/>
    <w:rsid w:val="00A83E0D"/>
    <w:rsid w:val="00A845DC"/>
    <w:rsid w:val="00A8526F"/>
    <w:rsid w:val="00A87D79"/>
    <w:rsid w:val="00A900CC"/>
    <w:rsid w:val="00A900D9"/>
    <w:rsid w:val="00A90257"/>
    <w:rsid w:val="00A918E6"/>
    <w:rsid w:val="00A9206A"/>
    <w:rsid w:val="00A97255"/>
    <w:rsid w:val="00AA0D5F"/>
    <w:rsid w:val="00AA5AE5"/>
    <w:rsid w:val="00AA5DA2"/>
    <w:rsid w:val="00AA6562"/>
    <w:rsid w:val="00AA68EC"/>
    <w:rsid w:val="00AA798E"/>
    <w:rsid w:val="00AB3581"/>
    <w:rsid w:val="00AB7C79"/>
    <w:rsid w:val="00AB7F68"/>
    <w:rsid w:val="00AC215C"/>
    <w:rsid w:val="00AC384B"/>
    <w:rsid w:val="00AC7F1A"/>
    <w:rsid w:val="00AC7FBC"/>
    <w:rsid w:val="00AD179E"/>
    <w:rsid w:val="00AD37B7"/>
    <w:rsid w:val="00AD411B"/>
    <w:rsid w:val="00AD4AC4"/>
    <w:rsid w:val="00AD6E30"/>
    <w:rsid w:val="00AD758A"/>
    <w:rsid w:val="00AD7E4C"/>
    <w:rsid w:val="00AE0D2E"/>
    <w:rsid w:val="00AE27A8"/>
    <w:rsid w:val="00AE3206"/>
    <w:rsid w:val="00AE380E"/>
    <w:rsid w:val="00AE4183"/>
    <w:rsid w:val="00AE4B14"/>
    <w:rsid w:val="00AE6206"/>
    <w:rsid w:val="00AE671F"/>
    <w:rsid w:val="00AE68B5"/>
    <w:rsid w:val="00AE6E75"/>
    <w:rsid w:val="00AE6E8D"/>
    <w:rsid w:val="00AE73EA"/>
    <w:rsid w:val="00AF0017"/>
    <w:rsid w:val="00AF0073"/>
    <w:rsid w:val="00AF3787"/>
    <w:rsid w:val="00AF4B43"/>
    <w:rsid w:val="00AF6725"/>
    <w:rsid w:val="00AF732B"/>
    <w:rsid w:val="00B00552"/>
    <w:rsid w:val="00B00EC0"/>
    <w:rsid w:val="00B02323"/>
    <w:rsid w:val="00B02503"/>
    <w:rsid w:val="00B0294B"/>
    <w:rsid w:val="00B02E5A"/>
    <w:rsid w:val="00B03D3C"/>
    <w:rsid w:val="00B044EA"/>
    <w:rsid w:val="00B048C9"/>
    <w:rsid w:val="00B06F8A"/>
    <w:rsid w:val="00B07C17"/>
    <w:rsid w:val="00B07D83"/>
    <w:rsid w:val="00B10D53"/>
    <w:rsid w:val="00B11E57"/>
    <w:rsid w:val="00B12D71"/>
    <w:rsid w:val="00B1454B"/>
    <w:rsid w:val="00B147E9"/>
    <w:rsid w:val="00B1522B"/>
    <w:rsid w:val="00B17E7A"/>
    <w:rsid w:val="00B205A1"/>
    <w:rsid w:val="00B2070D"/>
    <w:rsid w:val="00B20A32"/>
    <w:rsid w:val="00B2115C"/>
    <w:rsid w:val="00B21244"/>
    <w:rsid w:val="00B21EE5"/>
    <w:rsid w:val="00B2320A"/>
    <w:rsid w:val="00B24BBE"/>
    <w:rsid w:val="00B25962"/>
    <w:rsid w:val="00B26D41"/>
    <w:rsid w:val="00B27B6A"/>
    <w:rsid w:val="00B31690"/>
    <w:rsid w:val="00B32567"/>
    <w:rsid w:val="00B33A02"/>
    <w:rsid w:val="00B346E7"/>
    <w:rsid w:val="00B349F6"/>
    <w:rsid w:val="00B351AE"/>
    <w:rsid w:val="00B35597"/>
    <w:rsid w:val="00B36996"/>
    <w:rsid w:val="00B4001E"/>
    <w:rsid w:val="00B40197"/>
    <w:rsid w:val="00B40980"/>
    <w:rsid w:val="00B4111B"/>
    <w:rsid w:val="00B412DE"/>
    <w:rsid w:val="00B415A8"/>
    <w:rsid w:val="00B4495F"/>
    <w:rsid w:val="00B45124"/>
    <w:rsid w:val="00B45ED9"/>
    <w:rsid w:val="00B46E53"/>
    <w:rsid w:val="00B47643"/>
    <w:rsid w:val="00B500E8"/>
    <w:rsid w:val="00B50510"/>
    <w:rsid w:val="00B5206A"/>
    <w:rsid w:val="00B5221A"/>
    <w:rsid w:val="00B54D83"/>
    <w:rsid w:val="00B5613C"/>
    <w:rsid w:val="00B56CD9"/>
    <w:rsid w:val="00B600B1"/>
    <w:rsid w:val="00B61BFF"/>
    <w:rsid w:val="00B6217B"/>
    <w:rsid w:val="00B640CF"/>
    <w:rsid w:val="00B707A7"/>
    <w:rsid w:val="00B72D75"/>
    <w:rsid w:val="00B72DF0"/>
    <w:rsid w:val="00B740D5"/>
    <w:rsid w:val="00B75A23"/>
    <w:rsid w:val="00B77286"/>
    <w:rsid w:val="00B77606"/>
    <w:rsid w:val="00B77845"/>
    <w:rsid w:val="00B8023E"/>
    <w:rsid w:val="00B82E90"/>
    <w:rsid w:val="00B87EFA"/>
    <w:rsid w:val="00B92C4B"/>
    <w:rsid w:val="00B94A25"/>
    <w:rsid w:val="00B95591"/>
    <w:rsid w:val="00B95E05"/>
    <w:rsid w:val="00BA02FD"/>
    <w:rsid w:val="00BA250E"/>
    <w:rsid w:val="00BA52D2"/>
    <w:rsid w:val="00BB2868"/>
    <w:rsid w:val="00BB2BB8"/>
    <w:rsid w:val="00BB7706"/>
    <w:rsid w:val="00BC01AE"/>
    <w:rsid w:val="00BC109C"/>
    <w:rsid w:val="00BC1CA7"/>
    <w:rsid w:val="00BC30F0"/>
    <w:rsid w:val="00BC48EB"/>
    <w:rsid w:val="00BC70FB"/>
    <w:rsid w:val="00BD29FC"/>
    <w:rsid w:val="00BD3A77"/>
    <w:rsid w:val="00BD3F59"/>
    <w:rsid w:val="00BD4B1B"/>
    <w:rsid w:val="00BD53A9"/>
    <w:rsid w:val="00BD6F67"/>
    <w:rsid w:val="00BD783A"/>
    <w:rsid w:val="00BE0F36"/>
    <w:rsid w:val="00BE11CD"/>
    <w:rsid w:val="00BE1B0B"/>
    <w:rsid w:val="00BE1EC4"/>
    <w:rsid w:val="00BE3FE3"/>
    <w:rsid w:val="00BE5B75"/>
    <w:rsid w:val="00BE5CC3"/>
    <w:rsid w:val="00BE5E1B"/>
    <w:rsid w:val="00BE6205"/>
    <w:rsid w:val="00BE6BB8"/>
    <w:rsid w:val="00BE7AB5"/>
    <w:rsid w:val="00BE7CC7"/>
    <w:rsid w:val="00BF167D"/>
    <w:rsid w:val="00BF438D"/>
    <w:rsid w:val="00BF4C79"/>
    <w:rsid w:val="00BF545F"/>
    <w:rsid w:val="00BF550E"/>
    <w:rsid w:val="00BF57BA"/>
    <w:rsid w:val="00BF7226"/>
    <w:rsid w:val="00C0205C"/>
    <w:rsid w:val="00C03705"/>
    <w:rsid w:val="00C03C52"/>
    <w:rsid w:val="00C04A6C"/>
    <w:rsid w:val="00C05381"/>
    <w:rsid w:val="00C05511"/>
    <w:rsid w:val="00C10525"/>
    <w:rsid w:val="00C114ED"/>
    <w:rsid w:val="00C150D0"/>
    <w:rsid w:val="00C21ED8"/>
    <w:rsid w:val="00C233DD"/>
    <w:rsid w:val="00C240C4"/>
    <w:rsid w:val="00C2446A"/>
    <w:rsid w:val="00C248AB"/>
    <w:rsid w:val="00C25330"/>
    <w:rsid w:val="00C254BC"/>
    <w:rsid w:val="00C26631"/>
    <w:rsid w:val="00C26BA2"/>
    <w:rsid w:val="00C27E0C"/>
    <w:rsid w:val="00C31501"/>
    <w:rsid w:val="00C32840"/>
    <w:rsid w:val="00C351F0"/>
    <w:rsid w:val="00C3774E"/>
    <w:rsid w:val="00C43A40"/>
    <w:rsid w:val="00C44017"/>
    <w:rsid w:val="00C4425D"/>
    <w:rsid w:val="00C44667"/>
    <w:rsid w:val="00C449F6"/>
    <w:rsid w:val="00C457CD"/>
    <w:rsid w:val="00C47CD7"/>
    <w:rsid w:val="00C50092"/>
    <w:rsid w:val="00C51351"/>
    <w:rsid w:val="00C51D50"/>
    <w:rsid w:val="00C5236B"/>
    <w:rsid w:val="00C52B35"/>
    <w:rsid w:val="00C52CB4"/>
    <w:rsid w:val="00C54E5F"/>
    <w:rsid w:val="00C55751"/>
    <w:rsid w:val="00C55C86"/>
    <w:rsid w:val="00C560B0"/>
    <w:rsid w:val="00C56357"/>
    <w:rsid w:val="00C564D1"/>
    <w:rsid w:val="00C568F6"/>
    <w:rsid w:val="00C5758E"/>
    <w:rsid w:val="00C6150A"/>
    <w:rsid w:val="00C61A49"/>
    <w:rsid w:val="00C62256"/>
    <w:rsid w:val="00C66707"/>
    <w:rsid w:val="00C707E4"/>
    <w:rsid w:val="00C70FFF"/>
    <w:rsid w:val="00C73856"/>
    <w:rsid w:val="00C742FB"/>
    <w:rsid w:val="00C745F6"/>
    <w:rsid w:val="00C74D25"/>
    <w:rsid w:val="00C74DF1"/>
    <w:rsid w:val="00C8048E"/>
    <w:rsid w:val="00C80B2A"/>
    <w:rsid w:val="00C80E1C"/>
    <w:rsid w:val="00C8182F"/>
    <w:rsid w:val="00C81B6E"/>
    <w:rsid w:val="00C82021"/>
    <w:rsid w:val="00C82B8F"/>
    <w:rsid w:val="00C841E0"/>
    <w:rsid w:val="00C853DD"/>
    <w:rsid w:val="00C85BDC"/>
    <w:rsid w:val="00C8642F"/>
    <w:rsid w:val="00C87694"/>
    <w:rsid w:val="00C87E68"/>
    <w:rsid w:val="00C9106F"/>
    <w:rsid w:val="00C91B38"/>
    <w:rsid w:val="00C928EE"/>
    <w:rsid w:val="00C93D08"/>
    <w:rsid w:val="00C93DF5"/>
    <w:rsid w:val="00C940AD"/>
    <w:rsid w:val="00C963DF"/>
    <w:rsid w:val="00C969BD"/>
    <w:rsid w:val="00CA004B"/>
    <w:rsid w:val="00CA17F3"/>
    <w:rsid w:val="00CA3450"/>
    <w:rsid w:val="00CA5234"/>
    <w:rsid w:val="00CA67C7"/>
    <w:rsid w:val="00CB122F"/>
    <w:rsid w:val="00CB37B0"/>
    <w:rsid w:val="00CB4333"/>
    <w:rsid w:val="00CB6708"/>
    <w:rsid w:val="00CB68FC"/>
    <w:rsid w:val="00CB7E28"/>
    <w:rsid w:val="00CC1584"/>
    <w:rsid w:val="00CC1DFA"/>
    <w:rsid w:val="00CC2016"/>
    <w:rsid w:val="00CC3045"/>
    <w:rsid w:val="00CC49A2"/>
    <w:rsid w:val="00CC4AEC"/>
    <w:rsid w:val="00CC5D74"/>
    <w:rsid w:val="00CC66D9"/>
    <w:rsid w:val="00CC75DE"/>
    <w:rsid w:val="00CD08BD"/>
    <w:rsid w:val="00CD3C40"/>
    <w:rsid w:val="00CD6150"/>
    <w:rsid w:val="00CD68BF"/>
    <w:rsid w:val="00CD78CD"/>
    <w:rsid w:val="00CE0752"/>
    <w:rsid w:val="00CE14CF"/>
    <w:rsid w:val="00CE345A"/>
    <w:rsid w:val="00CE58E3"/>
    <w:rsid w:val="00CE597B"/>
    <w:rsid w:val="00CE70BC"/>
    <w:rsid w:val="00CF1533"/>
    <w:rsid w:val="00CF3B36"/>
    <w:rsid w:val="00CF3E1A"/>
    <w:rsid w:val="00CF6A0A"/>
    <w:rsid w:val="00CF6AE4"/>
    <w:rsid w:val="00D0059F"/>
    <w:rsid w:val="00D00BA5"/>
    <w:rsid w:val="00D00DE4"/>
    <w:rsid w:val="00D01AEE"/>
    <w:rsid w:val="00D03B4D"/>
    <w:rsid w:val="00D05242"/>
    <w:rsid w:val="00D075FD"/>
    <w:rsid w:val="00D11C09"/>
    <w:rsid w:val="00D12609"/>
    <w:rsid w:val="00D128F7"/>
    <w:rsid w:val="00D13E82"/>
    <w:rsid w:val="00D1492A"/>
    <w:rsid w:val="00D15BBC"/>
    <w:rsid w:val="00D206B4"/>
    <w:rsid w:val="00D20CF0"/>
    <w:rsid w:val="00D21D83"/>
    <w:rsid w:val="00D3211A"/>
    <w:rsid w:val="00D32ABD"/>
    <w:rsid w:val="00D331E0"/>
    <w:rsid w:val="00D3455B"/>
    <w:rsid w:val="00D34CD6"/>
    <w:rsid w:val="00D353F6"/>
    <w:rsid w:val="00D37FBA"/>
    <w:rsid w:val="00D4032D"/>
    <w:rsid w:val="00D42D92"/>
    <w:rsid w:val="00D434D2"/>
    <w:rsid w:val="00D43C01"/>
    <w:rsid w:val="00D455F3"/>
    <w:rsid w:val="00D46C0D"/>
    <w:rsid w:val="00D50225"/>
    <w:rsid w:val="00D50558"/>
    <w:rsid w:val="00D50A2F"/>
    <w:rsid w:val="00D51C21"/>
    <w:rsid w:val="00D5331E"/>
    <w:rsid w:val="00D537E7"/>
    <w:rsid w:val="00D57819"/>
    <w:rsid w:val="00D6013A"/>
    <w:rsid w:val="00D61A96"/>
    <w:rsid w:val="00D6205C"/>
    <w:rsid w:val="00D628DC"/>
    <w:rsid w:val="00D63048"/>
    <w:rsid w:val="00D64291"/>
    <w:rsid w:val="00D6651A"/>
    <w:rsid w:val="00D677CD"/>
    <w:rsid w:val="00D70B34"/>
    <w:rsid w:val="00D71DDE"/>
    <w:rsid w:val="00D7263F"/>
    <w:rsid w:val="00D7398B"/>
    <w:rsid w:val="00D73D55"/>
    <w:rsid w:val="00D75AFC"/>
    <w:rsid w:val="00D805F0"/>
    <w:rsid w:val="00D8486E"/>
    <w:rsid w:val="00D8564C"/>
    <w:rsid w:val="00D876F3"/>
    <w:rsid w:val="00D90826"/>
    <w:rsid w:val="00D9120D"/>
    <w:rsid w:val="00D92AA4"/>
    <w:rsid w:val="00D92BEA"/>
    <w:rsid w:val="00D932EA"/>
    <w:rsid w:val="00D9398F"/>
    <w:rsid w:val="00D94AA5"/>
    <w:rsid w:val="00D9646E"/>
    <w:rsid w:val="00D9650F"/>
    <w:rsid w:val="00D96534"/>
    <w:rsid w:val="00D96B60"/>
    <w:rsid w:val="00D96E22"/>
    <w:rsid w:val="00D9726C"/>
    <w:rsid w:val="00DA0225"/>
    <w:rsid w:val="00DA078D"/>
    <w:rsid w:val="00DA0946"/>
    <w:rsid w:val="00DA3F93"/>
    <w:rsid w:val="00DA435A"/>
    <w:rsid w:val="00DA5C3C"/>
    <w:rsid w:val="00DA6DC7"/>
    <w:rsid w:val="00DB05E2"/>
    <w:rsid w:val="00DB1C17"/>
    <w:rsid w:val="00DB367C"/>
    <w:rsid w:val="00DB459A"/>
    <w:rsid w:val="00DB4992"/>
    <w:rsid w:val="00DB56B1"/>
    <w:rsid w:val="00DB5E30"/>
    <w:rsid w:val="00DC1AF3"/>
    <w:rsid w:val="00DC1F40"/>
    <w:rsid w:val="00DC239D"/>
    <w:rsid w:val="00DC6235"/>
    <w:rsid w:val="00DC7686"/>
    <w:rsid w:val="00DC7B31"/>
    <w:rsid w:val="00DD3021"/>
    <w:rsid w:val="00DD368B"/>
    <w:rsid w:val="00DD503F"/>
    <w:rsid w:val="00DD62DD"/>
    <w:rsid w:val="00DD73CC"/>
    <w:rsid w:val="00DD7407"/>
    <w:rsid w:val="00DE0934"/>
    <w:rsid w:val="00DE16B2"/>
    <w:rsid w:val="00DE2B79"/>
    <w:rsid w:val="00DE3805"/>
    <w:rsid w:val="00DF0FAA"/>
    <w:rsid w:val="00DF2100"/>
    <w:rsid w:val="00DF436E"/>
    <w:rsid w:val="00DF546B"/>
    <w:rsid w:val="00DF582C"/>
    <w:rsid w:val="00DF58C5"/>
    <w:rsid w:val="00DF5A67"/>
    <w:rsid w:val="00DF6924"/>
    <w:rsid w:val="00E00765"/>
    <w:rsid w:val="00E023EA"/>
    <w:rsid w:val="00E02A8A"/>
    <w:rsid w:val="00E04BC3"/>
    <w:rsid w:val="00E04CBF"/>
    <w:rsid w:val="00E06BA3"/>
    <w:rsid w:val="00E07BFC"/>
    <w:rsid w:val="00E12084"/>
    <w:rsid w:val="00E127AB"/>
    <w:rsid w:val="00E12BE8"/>
    <w:rsid w:val="00E13D43"/>
    <w:rsid w:val="00E151D9"/>
    <w:rsid w:val="00E20837"/>
    <w:rsid w:val="00E22F3B"/>
    <w:rsid w:val="00E231E1"/>
    <w:rsid w:val="00E24599"/>
    <w:rsid w:val="00E249A1"/>
    <w:rsid w:val="00E275F5"/>
    <w:rsid w:val="00E30E9D"/>
    <w:rsid w:val="00E33D59"/>
    <w:rsid w:val="00E34229"/>
    <w:rsid w:val="00E37598"/>
    <w:rsid w:val="00E42529"/>
    <w:rsid w:val="00E43E78"/>
    <w:rsid w:val="00E447DE"/>
    <w:rsid w:val="00E46A58"/>
    <w:rsid w:val="00E47992"/>
    <w:rsid w:val="00E5140A"/>
    <w:rsid w:val="00E52F23"/>
    <w:rsid w:val="00E53A8B"/>
    <w:rsid w:val="00E5558A"/>
    <w:rsid w:val="00E5565E"/>
    <w:rsid w:val="00E573CB"/>
    <w:rsid w:val="00E575B1"/>
    <w:rsid w:val="00E60F92"/>
    <w:rsid w:val="00E64234"/>
    <w:rsid w:val="00E6525F"/>
    <w:rsid w:val="00E65395"/>
    <w:rsid w:val="00E66586"/>
    <w:rsid w:val="00E66C0F"/>
    <w:rsid w:val="00E721FF"/>
    <w:rsid w:val="00E74570"/>
    <w:rsid w:val="00E75E0A"/>
    <w:rsid w:val="00E77432"/>
    <w:rsid w:val="00E77B1C"/>
    <w:rsid w:val="00E77FFB"/>
    <w:rsid w:val="00E8020D"/>
    <w:rsid w:val="00E80D19"/>
    <w:rsid w:val="00E824AC"/>
    <w:rsid w:val="00E84024"/>
    <w:rsid w:val="00E84919"/>
    <w:rsid w:val="00E85648"/>
    <w:rsid w:val="00E90CC9"/>
    <w:rsid w:val="00E92C97"/>
    <w:rsid w:val="00E956A0"/>
    <w:rsid w:val="00E9625C"/>
    <w:rsid w:val="00E962C3"/>
    <w:rsid w:val="00E963E9"/>
    <w:rsid w:val="00E9665E"/>
    <w:rsid w:val="00E976F3"/>
    <w:rsid w:val="00E97BDD"/>
    <w:rsid w:val="00EA18C4"/>
    <w:rsid w:val="00EA19E2"/>
    <w:rsid w:val="00EA2A0C"/>
    <w:rsid w:val="00EA4DAA"/>
    <w:rsid w:val="00EA4DF6"/>
    <w:rsid w:val="00EA5C3B"/>
    <w:rsid w:val="00EA6035"/>
    <w:rsid w:val="00EB0ABA"/>
    <w:rsid w:val="00EB10BE"/>
    <w:rsid w:val="00EB250B"/>
    <w:rsid w:val="00EB2EAD"/>
    <w:rsid w:val="00EB2F69"/>
    <w:rsid w:val="00EB3138"/>
    <w:rsid w:val="00EC0444"/>
    <w:rsid w:val="00EC56B9"/>
    <w:rsid w:val="00EC642C"/>
    <w:rsid w:val="00EC67BA"/>
    <w:rsid w:val="00EC73D5"/>
    <w:rsid w:val="00ED44E9"/>
    <w:rsid w:val="00ED453F"/>
    <w:rsid w:val="00ED7E90"/>
    <w:rsid w:val="00ED7FEC"/>
    <w:rsid w:val="00EE10F5"/>
    <w:rsid w:val="00EE1A1D"/>
    <w:rsid w:val="00EE1B60"/>
    <w:rsid w:val="00EE263E"/>
    <w:rsid w:val="00EE39FD"/>
    <w:rsid w:val="00EE3DB1"/>
    <w:rsid w:val="00EE4EB4"/>
    <w:rsid w:val="00EE6065"/>
    <w:rsid w:val="00EE6133"/>
    <w:rsid w:val="00EE62D3"/>
    <w:rsid w:val="00EE737C"/>
    <w:rsid w:val="00EE7B03"/>
    <w:rsid w:val="00EF5F00"/>
    <w:rsid w:val="00EF7507"/>
    <w:rsid w:val="00F00285"/>
    <w:rsid w:val="00F0269B"/>
    <w:rsid w:val="00F02B3E"/>
    <w:rsid w:val="00F04115"/>
    <w:rsid w:val="00F06DF9"/>
    <w:rsid w:val="00F10773"/>
    <w:rsid w:val="00F111A0"/>
    <w:rsid w:val="00F1234C"/>
    <w:rsid w:val="00F12946"/>
    <w:rsid w:val="00F12D6A"/>
    <w:rsid w:val="00F15CD3"/>
    <w:rsid w:val="00F17A86"/>
    <w:rsid w:val="00F21C36"/>
    <w:rsid w:val="00F22B9A"/>
    <w:rsid w:val="00F27638"/>
    <w:rsid w:val="00F32319"/>
    <w:rsid w:val="00F329D6"/>
    <w:rsid w:val="00F33F20"/>
    <w:rsid w:val="00F34739"/>
    <w:rsid w:val="00F3558D"/>
    <w:rsid w:val="00F36619"/>
    <w:rsid w:val="00F36660"/>
    <w:rsid w:val="00F36F32"/>
    <w:rsid w:val="00F37519"/>
    <w:rsid w:val="00F413AB"/>
    <w:rsid w:val="00F414E1"/>
    <w:rsid w:val="00F41665"/>
    <w:rsid w:val="00F4368F"/>
    <w:rsid w:val="00F43A24"/>
    <w:rsid w:val="00F43B29"/>
    <w:rsid w:val="00F44642"/>
    <w:rsid w:val="00F44CC8"/>
    <w:rsid w:val="00F45542"/>
    <w:rsid w:val="00F45B4C"/>
    <w:rsid w:val="00F466F9"/>
    <w:rsid w:val="00F47826"/>
    <w:rsid w:val="00F50126"/>
    <w:rsid w:val="00F527FB"/>
    <w:rsid w:val="00F54910"/>
    <w:rsid w:val="00F54E0A"/>
    <w:rsid w:val="00F56B3C"/>
    <w:rsid w:val="00F606E7"/>
    <w:rsid w:val="00F618AD"/>
    <w:rsid w:val="00F62D37"/>
    <w:rsid w:val="00F637DD"/>
    <w:rsid w:val="00F6796F"/>
    <w:rsid w:val="00F76858"/>
    <w:rsid w:val="00F7793E"/>
    <w:rsid w:val="00F81C3F"/>
    <w:rsid w:val="00F8229D"/>
    <w:rsid w:val="00F82AFF"/>
    <w:rsid w:val="00F836CE"/>
    <w:rsid w:val="00F84446"/>
    <w:rsid w:val="00F85CF4"/>
    <w:rsid w:val="00F86918"/>
    <w:rsid w:val="00F87188"/>
    <w:rsid w:val="00F92DC5"/>
    <w:rsid w:val="00F93C1D"/>
    <w:rsid w:val="00F94909"/>
    <w:rsid w:val="00F95EFB"/>
    <w:rsid w:val="00F97CF3"/>
    <w:rsid w:val="00FA27F3"/>
    <w:rsid w:val="00FA3DF2"/>
    <w:rsid w:val="00FA77A3"/>
    <w:rsid w:val="00FB2CA0"/>
    <w:rsid w:val="00FB393E"/>
    <w:rsid w:val="00FB416D"/>
    <w:rsid w:val="00FB4E17"/>
    <w:rsid w:val="00FB6B21"/>
    <w:rsid w:val="00FB7B74"/>
    <w:rsid w:val="00FC11A1"/>
    <w:rsid w:val="00FC259E"/>
    <w:rsid w:val="00FC2A45"/>
    <w:rsid w:val="00FC69FC"/>
    <w:rsid w:val="00FC6C5D"/>
    <w:rsid w:val="00FD1552"/>
    <w:rsid w:val="00FD7D79"/>
    <w:rsid w:val="00FE0921"/>
    <w:rsid w:val="00FE09DB"/>
    <w:rsid w:val="00FE1EBF"/>
    <w:rsid w:val="00FE2675"/>
    <w:rsid w:val="00FE2DE3"/>
    <w:rsid w:val="00FE3B26"/>
    <w:rsid w:val="00FE462C"/>
    <w:rsid w:val="00FE5597"/>
    <w:rsid w:val="00FF0460"/>
    <w:rsid w:val="00FF0EDC"/>
    <w:rsid w:val="00FF18E7"/>
    <w:rsid w:val="00FF227B"/>
    <w:rsid w:val="00FF2C57"/>
    <w:rsid w:val="00FF484A"/>
    <w:rsid w:val="00FF4F49"/>
    <w:rsid w:val="00FF5749"/>
    <w:rsid w:val="00FF5D20"/>
    <w:rsid w:val="00FF75E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95146F7"/>
  <w15:docId w15:val="{E7C6D98E-3C8C-4B7D-8D72-F8280AF63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C3C38"/>
    <w:pPr>
      <w:spacing w:after="160" w:line="259" w:lineRule="auto"/>
    </w:p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uiPriority w:val="9"/>
    <w:qFormat/>
    <w:rsid w:val="006A1A84"/>
    <w:pPr>
      <w:numPr>
        <w:numId w:val="0"/>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6A1A84"/>
    <w:pPr>
      <w:numPr>
        <w:ilvl w:val="2"/>
      </w:numPr>
      <w:spacing w:before="120"/>
      <w:ind w:left="1429"/>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6A1A84"/>
    <w:pPr>
      <w:numPr>
        <w:ilvl w:val="3"/>
      </w:numPr>
      <w:ind w:left="1431"/>
      <w:outlineLvl w:val="3"/>
    </w:pPr>
    <w:rPr>
      <w:sz w:val="24"/>
      <w:szCs w:val="24"/>
    </w:rPr>
  </w:style>
  <w:style w:type="paragraph" w:styleId="Heading5">
    <w:name w:val="heading 5"/>
    <w:basedOn w:val="Heading4"/>
    <w:next w:val="Normal"/>
    <w:link w:val="Heading5Char"/>
    <w:qFormat/>
    <w:rsid w:val="006A1A84"/>
    <w:pPr>
      <w:numPr>
        <w:ilvl w:val="4"/>
      </w:numPr>
      <w:ind w:left="1431"/>
      <w:outlineLvl w:val="4"/>
    </w:pPr>
    <w:rPr>
      <w:sz w:val="22"/>
      <w:szCs w:val="22"/>
    </w:rPr>
  </w:style>
  <w:style w:type="paragraph" w:styleId="Heading6">
    <w:name w:val="heading 6"/>
    <w:basedOn w:val="Normal"/>
    <w:next w:val="Normal"/>
    <w:link w:val="Heading6Ch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Heading7">
    <w:name w:val="heading 7"/>
    <w:basedOn w:val="Normal"/>
    <w:next w:val="Normal"/>
    <w:link w:val="Heading7Ch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Heading8">
    <w:name w:val="heading 8"/>
    <w:basedOn w:val="Heading7"/>
    <w:next w:val="Normal"/>
    <w:link w:val="Heading8Char"/>
    <w:qFormat/>
    <w:rsid w:val="006A1A84"/>
    <w:pPr>
      <w:numPr>
        <w:ilvl w:val="7"/>
      </w:numPr>
      <w:outlineLvl w:val="7"/>
    </w:pPr>
  </w:style>
  <w:style w:type="paragraph" w:styleId="Heading9">
    <w:name w:val="heading 9"/>
    <w:basedOn w:val="Heading8"/>
    <w:next w:val="Normal"/>
    <w:link w:val="Heading9Char"/>
    <w:qFormat/>
    <w:rsid w:val="006A1A8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a1"/>
    <w:basedOn w:val="Normal"/>
    <w:link w:val="ListParagraphCh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6A1A8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uiPriority w:val="9"/>
    <w:rsid w:val="006A1A8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6A1A8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A1A84"/>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A1A84"/>
    <w:rPr>
      <w:rFonts w:ascii="Arial" w:eastAsia="Times New Roman" w:hAnsi="Arial" w:cs="Arial"/>
      <w:lang w:val="en-GB" w:eastAsia="zh-CN"/>
    </w:rPr>
  </w:style>
  <w:style w:type="character" w:customStyle="1" w:styleId="Heading6Char">
    <w:name w:val="Heading 6 Char"/>
    <w:basedOn w:val="DefaultParagraphFont"/>
    <w:link w:val="Heading6"/>
    <w:rsid w:val="006A1A8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A1A8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A1A8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A1A84"/>
    <w:rPr>
      <w:rFonts w:ascii="Arial" w:eastAsia="Times New Roman" w:hAnsi="Arial" w:cs="Arial"/>
      <w:sz w:val="20"/>
      <w:szCs w:val="20"/>
      <w:lang w:val="en-GB" w:eastAsia="zh-CN"/>
    </w:rPr>
  </w:style>
  <w:style w:type="paragraph" w:customStyle="1" w:styleId="TdocHeader2">
    <w:name w:val="Tdoc_Header_2"/>
    <w:basedOn w:val="Normal"/>
    <w:qFormat/>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BalloonText">
    <w:name w:val="Balloon Text"/>
    <w:basedOn w:val="Normal"/>
    <w:link w:val="BalloonTextChar"/>
    <w:uiPriority w:val="99"/>
    <w:unhideWhenUsed/>
    <w:rsid w:val="0086464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CaptionChar">
    <w:name w:val="Caption Char"/>
    <w:aliases w:val="cap Char,Caption Equation Char,Caption Char1 Char2,Caption Char Char Char2,Caption Char1 Char Char1,Caption Char2 Char1,Caption Char Char Char Char1,Caption Char Char1 Char1,fig and tbl Char1,fighead2 Char1,Table Caption Char1,topic Char"/>
    <w:link w:val="Caption"/>
    <w:rsid w:val="008E04E0"/>
    <w:rPr>
      <w:rFonts w:ascii="Times New Roman" w:eastAsiaTheme="minorEastAsia" w:hAnsi="Times New Roman" w:cs="Times New Roman"/>
      <w:b/>
      <w:bCs/>
      <w:kern w:val="2"/>
      <w:sz w:val="20"/>
      <w:szCs w:val="20"/>
      <w:lang w:val="en-GB" w:eastAsia="zh-CN"/>
    </w:rPr>
  </w:style>
  <w:style w:type="table" w:styleId="TableGrid">
    <w:name w:val="Table Grid"/>
    <w:basedOn w:val="TableNormal"/>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0519FA"/>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519FA"/>
  </w:style>
  <w:style w:type="paragraph" w:styleId="Footer">
    <w:name w:val="footer"/>
    <w:basedOn w:val="Normal"/>
    <w:link w:val="FooterChar"/>
    <w:uiPriority w:val="99"/>
    <w:unhideWhenUsed/>
    <w:rsid w:val="000519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19FA"/>
  </w:style>
  <w:style w:type="character" w:customStyle="1" w:styleId="ListParagraphChar">
    <w:name w:val="List Paragraph Char"/>
    <w:aliases w:val="Lista1 Char"/>
    <w:link w:val="ListParagraph"/>
    <w:uiPriority w:val="34"/>
    <w:locked/>
    <w:rsid w:val="00AD179E"/>
  </w:style>
  <w:style w:type="character" w:styleId="CommentReference">
    <w:name w:val="annotation reference"/>
    <w:basedOn w:val="DefaultParagraphFont"/>
    <w:unhideWhenUsed/>
    <w:rsid w:val="009F1F01"/>
    <w:rPr>
      <w:sz w:val="16"/>
      <w:szCs w:val="16"/>
    </w:rPr>
  </w:style>
  <w:style w:type="paragraph" w:styleId="CommentText">
    <w:name w:val="annotation text"/>
    <w:basedOn w:val="Normal"/>
    <w:link w:val="CommentTextChar"/>
    <w:unhideWhenUsed/>
    <w:rsid w:val="009F1F01"/>
    <w:pPr>
      <w:spacing w:line="240" w:lineRule="auto"/>
    </w:pPr>
    <w:rPr>
      <w:sz w:val="20"/>
      <w:szCs w:val="20"/>
    </w:rPr>
  </w:style>
  <w:style w:type="character" w:customStyle="1" w:styleId="CommentTextChar">
    <w:name w:val="Comment Text Char"/>
    <w:basedOn w:val="DefaultParagraphFont"/>
    <w:link w:val="CommentText"/>
    <w:rsid w:val="009F1F01"/>
    <w:rPr>
      <w:sz w:val="20"/>
      <w:szCs w:val="20"/>
    </w:rPr>
  </w:style>
  <w:style w:type="paragraph" w:styleId="CommentSubject">
    <w:name w:val="annotation subject"/>
    <w:basedOn w:val="CommentText"/>
    <w:next w:val="CommentText"/>
    <w:link w:val="CommentSubjectChar"/>
    <w:uiPriority w:val="99"/>
    <w:unhideWhenUsed/>
    <w:rsid w:val="009F1F01"/>
    <w:rPr>
      <w:b/>
      <w:bCs/>
    </w:rPr>
  </w:style>
  <w:style w:type="character" w:customStyle="1" w:styleId="CommentSubjectChar">
    <w:name w:val="Comment Subject Char"/>
    <w:basedOn w:val="CommentTextChar"/>
    <w:link w:val="CommentSubject"/>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Hyperlink">
    <w:name w:val="Hyperlink"/>
    <w:basedOn w:val="DefaultParagraphFon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72A13"/>
    <w:rPr>
      <w:i/>
      <w:iCs/>
    </w:rPr>
  </w:style>
  <w:style w:type="character" w:customStyle="1" w:styleId="citationref">
    <w:name w:val="citationref"/>
    <w:basedOn w:val="DefaultParagraphFon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2D24D0"/>
    <w:rPr>
      <w:color w:val="808080"/>
    </w:rPr>
  </w:style>
  <w:style w:type="paragraph" w:styleId="PlainText">
    <w:name w:val="Plain Text"/>
    <w:basedOn w:val="Normal"/>
    <w:link w:val="PlainTextChar"/>
    <w:uiPriority w:val="99"/>
    <w:unhideWhenUsed/>
    <w:rsid w:val="00362B48"/>
    <w:pPr>
      <w:spacing w:after="0" w:line="240" w:lineRule="auto"/>
    </w:pPr>
    <w:rPr>
      <w:rFonts w:ascii="Calibri" w:hAnsi="Calibri"/>
      <w:szCs w:val="21"/>
      <w:lang w:val="fr-FR"/>
    </w:rPr>
  </w:style>
  <w:style w:type="character" w:customStyle="1" w:styleId="PlainTextChar">
    <w:name w:val="Plain Text Char"/>
    <w:basedOn w:val="DefaultParagraphFont"/>
    <w:link w:val="PlainText"/>
    <w:uiPriority w:val="99"/>
    <w:rsid w:val="00362B48"/>
    <w:rPr>
      <w:rFonts w:ascii="Calibri" w:hAnsi="Calibri"/>
      <w:szCs w:val="21"/>
      <w:lang w:val="fr-FR"/>
    </w:rPr>
  </w:style>
  <w:style w:type="paragraph" w:styleId="Re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Heading5"/>
    <w:next w:val="Normal"/>
    <w:rsid w:val="003D2EA5"/>
    <w:pPr>
      <w:numPr>
        <w:ilvl w:val="0"/>
      </w:numPr>
      <w:overflowPunct/>
      <w:autoSpaceDE/>
      <w:autoSpaceDN/>
      <w:adjustRightInd/>
      <w:ind w:left="1985" w:hanging="1985"/>
      <w:textAlignment w:val="auto"/>
      <w:outlineLvl w:val="9"/>
    </w:pPr>
    <w:rPr>
      <w:rFonts w:cs="Times New Roman"/>
      <w:sz w:val="20"/>
      <w:szCs w:val="20"/>
      <w:lang w:eastAsia="en-US"/>
    </w:rPr>
  </w:style>
  <w:style w:type="paragraph" w:styleId="TOC9">
    <w:name w:val="toc 9"/>
    <w:basedOn w:val="TOC8"/>
    <w:uiPriority w:val="39"/>
    <w:rsid w:val="003D2EA5"/>
    <w:pPr>
      <w:ind w:left="1418" w:hanging="1418"/>
    </w:pPr>
  </w:style>
  <w:style w:type="paragraph" w:styleId="TOC8">
    <w:name w:val="toc 8"/>
    <w:basedOn w:val="TOC1"/>
    <w:semiHidden/>
    <w:rsid w:val="003D2EA5"/>
    <w:pPr>
      <w:spacing w:before="180"/>
      <w:ind w:left="2693" w:hanging="2693"/>
    </w:pPr>
    <w:rPr>
      <w:b/>
    </w:rPr>
  </w:style>
  <w:style w:type="paragraph" w:styleId="TOC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3D2EA5"/>
    <w:pPr>
      <w:ind w:left="1701" w:hanging="1701"/>
    </w:pPr>
  </w:style>
  <w:style w:type="paragraph" w:styleId="TOC4">
    <w:name w:val="toc 4"/>
    <w:basedOn w:val="TOC3"/>
    <w:uiPriority w:val="39"/>
    <w:rsid w:val="003D2EA5"/>
    <w:pPr>
      <w:ind w:left="1418" w:hanging="1418"/>
    </w:pPr>
  </w:style>
  <w:style w:type="paragraph" w:styleId="TOC3">
    <w:name w:val="toc 3"/>
    <w:basedOn w:val="TOC2"/>
    <w:uiPriority w:val="39"/>
    <w:rsid w:val="003D2EA5"/>
    <w:pPr>
      <w:ind w:left="1134" w:hanging="1134"/>
    </w:pPr>
  </w:style>
  <w:style w:type="paragraph" w:styleId="TOC2">
    <w:name w:val="toc 2"/>
    <w:basedOn w:val="TOC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Heading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FootnoteReference">
    <w:name w:val="footnote reference"/>
    <w:semiHidden/>
    <w:rsid w:val="003D2EA5"/>
    <w:rPr>
      <w:b/>
      <w:position w:val="6"/>
      <w:sz w:val="16"/>
    </w:rPr>
  </w:style>
  <w:style w:type="paragraph" w:styleId="FootnoteText">
    <w:name w:val="footnote text"/>
    <w:basedOn w:val="Normal"/>
    <w:link w:val="FootnoteTextCh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Number2">
    <w:name w:val="List Number 2"/>
    <w:basedOn w:val="ListNumber"/>
    <w:rsid w:val="003D2EA5"/>
    <w:pPr>
      <w:ind w:left="851"/>
    </w:pPr>
  </w:style>
  <w:style w:type="paragraph" w:styleId="ListNumber">
    <w:name w:val="List Number"/>
    <w:basedOn w:val="List"/>
    <w:rsid w:val="003D2EA5"/>
  </w:style>
  <w:style w:type="paragraph" w:styleId="List">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OC6">
    <w:name w:val="toc 6"/>
    <w:basedOn w:val="TOC5"/>
    <w:next w:val="Normal"/>
    <w:semiHidden/>
    <w:rsid w:val="003D2EA5"/>
    <w:pPr>
      <w:ind w:left="1985" w:hanging="1985"/>
    </w:pPr>
  </w:style>
  <w:style w:type="paragraph" w:styleId="TOC7">
    <w:name w:val="toc 7"/>
    <w:basedOn w:val="TOC6"/>
    <w:next w:val="Normal"/>
    <w:semiHidden/>
    <w:rsid w:val="003D2EA5"/>
    <w:pPr>
      <w:ind w:left="2268" w:hanging="2268"/>
    </w:pPr>
  </w:style>
  <w:style w:type="paragraph" w:styleId="ListBullet2">
    <w:name w:val="List Bullet 2"/>
    <w:basedOn w:val="ListBullet"/>
    <w:rsid w:val="003D2EA5"/>
    <w:pPr>
      <w:ind w:left="851"/>
    </w:pPr>
  </w:style>
  <w:style w:type="paragraph" w:styleId="ListBullet">
    <w:name w:val="List Bullet"/>
    <w:basedOn w:val="List"/>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3D2EA5"/>
    <w:pPr>
      <w:ind w:left="1135"/>
    </w:pPr>
  </w:style>
  <w:style w:type="paragraph" w:styleId="List2">
    <w:name w:val="List 2"/>
    <w:basedOn w:val="List"/>
    <w:rsid w:val="003D2EA5"/>
    <w:pPr>
      <w:ind w:left="851"/>
    </w:pPr>
  </w:style>
  <w:style w:type="paragraph" w:styleId="List3">
    <w:name w:val="List 3"/>
    <w:basedOn w:val="List2"/>
    <w:rsid w:val="003D2EA5"/>
    <w:pPr>
      <w:ind w:left="1135"/>
    </w:pPr>
  </w:style>
  <w:style w:type="paragraph" w:styleId="List4">
    <w:name w:val="List 4"/>
    <w:basedOn w:val="List3"/>
    <w:rsid w:val="003D2EA5"/>
    <w:pPr>
      <w:ind w:left="1418"/>
    </w:pPr>
  </w:style>
  <w:style w:type="paragraph" w:styleId="List5">
    <w:name w:val="List 5"/>
    <w:basedOn w:val="List4"/>
    <w:rsid w:val="003D2EA5"/>
    <w:pPr>
      <w:ind w:left="1702"/>
    </w:pPr>
  </w:style>
  <w:style w:type="paragraph" w:styleId="ListBullet4">
    <w:name w:val="List Bullet 4"/>
    <w:basedOn w:val="ListBullet3"/>
    <w:rsid w:val="003D2EA5"/>
    <w:pPr>
      <w:ind w:left="1418"/>
    </w:pPr>
  </w:style>
  <w:style w:type="paragraph" w:styleId="ListBullet5">
    <w:name w:val="List Bullet 5"/>
    <w:basedOn w:val="ListBullet4"/>
    <w:rsid w:val="003D2EA5"/>
    <w:pPr>
      <w:ind w:left="1702"/>
    </w:pPr>
  </w:style>
  <w:style w:type="paragraph" w:customStyle="1" w:styleId="B2">
    <w:name w:val="B2"/>
    <w:basedOn w:val="List2"/>
    <w:rsid w:val="003D2EA5"/>
  </w:style>
  <w:style w:type="paragraph" w:customStyle="1" w:styleId="B3">
    <w:name w:val="B3"/>
    <w:basedOn w:val="List3"/>
    <w:rsid w:val="003D2EA5"/>
  </w:style>
  <w:style w:type="paragraph" w:customStyle="1" w:styleId="B4">
    <w:name w:val="B4"/>
    <w:basedOn w:val="List4"/>
    <w:rsid w:val="003D2EA5"/>
  </w:style>
  <w:style w:type="paragraph" w:customStyle="1" w:styleId="B5">
    <w:name w:val="B5"/>
    <w:basedOn w:val="List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IndexHeading">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FollowedHyperlink">
    <w:name w:val="FollowedHyperlink"/>
    <w:rsid w:val="003D2EA5"/>
    <w:rPr>
      <w:color w:val="800080"/>
      <w:u w:val="single"/>
    </w:rPr>
  </w:style>
  <w:style w:type="paragraph" w:styleId="DocumentMap">
    <w:name w:val="Document Map"/>
    <w:basedOn w:val="Normal"/>
    <w:link w:val="DocumentMapCh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BodyText">
    <w:name w:val="Body Text"/>
    <w:basedOn w:val="Normal"/>
    <w:link w:val="BodyTextChar"/>
    <w:rsid w:val="003D2EA5"/>
    <w:pPr>
      <w:spacing w:after="180" w:line="240" w:lineRule="auto"/>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le">
    <w:name w:val="Title"/>
    <w:basedOn w:val="Normal"/>
    <w:next w:val="Normal"/>
    <w:link w:val="TitleCh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leChar">
    <w:name w:val="Title Char"/>
    <w:basedOn w:val="DefaultParagraphFont"/>
    <w:link w:val="Title"/>
    <w:rsid w:val="003D2EA5"/>
    <w:rPr>
      <w:rFonts w:ascii="Cambria" w:eastAsia="Times New Roman" w:hAnsi="Cambria" w:cs="Times New Roman"/>
      <w:b/>
      <w:bCs/>
      <w:kern w:val="28"/>
      <w:sz w:val="32"/>
      <w:szCs w:val="32"/>
      <w:lang w:val="en-GB"/>
    </w:rPr>
  </w:style>
  <w:style w:type="character" w:customStyle="1" w:styleId="TACChar">
    <w:name w:val="TAC Char"/>
    <w:link w:val="TAC"/>
    <w:locked/>
    <w:rsid w:val="00F82AFF"/>
    <w:rPr>
      <w:rFonts w:ascii="Arial" w:eastAsia="Times New Roman" w:hAnsi="Arial" w:cs="Times New Roman"/>
      <w:sz w:val="18"/>
      <w:szCs w:val="20"/>
      <w:lang w:val="en-GB"/>
    </w:rPr>
  </w:style>
  <w:style w:type="character" w:customStyle="1" w:styleId="TAHCar">
    <w:name w:val="TAH Car"/>
    <w:link w:val="TAH"/>
    <w:rsid w:val="00F82AFF"/>
    <w:rPr>
      <w:rFonts w:ascii="Arial" w:eastAsia="Times New Roman" w:hAnsi="Arial" w:cs="Times New Roman"/>
      <w:b/>
      <w:sz w:val="18"/>
      <w:szCs w:val="20"/>
      <w:lang w:val="en-GB"/>
    </w:rPr>
  </w:style>
  <w:style w:type="character" w:customStyle="1" w:styleId="mw-mmv-title">
    <w:name w:val="mw-mmv-title"/>
    <w:basedOn w:val="DefaultParagraphFont"/>
    <w:rsid w:val="00651994"/>
  </w:style>
  <w:style w:type="character" w:customStyle="1" w:styleId="legend-color">
    <w:name w:val="legend-color"/>
    <w:basedOn w:val="DefaultParagraphFont"/>
    <w:rsid w:val="006519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917119">
      <w:bodyDiv w:val="1"/>
      <w:marLeft w:val="0"/>
      <w:marRight w:val="0"/>
      <w:marTop w:val="0"/>
      <w:marBottom w:val="0"/>
      <w:divBdr>
        <w:top w:val="none" w:sz="0" w:space="0" w:color="auto"/>
        <w:left w:val="none" w:sz="0" w:space="0" w:color="auto"/>
        <w:bottom w:val="none" w:sz="0" w:space="0" w:color="auto"/>
        <w:right w:val="none" w:sz="0" w:space="0" w:color="auto"/>
      </w:divBdr>
      <w:divsChild>
        <w:div w:id="1545219082">
          <w:marLeft w:val="0"/>
          <w:marRight w:val="0"/>
          <w:marTop w:val="0"/>
          <w:marBottom w:val="0"/>
          <w:divBdr>
            <w:top w:val="none" w:sz="0" w:space="0" w:color="auto"/>
            <w:left w:val="none" w:sz="0" w:space="0" w:color="auto"/>
            <w:bottom w:val="none" w:sz="0" w:space="0" w:color="auto"/>
            <w:right w:val="none" w:sz="0" w:space="0" w:color="auto"/>
          </w:divBdr>
        </w:div>
        <w:div w:id="582836680">
          <w:marLeft w:val="0"/>
          <w:marRight w:val="0"/>
          <w:marTop w:val="0"/>
          <w:marBottom w:val="0"/>
          <w:divBdr>
            <w:top w:val="none" w:sz="0" w:space="0" w:color="auto"/>
            <w:left w:val="none" w:sz="0" w:space="0" w:color="auto"/>
            <w:bottom w:val="none" w:sz="0" w:space="0" w:color="auto"/>
            <w:right w:val="none" w:sz="0" w:space="0" w:color="auto"/>
          </w:divBdr>
        </w:div>
        <w:div w:id="1687561479">
          <w:marLeft w:val="0"/>
          <w:marRight w:val="0"/>
          <w:marTop w:val="0"/>
          <w:marBottom w:val="0"/>
          <w:divBdr>
            <w:top w:val="none" w:sz="0" w:space="0" w:color="auto"/>
            <w:left w:val="none" w:sz="0" w:space="0" w:color="auto"/>
            <w:bottom w:val="none" w:sz="0" w:space="0" w:color="auto"/>
            <w:right w:val="none" w:sz="0" w:space="0" w:color="auto"/>
          </w:divBdr>
        </w:div>
      </w:divsChild>
    </w:div>
    <w:div w:id="190149764">
      <w:bodyDiv w:val="1"/>
      <w:marLeft w:val="0"/>
      <w:marRight w:val="0"/>
      <w:marTop w:val="0"/>
      <w:marBottom w:val="0"/>
      <w:divBdr>
        <w:top w:val="none" w:sz="0" w:space="0" w:color="auto"/>
        <w:left w:val="none" w:sz="0" w:space="0" w:color="auto"/>
        <w:bottom w:val="none" w:sz="0" w:space="0" w:color="auto"/>
        <w:right w:val="none" w:sz="0" w:space="0" w:color="auto"/>
      </w:divBdr>
    </w:div>
    <w:div w:id="293298373">
      <w:bodyDiv w:val="1"/>
      <w:marLeft w:val="0"/>
      <w:marRight w:val="0"/>
      <w:marTop w:val="0"/>
      <w:marBottom w:val="0"/>
      <w:divBdr>
        <w:top w:val="none" w:sz="0" w:space="0" w:color="auto"/>
        <w:left w:val="none" w:sz="0" w:space="0" w:color="auto"/>
        <w:bottom w:val="none" w:sz="0" w:space="0" w:color="auto"/>
        <w:right w:val="none" w:sz="0" w:space="0" w:color="auto"/>
      </w:divBdr>
      <w:divsChild>
        <w:div w:id="825826819">
          <w:marLeft w:val="0"/>
          <w:marRight w:val="0"/>
          <w:marTop w:val="0"/>
          <w:marBottom w:val="0"/>
          <w:divBdr>
            <w:top w:val="none" w:sz="0" w:space="0" w:color="auto"/>
            <w:left w:val="none" w:sz="0" w:space="0" w:color="auto"/>
            <w:bottom w:val="none" w:sz="0" w:space="0" w:color="auto"/>
            <w:right w:val="none" w:sz="0" w:space="0" w:color="auto"/>
          </w:divBdr>
        </w:div>
        <w:div w:id="1550414475">
          <w:marLeft w:val="0"/>
          <w:marRight w:val="0"/>
          <w:marTop w:val="0"/>
          <w:marBottom w:val="0"/>
          <w:divBdr>
            <w:top w:val="none" w:sz="0" w:space="0" w:color="auto"/>
            <w:left w:val="none" w:sz="0" w:space="0" w:color="auto"/>
            <w:bottom w:val="none" w:sz="0" w:space="0" w:color="auto"/>
            <w:right w:val="none" w:sz="0" w:space="0" w:color="auto"/>
          </w:divBdr>
        </w:div>
        <w:div w:id="1521118736">
          <w:marLeft w:val="0"/>
          <w:marRight w:val="0"/>
          <w:marTop w:val="0"/>
          <w:marBottom w:val="0"/>
          <w:divBdr>
            <w:top w:val="none" w:sz="0" w:space="0" w:color="auto"/>
            <w:left w:val="none" w:sz="0" w:space="0" w:color="auto"/>
            <w:bottom w:val="none" w:sz="0" w:space="0" w:color="auto"/>
            <w:right w:val="none" w:sz="0" w:space="0" w:color="auto"/>
          </w:divBdr>
        </w:div>
        <w:div w:id="2050186197">
          <w:marLeft w:val="0"/>
          <w:marRight w:val="0"/>
          <w:marTop w:val="0"/>
          <w:marBottom w:val="0"/>
          <w:divBdr>
            <w:top w:val="none" w:sz="0" w:space="0" w:color="auto"/>
            <w:left w:val="none" w:sz="0" w:space="0" w:color="auto"/>
            <w:bottom w:val="none" w:sz="0" w:space="0" w:color="auto"/>
            <w:right w:val="none" w:sz="0" w:space="0" w:color="auto"/>
          </w:divBdr>
        </w:div>
      </w:divsChild>
    </w:div>
    <w:div w:id="551230079">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811748035">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90325342">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9738641">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5053606">
      <w:bodyDiv w:val="1"/>
      <w:marLeft w:val="0"/>
      <w:marRight w:val="0"/>
      <w:marTop w:val="0"/>
      <w:marBottom w:val="0"/>
      <w:divBdr>
        <w:top w:val="none" w:sz="0" w:space="0" w:color="auto"/>
        <w:left w:val="none" w:sz="0" w:space="0" w:color="auto"/>
        <w:bottom w:val="none" w:sz="0" w:space="0" w:color="auto"/>
        <w:right w:val="none" w:sz="0" w:space="0" w:color="auto"/>
      </w:divBdr>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06910">
      <w:bodyDiv w:val="1"/>
      <w:marLeft w:val="0"/>
      <w:marRight w:val="0"/>
      <w:marTop w:val="0"/>
      <w:marBottom w:val="0"/>
      <w:divBdr>
        <w:top w:val="none" w:sz="0" w:space="0" w:color="auto"/>
        <w:left w:val="none" w:sz="0" w:space="0" w:color="auto"/>
        <w:bottom w:val="none" w:sz="0" w:space="0" w:color="auto"/>
        <w:right w:val="none" w:sz="0" w:space="0" w:color="auto"/>
      </w:divBdr>
      <w:divsChild>
        <w:div w:id="1381590971">
          <w:marLeft w:val="0"/>
          <w:marRight w:val="0"/>
          <w:marTop w:val="0"/>
          <w:marBottom w:val="0"/>
          <w:divBdr>
            <w:top w:val="none" w:sz="0" w:space="0" w:color="auto"/>
            <w:left w:val="none" w:sz="0" w:space="0" w:color="auto"/>
            <w:bottom w:val="none" w:sz="0" w:space="0" w:color="auto"/>
            <w:right w:val="none" w:sz="0" w:space="0" w:color="auto"/>
          </w:divBdr>
        </w:div>
        <w:div w:id="605498637">
          <w:marLeft w:val="0"/>
          <w:marRight w:val="0"/>
          <w:marTop w:val="0"/>
          <w:marBottom w:val="0"/>
          <w:divBdr>
            <w:top w:val="none" w:sz="0" w:space="0" w:color="auto"/>
            <w:left w:val="none" w:sz="0" w:space="0" w:color="auto"/>
            <w:bottom w:val="none" w:sz="0" w:space="0" w:color="auto"/>
            <w:right w:val="none" w:sz="0" w:space="0" w:color="auto"/>
          </w:divBdr>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64893294">
      <w:bodyDiv w:val="1"/>
      <w:marLeft w:val="0"/>
      <w:marRight w:val="0"/>
      <w:marTop w:val="0"/>
      <w:marBottom w:val="0"/>
      <w:divBdr>
        <w:top w:val="none" w:sz="0" w:space="0" w:color="auto"/>
        <w:left w:val="none" w:sz="0" w:space="0" w:color="auto"/>
        <w:bottom w:val="none" w:sz="0" w:space="0" w:color="auto"/>
        <w:right w:val="none" w:sz="0" w:space="0" w:color="auto"/>
      </w:divBdr>
      <w:divsChild>
        <w:div w:id="2052605738">
          <w:marLeft w:val="806"/>
          <w:marRight w:val="0"/>
          <w:marTop w:val="75"/>
          <w:marBottom w:val="0"/>
          <w:divBdr>
            <w:top w:val="none" w:sz="0" w:space="0" w:color="auto"/>
            <w:left w:val="none" w:sz="0" w:space="0" w:color="auto"/>
            <w:bottom w:val="none" w:sz="0" w:space="0" w:color="auto"/>
            <w:right w:val="none" w:sz="0" w:space="0" w:color="auto"/>
          </w:divBdr>
        </w:div>
        <w:div w:id="1145582327">
          <w:marLeft w:val="806"/>
          <w:marRight w:val="0"/>
          <w:marTop w:val="75"/>
          <w:marBottom w:val="0"/>
          <w:divBdr>
            <w:top w:val="none" w:sz="0" w:space="0" w:color="auto"/>
            <w:left w:val="none" w:sz="0" w:space="0" w:color="auto"/>
            <w:bottom w:val="none" w:sz="0" w:space="0" w:color="auto"/>
            <w:right w:val="none" w:sz="0" w:space="0" w:color="auto"/>
          </w:divBdr>
        </w:div>
        <w:div w:id="2117283096">
          <w:marLeft w:val="806"/>
          <w:marRight w:val="0"/>
          <w:marTop w:val="75"/>
          <w:marBottom w:val="0"/>
          <w:divBdr>
            <w:top w:val="none" w:sz="0" w:space="0" w:color="auto"/>
            <w:left w:val="none" w:sz="0" w:space="0" w:color="auto"/>
            <w:bottom w:val="none" w:sz="0" w:space="0" w:color="auto"/>
            <w:right w:val="none" w:sz="0" w:space="0" w:color="auto"/>
          </w:divBdr>
        </w:div>
        <w:div w:id="1864827506">
          <w:marLeft w:val="806"/>
          <w:marRight w:val="0"/>
          <w:marTop w:val="75"/>
          <w:marBottom w:val="0"/>
          <w:divBdr>
            <w:top w:val="none" w:sz="0" w:space="0" w:color="auto"/>
            <w:left w:val="none" w:sz="0" w:space="0" w:color="auto"/>
            <w:bottom w:val="none" w:sz="0" w:space="0" w:color="auto"/>
            <w:right w:val="none" w:sz="0" w:space="0" w:color="auto"/>
          </w:divBdr>
        </w:div>
      </w:divsChild>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3.gif"/><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B1233F-3BB9-4434-A0E3-2FB0354BB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1323</Words>
  <Characters>7545</Characters>
  <Application>Microsoft Office Word</Application>
  <DocSecurity>4</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Thales SPACE</Company>
  <LinksUpToDate>false</LinksUpToDate>
  <CharactersWithSpaces>8851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Thibault Deleu</dc:creator>
  <cp:lastModifiedBy>Yaghmour, Salim</cp:lastModifiedBy>
  <cp:revision>2</cp:revision>
  <cp:lastPrinted>2017-11-07T14:24:00Z</cp:lastPrinted>
  <dcterms:created xsi:type="dcterms:W3CDTF">2020-05-15T22:02:00Z</dcterms:created>
  <dcterms:modified xsi:type="dcterms:W3CDTF">2020-05-15T22:02:00Z</dcterms:modified>
</cp:coreProperties>
</file>