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160DCF1E"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6F41DD">
        <w:rPr>
          <w:rFonts w:cs="Arial"/>
          <w:sz w:val="24"/>
          <w:szCs w:val="24"/>
          <w:lang w:val="de-DE"/>
        </w:rPr>
        <w:t>5</w:t>
      </w:r>
      <w:r>
        <w:rPr>
          <w:rFonts w:cs="Arial"/>
          <w:sz w:val="24"/>
          <w:szCs w:val="24"/>
          <w:lang w:val="de-DE"/>
        </w:rPr>
        <w:t>-e</w:t>
      </w:r>
      <w:r w:rsidRPr="00DB3907">
        <w:rPr>
          <w:rFonts w:cs="Arial"/>
          <w:sz w:val="24"/>
          <w:szCs w:val="24"/>
          <w:lang w:val="de-DE"/>
        </w:rPr>
        <w:tab/>
        <w:t>R4-</w:t>
      </w:r>
      <w:r>
        <w:rPr>
          <w:rFonts w:cs="Arial"/>
          <w:sz w:val="24"/>
          <w:szCs w:val="24"/>
          <w:lang w:val="de-DE"/>
        </w:rPr>
        <w:t>200</w:t>
      </w:r>
      <w:r w:rsidR="00303CC0">
        <w:rPr>
          <w:rFonts w:cs="Arial"/>
          <w:sz w:val="24"/>
          <w:szCs w:val="24"/>
          <w:lang w:val="de-DE"/>
        </w:rPr>
        <w:t>8118</w:t>
      </w:r>
      <w:bookmarkStart w:id="0" w:name="_GoBack"/>
      <w:bookmarkEnd w:id="0"/>
    </w:p>
    <w:p w14:paraId="7B0E701E" w14:textId="751E98DD" w:rsidR="006B0412" w:rsidRPr="00DB3907" w:rsidRDefault="006F41DD" w:rsidP="006B0412">
      <w:pPr>
        <w:pStyle w:val="Header"/>
        <w:tabs>
          <w:tab w:val="left" w:pos="6521"/>
        </w:tabs>
        <w:rPr>
          <w:rFonts w:cs="Arial"/>
          <w:sz w:val="24"/>
          <w:szCs w:val="24"/>
        </w:rPr>
      </w:pPr>
      <w:r>
        <w:rPr>
          <w:rFonts w:cs="Arial"/>
          <w:sz w:val="24"/>
          <w:szCs w:val="24"/>
        </w:rPr>
        <w:t>May</w:t>
      </w:r>
      <w:r w:rsidR="006B0412">
        <w:rPr>
          <w:rFonts w:cs="Arial"/>
          <w:sz w:val="24"/>
          <w:szCs w:val="24"/>
        </w:rPr>
        <w:t xml:space="preserve"> </w:t>
      </w:r>
      <w:r w:rsidR="000B4B9E">
        <w:rPr>
          <w:rFonts w:cs="Arial"/>
          <w:sz w:val="24"/>
          <w:szCs w:val="24"/>
        </w:rPr>
        <w:t>25</w:t>
      </w:r>
      <w:r w:rsidR="006B0412">
        <w:rPr>
          <w:rFonts w:cs="Arial"/>
          <w:sz w:val="24"/>
          <w:szCs w:val="24"/>
          <w:vertAlign w:val="superscript"/>
        </w:rPr>
        <w:t>th</w:t>
      </w:r>
      <w:r w:rsidR="006B0412">
        <w:rPr>
          <w:rFonts w:cs="Arial"/>
          <w:sz w:val="24"/>
          <w:szCs w:val="24"/>
        </w:rPr>
        <w:t xml:space="preserve"> ‒ </w:t>
      </w:r>
      <w:r w:rsidR="000B4B9E">
        <w:rPr>
          <w:rFonts w:cs="Arial"/>
          <w:sz w:val="24"/>
          <w:szCs w:val="24"/>
        </w:rPr>
        <w:t>June 5</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AA5EF08"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FB4EAE">
        <w:rPr>
          <w:rFonts w:ascii="Arial" w:hAnsi="Arial"/>
          <w:sz w:val="24"/>
          <w:lang w:val="en-US"/>
        </w:rPr>
        <w:t>6.21.2</w:t>
      </w:r>
    </w:p>
    <w:p w14:paraId="1E1C2FD0" w14:textId="09507FE4"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FF4ADD">
        <w:rPr>
          <w:rFonts w:ascii="Arial" w:hAnsi="Arial"/>
          <w:sz w:val="24"/>
          <w:lang w:val="en-US"/>
        </w:rPr>
        <w:t>, Verizon, T-Mobile USA, Apple</w:t>
      </w:r>
    </w:p>
    <w:p w14:paraId="3A62F436" w14:textId="2567DCDD"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1E4A">
        <w:rPr>
          <w:rFonts w:ascii="Arial" w:hAnsi="Arial"/>
          <w:sz w:val="24"/>
          <w:lang w:val="en-US"/>
        </w:rPr>
        <w:t xml:space="preserve">UE perspective of </w:t>
      </w:r>
      <w:r w:rsidR="00364F07">
        <w:rPr>
          <w:rFonts w:ascii="Arial" w:hAnsi="Arial"/>
          <w:sz w:val="24"/>
          <w:lang w:val="en-US"/>
        </w:rPr>
        <w:t>Band n77 for US C-ban</w:t>
      </w:r>
      <w:r w:rsidR="00D21E4A">
        <w:rPr>
          <w:rFonts w:ascii="Arial" w:hAnsi="Arial"/>
          <w:sz w:val="24"/>
          <w:lang w:val="en-US"/>
        </w:rPr>
        <w:t>d</w:t>
      </w:r>
    </w:p>
    <w:p w14:paraId="013F978F" w14:textId="1CBCBA83"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82319D">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0DFBBED7" w:rsidR="00676DCA" w:rsidRPr="00676DCA" w:rsidRDefault="006F41DD" w:rsidP="00676DCA">
      <w:pPr>
        <w:rPr>
          <w:lang w:val="en-US"/>
        </w:rPr>
      </w:pPr>
      <w:r>
        <w:rPr>
          <w:lang w:val="en-US"/>
        </w:rPr>
        <w:t>A proposal [1] to reuse Band n77 for the US C-band was agreed in the previous meeting</w:t>
      </w:r>
      <w:r w:rsidR="003E5E44">
        <w:rPr>
          <w:lang w:val="en-US"/>
        </w:rPr>
        <w:t>.</w:t>
      </w:r>
      <w:r>
        <w:rPr>
          <w:lang w:val="en-US"/>
        </w:rPr>
        <w:t xml:space="preserve">  This </w:t>
      </w:r>
      <w:r w:rsidR="00364F07">
        <w:rPr>
          <w:lang w:val="en-US"/>
        </w:rPr>
        <w:t xml:space="preserve">contribution discusses how </w:t>
      </w:r>
      <w:r w:rsidR="00B5586B">
        <w:rPr>
          <w:lang w:val="en-US"/>
        </w:rPr>
        <w:t xml:space="preserve">a </w:t>
      </w:r>
      <w:r w:rsidR="00364F07">
        <w:rPr>
          <w:lang w:val="en-US"/>
        </w:rPr>
        <w:t>Band n77 UE meet</w:t>
      </w:r>
      <w:r w:rsidR="00B5586B">
        <w:rPr>
          <w:lang w:val="en-US"/>
        </w:rPr>
        <w:t>s</w:t>
      </w:r>
      <w:r w:rsidR="00364F07">
        <w:rPr>
          <w:lang w:val="en-US"/>
        </w:rPr>
        <w:t xml:space="preserve"> FCC requirements for operation in the 3.7 – 3.98 GHz frequency range without impacting legacy n77 devices operating in legacy n77 networks.</w:t>
      </w:r>
      <w:r w:rsidR="00B5586B">
        <w:rPr>
          <w:lang w:val="en-US"/>
        </w:rPr>
        <w:t xml:space="preserve">  No new NS values or additional spurious emission requirements above those already met by an n77 UE are needed to enable operation in the US.</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70794B19" w14:textId="5A43C422" w:rsidR="00F44A09" w:rsidRDefault="00364F07" w:rsidP="00364F07">
      <w:pPr>
        <w:ind w:right="1"/>
        <w:rPr>
          <w:lang w:val="en-US"/>
        </w:rPr>
      </w:pPr>
      <w:r>
        <w:rPr>
          <w:lang w:val="en-US"/>
        </w:rPr>
        <w:t>Band n77 is a TDD band from 3300 – 4200 MHz defined at the very beginning of Rel-15 NR specifications.  Its frequency range is a superset of NR Band</w:t>
      </w:r>
      <w:r w:rsidR="0086756A">
        <w:rPr>
          <w:lang w:val="en-US"/>
        </w:rPr>
        <w:t>s</w:t>
      </w:r>
      <w:r>
        <w:rPr>
          <w:lang w:val="en-US"/>
        </w:rPr>
        <w:t xml:space="preserve"> n78</w:t>
      </w:r>
      <w:r w:rsidR="0086756A">
        <w:rPr>
          <w:lang w:val="en-US"/>
        </w:rPr>
        <w:t xml:space="preserve"> and n48</w:t>
      </w:r>
      <w:r>
        <w:rPr>
          <w:lang w:val="en-US"/>
        </w:rPr>
        <w:t xml:space="preserve"> as well as LTE Band</w:t>
      </w:r>
      <w:r w:rsidR="0086756A">
        <w:rPr>
          <w:lang w:val="en-US"/>
        </w:rPr>
        <w:t>s</w:t>
      </w:r>
      <w:r>
        <w:rPr>
          <w:lang w:val="en-US"/>
        </w:rPr>
        <w:t xml:space="preserve"> 42</w:t>
      </w:r>
      <w:r w:rsidR="0086756A">
        <w:rPr>
          <w:lang w:val="en-US"/>
        </w:rPr>
        <w:t xml:space="preserve"> and 48</w:t>
      </w:r>
      <w:r>
        <w:rPr>
          <w:lang w:val="en-US"/>
        </w:rPr>
        <w:t xml:space="preserve"> so it is often regarded that all three bands can share </w:t>
      </w:r>
      <w:r w:rsidR="0086756A">
        <w:rPr>
          <w:lang w:val="en-US"/>
        </w:rPr>
        <w:t>common</w:t>
      </w:r>
      <w:r>
        <w:rPr>
          <w:lang w:val="en-US"/>
        </w:rPr>
        <w:t xml:space="preserve"> </w:t>
      </w:r>
      <w:r w:rsidR="0086756A">
        <w:rPr>
          <w:lang w:val="en-US"/>
        </w:rPr>
        <w:t xml:space="preserve">RF </w:t>
      </w:r>
      <w:r>
        <w:rPr>
          <w:lang w:val="en-US"/>
        </w:rPr>
        <w:t>front-end hardware (antenna, PA, filter, switch</w:t>
      </w:r>
      <w:r w:rsidR="0086756A">
        <w:rPr>
          <w:lang w:val="en-US"/>
        </w:rPr>
        <w:t>plexers</w:t>
      </w:r>
      <w:r>
        <w:rPr>
          <w:lang w:val="en-US"/>
        </w:rPr>
        <w:t>, ports) in a UE for maximum efficiency of implementation on increasingly crowded designs.  Band n77</w:t>
      </w:r>
      <w:r w:rsidR="0086756A">
        <w:rPr>
          <w:lang w:val="en-US"/>
        </w:rPr>
        <w:t xml:space="preserve"> is not presently defined with any NS associated with it, other than the default NS_01.  </w:t>
      </w:r>
    </w:p>
    <w:p w14:paraId="74C825E3" w14:textId="1027450E" w:rsidR="00CE5764" w:rsidRDefault="00CE5764" w:rsidP="00364F07">
      <w:pPr>
        <w:ind w:right="1"/>
        <w:rPr>
          <w:lang w:val="en-US"/>
        </w:rPr>
      </w:pPr>
      <w:r>
        <w:rPr>
          <w:lang w:val="en-US"/>
        </w:rPr>
        <w:t>To enable a Band n77 device to operate in the US C-band, the FCC requirements must be met.  A study of the FCC rules [2] reveals the following points of interest</w:t>
      </w:r>
    </w:p>
    <w:p w14:paraId="753E1983" w14:textId="7C54E16C" w:rsidR="00CE5764" w:rsidRDefault="00CE5764" w:rsidP="00CE5764">
      <w:pPr>
        <w:pStyle w:val="ListParagraph"/>
        <w:numPr>
          <w:ilvl w:val="0"/>
          <w:numId w:val="21"/>
        </w:numPr>
        <w:ind w:right="1"/>
        <w:rPr>
          <w:lang w:val="en-US"/>
        </w:rPr>
      </w:pPr>
      <w:r>
        <w:rPr>
          <w:lang w:val="en-US"/>
        </w:rPr>
        <w:t>Power levels,</w:t>
      </w:r>
    </w:p>
    <w:p w14:paraId="4D90F371" w14:textId="5F58EE75" w:rsidR="00CE5764" w:rsidRDefault="00CE5764" w:rsidP="00CE5764">
      <w:pPr>
        <w:pStyle w:val="ListParagraph"/>
        <w:numPr>
          <w:ilvl w:val="0"/>
          <w:numId w:val="21"/>
        </w:numPr>
        <w:ind w:right="1"/>
        <w:rPr>
          <w:lang w:val="en-US"/>
        </w:rPr>
      </w:pPr>
      <w:r>
        <w:rPr>
          <w:lang w:val="en-US"/>
        </w:rPr>
        <w:t>Out-of-band emissions and SEM,</w:t>
      </w:r>
    </w:p>
    <w:p w14:paraId="5463A9B1" w14:textId="71C0F304" w:rsidR="00CE5764" w:rsidRDefault="00CE5764" w:rsidP="00CE5764">
      <w:pPr>
        <w:pStyle w:val="ListParagraph"/>
        <w:numPr>
          <w:ilvl w:val="0"/>
          <w:numId w:val="21"/>
        </w:numPr>
        <w:ind w:right="1"/>
        <w:rPr>
          <w:lang w:val="en-US"/>
        </w:rPr>
      </w:pPr>
      <w:r>
        <w:rPr>
          <w:lang w:val="en-US"/>
        </w:rPr>
        <w:t>Protection of incumbent FSS earth stations,</w:t>
      </w:r>
    </w:p>
    <w:p w14:paraId="63B493A6" w14:textId="1237CB9B" w:rsidR="00CE5764" w:rsidRDefault="00CE5764" w:rsidP="00CE5764">
      <w:pPr>
        <w:pStyle w:val="ListParagraph"/>
        <w:numPr>
          <w:ilvl w:val="0"/>
          <w:numId w:val="21"/>
        </w:numPr>
        <w:ind w:right="1"/>
        <w:rPr>
          <w:lang w:val="en-US"/>
        </w:rPr>
      </w:pPr>
      <w:r>
        <w:rPr>
          <w:lang w:val="en-US"/>
        </w:rPr>
        <w:t>Protection of TT&amp;C earth stations,</w:t>
      </w:r>
    </w:p>
    <w:p w14:paraId="3DB5528A" w14:textId="7F2E8963" w:rsidR="00CE5764" w:rsidRDefault="00CE5764" w:rsidP="00CE5764">
      <w:pPr>
        <w:pStyle w:val="ListParagraph"/>
        <w:numPr>
          <w:ilvl w:val="0"/>
          <w:numId w:val="21"/>
        </w:numPr>
        <w:ind w:right="1"/>
        <w:rPr>
          <w:lang w:val="en-US"/>
        </w:rPr>
      </w:pPr>
      <w:r>
        <w:rPr>
          <w:lang w:val="en-US"/>
        </w:rPr>
        <w:t>Coexistence with aeronautical radionavigation (radio altimeters), and</w:t>
      </w:r>
    </w:p>
    <w:p w14:paraId="3EA37D3F" w14:textId="3759A6DB" w:rsidR="00CE5764" w:rsidRDefault="00CE5764" w:rsidP="00CE5764">
      <w:pPr>
        <w:pStyle w:val="ListParagraph"/>
        <w:numPr>
          <w:ilvl w:val="0"/>
          <w:numId w:val="21"/>
        </w:numPr>
        <w:ind w:right="1"/>
        <w:rPr>
          <w:lang w:val="en-US"/>
        </w:rPr>
      </w:pPr>
      <w:r>
        <w:rPr>
          <w:lang w:val="en-US"/>
        </w:rPr>
        <w:t>Coexistence with CBRS.</w:t>
      </w:r>
    </w:p>
    <w:p w14:paraId="0562FE32" w14:textId="7DAE9EE1" w:rsidR="00CE5764" w:rsidRDefault="00AC1CF3" w:rsidP="00AC1CF3">
      <w:pPr>
        <w:pStyle w:val="Heading2"/>
        <w:rPr>
          <w:lang w:val="en-US"/>
        </w:rPr>
      </w:pPr>
      <w:r>
        <w:rPr>
          <w:lang w:val="en-US"/>
        </w:rPr>
        <w:t>Power levels</w:t>
      </w:r>
    </w:p>
    <w:p w14:paraId="7913E77A" w14:textId="1C0234AB" w:rsidR="007738A5" w:rsidRDefault="00D21E4A" w:rsidP="00364F07">
      <w:pPr>
        <w:ind w:right="1"/>
        <w:rPr>
          <w:lang w:val="en-US"/>
        </w:rPr>
      </w:pPr>
      <w:r>
        <w:rPr>
          <w:lang w:val="en-US"/>
        </w:rPr>
        <w:t>The FCC rules allow 1 Watt (30 dBm) EIRP maximum power limit for mobile devices.  Current power classes supported in Band n77 are PC3 (23 dBm) and PC2 (26 dBm) each with upper tolerance of +2 dB.  To convert from conducted power</w:t>
      </w:r>
      <w:r w:rsidR="003D2653">
        <w:rPr>
          <w:lang w:val="en-US"/>
        </w:rPr>
        <w:t xml:space="preserve"> to EIRP</w:t>
      </w:r>
      <w:r>
        <w:rPr>
          <w:lang w:val="en-US"/>
        </w:rPr>
        <w:t>, the conventional assumption is a UE with 0 dBi isotropic antenna gain.  Thus, the existing power classes PC3 and PC2 for Band n77 are suitable for US C-band operation.</w:t>
      </w:r>
    </w:p>
    <w:p w14:paraId="1BAB501A" w14:textId="5AC17189" w:rsidR="007649A0" w:rsidRDefault="007649A0" w:rsidP="00364F07">
      <w:pPr>
        <w:ind w:right="1"/>
        <w:rPr>
          <w:b/>
          <w:bCs/>
          <w:lang w:val="en-US"/>
        </w:rPr>
      </w:pPr>
      <w:r w:rsidRPr="007649A0">
        <w:rPr>
          <w:b/>
          <w:bCs/>
          <w:lang w:val="en-US"/>
        </w:rPr>
        <w:t>Observation:  PC3 and PC2 power classes for Band n77 are suitable for US C-band operation.</w:t>
      </w:r>
    </w:p>
    <w:p w14:paraId="4DE2162B" w14:textId="2C5BF63E" w:rsidR="00D21E4A" w:rsidRDefault="00D21E4A" w:rsidP="00D21E4A">
      <w:pPr>
        <w:pStyle w:val="Heading2"/>
        <w:rPr>
          <w:lang w:val="en-US"/>
        </w:rPr>
      </w:pPr>
      <w:r>
        <w:rPr>
          <w:lang w:val="en-US"/>
        </w:rPr>
        <w:t>Out-of-band emissions and SEM</w:t>
      </w:r>
    </w:p>
    <w:p w14:paraId="5F0274E0" w14:textId="335D7879" w:rsidR="00D21E4A" w:rsidRPr="00D21E4A" w:rsidRDefault="00CA24FC" w:rsidP="00D21E4A">
      <w:pPr>
        <w:rPr>
          <w:lang w:val="en-US"/>
        </w:rPr>
      </w:pPr>
      <w:r>
        <w:rPr>
          <w:lang w:val="en-US"/>
        </w:rPr>
        <w:t>The FCC rules require emissons to be no more than -13 dBm outside of the channel.  Within the first MHz from the channel edge, the minimum resolution bandwidth is either 1% of the emission bandwidth or 350 kHz.  From 1 to 5 MHz from the channel edge, the resolution bandwidth is 500 kHz.  Beyond 5 MHz, the resolution bandwidth is 1 MHz.</w:t>
      </w:r>
    </w:p>
    <w:p w14:paraId="327AFD85" w14:textId="26C4731F" w:rsidR="00D21E4A" w:rsidRDefault="00CA24FC" w:rsidP="00364F07">
      <w:pPr>
        <w:ind w:right="1"/>
        <w:rPr>
          <w:lang w:val="en-US"/>
        </w:rPr>
      </w:pPr>
      <w:r>
        <w:rPr>
          <w:lang w:val="en-US"/>
        </w:rPr>
        <w:t>The NR general SEM</w:t>
      </w:r>
      <w:r w:rsidR="00C603B3">
        <w:rPr>
          <w:lang w:val="en-US"/>
        </w:rPr>
        <w:t xml:space="preserve"> is as follows</w:t>
      </w:r>
    </w:p>
    <w:p w14:paraId="4BE48DBA" w14:textId="77777777" w:rsidR="00C603B3" w:rsidRPr="001C0CC4" w:rsidRDefault="00C603B3" w:rsidP="00C603B3">
      <w:pPr>
        <w:pStyle w:val="TH"/>
        <w:rPr>
          <w:lang w:val="en-US"/>
        </w:rPr>
      </w:pPr>
      <w:r w:rsidRPr="001C0CC4">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C603B3" w:rsidRPr="001C0CC4" w14:paraId="550AD60F" w14:textId="77777777" w:rsidTr="00B904CF">
        <w:trPr>
          <w:cantSplit/>
          <w:trHeight w:val="473"/>
          <w:jc w:val="center"/>
        </w:trPr>
        <w:tc>
          <w:tcPr>
            <w:tcW w:w="630" w:type="dxa"/>
          </w:tcPr>
          <w:p w14:paraId="1A1DE79F" w14:textId="77777777" w:rsidR="00C603B3" w:rsidRPr="001C0CC4" w:rsidRDefault="00C603B3" w:rsidP="00B904CF">
            <w:pPr>
              <w:pStyle w:val="TAH"/>
            </w:pPr>
          </w:p>
        </w:tc>
        <w:tc>
          <w:tcPr>
            <w:tcW w:w="10098" w:type="dxa"/>
            <w:gridSpan w:val="15"/>
            <w:vAlign w:val="center"/>
          </w:tcPr>
          <w:p w14:paraId="084B8A71" w14:textId="77777777" w:rsidR="00C603B3" w:rsidRPr="001C0CC4" w:rsidRDefault="00C603B3" w:rsidP="00B904CF">
            <w:pPr>
              <w:pStyle w:val="TAH"/>
            </w:pPr>
            <w:r w:rsidRPr="001C0CC4">
              <w:t>Spectrum emission limit (dBm) / Channel bandwidth</w:t>
            </w:r>
          </w:p>
        </w:tc>
      </w:tr>
      <w:tr w:rsidR="00C603B3" w:rsidRPr="001C0CC4" w14:paraId="10044B30" w14:textId="77777777" w:rsidTr="00B904CF">
        <w:trPr>
          <w:cantSplit/>
          <w:trHeight w:val="473"/>
          <w:jc w:val="center"/>
        </w:trPr>
        <w:tc>
          <w:tcPr>
            <w:tcW w:w="1098" w:type="dxa"/>
            <w:gridSpan w:val="2"/>
            <w:tcMar>
              <w:top w:w="0" w:type="dxa"/>
              <w:left w:w="108" w:type="dxa"/>
              <w:bottom w:w="0" w:type="dxa"/>
              <w:right w:w="108" w:type="dxa"/>
            </w:tcMar>
            <w:hideMark/>
          </w:tcPr>
          <w:p w14:paraId="1BC2E275" w14:textId="77777777" w:rsidR="00C603B3" w:rsidRPr="001C0CC4" w:rsidRDefault="00C603B3" w:rsidP="00B904CF">
            <w:pPr>
              <w:pStyle w:val="TAH"/>
            </w:pPr>
            <w:r w:rsidRPr="001C0CC4">
              <w:t>Δf</w:t>
            </w:r>
            <w:r w:rsidRPr="001C0CC4">
              <w:rPr>
                <w:vertAlign w:val="subscript"/>
              </w:rPr>
              <w:t>OOB</w:t>
            </w:r>
          </w:p>
          <w:p w14:paraId="1E76504A"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3BF2D9AF" w14:textId="77777777" w:rsidR="00C603B3" w:rsidRPr="001C0CC4" w:rsidRDefault="00C603B3" w:rsidP="00B904CF">
            <w:pPr>
              <w:pStyle w:val="TAH"/>
            </w:pPr>
            <w:r w:rsidRPr="001C0CC4">
              <w:t>5</w:t>
            </w:r>
          </w:p>
          <w:p w14:paraId="6E95EE41"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08E23219" w14:textId="77777777" w:rsidR="00C603B3" w:rsidRPr="001C0CC4" w:rsidRDefault="00C603B3" w:rsidP="00B904CF">
            <w:pPr>
              <w:pStyle w:val="TAH"/>
            </w:pPr>
            <w:r w:rsidRPr="001C0CC4">
              <w:t>10</w:t>
            </w:r>
          </w:p>
          <w:p w14:paraId="68A88D92"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254C057D" w14:textId="77777777" w:rsidR="00C603B3" w:rsidRPr="001C0CC4" w:rsidRDefault="00C603B3" w:rsidP="00B904CF">
            <w:pPr>
              <w:pStyle w:val="TAH"/>
            </w:pPr>
            <w:r w:rsidRPr="001C0CC4">
              <w:t>15</w:t>
            </w:r>
          </w:p>
          <w:p w14:paraId="707B5204"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460659D7" w14:textId="77777777" w:rsidR="00C603B3" w:rsidRPr="001C0CC4" w:rsidRDefault="00C603B3" w:rsidP="00B904CF">
            <w:pPr>
              <w:pStyle w:val="TAH"/>
            </w:pPr>
            <w:r w:rsidRPr="001C0CC4">
              <w:t>20</w:t>
            </w:r>
          </w:p>
          <w:p w14:paraId="7CB166A4" w14:textId="77777777" w:rsidR="00C603B3" w:rsidRPr="001C0CC4" w:rsidRDefault="00C603B3" w:rsidP="00B904CF">
            <w:pPr>
              <w:pStyle w:val="TAH"/>
            </w:pPr>
            <w:r w:rsidRPr="001C0CC4">
              <w:t>MHz</w:t>
            </w:r>
          </w:p>
        </w:tc>
        <w:tc>
          <w:tcPr>
            <w:tcW w:w="630" w:type="dxa"/>
            <w:vAlign w:val="center"/>
          </w:tcPr>
          <w:p w14:paraId="3CBBA41B" w14:textId="77777777" w:rsidR="00C603B3" w:rsidRPr="001C0CC4" w:rsidRDefault="00C603B3" w:rsidP="00B904CF">
            <w:pPr>
              <w:pStyle w:val="TAH"/>
            </w:pPr>
            <w:r w:rsidRPr="001C0CC4">
              <w:t>25</w:t>
            </w:r>
          </w:p>
          <w:p w14:paraId="05936379" w14:textId="77777777" w:rsidR="00C603B3" w:rsidRPr="001C0CC4" w:rsidRDefault="00C603B3" w:rsidP="00B904CF">
            <w:pPr>
              <w:pStyle w:val="TAH"/>
            </w:pPr>
            <w:r w:rsidRPr="001C0CC4">
              <w:t>MHz</w:t>
            </w:r>
          </w:p>
        </w:tc>
        <w:tc>
          <w:tcPr>
            <w:tcW w:w="630" w:type="dxa"/>
            <w:vAlign w:val="center"/>
          </w:tcPr>
          <w:p w14:paraId="025BCD43" w14:textId="77777777" w:rsidR="00C603B3" w:rsidRPr="001C0CC4" w:rsidRDefault="00C603B3" w:rsidP="00B904CF">
            <w:pPr>
              <w:pStyle w:val="TAH"/>
            </w:pPr>
            <w:r w:rsidRPr="001C0CC4">
              <w:t>30 MHz</w:t>
            </w:r>
          </w:p>
        </w:tc>
        <w:tc>
          <w:tcPr>
            <w:tcW w:w="630" w:type="dxa"/>
            <w:vAlign w:val="center"/>
          </w:tcPr>
          <w:p w14:paraId="16DE2E94" w14:textId="77777777" w:rsidR="00C603B3" w:rsidRPr="001C0CC4" w:rsidRDefault="00C603B3" w:rsidP="00B904CF">
            <w:pPr>
              <w:pStyle w:val="TAH"/>
            </w:pPr>
            <w:r w:rsidRPr="001C0CC4">
              <w:t>40</w:t>
            </w:r>
          </w:p>
          <w:p w14:paraId="64AD8FD3"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71737B00" w14:textId="77777777" w:rsidR="00C603B3" w:rsidRPr="001C0CC4" w:rsidRDefault="00C603B3" w:rsidP="00B904CF">
            <w:pPr>
              <w:pStyle w:val="TAH"/>
            </w:pPr>
            <w:r w:rsidRPr="001C0CC4">
              <w:t>50</w:t>
            </w:r>
          </w:p>
          <w:p w14:paraId="764297AC" w14:textId="77777777" w:rsidR="00C603B3" w:rsidRPr="001C0CC4" w:rsidRDefault="00C603B3" w:rsidP="00B904CF">
            <w:pPr>
              <w:pStyle w:val="TAH"/>
            </w:pPr>
            <w:r w:rsidRPr="001C0CC4">
              <w:t>MHz</w:t>
            </w:r>
          </w:p>
        </w:tc>
        <w:tc>
          <w:tcPr>
            <w:tcW w:w="630" w:type="dxa"/>
            <w:vAlign w:val="center"/>
          </w:tcPr>
          <w:p w14:paraId="73C1983E" w14:textId="77777777" w:rsidR="00C603B3" w:rsidRPr="001C0CC4" w:rsidRDefault="00C603B3" w:rsidP="00B904CF">
            <w:pPr>
              <w:pStyle w:val="TAH"/>
            </w:pPr>
            <w:r w:rsidRPr="001C0CC4">
              <w:t>60</w:t>
            </w:r>
          </w:p>
          <w:p w14:paraId="64FA7EFA" w14:textId="77777777" w:rsidR="00C603B3" w:rsidRPr="001C0CC4" w:rsidRDefault="00C603B3" w:rsidP="00B904CF">
            <w:pPr>
              <w:pStyle w:val="TAH"/>
            </w:pPr>
            <w:r w:rsidRPr="001C0CC4">
              <w:t>MHz</w:t>
            </w:r>
          </w:p>
        </w:tc>
        <w:tc>
          <w:tcPr>
            <w:tcW w:w="630" w:type="dxa"/>
          </w:tcPr>
          <w:p w14:paraId="78E631C8" w14:textId="77777777" w:rsidR="00C603B3" w:rsidRPr="0045091F" w:rsidRDefault="00C603B3" w:rsidP="00B904CF">
            <w:pPr>
              <w:pStyle w:val="TAH"/>
            </w:pPr>
            <w:r>
              <w:t>7</w:t>
            </w:r>
            <w:r w:rsidRPr="0045091F">
              <w:t>0</w:t>
            </w:r>
          </w:p>
          <w:p w14:paraId="3210B440" w14:textId="77777777" w:rsidR="00C603B3" w:rsidRPr="001C0CC4" w:rsidRDefault="00C603B3" w:rsidP="00B904CF">
            <w:pPr>
              <w:pStyle w:val="TAH"/>
            </w:pPr>
            <w:r w:rsidRPr="0045091F">
              <w:t>MHz</w:t>
            </w:r>
          </w:p>
        </w:tc>
        <w:tc>
          <w:tcPr>
            <w:tcW w:w="630" w:type="dxa"/>
            <w:vAlign w:val="center"/>
          </w:tcPr>
          <w:p w14:paraId="45DFD8FC" w14:textId="77777777" w:rsidR="00C603B3" w:rsidRPr="001C0CC4" w:rsidRDefault="00C603B3" w:rsidP="00B904CF">
            <w:pPr>
              <w:pStyle w:val="TAH"/>
            </w:pPr>
            <w:r w:rsidRPr="001C0CC4">
              <w:t>80</w:t>
            </w:r>
          </w:p>
          <w:p w14:paraId="37941E4E" w14:textId="77777777" w:rsidR="00C603B3" w:rsidRPr="001C0CC4" w:rsidRDefault="00C603B3" w:rsidP="00B904CF">
            <w:pPr>
              <w:pStyle w:val="TAH"/>
            </w:pPr>
            <w:r w:rsidRPr="001C0CC4">
              <w:t>MHz</w:t>
            </w:r>
          </w:p>
        </w:tc>
        <w:tc>
          <w:tcPr>
            <w:tcW w:w="630" w:type="dxa"/>
          </w:tcPr>
          <w:p w14:paraId="485B593F" w14:textId="77777777" w:rsidR="00C603B3" w:rsidRPr="001C0CC4" w:rsidRDefault="00C603B3" w:rsidP="00B904CF">
            <w:pPr>
              <w:pStyle w:val="TAH"/>
            </w:pPr>
            <w:r w:rsidRPr="001C0CC4">
              <w:t>90</w:t>
            </w:r>
          </w:p>
          <w:p w14:paraId="737BA797"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69D946A9" w14:textId="77777777" w:rsidR="00C603B3" w:rsidRPr="001C0CC4" w:rsidRDefault="00C603B3" w:rsidP="00B904CF">
            <w:pPr>
              <w:pStyle w:val="TAH"/>
            </w:pPr>
            <w:r w:rsidRPr="001C0CC4">
              <w:t>100</w:t>
            </w:r>
          </w:p>
          <w:p w14:paraId="4F78B682" w14:textId="77777777" w:rsidR="00C603B3" w:rsidRPr="001C0CC4" w:rsidRDefault="00C603B3" w:rsidP="00B904CF">
            <w:pPr>
              <w:pStyle w:val="TAH"/>
            </w:pPr>
            <w:r w:rsidRPr="001C0CC4">
              <w:t>MHz</w:t>
            </w:r>
          </w:p>
        </w:tc>
        <w:tc>
          <w:tcPr>
            <w:tcW w:w="1440" w:type="dxa"/>
            <w:tcMar>
              <w:top w:w="0" w:type="dxa"/>
              <w:left w:w="108" w:type="dxa"/>
              <w:bottom w:w="0" w:type="dxa"/>
              <w:right w:w="108" w:type="dxa"/>
            </w:tcMar>
            <w:hideMark/>
          </w:tcPr>
          <w:p w14:paraId="64FE6F64" w14:textId="77777777" w:rsidR="00C603B3" w:rsidRPr="001C0CC4" w:rsidRDefault="00C603B3" w:rsidP="00B904CF">
            <w:pPr>
              <w:pStyle w:val="TAH"/>
            </w:pPr>
            <w:r w:rsidRPr="001C0CC4">
              <w:t>Measurement bandwidth</w:t>
            </w:r>
          </w:p>
        </w:tc>
      </w:tr>
      <w:tr w:rsidR="00C603B3" w:rsidRPr="001C0CC4" w14:paraId="750F7D8D" w14:textId="77777777" w:rsidTr="00B904CF">
        <w:trPr>
          <w:jc w:val="center"/>
        </w:trPr>
        <w:tc>
          <w:tcPr>
            <w:tcW w:w="1098" w:type="dxa"/>
            <w:gridSpan w:val="2"/>
            <w:tcMar>
              <w:top w:w="0" w:type="dxa"/>
              <w:left w:w="108" w:type="dxa"/>
              <w:bottom w:w="0" w:type="dxa"/>
              <w:right w:w="108" w:type="dxa"/>
            </w:tcMar>
            <w:vAlign w:val="center"/>
          </w:tcPr>
          <w:p w14:paraId="0FC52D95" w14:textId="77777777" w:rsidR="00C603B3" w:rsidRPr="001C0CC4" w:rsidRDefault="00C603B3" w:rsidP="00B904CF">
            <w:pPr>
              <w:pStyle w:val="TAC"/>
            </w:pPr>
            <w:r w:rsidRPr="001C0CC4">
              <w:t>± 0-1</w:t>
            </w:r>
          </w:p>
        </w:tc>
        <w:tc>
          <w:tcPr>
            <w:tcW w:w="630" w:type="dxa"/>
            <w:tcMar>
              <w:top w:w="0" w:type="dxa"/>
              <w:left w:w="108" w:type="dxa"/>
              <w:bottom w:w="0" w:type="dxa"/>
              <w:right w:w="108" w:type="dxa"/>
            </w:tcMar>
            <w:vAlign w:val="center"/>
          </w:tcPr>
          <w:p w14:paraId="1A726900" w14:textId="77777777" w:rsidR="00C603B3" w:rsidRPr="001C0CC4" w:rsidRDefault="00C603B3" w:rsidP="00B904CF">
            <w:pPr>
              <w:pStyle w:val="TAC"/>
            </w:pPr>
            <w:r w:rsidRPr="001C0CC4">
              <w:t>-13</w:t>
            </w:r>
          </w:p>
        </w:tc>
        <w:tc>
          <w:tcPr>
            <w:tcW w:w="630" w:type="dxa"/>
            <w:tcMar>
              <w:top w:w="0" w:type="dxa"/>
              <w:left w:w="108" w:type="dxa"/>
              <w:bottom w:w="0" w:type="dxa"/>
              <w:right w:w="108" w:type="dxa"/>
            </w:tcMar>
            <w:vAlign w:val="center"/>
          </w:tcPr>
          <w:p w14:paraId="3232DD7F" w14:textId="77777777" w:rsidR="00C603B3" w:rsidRPr="001C0CC4" w:rsidRDefault="00C603B3" w:rsidP="00B904CF">
            <w:pPr>
              <w:pStyle w:val="TAC"/>
            </w:pPr>
            <w:r w:rsidRPr="001C0CC4">
              <w:t>-13</w:t>
            </w:r>
          </w:p>
        </w:tc>
        <w:tc>
          <w:tcPr>
            <w:tcW w:w="630" w:type="dxa"/>
            <w:tcMar>
              <w:top w:w="0" w:type="dxa"/>
              <w:left w:w="108" w:type="dxa"/>
              <w:bottom w:w="0" w:type="dxa"/>
              <w:right w:w="108" w:type="dxa"/>
            </w:tcMar>
            <w:vAlign w:val="center"/>
          </w:tcPr>
          <w:p w14:paraId="64682953" w14:textId="77777777" w:rsidR="00C603B3" w:rsidRPr="001C0CC4" w:rsidRDefault="00C603B3" w:rsidP="00B904CF">
            <w:pPr>
              <w:pStyle w:val="TAC"/>
            </w:pPr>
            <w:r w:rsidRPr="001C0CC4">
              <w:t>-13</w:t>
            </w:r>
          </w:p>
        </w:tc>
        <w:tc>
          <w:tcPr>
            <w:tcW w:w="630" w:type="dxa"/>
            <w:tcMar>
              <w:top w:w="0" w:type="dxa"/>
              <w:left w:w="108" w:type="dxa"/>
              <w:bottom w:w="0" w:type="dxa"/>
              <w:right w:w="108" w:type="dxa"/>
            </w:tcMar>
            <w:vAlign w:val="center"/>
          </w:tcPr>
          <w:p w14:paraId="0B064D57" w14:textId="77777777" w:rsidR="00C603B3" w:rsidRPr="001C0CC4" w:rsidRDefault="00C603B3" w:rsidP="00B904CF">
            <w:pPr>
              <w:pStyle w:val="TAC"/>
            </w:pPr>
            <w:r w:rsidRPr="001C0CC4">
              <w:t>-13</w:t>
            </w:r>
          </w:p>
        </w:tc>
        <w:tc>
          <w:tcPr>
            <w:tcW w:w="630" w:type="dxa"/>
            <w:vAlign w:val="center"/>
          </w:tcPr>
          <w:p w14:paraId="0BD1C392" w14:textId="77777777" w:rsidR="00C603B3" w:rsidRPr="001C0CC4" w:rsidRDefault="00C603B3" w:rsidP="00B904CF">
            <w:pPr>
              <w:pStyle w:val="TAC"/>
            </w:pPr>
            <w:r w:rsidRPr="001C0CC4">
              <w:t>-13</w:t>
            </w:r>
          </w:p>
        </w:tc>
        <w:tc>
          <w:tcPr>
            <w:tcW w:w="630" w:type="dxa"/>
            <w:vAlign w:val="center"/>
          </w:tcPr>
          <w:p w14:paraId="09487E07" w14:textId="77777777" w:rsidR="00C603B3" w:rsidRPr="001C0CC4" w:rsidRDefault="00C603B3" w:rsidP="00B904CF">
            <w:pPr>
              <w:pStyle w:val="TAC"/>
            </w:pPr>
            <w:r w:rsidRPr="001C0CC4">
              <w:t>-13</w:t>
            </w:r>
          </w:p>
        </w:tc>
        <w:tc>
          <w:tcPr>
            <w:tcW w:w="630" w:type="dxa"/>
            <w:vAlign w:val="center"/>
          </w:tcPr>
          <w:p w14:paraId="3D1778AF" w14:textId="77777777" w:rsidR="00C603B3" w:rsidRPr="001C0CC4" w:rsidRDefault="00C603B3" w:rsidP="00B904CF">
            <w:pPr>
              <w:pStyle w:val="TAC"/>
            </w:pPr>
            <w:r w:rsidRPr="001C0CC4">
              <w:t>-13</w:t>
            </w:r>
          </w:p>
        </w:tc>
        <w:tc>
          <w:tcPr>
            <w:tcW w:w="630" w:type="dxa"/>
            <w:tcMar>
              <w:top w:w="0" w:type="dxa"/>
              <w:left w:w="108" w:type="dxa"/>
              <w:bottom w:w="0" w:type="dxa"/>
              <w:right w:w="108" w:type="dxa"/>
            </w:tcMar>
            <w:vAlign w:val="center"/>
          </w:tcPr>
          <w:p w14:paraId="487D9682" w14:textId="77777777" w:rsidR="00C603B3" w:rsidRPr="001C0CC4" w:rsidRDefault="00C603B3" w:rsidP="00B904CF">
            <w:pPr>
              <w:pStyle w:val="TAC"/>
            </w:pPr>
          </w:p>
        </w:tc>
        <w:tc>
          <w:tcPr>
            <w:tcW w:w="630" w:type="dxa"/>
            <w:vAlign w:val="center"/>
          </w:tcPr>
          <w:p w14:paraId="1503D744" w14:textId="77777777" w:rsidR="00C603B3" w:rsidRPr="001C0CC4" w:rsidRDefault="00C603B3" w:rsidP="00B904CF">
            <w:pPr>
              <w:pStyle w:val="TAC"/>
            </w:pPr>
          </w:p>
        </w:tc>
        <w:tc>
          <w:tcPr>
            <w:tcW w:w="630" w:type="dxa"/>
          </w:tcPr>
          <w:p w14:paraId="4F65FD9B" w14:textId="77777777" w:rsidR="00C603B3" w:rsidRPr="001C0CC4" w:rsidRDefault="00C603B3" w:rsidP="00B904CF">
            <w:pPr>
              <w:pStyle w:val="TAC"/>
            </w:pPr>
          </w:p>
        </w:tc>
        <w:tc>
          <w:tcPr>
            <w:tcW w:w="630" w:type="dxa"/>
            <w:vAlign w:val="center"/>
          </w:tcPr>
          <w:p w14:paraId="16BEFC1A" w14:textId="77777777" w:rsidR="00C603B3" w:rsidRPr="001C0CC4" w:rsidRDefault="00C603B3" w:rsidP="00B904CF">
            <w:pPr>
              <w:pStyle w:val="TAC"/>
            </w:pPr>
          </w:p>
        </w:tc>
        <w:tc>
          <w:tcPr>
            <w:tcW w:w="630" w:type="dxa"/>
          </w:tcPr>
          <w:p w14:paraId="37DA2E4A"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482E933E" w14:textId="77777777" w:rsidR="00C603B3" w:rsidRPr="001C0CC4" w:rsidRDefault="00C603B3" w:rsidP="00B904CF">
            <w:pPr>
              <w:pStyle w:val="TAC"/>
            </w:pPr>
          </w:p>
        </w:tc>
        <w:tc>
          <w:tcPr>
            <w:tcW w:w="1440" w:type="dxa"/>
            <w:tcMar>
              <w:top w:w="0" w:type="dxa"/>
              <w:left w:w="108" w:type="dxa"/>
              <w:bottom w:w="0" w:type="dxa"/>
              <w:right w:w="108" w:type="dxa"/>
            </w:tcMar>
          </w:tcPr>
          <w:p w14:paraId="3DD37A81" w14:textId="77777777" w:rsidR="00C603B3" w:rsidRPr="001C0CC4" w:rsidRDefault="00C603B3" w:rsidP="00B904CF">
            <w:pPr>
              <w:pStyle w:val="TAC"/>
            </w:pPr>
            <w:r w:rsidRPr="001C0CC4">
              <w:t>1 % channel bandwidth</w:t>
            </w:r>
          </w:p>
        </w:tc>
      </w:tr>
      <w:tr w:rsidR="00C603B3" w:rsidRPr="001C0CC4" w14:paraId="7A9157D2" w14:textId="77777777" w:rsidTr="00B904CF">
        <w:trPr>
          <w:jc w:val="center"/>
        </w:trPr>
        <w:tc>
          <w:tcPr>
            <w:tcW w:w="1098" w:type="dxa"/>
            <w:gridSpan w:val="2"/>
            <w:tcMar>
              <w:top w:w="0" w:type="dxa"/>
              <w:left w:w="108" w:type="dxa"/>
              <w:bottom w:w="0" w:type="dxa"/>
              <w:right w:w="108" w:type="dxa"/>
            </w:tcMar>
            <w:hideMark/>
          </w:tcPr>
          <w:p w14:paraId="6E50907E" w14:textId="77777777" w:rsidR="00C603B3" w:rsidRPr="001C0CC4" w:rsidRDefault="00C603B3" w:rsidP="00B904CF">
            <w:pPr>
              <w:pStyle w:val="TAC"/>
            </w:pPr>
            <w:r w:rsidRPr="001C0CC4">
              <w:t>± 0-1</w:t>
            </w:r>
          </w:p>
        </w:tc>
        <w:tc>
          <w:tcPr>
            <w:tcW w:w="630" w:type="dxa"/>
            <w:tcMar>
              <w:top w:w="0" w:type="dxa"/>
              <w:left w:w="108" w:type="dxa"/>
              <w:bottom w:w="0" w:type="dxa"/>
              <w:right w:w="108" w:type="dxa"/>
            </w:tcMar>
            <w:vAlign w:val="center"/>
          </w:tcPr>
          <w:p w14:paraId="23C41ECC"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5DE36AD"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8E45807"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B11BB77" w14:textId="77777777" w:rsidR="00C603B3" w:rsidRPr="001C0CC4" w:rsidRDefault="00C603B3" w:rsidP="00B904CF">
            <w:pPr>
              <w:pStyle w:val="TAC"/>
            </w:pPr>
          </w:p>
        </w:tc>
        <w:tc>
          <w:tcPr>
            <w:tcW w:w="630" w:type="dxa"/>
            <w:vAlign w:val="center"/>
          </w:tcPr>
          <w:p w14:paraId="5251A38A" w14:textId="77777777" w:rsidR="00C603B3" w:rsidRPr="001C0CC4" w:rsidRDefault="00C603B3" w:rsidP="00B904CF">
            <w:pPr>
              <w:pStyle w:val="TAC"/>
            </w:pPr>
          </w:p>
        </w:tc>
        <w:tc>
          <w:tcPr>
            <w:tcW w:w="630" w:type="dxa"/>
          </w:tcPr>
          <w:p w14:paraId="20FBC0C6" w14:textId="77777777" w:rsidR="00C603B3" w:rsidRPr="001C0CC4" w:rsidRDefault="00C603B3" w:rsidP="00B904CF">
            <w:pPr>
              <w:pStyle w:val="TAC"/>
            </w:pPr>
          </w:p>
        </w:tc>
        <w:tc>
          <w:tcPr>
            <w:tcW w:w="630" w:type="dxa"/>
            <w:vAlign w:val="center"/>
          </w:tcPr>
          <w:p w14:paraId="751F2506"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46DC40C1" w14:textId="77777777" w:rsidR="00C603B3" w:rsidRPr="001C0CC4" w:rsidRDefault="00C603B3" w:rsidP="00B904CF">
            <w:pPr>
              <w:pStyle w:val="TAC"/>
            </w:pPr>
            <w:r w:rsidRPr="001C0CC4">
              <w:t>-24</w:t>
            </w:r>
          </w:p>
        </w:tc>
        <w:tc>
          <w:tcPr>
            <w:tcW w:w="630" w:type="dxa"/>
            <w:vAlign w:val="center"/>
          </w:tcPr>
          <w:p w14:paraId="0AAD0369" w14:textId="77777777" w:rsidR="00C603B3" w:rsidRPr="001C0CC4" w:rsidRDefault="00C603B3" w:rsidP="00B904CF">
            <w:pPr>
              <w:pStyle w:val="TAC"/>
            </w:pPr>
            <w:r w:rsidRPr="001C0CC4">
              <w:t>-24</w:t>
            </w:r>
          </w:p>
        </w:tc>
        <w:tc>
          <w:tcPr>
            <w:tcW w:w="630" w:type="dxa"/>
            <w:vAlign w:val="center"/>
          </w:tcPr>
          <w:p w14:paraId="2A6877B6" w14:textId="77777777" w:rsidR="00C603B3" w:rsidRPr="001C0CC4" w:rsidRDefault="00C603B3" w:rsidP="00B904CF">
            <w:pPr>
              <w:pStyle w:val="TAC"/>
            </w:pPr>
            <w:r w:rsidRPr="0045091F">
              <w:t>-24</w:t>
            </w:r>
          </w:p>
        </w:tc>
        <w:tc>
          <w:tcPr>
            <w:tcW w:w="630" w:type="dxa"/>
            <w:vAlign w:val="center"/>
          </w:tcPr>
          <w:p w14:paraId="04C54D2C" w14:textId="77777777" w:rsidR="00C603B3" w:rsidRPr="001C0CC4" w:rsidRDefault="00C603B3" w:rsidP="00B904CF">
            <w:pPr>
              <w:pStyle w:val="TAC"/>
            </w:pPr>
            <w:r w:rsidRPr="001C0CC4">
              <w:t>-24</w:t>
            </w:r>
          </w:p>
        </w:tc>
        <w:tc>
          <w:tcPr>
            <w:tcW w:w="630" w:type="dxa"/>
          </w:tcPr>
          <w:p w14:paraId="202E5279" w14:textId="77777777" w:rsidR="00C603B3" w:rsidRPr="001C0CC4" w:rsidRDefault="00C603B3" w:rsidP="00B904CF">
            <w:pPr>
              <w:pStyle w:val="TAC"/>
            </w:pPr>
            <w:r w:rsidRPr="001C0CC4">
              <w:t>-24</w:t>
            </w:r>
          </w:p>
        </w:tc>
        <w:tc>
          <w:tcPr>
            <w:tcW w:w="630" w:type="dxa"/>
            <w:tcMar>
              <w:top w:w="0" w:type="dxa"/>
              <w:left w:w="108" w:type="dxa"/>
              <w:bottom w:w="0" w:type="dxa"/>
              <w:right w:w="108" w:type="dxa"/>
            </w:tcMar>
            <w:vAlign w:val="center"/>
            <w:hideMark/>
          </w:tcPr>
          <w:p w14:paraId="2C1EBC5B" w14:textId="77777777" w:rsidR="00C603B3" w:rsidRPr="001C0CC4" w:rsidRDefault="00C603B3" w:rsidP="00B904CF">
            <w:pPr>
              <w:pStyle w:val="TAC"/>
            </w:pPr>
            <w:r w:rsidRPr="001C0CC4">
              <w:t>-24</w:t>
            </w:r>
          </w:p>
        </w:tc>
        <w:tc>
          <w:tcPr>
            <w:tcW w:w="1440" w:type="dxa"/>
            <w:tcMar>
              <w:top w:w="0" w:type="dxa"/>
              <w:left w:w="108" w:type="dxa"/>
              <w:bottom w:w="0" w:type="dxa"/>
              <w:right w:w="108" w:type="dxa"/>
            </w:tcMar>
            <w:hideMark/>
          </w:tcPr>
          <w:p w14:paraId="322CC514" w14:textId="77777777" w:rsidR="00C603B3" w:rsidRPr="001C0CC4" w:rsidRDefault="00C603B3" w:rsidP="00B904CF">
            <w:pPr>
              <w:pStyle w:val="TAC"/>
            </w:pPr>
            <w:r w:rsidRPr="001C0CC4">
              <w:t>30 kHz</w:t>
            </w:r>
          </w:p>
        </w:tc>
      </w:tr>
      <w:tr w:rsidR="00C603B3" w:rsidRPr="001C0CC4" w14:paraId="5F0C3FDE" w14:textId="77777777" w:rsidTr="00B904CF">
        <w:trPr>
          <w:jc w:val="center"/>
        </w:trPr>
        <w:tc>
          <w:tcPr>
            <w:tcW w:w="1098" w:type="dxa"/>
            <w:gridSpan w:val="2"/>
            <w:tcMar>
              <w:top w:w="0" w:type="dxa"/>
              <w:left w:w="108" w:type="dxa"/>
              <w:bottom w:w="0" w:type="dxa"/>
              <w:right w:w="108" w:type="dxa"/>
            </w:tcMar>
            <w:hideMark/>
          </w:tcPr>
          <w:p w14:paraId="34E2FF09" w14:textId="77777777" w:rsidR="00C603B3" w:rsidRPr="001C0CC4" w:rsidRDefault="00C603B3" w:rsidP="00B904CF">
            <w:pPr>
              <w:pStyle w:val="TAC"/>
            </w:pPr>
            <w:r w:rsidRPr="001C0CC4">
              <w:t>± 1-5</w:t>
            </w:r>
          </w:p>
        </w:tc>
        <w:tc>
          <w:tcPr>
            <w:tcW w:w="630" w:type="dxa"/>
            <w:tcMar>
              <w:top w:w="0" w:type="dxa"/>
              <w:left w:w="108" w:type="dxa"/>
              <w:bottom w:w="0" w:type="dxa"/>
              <w:right w:w="108" w:type="dxa"/>
            </w:tcMar>
            <w:vAlign w:val="center"/>
            <w:hideMark/>
          </w:tcPr>
          <w:p w14:paraId="035EDDE8"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6973B464"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16DC597D"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1E61DF3D" w14:textId="77777777" w:rsidR="00C603B3" w:rsidRPr="001C0CC4" w:rsidRDefault="00C603B3" w:rsidP="00B904CF">
            <w:pPr>
              <w:pStyle w:val="TAC"/>
            </w:pPr>
            <w:r w:rsidRPr="001C0CC4">
              <w:t>-10</w:t>
            </w:r>
          </w:p>
        </w:tc>
        <w:tc>
          <w:tcPr>
            <w:tcW w:w="630" w:type="dxa"/>
            <w:vAlign w:val="center"/>
          </w:tcPr>
          <w:p w14:paraId="2BBDDDEF" w14:textId="77777777" w:rsidR="00C603B3" w:rsidRPr="001C0CC4" w:rsidRDefault="00C603B3" w:rsidP="00B904CF">
            <w:pPr>
              <w:pStyle w:val="TAC"/>
            </w:pPr>
            <w:r w:rsidRPr="001C0CC4">
              <w:t>-10</w:t>
            </w:r>
          </w:p>
        </w:tc>
        <w:tc>
          <w:tcPr>
            <w:tcW w:w="630" w:type="dxa"/>
          </w:tcPr>
          <w:p w14:paraId="2DF7EB33" w14:textId="77777777" w:rsidR="00C603B3" w:rsidRPr="001C0CC4" w:rsidRDefault="00C603B3" w:rsidP="00B904CF">
            <w:pPr>
              <w:pStyle w:val="TAC"/>
            </w:pPr>
            <w:r w:rsidRPr="001C0CC4">
              <w:t>-10</w:t>
            </w:r>
          </w:p>
        </w:tc>
        <w:tc>
          <w:tcPr>
            <w:tcW w:w="630" w:type="dxa"/>
            <w:vAlign w:val="center"/>
          </w:tcPr>
          <w:p w14:paraId="1B06C10C"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6D28A1B4" w14:textId="77777777" w:rsidR="00C603B3" w:rsidRPr="001C0CC4" w:rsidRDefault="00C603B3" w:rsidP="00B904CF">
            <w:pPr>
              <w:pStyle w:val="TAC"/>
            </w:pPr>
            <w:r w:rsidRPr="001C0CC4">
              <w:t>-10</w:t>
            </w:r>
          </w:p>
        </w:tc>
        <w:tc>
          <w:tcPr>
            <w:tcW w:w="630" w:type="dxa"/>
            <w:vAlign w:val="center"/>
          </w:tcPr>
          <w:p w14:paraId="4AD06702" w14:textId="77777777" w:rsidR="00C603B3" w:rsidRPr="001C0CC4" w:rsidRDefault="00C603B3" w:rsidP="00B904CF">
            <w:pPr>
              <w:pStyle w:val="TAC"/>
            </w:pPr>
            <w:r w:rsidRPr="001C0CC4">
              <w:t>-10</w:t>
            </w:r>
          </w:p>
        </w:tc>
        <w:tc>
          <w:tcPr>
            <w:tcW w:w="630" w:type="dxa"/>
            <w:vAlign w:val="center"/>
          </w:tcPr>
          <w:p w14:paraId="380C91DE" w14:textId="77777777" w:rsidR="00C603B3" w:rsidRPr="001C0CC4" w:rsidRDefault="00C603B3" w:rsidP="00B904CF">
            <w:pPr>
              <w:pStyle w:val="TAC"/>
            </w:pPr>
            <w:r w:rsidRPr="0045091F">
              <w:t>-10</w:t>
            </w:r>
          </w:p>
        </w:tc>
        <w:tc>
          <w:tcPr>
            <w:tcW w:w="630" w:type="dxa"/>
            <w:vAlign w:val="center"/>
          </w:tcPr>
          <w:p w14:paraId="5544B8D4" w14:textId="77777777" w:rsidR="00C603B3" w:rsidRPr="001C0CC4" w:rsidRDefault="00C603B3" w:rsidP="00B904CF">
            <w:pPr>
              <w:pStyle w:val="TAC"/>
            </w:pPr>
            <w:r w:rsidRPr="001C0CC4">
              <w:t>-10</w:t>
            </w:r>
          </w:p>
        </w:tc>
        <w:tc>
          <w:tcPr>
            <w:tcW w:w="630" w:type="dxa"/>
          </w:tcPr>
          <w:p w14:paraId="48738C49"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13D99C3F" w14:textId="77777777" w:rsidR="00C603B3" w:rsidRPr="001C0CC4" w:rsidRDefault="00C603B3" w:rsidP="00B904CF">
            <w:pPr>
              <w:pStyle w:val="TAC"/>
            </w:pPr>
            <w:r w:rsidRPr="001C0CC4">
              <w:t>-10</w:t>
            </w:r>
          </w:p>
        </w:tc>
        <w:tc>
          <w:tcPr>
            <w:tcW w:w="1440" w:type="dxa"/>
            <w:vMerge w:val="restart"/>
            <w:tcMar>
              <w:top w:w="0" w:type="dxa"/>
              <w:left w:w="108" w:type="dxa"/>
              <w:bottom w:w="0" w:type="dxa"/>
              <w:right w:w="108" w:type="dxa"/>
            </w:tcMar>
            <w:vAlign w:val="center"/>
          </w:tcPr>
          <w:p w14:paraId="1E4BDA8E" w14:textId="77777777" w:rsidR="00C603B3" w:rsidRPr="001C0CC4" w:rsidRDefault="00C603B3" w:rsidP="00B904CF">
            <w:pPr>
              <w:pStyle w:val="TAC"/>
              <w:rPr>
                <w:rFonts w:eastAsia="Yu Mincho"/>
              </w:rPr>
            </w:pPr>
            <w:r w:rsidRPr="001C0CC4">
              <w:rPr>
                <w:rFonts w:eastAsia="Yu Mincho"/>
              </w:rPr>
              <w:t>1 MHz</w:t>
            </w:r>
          </w:p>
        </w:tc>
      </w:tr>
      <w:tr w:rsidR="00C603B3" w:rsidRPr="001C0CC4" w14:paraId="0C846085" w14:textId="77777777" w:rsidTr="00B904CF">
        <w:trPr>
          <w:jc w:val="center"/>
        </w:trPr>
        <w:tc>
          <w:tcPr>
            <w:tcW w:w="1098" w:type="dxa"/>
            <w:gridSpan w:val="2"/>
            <w:tcMar>
              <w:top w:w="0" w:type="dxa"/>
              <w:left w:w="108" w:type="dxa"/>
              <w:bottom w:w="0" w:type="dxa"/>
              <w:right w:w="108" w:type="dxa"/>
            </w:tcMar>
            <w:hideMark/>
          </w:tcPr>
          <w:p w14:paraId="73FB1005" w14:textId="77777777" w:rsidR="00C603B3" w:rsidRPr="001C0CC4" w:rsidRDefault="00C603B3" w:rsidP="00B904CF">
            <w:pPr>
              <w:pStyle w:val="TAC"/>
            </w:pPr>
            <w:r w:rsidRPr="001C0CC4">
              <w:t>± 5-6</w:t>
            </w:r>
          </w:p>
        </w:tc>
        <w:tc>
          <w:tcPr>
            <w:tcW w:w="630" w:type="dxa"/>
            <w:tcMar>
              <w:top w:w="0" w:type="dxa"/>
              <w:left w:w="108" w:type="dxa"/>
              <w:bottom w:w="0" w:type="dxa"/>
              <w:right w:w="108" w:type="dxa"/>
            </w:tcMar>
            <w:vAlign w:val="center"/>
            <w:hideMark/>
          </w:tcPr>
          <w:p w14:paraId="01A290FF"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54A13FCE"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4919B261"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79DD11CB" w14:textId="77777777" w:rsidR="00C603B3" w:rsidRPr="001C0CC4" w:rsidRDefault="00C603B3" w:rsidP="00B904CF">
            <w:pPr>
              <w:pStyle w:val="TAC"/>
            </w:pPr>
            <w:r w:rsidRPr="001C0CC4">
              <w:t>-13</w:t>
            </w:r>
          </w:p>
        </w:tc>
        <w:tc>
          <w:tcPr>
            <w:tcW w:w="630" w:type="dxa"/>
            <w:vMerge w:val="restart"/>
            <w:vAlign w:val="center"/>
          </w:tcPr>
          <w:p w14:paraId="3100A1CB" w14:textId="77777777" w:rsidR="00C603B3" w:rsidRPr="001C0CC4" w:rsidRDefault="00C603B3" w:rsidP="00B904CF">
            <w:pPr>
              <w:pStyle w:val="TAC"/>
            </w:pPr>
            <w:r w:rsidRPr="001C0CC4">
              <w:t>-13</w:t>
            </w:r>
          </w:p>
        </w:tc>
        <w:tc>
          <w:tcPr>
            <w:tcW w:w="630" w:type="dxa"/>
            <w:vMerge w:val="restart"/>
            <w:vAlign w:val="center"/>
          </w:tcPr>
          <w:p w14:paraId="004BA4C5" w14:textId="77777777" w:rsidR="00C603B3" w:rsidRPr="001C0CC4" w:rsidRDefault="00C603B3" w:rsidP="00B904CF">
            <w:pPr>
              <w:pStyle w:val="TAC"/>
            </w:pPr>
            <w:r w:rsidRPr="001C0CC4">
              <w:t>-13</w:t>
            </w:r>
          </w:p>
        </w:tc>
        <w:tc>
          <w:tcPr>
            <w:tcW w:w="630" w:type="dxa"/>
            <w:vMerge w:val="restart"/>
            <w:vAlign w:val="center"/>
          </w:tcPr>
          <w:p w14:paraId="70FCB9A2"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2A6A722B" w14:textId="77777777" w:rsidR="00C603B3" w:rsidRPr="001C0CC4" w:rsidRDefault="00C603B3" w:rsidP="00B904CF">
            <w:pPr>
              <w:pStyle w:val="TAC"/>
            </w:pPr>
            <w:r w:rsidRPr="001C0CC4">
              <w:t>-13</w:t>
            </w:r>
          </w:p>
        </w:tc>
        <w:tc>
          <w:tcPr>
            <w:tcW w:w="630" w:type="dxa"/>
            <w:vMerge w:val="restart"/>
            <w:vAlign w:val="center"/>
          </w:tcPr>
          <w:p w14:paraId="50AA964A" w14:textId="77777777" w:rsidR="00C603B3" w:rsidRPr="001C0CC4" w:rsidRDefault="00C603B3" w:rsidP="00B904CF">
            <w:pPr>
              <w:pStyle w:val="TAC"/>
            </w:pPr>
            <w:r w:rsidRPr="001C0CC4">
              <w:t>-13</w:t>
            </w:r>
          </w:p>
        </w:tc>
        <w:tc>
          <w:tcPr>
            <w:tcW w:w="630" w:type="dxa"/>
            <w:vMerge w:val="restart"/>
            <w:vAlign w:val="center"/>
          </w:tcPr>
          <w:p w14:paraId="3B547757" w14:textId="77777777" w:rsidR="00C603B3" w:rsidRPr="001C0CC4" w:rsidRDefault="00C603B3" w:rsidP="00B904CF">
            <w:pPr>
              <w:pStyle w:val="TAC"/>
            </w:pPr>
            <w:r w:rsidRPr="0045091F">
              <w:t>-13</w:t>
            </w:r>
          </w:p>
        </w:tc>
        <w:tc>
          <w:tcPr>
            <w:tcW w:w="630" w:type="dxa"/>
            <w:vMerge w:val="restart"/>
            <w:vAlign w:val="center"/>
          </w:tcPr>
          <w:p w14:paraId="32731202" w14:textId="77777777" w:rsidR="00C603B3" w:rsidRPr="001C0CC4" w:rsidRDefault="00C603B3" w:rsidP="00B904CF">
            <w:pPr>
              <w:pStyle w:val="TAC"/>
            </w:pPr>
            <w:r w:rsidRPr="001C0CC4">
              <w:t>-13</w:t>
            </w:r>
          </w:p>
        </w:tc>
        <w:tc>
          <w:tcPr>
            <w:tcW w:w="630" w:type="dxa"/>
            <w:vMerge w:val="restart"/>
            <w:vAlign w:val="center"/>
          </w:tcPr>
          <w:p w14:paraId="0386A28F"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5F16F488" w14:textId="77777777" w:rsidR="00C603B3" w:rsidRPr="001C0CC4" w:rsidRDefault="00C603B3" w:rsidP="00B904CF">
            <w:pPr>
              <w:pStyle w:val="TAC"/>
            </w:pPr>
            <w:r w:rsidRPr="001C0CC4">
              <w:t>-13</w:t>
            </w:r>
          </w:p>
        </w:tc>
        <w:tc>
          <w:tcPr>
            <w:tcW w:w="1440" w:type="dxa"/>
            <w:vMerge/>
            <w:tcMar>
              <w:top w:w="0" w:type="dxa"/>
              <w:left w:w="108" w:type="dxa"/>
              <w:bottom w:w="0" w:type="dxa"/>
              <w:right w:w="108" w:type="dxa"/>
            </w:tcMar>
            <w:hideMark/>
          </w:tcPr>
          <w:p w14:paraId="0EAFE22C"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0D986DC5" w14:textId="77777777" w:rsidTr="00B904CF">
        <w:trPr>
          <w:jc w:val="center"/>
        </w:trPr>
        <w:tc>
          <w:tcPr>
            <w:tcW w:w="1098" w:type="dxa"/>
            <w:gridSpan w:val="2"/>
            <w:tcMar>
              <w:top w:w="0" w:type="dxa"/>
              <w:left w:w="108" w:type="dxa"/>
              <w:bottom w:w="0" w:type="dxa"/>
              <w:right w:w="108" w:type="dxa"/>
            </w:tcMar>
            <w:hideMark/>
          </w:tcPr>
          <w:p w14:paraId="4D777A13" w14:textId="77777777" w:rsidR="00C603B3" w:rsidRPr="001C0CC4" w:rsidRDefault="00C603B3" w:rsidP="00B904CF">
            <w:pPr>
              <w:pStyle w:val="TAC"/>
            </w:pPr>
            <w:r w:rsidRPr="001C0CC4">
              <w:t>± 6-10</w:t>
            </w:r>
          </w:p>
        </w:tc>
        <w:tc>
          <w:tcPr>
            <w:tcW w:w="630" w:type="dxa"/>
            <w:tcMar>
              <w:top w:w="0" w:type="dxa"/>
              <w:left w:w="108" w:type="dxa"/>
              <w:bottom w:w="0" w:type="dxa"/>
              <w:right w:w="108" w:type="dxa"/>
            </w:tcMar>
            <w:vAlign w:val="center"/>
            <w:hideMark/>
          </w:tcPr>
          <w:p w14:paraId="7B9307BC"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hideMark/>
          </w:tcPr>
          <w:p w14:paraId="529CB985"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618617D4"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704D0B29" w14:textId="77777777" w:rsidR="00C603B3" w:rsidRPr="001C0CC4" w:rsidRDefault="00C603B3" w:rsidP="00B904CF">
            <w:pPr>
              <w:pStyle w:val="TAC"/>
            </w:pPr>
          </w:p>
        </w:tc>
        <w:tc>
          <w:tcPr>
            <w:tcW w:w="630" w:type="dxa"/>
            <w:vMerge/>
            <w:vAlign w:val="center"/>
          </w:tcPr>
          <w:p w14:paraId="56B21A5B" w14:textId="77777777" w:rsidR="00C603B3" w:rsidRPr="001C0CC4" w:rsidRDefault="00C603B3" w:rsidP="00B904CF">
            <w:pPr>
              <w:pStyle w:val="TAC"/>
            </w:pPr>
          </w:p>
        </w:tc>
        <w:tc>
          <w:tcPr>
            <w:tcW w:w="630" w:type="dxa"/>
            <w:vMerge/>
          </w:tcPr>
          <w:p w14:paraId="09A9F5A5" w14:textId="77777777" w:rsidR="00C603B3" w:rsidRPr="001C0CC4" w:rsidRDefault="00C603B3" w:rsidP="00B904CF">
            <w:pPr>
              <w:pStyle w:val="TAC"/>
            </w:pPr>
          </w:p>
        </w:tc>
        <w:tc>
          <w:tcPr>
            <w:tcW w:w="630" w:type="dxa"/>
            <w:vMerge/>
            <w:vAlign w:val="center"/>
          </w:tcPr>
          <w:p w14:paraId="58417396"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61FC279E" w14:textId="77777777" w:rsidR="00C603B3" w:rsidRPr="001C0CC4" w:rsidRDefault="00C603B3" w:rsidP="00B904CF">
            <w:pPr>
              <w:pStyle w:val="TAC"/>
            </w:pPr>
          </w:p>
        </w:tc>
        <w:tc>
          <w:tcPr>
            <w:tcW w:w="630" w:type="dxa"/>
            <w:vMerge/>
            <w:vAlign w:val="center"/>
          </w:tcPr>
          <w:p w14:paraId="2188C858" w14:textId="77777777" w:rsidR="00C603B3" w:rsidRPr="001C0CC4" w:rsidRDefault="00C603B3" w:rsidP="00B904CF">
            <w:pPr>
              <w:pStyle w:val="TAC"/>
            </w:pPr>
          </w:p>
        </w:tc>
        <w:tc>
          <w:tcPr>
            <w:tcW w:w="630" w:type="dxa"/>
            <w:vMerge/>
          </w:tcPr>
          <w:p w14:paraId="177A99AF" w14:textId="77777777" w:rsidR="00C603B3" w:rsidRPr="001C0CC4" w:rsidRDefault="00C603B3" w:rsidP="00B904CF">
            <w:pPr>
              <w:pStyle w:val="TAC"/>
            </w:pPr>
          </w:p>
        </w:tc>
        <w:tc>
          <w:tcPr>
            <w:tcW w:w="630" w:type="dxa"/>
            <w:vMerge/>
            <w:vAlign w:val="center"/>
          </w:tcPr>
          <w:p w14:paraId="55668D83" w14:textId="77777777" w:rsidR="00C603B3" w:rsidRPr="001C0CC4" w:rsidRDefault="00C603B3" w:rsidP="00B904CF">
            <w:pPr>
              <w:pStyle w:val="TAC"/>
            </w:pPr>
          </w:p>
        </w:tc>
        <w:tc>
          <w:tcPr>
            <w:tcW w:w="630" w:type="dxa"/>
            <w:vMerge/>
          </w:tcPr>
          <w:p w14:paraId="5A4FCA9B"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421C8B5A"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5C1ADCE0"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77126D6" w14:textId="77777777" w:rsidTr="00B904CF">
        <w:trPr>
          <w:jc w:val="center"/>
        </w:trPr>
        <w:tc>
          <w:tcPr>
            <w:tcW w:w="1098" w:type="dxa"/>
            <w:gridSpan w:val="2"/>
            <w:tcMar>
              <w:top w:w="0" w:type="dxa"/>
              <w:left w:w="108" w:type="dxa"/>
              <w:bottom w:w="0" w:type="dxa"/>
              <w:right w:w="108" w:type="dxa"/>
            </w:tcMar>
            <w:hideMark/>
          </w:tcPr>
          <w:p w14:paraId="2BB7E3BA" w14:textId="77777777" w:rsidR="00C603B3" w:rsidRPr="001C0CC4" w:rsidRDefault="00C603B3" w:rsidP="00B904CF">
            <w:pPr>
              <w:pStyle w:val="TAC"/>
            </w:pPr>
            <w:r w:rsidRPr="001C0CC4">
              <w:t>± 10-15</w:t>
            </w:r>
          </w:p>
        </w:tc>
        <w:tc>
          <w:tcPr>
            <w:tcW w:w="630" w:type="dxa"/>
            <w:tcMar>
              <w:top w:w="0" w:type="dxa"/>
              <w:left w:w="108" w:type="dxa"/>
              <w:bottom w:w="0" w:type="dxa"/>
              <w:right w:w="108" w:type="dxa"/>
            </w:tcMar>
            <w:vAlign w:val="center"/>
            <w:hideMark/>
          </w:tcPr>
          <w:p w14:paraId="48A82326"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755934B4"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hideMark/>
          </w:tcPr>
          <w:p w14:paraId="7A47DDAA"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320FC1C3" w14:textId="77777777" w:rsidR="00C603B3" w:rsidRPr="001C0CC4" w:rsidRDefault="00C603B3" w:rsidP="00B904CF">
            <w:pPr>
              <w:pStyle w:val="TAC"/>
            </w:pPr>
          </w:p>
        </w:tc>
        <w:tc>
          <w:tcPr>
            <w:tcW w:w="630" w:type="dxa"/>
            <w:vMerge/>
            <w:vAlign w:val="center"/>
          </w:tcPr>
          <w:p w14:paraId="21892B2F" w14:textId="77777777" w:rsidR="00C603B3" w:rsidRPr="001C0CC4" w:rsidRDefault="00C603B3" w:rsidP="00B904CF">
            <w:pPr>
              <w:pStyle w:val="TAC"/>
            </w:pPr>
          </w:p>
        </w:tc>
        <w:tc>
          <w:tcPr>
            <w:tcW w:w="630" w:type="dxa"/>
            <w:vMerge/>
          </w:tcPr>
          <w:p w14:paraId="264A7FA5" w14:textId="77777777" w:rsidR="00C603B3" w:rsidRPr="001C0CC4" w:rsidRDefault="00C603B3" w:rsidP="00B904CF">
            <w:pPr>
              <w:pStyle w:val="TAC"/>
            </w:pPr>
          </w:p>
        </w:tc>
        <w:tc>
          <w:tcPr>
            <w:tcW w:w="630" w:type="dxa"/>
            <w:vMerge/>
            <w:vAlign w:val="center"/>
          </w:tcPr>
          <w:p w14:paraId="130FA10E"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59A24DD5" w14:textId="77777777" w:rsidR="00C603B3" w:rsidRPr="001C0CC4" w:rsidRDefault="00C603B3" w:rsidP="00B904CF">
            <w:pPr>
              <w:pStyle w:val="TAC"/>
            </w:pPr>
          </w:p>
        </w:tc>
        <w:tc>
          <w:tcPr>
            <w:tcW w:w="630" w:type="dxa"/>
            <w:vMerge/>
            <w:vAlign w:val="center"/>
          </w:tcPr>
          <w:p w14:paraId="4290C39D" w14:textId="77777777" w:rsidR="00C603B3" w:rsidRPr="001C0CC4" w:rsidRDefault="00C603B3" w:rsidP="00B904CF">
            <w:pPr>
              <w:pStyle w:val="TAC"/>
            </w:pPr>
          </w:p>
        </w:tc>
        <w:tc>
          <w:tcPr>
            <w:tcW w:w="630" w:type="dxa"/>
            <w:vMerge/>
          </w:tcPr>
          <w:p w14:paraId="46AD32B4" w14:textId="77777777" w:rsidR="00C603B3" w:rsidRPr="001C0CC4" w:rsidRDefault="00C603B3" w:rsidP="00B904CF">
            <w:pPr>
              <w:pStyle w:val="TAC"/>
            </w:pPr>
          </w:p>
        </w:tc>
        <w:tc>
          <w:tcPr>
            <w:tcW w:w="630" w:type="dxa"/>
            <w:vMerge/>
            <w:vAlign w:val="center"/>
          </w:tcPr>
          <w:p w14:paraId="7D7F06F8" w14:textId="77777777" w:rsidR="00C603B3" w:rsidRPr="001C0CC4" w:rsidRDefault="00C603B3" w:rsidP="00B904CF">
            <w:pPr>
              <w:pStyle w:val="TAC"/>
            </w:pPr>
          </w:p>
        </w:tc>
        <w:tc>
          <w:tcPr>
            <w:tcW w:w="630" w:type="dxa"/>
            <w:vMerge/>
          </w:tcPr>
          <w:p w14:paraId="0D3B414C"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3544B4FC"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27E0001D"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BE0A097" w14:textId="77777777" w:rsidTr="00B904CF">
        <w:trPr>
          <w:jc w:val="center"/>
        </w:trPr>
        <w:tc>
          <w:tcPr>
            <w:tcW w:w="1098" w:type="dxa"/>
            <w:gridSpan w:val="2"/>
            <w:tcMar>
              <w:top w:w="0" w:type="dxa"/>
              <w:left w:w="108" w:type="dxa"/>
              <w:bottom w:w="0" w:type="dxa"/>
              <w:right w:w="108" w:type="dxa"/>
            </w:tcMar>
            <w:hideMark/>
          </w:tcPr>
          <w:p w14:paraId="2AEBB277" w14:textId="77777777" w:rsidR="00C603B3" w:rsidRPr="001C0CC4" w:rsidRDefault="00C603B3" w:rsidP="00B904CF">
            <w:pPr>
              <w:pStyle w:val="TAC"/>
            </w:pPr>
            <w:r w:rsidRPr="001C0CC4">
              <w:t>± 15-20</w:t>
            </w:r>
          </w:p>
        </w:tc>
        <w:tc>
          <w:tcPr>
            <w:tcW w:w="630" w:type="dxa"/>
            <w:tcMar>
              <w:top w:w="0" w:type="dxa"/>
              <w:left w:w="108" w:type="dxa"/>
              <w:bottom w:w="0" w:type="dxa"/>
              <w:right w:w="108" w:type="dxa"/>
            </w:tcMar>
            <w:vAlign w:val="center"/>
            <w:hideMark/>
          </w:tcPr>
          <w:p w14:paraId="2F2A4717"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03F5F841"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0E418040"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hideMark/>
          </w:tcPr>
          <w:p w14:paraId="01E1D84B" w14:textId="77777777" w:rsidR="00C603B3" w:rsidRPr="001C0CC4" w:rsidRDefault="00C603B3" w:rsidP="00B904CF">
            <w:pPr>
              <w:pStyle w:val="TAC"/>
            </w:pPr>
          </w:p>
        </w:tc>
        <w:tc>
          <w:tcPr>
            <w:tcW w:w="630" w:type="dxa"/>
            <w:vMerge/>
            <w:vAlign w:val="center"/>
          </w:tcPr>
          <w:p w14:paraId="50335BD5" w14:textId="77777777" w:rsidR="00C603B3" w:rsidRPr="001C0CC4" w:rsidRDefault="00C603B3" w:rsidP="00B904CF">
            <w:pPr>
              <w:pStyle w:val="TAC"/>
            </w:pPr>
          </w:p>
        </w:tc>
        <w:tc>
          <w:tcPr>
            <w:tcW w:w="630" w:type="dxa"/>
            <w:vMerge/>
          </w:tcPr>
          <w:p w14:paraId="5D56E920" w14:textId="77777777" w:rsidR="00C603B3" w:rsidRPr="001C0CC4" w:rsidRDefault="00C603B3" w:rsidP="00B904CF">
            <w:pPr>
              <w:pStyle w:val="TAC"/>
            </w:pPr>
          </w:p>
        </w:tc>
        <w:tc>
          <w:tcPr>
            <w:tcW w:w="630" w:type="dxa"/>
            <w:vMerge/>
            <w:vAlign w:val="center"/>
          </w:tcPr>
          <w:p w14:paraId="6A3A4CEF"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59A664A2" w14:textId="77777777" w:rsidR="00C603B3" w:rsidRPr="001C0CC4" w:rsidRDefault="00C603B3" w:rsidP="00B904CF">
            <w:pPr>
              <w:pStyle w:val="TAC"/>
            </w:pPr>
          </w:p>
        </w:tc>
        <w:tc>
          <w:tcPr>
            <w:tcW w:w="630" w:type="dxa"/>
            <w:vMerge/>
            <w:vAlign w:val="center"/>
          </w:tcPr>
          <w:p w14:paraId="5F6F85B3" w14:textId="77777777" w:rsidR="00C603B3" w:rsidRPr="001C0CC4" w:rsidRDefault="00C603B3" w:rsidP="00B904CF">
            <w:pPr>
              <w:pStyle w:val="TAC"/>
            </w:pPr>
          </w:p>
        </w:tc>
        <w:tc>
          <w:tcPr>
            <w:tcW w:w="630" w:type="dxa"/>
            <w:vMerge/>
          </w:tcPr>
          <w:p w14:paraId="5468FE9D" w14:textId="77777777" w:rsidR="00C603B3" w:rsidRPr="001C0CC4" w:rsidRDefault="00C603B3" w:rsidP="00B904CF">
            <w:pPr>
              <w:pStyle w:val="TAC"/>
            </w:pPr>
          </w:p>
        </w:tc>
        <w:tc>
          <w:tcPr>
            <w:tcW w:w="630" w:type="dxa"/>
            <w:vMerge/>
            <w:vAlign w:val="center"/>
          </w:tcPr>
          <w:p w14:paraId="5AFCBE07" w14:textId="77777777" w:rsidR="00C603B3" w:rsidRPr="001C0CC4" w:rsidRDefault="00C603B3" w:rsidP="00B904CF">
            <w:pPr>
              <w:pStyle w:val="TAC"/>
            </w:pPr>
          </w:p>
        </w:tc>
        <w:tc>
          <w:tcPr>
            <w:tcW w:w="630" w:type="dxa"/>
            <w:vMerge/>
          </w:tcPr>
          <w:p w14:paraId="2D12E916"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4984C2F7"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05384CA2"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4F7388D2" w14:textId="77777777" w:rsidTr="00B904CF">
        <w:trPr>
          <w:jc w:val="center"/>
        </w:trPr>
        <w:tc>
          <w:tcPr>
            <w:tcW w:w="1098" w:type="dxa"/>
            <w:gridSpan w:val="2"/>
            <w:tcMar>
              <w:top w:w="0" w:type="dxa"/>
              <w:left w:w="108" w:type="dxa"/>
              <w:bottom w:w="0" w:type="dxa"/>
              <w:right w:w="108" w:type="dxa"/>
            </w:tcMar>
            <w:hideMark/>
          </w:tcPr>
          <w:p w14:paraId="537DB478" w14:textId="77777777" w:rsidR="00C603B3" w:rsidRPr="001C0CC4" w:rsidRDefault="00C603B3" w:rsidP="00B904CF">
            <w:pPr>
              <w:pStyle w:val="TAC"/>
            </w:pPr>
            <w:r w:rsidRPr="001C0CC4">
              <w:t>± 20-25</w:t>
            </w:r>
          </w:p>
        </w:tc>
        <w:tc>
          <w:tcPr>
            <w:tcW w:w="630" w:type="dxa"/>
            <w:tcMar>
              <w:top w:w="0" w:type="dxa"/>
              <w:left w:w="108" w:type="dxa"/>
              <w:bottom w:w="0" w:type="dxa"/>
              <w:right w:w="108" w:type="dxa"/>
            </w:tcMar>
            <w:vAlign w:val="center"/>
          </w:tcPr>
          <w:p w14:paraId="188143DA"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3214B705"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FBE16D4"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1A7E9EF5" w14:textId="77777777" w:rsidR="00C603B3" w:rsidRPr="001C0CC4" w:rsidRDefault="00C603B3" w:rsidP="00B904CF">
            <w:pPr>
              <w:pStyle w:val="TAC"/>
            </w:pPr>
            <w:r w:rsidRPr="001C0CC4">
              <w:t>-25</w:t>
            </w:r>
          </w:p>
        </w:tc>
        <w:tc>
          <w:tcPr>
            <w:tcW w:w="630" w:type="dxa"/>
            <w:vMerge/>
            <w:vAlign w:val="center"/>
          </w:tcPr>
          <w:p w14:paraId="06A4CB9D" w14:textId="77777777" w:rsidR="00C603B3" w:rsidRPr="001C0CC4" w:rsidRDefault="00C603B3" w:rsidP="00B904CF">
            <w:pPr>
              <w:pStyle w:val="TAC"/>
            </w:pPr>
          </w:p>
        </w:tc>
        <w:tc>
          <w:tcPr>
            <w:tcW w:w="630" w:type="dxa"/>
            <w:vMerge/>
          </w:tcPr>
          <w:p w14:paraId="7B23F8C2" w14:textId="77777777" w:rsidR="00C603B3" w:rsidRPr="001C0CC4" w:rsidRDefault="00C603B3" w:rsidP="00B904CF">
            <w:pPr>
              <w:pStyle w:val="TAC"/>
            </w:pPr>
          </w:p>
        </w:tc>
        <w:tc>
          <w:tcPr>
            <w:tcW w:w="630" w:type="dxa"/>
            <w:vMerge/>
            <w:vAlign w:val="center"/>
          </w:tcPr>
          <w:p w14:paraId="2E0B298E"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7D4608D2" w14:textId="77777777" w:rsidR="00C603B3" w:rsidRPr="001C0CC4" w:rsidRDefault="00C603B3" w:rsidP="00B904CF">
            <w:pPr>
              <w:pStyle w:val="TAC"/>
            </w:pPr>
          </w:p>
        </w:tc>
        <w:tc>
          <w:tcPr>
            <w:tcW w:w="630" w:type="dxa"/>
            <w:vMerge/>
            <w:vAlign w:val="center"/>
          </w:tcPr>
          <w:p w14:paraId="02CD5123" w14:textId="77777777" w:rsidR="00C603B3" w:rsidRPr="001C0CC4" w:rsidRDefault="00C603B3" w:rsidP="00B904CF">
            <w:pPr>
              <w:pStyle w:val="TAC"/>
            </w:pPr>
          </w:p>
        </w:tc>
        <w:tc>
          <w:tcPr>
            <w:tcW w:w="630" w:type="dxa"/>
            <w:vMerge/>
          </w:tcPr>
          <w:p w14:paraId="19AE4E1C" w14:textId="77777777" w:rsidR="00C603B3" w:rsidRPr="001C0CC4" w:rsidRDefault="00C603B3" w:rsidP="00B904CF">
            <w:pPr>
              <w:pStyle w:val="TAC"/>
            </w:pPr>
          </w:p>
        </w:tc>
        <w:tc>
          <w:tcPr>
            <w:tcW w:w="630" w:type="dxa"/>
            <w:vMerge/>
            <w:vAlign w:val="center"/>
          </w:tcPr>
          <w:p w14:paraId="4EF749F6" w14:textId="77777777" w:rsidR="00C603B3" w:rsidRPr="001C0CC4" w:rsidRDefault="00C603B3" w:rsidP="00B904CF">
            <w:pPr>
              <w:pStyle w:val="TAC"/>
            </w:pPr>
          </w:p>
        </w:tc>
        <w:tc>
          <w:tcPr>
            <w:tcW w:w="630" w:type="dxa"/>
            <w:vMerge/>
          </w:tcPr>
          <w:p w14:paraId="7FDD3F46"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65D1699F"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2DCDE915"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391F4BC5" w14:textId="77777777" w:rsidTr="00B904CF">
        <w:trPr>
          <w:jc w:val="center"/>
        </w:trPr>
        <w:tc>
          <w:tcPr>
            <w:tcW w:w="1098" w:type="dxa"/>
            <w:gridSpan w:val="2"/>
            <w:tcMar>
              <w:top w:w="0" w:type="dxa"/>
              <w:left w:w="108" w:type="dxa"/>
              <w:bottom w:w="0" w:type="dxa"/>
              <w:right w:w="108" w:type="dxa"/>
            </w:tcMar>
          </w:tcPr>
          <w:p w14:paraId="1E54B0FD" w14:textId="77777777" w:rsidR="00C603B3" w:rsidRPr="001C0CC4" w:rsidRDefault="00C603B3" w:rsidP="00B904CF">
            <w:pPr>
              <w:pStyle w:val="TAC"/>
            </w:pPr>
            <w:r w:rsidRPr="001C0CC4">
              <w:t>± 25-30</w:t>
            </w:r>
          </w:p>
        </w:tc>
        <w:tc>
          <w:tcPr>
            <w:tcW w:w="630" w:type="dxa"/>
            <w:tcMar>
              <w:top w:w="0" w:type="dxa"/>
              <w:left w:w="108" w:type="dxa"/>
              <w:bottom w:w="0" w:type="dxa"/>
              <w:right w:w="108" w:type="dxa"/>
            </w:tcMar>
            <w:vAlign w:val="center"/>
          </w:tcPr>
          <w:p w14:paraId="3216A570"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9D59720"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2136D8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E5CE79F" w14:textId="77777777" w:rsidR="00C603B3" w:rsidRPr="001C0CC4" w:rsidRDefault="00C603B3" w:rsidP="00B904CF">
            <w:pPr>
              <w:pStyle w:val="TAC"/>
            </w:pPr>
          </w:p>
        </w:tc>
        <w:tc>
          <w:tcPr>
            <w:tcW w:w="630" w:type="dxa"/>
            <w:vAlign w:val="center"/>
          </w:tcPr>
          <w:p w14:paraId="0D2E9EFA" w14:textId="77777777" w:rsidR="00C603B3" w:rsidRPr="001C0CC4" w:rsidRDefault="00C603B3" w:rsidP="00B904CF">
            <w:pPr>
              <w:pStyle w:val="TAC"/>
            </w:pPr>
            <w:r w:rsidRPr="001C0CC4">
              <w:t>-25</w:t>
            </w:r>
          </w:p>
        </w:tc>
        <w:tc>
          <w:tcPr>
            <w:tcW w:w="630" w:type="dxa"/>
            <w:vMerge/>
          </w:tcPr>
          <w:p w14:paraId="509589A0" w14:textId="77777777" w:rsidR="00C603B3" w:rsidRPr="001C0CC4" w:rsidRDefault="00C603B3" w:rsidP="00B904CF">
            <w:pPr>
              <w:pStyle w:val="TAC"/>
            </w:pPr>
          </w:p>
        </w:tc>
        <w:tc>
          <w:tcPr>
            <w:tcW w:w="630" w:type="dxa"/>
            <w:vMerge/>
            <w:vAlign w:val="center"/>
          </w:tcPr>
          <w:p w14:paraId="13CDB0CB"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55042447" w14:textId="77777777" w:rsidR="00C603B3" w:rsidRPr="001C0CC4" w:rsidRDefault="00C603B3" w:rsidP="00B904CF">
            <w:pPr>
              <w:pStyle w:val="TAC"/>
            </w:pPr>
          </w:p>
        </w:tc>
        <w:tc>
          <w:tcPr>
            <w:tcW w:w="630" w:type="dxa"/>
            <w:vMerge/>
            <w:vAlign w:val="center"/>
          </w:tcPr>
          <w:p w14:paraId="1AF08B0A" w14:textId="77777777" w:rsidR="00C603B3" w:rsidRPr="001C0CC4" w:rsidRDefault="00C603B3" w:rsidP="00B904CF">
            <w:pPr>
              <w:pStyle w:val="TAC"/>
            </w:pPr>
          </w:p>
        </w:tc>
        <w:tc>
          <w:tcPr>
            <w:tcW w:w="630" w:type="dxa"/>
            <w:vMerge/>
          </w:tcPr>
          <w:p w14:paraId="1912D0E8" w14:textId="77777777" w:rsidR="00C603B3" w:rsidRPr="001C0CC4" w:rsidRDefault="00C603B3" w:rsidP="00B904CF">
            <w:pPr>
              <w:pStyle w:val="TAC"/>
            </w:pPr>
          </w:p>
        </w:tc>
        <w:tc>
          <w:tcPr>
            <w:tcW w:w="630" w:type="dxa"/>
            <w:vMerge/>
            <w:vAlign w:val="center"/>
          </w:tcPr>
          <w:p w14:paraId="01E518B2" w14:textId="77777777" w:rsidR="00C603B3" w:rsidRPr="001C0CC4" w:rsidRDefault="00C603B3" w:rsidP="00B904CF">
            <w:pPr>
              <w:pStyle w:val="TAC"/>
            </w:pPr>
          </w:p>
        </w:tc>
        <w:tc>
          <w:tcPr>
            <w:tcW w:w="630" w:type="dxa"/>
            <w:vMerge/>
          </w:tcPr>
          <w:p w14:paraId="4CF111EC"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5749597C" w14:textId="77777777" w:rsidR="00C603B3" w:rsidRPr="001C0CC4" w:rsidRDefault="00C603B3" w:rsidP="00B904CF">
            <w:pPr>
              <w:pStyle w:val="TAC"/>
            </w:pPr>
          </w:p>
        </w:tc>
        <w:tc>
          <w:tcPr>
            <w:tcW w:w="1440" w:type="dxa"/>
            <w:vMerge/>
            <w:tcMar>
              <w:top w:w="0" w:type="dxa"/>
              <w:left w:w="108" w:type="dxa"/>
              <w:bottom w:w="0" w:type="dxa"/>
              <w:right w:w="108" w:type="dxa"/>
            </w:tcMar>
          </w:tcPr>
          <w:p w14:paraId="33FAD738"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0D55F1AC" w14:textId="77777777" w:rsidTr="00B904CF">
        <w:trPr>
          <w:jc w:val="center"/>
        </w:trPr>
        <w:tc>
          <w:tcPr>
            <w:tcW w:w="1098" w:type="dxa"/>
            <w:gridSpan w:val="2"/>
            <w:tcMar>
              <w:top w:w="0" w:type="dxa"/>
              <w:left w:w="108" w:type="dxa"/>
              <w:bottom w:w="0" w:type="dxa"/>
              <w:right w:w="108" w:type="dxa"/>
            </w:tcMar>
            <w:hideMark/>
          </w:tcPr>
          <w:p w14:paraId="00AAA8E6" w14:textId="77777777" w:rsidR="00C603B3" w:rsidRPr="001C0CC4" w:rsidRDefault="00C603B3" w:rsidP="00B904CF">
            <w:pPr>
              <w:pStyle w:val="TAC"/>
            </w:pPr>
            <w:r w:rsidRPr="001C0CC4">
              <w:t>± 30-35</w:t>
            </w:r>
          </w:p>
        </w:tc>
        <w:tc>
          <w:tcPr>
            <w:tcW w:w="630" w:type="dxa"/>
            <w:tcMar>
              <w:top w:w="0" w:type="dxa"/>
              <w:left w:w="108" w:type="dxa"/>
              <w:bottom w:w="0" w:type="dxa"/>
              <w:right w:w="108" w:type="dxa"/>
            </w:tcMar>
            <w:vAlign w:val="center"/>
          </w:tcPr>
          <w:p w14:paraId="2E1E3B59"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8D79D39"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62B77B85"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340A7D60" w14:textId="77777777" w:rsidR="00C603B3" w:rsidRPr="001C0CC4" w:rsidRDefault="00C603B3" w:rsidP="00B904CF">
            <w:pPr>
              <w:pStyle w:val="TAC"/>
            </w:pPr>
          </w:p>
        </w:tc>
        <w:tc>
          <w:tcPr>
            <w:tcW w:w="630" w:type="dxa"/>
            <w:vAlign w:val="center"/>
          </w:tcPr>
          <w:p w14:paraId="1178A079" w14:textId="77777777" w:rsidR="00C603B3" w:rsidRPr="001C0CC4" w:rsidRDefault="00C603B3" w:rsidP="00B904CF">
            <w:pPr>
              <w:pStyle w:val="TAC"/>
            </w:pPr>
          </w:p>
        </w:tc>
        <w:tc>
          <w:tcPr>
            <w:tcW w:w="630" w:type="dxa"/>
          </w:tcPr>
          <w:p w14:paraId="5BB0F834" w14:textId="77777777" w:rsidR="00C603B3" w:rsidRPr="001C0CC4" w:rsidRDefault="00C603B3" w:rsidP="00B904CF">
            <w:pPr>
              <w:pStyle w:val="TAC"/>
            </w:pPr>
            <w:r w:rsidRPr="001C0CC4">
              <w:t>-25</w:t>
            </w:r>
          </w:p>
        </w:tc>
        <w:tc>
          <w:tcPr>
            <w:tcW w:w="630" w:type="dxa"/>
            <w:vMerge/>
            <w:vAlign w:val="center"/>
          </w:tcPr>
          <w:p w14:paraId="2F2ED036"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31F681FB" w14:textId="77777777" w:rsidR="00C603B3" w:rsidRPr="001C0CC4" w:rsidRDefault="00C603B3" w:rsidP="00B904CF">
            <w:pPr>
              <w:pStyle w:val="TAC"/>
            </w:pPr>
          </w:p>
        </w:tc>
        <w:tc>
          <w:tcPr>
            <w:tcW w:w="630" w:type="dxa"/>
            <w:vMerge/>
            <w:vAlign w:val="center"/>
          </w:tcPr>
          <w:p w14:paraId="58E55645" w14:textId="77777777" w:rsidR="00C603B3" w:rsidRPr="001C0CC4" w:rsidRDefault="00C603B3" w:rsidP="00B904CF">
            <w:pPr>
              <w:pStyle w:val="TAC"/>
            </w:pPr>
          </w:p>
        </w:tc>
        <w:tc>
          <w:tcPr>
            <w:tcW w:w="630" w:type="dxa"/>
            <w:vMerge/>
          </w:tcPr>
          <w:p w14:paraId="712B77F8" w14:textId="77777777" w:rsidR="00C603B3" w:rsidRPr="001C0CC4" w:rsidRDefault="00C603B3" w:rsidP="00B904CF">
            <w:pPr>
              <w:pStyle w:val="TAC"/>
            </w:pPr>
          </w:p>
        </w:tc>
        <w:tc>
          <w:tcPr>
            <w:tcW w:w="630" w:type="dxa"/>
            <w:vMerge/>
            <w:vAlign w:val="center"/>
          </w:tcPr>
          <w:p w14:paraId="2BA65C4E" w14:textId="77777777" w:rsidR="00C603B3" w:rsidRPr="001C0CC4" w:rsidRDefault="00C603B3" w:rsidP="00B904CF">
            <w:pPr>
              <w:pStyle w:val="TAC"/>
            </w:pPr>
          </w:p>
        </w:tc>
        <w:tc>
          <w:tcPr>
            <w:tcW w:w="630" w:type="dxa"/>
            <w:vMerge/>
          </w:tcPr>
          <w:p w14:paraId="282FF5E1"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52F86E89"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1FB567A5"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ECF8E5A" w14:textId="77777777" w:rsidTr="00B904CF">
        <w:trPr>
          <w:jc w:val="center"/>
        </w:trPr>
        <w:tc>
          <w:tcPr>
            <w:tcW w:w="1098" w:type="dxa"/>
            <w:gridSpan w:val="2"/>
            <w:tcMar>
              <w:top w:w="0" w:type="dxa"/>
              <w:left w:w="108" w:type="dxa"/>
              <w:bottom w:w="0" w:type="dxa"/>
              <w:right w:w="108" w:type="dxa"/>
            </w:tcMar>
          </w:tcPr>
          <w:p w14:paraId="352506F6" w14:textId="77777777" w:rsidR="00C603B3" w:rsidRPr="001C0CC4" w:rsidRDefault="00C603B3" w:rsidP="00B904CF">
            <w:pPr>
              <w:pStyle w:val="TAC"/>
            </w:pPr>
            <w:r w:rsidRPr="001C0CC4">
              <w:t>± 35-40</w:t>
            </w:r>
          </w:p>
        </w:tc>
        <w:tc>
          <w:tcPr>
            <w:tcW w:w="630" w:type="dxa"/>
            <w:tcMar>
              <w:top w:w="0" w:type="dxa"/>
              <w:left w:w="108" w:type="dxa"/>
              <w:bottom w:w="0" w:type="dxa"/>
              <w:right w:w="108" w:type="dxa"/>
            </w:tcMar>
            <w:vAlign w:val="center"/>
          </w:tcPr>
          <w:p w14:paraId="6888DD09"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594A20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2188E68"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31BF788" w14:textId="77777777" w:rsidR="00C603B3" w:rsidRPr="001C0CC4" w:rsidRDefault="00C603B3" w:rsidP="00B904CF">
            <w:pPr>
              <w:pStyle w:val="TAC"/>
            </w:pPr>
          </w:p>
        </w:tc>
        <w:tc>
          <w:tcPr>
            <w:tcW w:w="630" w:type="dxa"/>
            <w:vAlign w:val="center"/>
          </w:tcPr>
          <w:p w14:paraId="72F40EBE" w14:textId="77777777" w:rsidR="00C603B3" w:rsidRPr="001C0CC4" w:rsidRDefault="00C603B3" w:rsidP="00B904CF">
            <w:pPr>
              <w:pStyle w:val="TAC"/>
            </w:pPr>
          </w:p>
        </w:tc>
        <w:tc>
          <w:tcPr>
            <w:tcW w:w="630" w:type="dxa"/>
          </w:tcPr>
          <w:p w14:paraId="17E69646" w14:textId="77777777" w:rsidR="00C603B3" w:rsidRPr="001C0CC4" w:rsidRDefault="00C603B3" w:rsidP="00B904CF">
            <w:pPr>
              <w:pStyle w:val="TAC"/>
            </w:pPr>
          </w:p>
        </w:tc>
        <w:tc>
          <w:tcPr>
            <w:tcW w:w="630" w:type="dxa"/>
            <w:vMerge/>
            <w:vAlign w:val="center"/>
          </w:tcPr>
          <w:p w14:paraId="041FA9AA"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4DBC9501" w14:textId="77777777" w:rsidR="00C603B3" w:rsidRPr="001C0CC4" w:rsidRDefault="00C603B3" w:rsidP="00B904CF">
            <w:pPr>
              <w:pStyle w:val="TAC"/>
            </w:pPr>
          </w:p>
        </w:tc>
        <w:tc>
          <w:tcPr>
            <w:tcW w:w="630" w:type="dxa"/>
            <w:vMerge/>
            <w:vAlign w:val="center"/>
          </w:tcPr>
          <w:p w14:paraId="56AD34AF" w14:textId="77777777" w:rsidR="00C603B3" w:rsidRPr="001C0CC4" w:rsidRDefault="00C603B3" w:rsidP="00B904CF">
            <w:pPr>
              <w:pStyle w:val="TAC"/>
            </w:pPr>
          </w:p>
        </w:tc>
        <w:tc>
          <w:tcPr>
            <w:tcW w:w="630" w:type="dxa"/>
            <w:vMerge/>
          </w:tcPr>
          <w:p w14:paraId="4DCAF7F0" w14:textId="77777777" w:rsidR="00C603B3" w:rsidRPr="001C0CC4" w:rsidRDefault="00C603B3" w:rsidP="00B904CF">
            <w:pPr>
              <w:pStyle w:val="TAC"/>
            </w:pPr>
          </w:p>
        </w:tc>
        <w:tc>
          <w:tcPr>
            <w:tcW w:w="630" w:type="dxa"/>
            <w:vMerge/>
            <w:vAlign w:val="center"/>
          </w:tcPr>
          <w:p w14:paraId="7E968E45" w14:textId="77777777" w:rsidR="00C603B3" w:rsidRPr="001C0CC4" w:rsidRDefault="00C603B3" w:rsidP="00B904CF">
            <w:pPr>
              <w:pStyle w:val="TAC"/>
            </w:pPr>
          </w:p>
        </w:tc>
        <w:tc>
          <w:tcPr>
            <w:tcW w:w="630" w:type="dxa"/>
            <w:vMerge/>
          </w:tcPr>
          <w:p w14:paraId="70DCF655"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67E31216" w14:textId="77777777" w:rsidR="00C603B3" w:rsidRPr="001C0CC4" w:rsidRDefault="00C603B3" w:rsidP="00B904CF">
            <w:pPr>
              <w:pStyle w:val="TAC"/>
            </w:pPr>
          </w:p>
        </w:tc>
        <w:tc>
          <w:tcPr>
            <w:tcW w:w="1440" w:type="dxa"/>
            <w:vMerge/>
            <w:tcMar>
              <w:top w:w="0" w:type="dxa"/>
              <w:left w:w="108" w:type="dxa"/>
              <w:bottom w:w="0" w:type="dxa"/>
              <w:right w:w="108" w:type="dxa"/>
            </w:tcMar>
          </w:tcPr>
          <w:p w14:paraId="0D39D5E6"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5921E36" w14:textId="77777777" w:rsidTr="00B904CF">
        <w:trPr>
          <w:jc w:val="center"/>
        </w:trPr>
        <w:tc>
          <w:tcPr>
            <w:tcW w:w="1098" w:type="dxa"/>
            <w:gridSpan w:val="2"/>
            <w:tcMar>
              <w:top w:w="0" w:type="dxa"/>
              <w:left w:w="108" w:type="dxa"/>
              <w:bottom w:w="0" w:type="dxa"/>
              <w:right w:w="108" w:type="dxa"/>
            </w:tcMar>
            <w:hideMark/>
          </w:tcPr>
          <w:p w14:paraId="7B94FC91" w14:textId="77777777" w:rsidR="00C603B3" w:rsidRPr="001C0CC4" w:rsidRDefault="00C603B3" w:rsidP="00B904CF">
            <w:pPr>
              <w:pStyle w:val="TAC"/>
            </w:pPr>
            <w:r w:rsidRPr="001C0CC4">
              <w:t>± 40-45</w:t>
            </w:r>
          </w:p>
        </w:tc>
        <w:tc>
          <w:tcPr>
            <w:tcW w:w="630" w:type="dxa"/>
            <w:tcMar>
              <w:top w:w="0" w:type="dxa"/>
              <w:left w:w="108" w:type="dxa"/>
              <w:bottom w:w="0" w:type="dxa"/>
              <w:right w:w="108" w:type="dxa"/>
            </w:tcMar>
            <w:vAlign w:val="center"/>
          </w:tcPr>
          <w:p w14:paraId="1DAA39D8"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2679CDFD"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29E0376E"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19BB4C9B" w14:textId="77777777" w:rsidR="00C603B3" w:rsidRPr="001C0CC4" w:rsidRDefault="00C603B3" w:rsidP="00B904CF">
            <w:pPr>
              <w:pStyle w:val="TAC"/>
            </w:pPr>
          </w:p>
        </w:tc>
        <w:tc>
          <w:tcPr>
            <w:tcW w:w="630" w:type="dxa"/>
            <w:vAlign w:val="center"/>
          </w:tcPr>
          <w:p w14:paraId="4176A163" w14:textId="77777777" w:rsidR="00C603B3" w:rsidRPr="001C0CC4" w:rsidRDefault="00C603B3" w:rsidP="00B904CF">
            <w:pPr>
              <w:pStyle w:val="TAC"/>
            </w:pPr>
          </w:p>
        </w:tc>
        <w:tc>
          <w:tcPr>
            <w:tcW w:w="630" w:type="dxa"/>
          </w:tcPr>
          <w:p w14:paraId="7F1A2CF3" w14:textId="77777777" w:rsidR="00C603B3" w:rsidRPr="001C0CC4" w:rsidRDefault="00C603B3" w:rsidP="00B904CF">
            <w:pPr>
              <w:pStyle w:val="TAC"/>
            </w:pPr>
          </w:p>
        </w:tc>
        <w:tc>
          <w:tcPr>
            <w:tcW w:w="630" w:type="dxa"/>
            <w:vAlign w:val="center"/>
          </w:tcPr>
          <w:p w14:paraId="2A3B6C40"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hideMark/>
          </w:tcPr>
          <w:p w14:paraId="44B4A466" w14:textId="77777777" w:rsidR="00C603B3" w:rsidRPr="001C0CC4" w:rsidRDefault="00C603B3" w:rsidP="00B904CF">
            <w:pPr>
              <w:pStyle w:val="TAC"/>
            </w:pPr>
          </w:p>
        </w:tc>
        <w:tc>
          <w:tcPr>
            <w:tcW w:w="630" w:type="dxa"/>
            <w:vMerge/>
            <w:vAlign w:val="center"/>
          </w:tcPr>
          <w:p w14:paraId="6113AC07" w14:textId="77777777" w:rsidR="00C603B3" w:rsidRPr="001C0CC4" w:rsidRDefault="00C603B3" w:rsidP="00B904CF">
            <w:pPr>
              <w:pStyle w:val="TAC"/>
            </w:pPr>
          </w:p>
        </w:tc>
        <w:tc>
          <w:tcPr>
            <w:tcW w:w="630" w:type="dxa"/>
            <w:vMerge/>
          </w:tcPr>
          <w:p w14:paraId="4ABB739D" w14:textId="77777777" w:rsidR="00C603B3" w:rsidRPr="001C0CC4" w:rsidRDefault="00C603B3" w:rsidP="00B904CF">
            <w:pPr>
              <w:pStyle w:val="TAC"/>
            </w:pPr>
          </w:p>
        </w:tc>
        <w:tc>
          <w:tcPr>
            <w:tcW w:w="630" w:type="dxa"/>
            <w:vMerge/>
            <w:vAlign w:val="center"/>
          </w:tcPr>
          <w:p w14:paraId="144F3D88" w14:textId="77777777" w:rsidR="00C603B3" w:rsidRPr="001C0CC4" w:rsidRDefault="00C603B3" w:rsidP="00B904CF">
            <w:pPr>
              <w:pStyle w:val="TAC"/>
            </w:pPr>
          </w:p>
        </w:tc>
        <w:tc>
          <w:tcPr>
            <w:tcW w:w="630" w:type="dxa"/>
            <w:vMerge/>
          </w:tcPr>
          <w:p w14:paraId="3EF848AC"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5608C626"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29A68D94"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159A3F6A" w14:textId="77777777" w:rsidTr="00B904CF">
        <w:trPr>
          <w:jc w:val="center"/>
        </w:trPr>
        <w:tc>
          <w:tcPr>
            <w:tcW w:w="1098" w:type="dxa"/>
            <w:gridSpan w:val="2"/>
            <w:tcMar>
              <w:top w:w="0" w:type="dxa"/>
              <w:left w:w="108" w:type="dxa"/>
              <w:bottom w:w="0" w:type="dxa"/>
              <w:right w:w="108" w:type="dxa"/>
            </w:tcMar>
            <w:hideMark/>
          </w:tcPr>
          <w:p w14:paraId="019DE758" w14:textId="77777777" w:rsidR="00C603B3" w:rsidRPr="001C0CC4" w:rsidRDefault="00C603B3" w:rsidP="00B904CF">
            <w:pPr>
              <w:pStyle w:val="TAC"/>
            </w:pPr>
            <w:r w:rsidRPr="001C0CC4">
              <w:t>± 45-50</w:t>
            </w:r>
          </w:p>
        </w:tc>
        <w:tc>
          <w:tcPr>
            <w:tcW w:w="630" w:type="dxa"/>
            <w:tcMar>
              <w:top w:w="0" w:type="dxa"/>
              <w:left w:w="108" w:type="dxa"/>
              <w:bottom w:w="0" w:type="dxa"/>
              <w:right w:w="108" w:type="dxa"/>
            </w:tcMar>
            <w:vAlign w:val="center"/>
          </w:tcPr>
          <w:p w14:paraId="21C0D9D6"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7E71A96D"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697DB943"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17392EE9" w14:textId="77777777" w:rsidR="00C603B3" w:rsidRPr="001C0CC4" w:rsidRDefault="00C603B3" w:rsidP="00B904CF">
            <w:pPr>
              <w:pStyle w:val="TAC"/>
            </w:pPr>
          </w:p>
        </w:tc>
        <w:tc>
          <w:tcPr>
            <w:tcW w:w="630" w:type="dxa"/>
            <w:vAlign w:val="center"/>
          </w:tcPr>
          <w:p w14:paraId="07C965E2" w14:textId="77777777" w:rsidR="00C603B3" w:rsidRPr="001C0CC4" w:rsidRDefault="00C603B3" w:rsidP="00B904CF">
            <w:pPr>
              <w:pStyle w:val="TAC"/>
            </w:pPr>
          </w:p>
        </w:tc>
        <w:tc>
          <w:tcPr>
            <w:tcW w:w="630" w:type="dxa"/>
          </w:tcPr>
          <w:p w14:paraId="54563C48" w14:textId="77777777" w:rsidR="00C603B3" w:rsidRPr="001C0CC4" w:rsidRDefault="00C603B3" w:rsidP="00B904CF">
            <w:pPr>
              <w:pStyle w:val="TAC"/>
            </w:pPr>
          </w:p>
        </w:tc>
        <w:tc>
          <w:tcPr>
            <w:tcW w:w="630" w:type="dxa"/>
            <w:vAlign w:val="center"/>
          </w:tcPr>
          <w:p w14:paraId="0B53844E"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1E075843" w14:textId="77777777" w:rsidR="00C603B3" w:rsidRPr="001C0CC4" w:rsidRDefault="00C603B3" w:rsidP="00B904CF">
            <w:pPr>
              <w:pStyle w:val="TAC"/>
            </w:pPr>
          </w:p>
        </w:tc>
        <w:tc>
          <w:tcPr>
            <w:tcW w:w="630" w:type="dxa"/>
            <w:vMerge/>
            <w:vAlign w:val="center"/>
          </w:tcPr>
          <w:p w14:paraId="1AD1D776" w14:textId="77777777" w:rsidR="00C603B3" w:rsidRPr="001C0CC4" w:rsidRDefault="00C603B3" w:rsidP="00B904CF">
            <w:pPr>
              <w:pStyle w:val="TAC"/>
            </w:pPr>
          </w:p>
        </w:tc>
        <w:tc>
          <w:tcPr>
            <w:tcW w:w="630" w:type="dxa"/>
            <w:vMerge/>
          </w:tcPr>
          <w:p w14:paraId="7F438A87" w14:textId="77777777" w:rsidR="00C603B3" w:rsidRPr="001C0CC4" w:rsidRDefault="00C603B3" w:rsidP="00B904CF">
            <w:pPr>
              <w:pStyle w:val="TAC"/>
            </w:pPr>
          </w:p>
        </w:tc>
        <w:tc>
          <w:tcPr>
            <w:tcW w:w="630" w:type="dxa"/>
            <w:vMerge/>
            <w:vAlign w:val="center"/>
          </w:tcPr>
          <w:p w14:paraId="5D2653E1" w14:textId="77777777" w:rsidR="00C603B3" w:rsidRPr="001C0CC4" w:rsidRDefault="00C603B3" w:rsidP="00B904CF">
            <w:pPr>
              <w:pStyle w:val="TAC"/>
            </w:pPr>
          </w:p>
        </w:tc>
        <w:tc>
          <w:tcPr>
            <w:tcW w:w="630" w:type="dxa"/>
            <w:vMerge/>
          </w:tcPr>
          <w:p w14:paraId="226CBBE0"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407051BF"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2FFCF044"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5C3588B" w14:textId="77777777" w:rsidTr="00B904CF">
        <w:trPr>
          <w:jc w:val="center"/>
        </w:trPr>
        <w:tc>
          <w:tcPr>
            <w:tcW w:w="1098" w:type="dxa"/>
            <w:gridSpan w:val="2"/>
            <w:tcMar>
              <w:top w:w="0" w:type="dxa"/>
              <w:left w:w="108" w:type="dxa"/>
              <w:bottom w:w="0" w:type="dxa"/>
              <w:right w:w="108" w:type="dxa"/>
            </w:tcMar>
          </w:tcPr>
          <w:p w14:paraId="597F8FC3" w14:textId="77777777" w:rsidR="00C603B3" w:rsidRPr="001C0CC4" w:rsidRDefault="00C603B3" w:rsidP="00B904CF">
            <w:pPr>
              <w:pStyle w:val="TAC"/>
            </w:pPr>
            <w:r w:rsidRPr="001C0CC4">
              <w:t>± 50-55</w:t>
            </w:r>
          </w:p>
        </w:tc>
        <w:tc>
          <w:tcPr>
            <w:tcW w:w="630" w:type="dxa"/>
            <w:tcMar>
              <w:top w:w="0" w:type="dxa"/>
              <w:left w:w="108" w:type="dxa"/>
              <w:bottom w:w="0" w:type="dxa"/>
              <w:right w:w="108" w:type="dxa"/>
            </w:tcMar>
            <w:vAlign w:val="center"/>
          </w:tcPr>
          <w:p w14:paraId="0DBB05E8"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ADE557E"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E82B62A"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793389C" w14:textId="77777777" w:rsidR="00C603B3" w:rsidRPr="001C0CC4" w:rsidRDefault="00C603B3" w:rsidP="00B904CF">
            <w:pPr>
              <w:pStyle w:val="TAC"/>
            </w:pPr>
          </w:p>
        </w:tc>
        <w:tc>
          <w:tcPr>
            <w:tcW w:w="630" w:type="dxa"/>
            <w:vAlign w:val="center"/>
          </w:tcPr>
          <w:p w14:paraId="05EF79DD" w14:textId="77777777" w:rsidR="00C603B3" w:rsidRPr="001C0CC4" w:rsidRDefault="00C603B3" w:rsidP="00B904CF">
            <w:pPr>
              <w:pStyle w:val="TAC"/>
            </w:pPr>
          </w:p>
        </w:tc>
        <w:tc>
          <w:tcPr>
            <w:tcW w:w="630" w:type="dxa"/>
          </w:tcPr>
          <w:p w14:paraId="4F22C7CF" w14:textId="77777777" w:rsidR="00C603B3" w:rsidRPr="001C0CC4" w:rsidRDefault="00C603B3" w:rsidP="00B904CF">
            <w:pPr>
              <w:pStyle w:val="TAC"/>
            </w:pPr>
          </w:p>
        </w:tc>
        <w:tc>
          <w:tcPr>
            <w:tcW w:w="630" w:type="dxa"/>
            <w:vAlign w:val="center"/>
          </w:tcPr>
          <w:p w14:paraId="045836B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47375D73" w14:textId="77777777" w:rsidR="00C603B3" w:rsidRPr="001C0CC4" w:rsidRDefault="00C603B3" w:rsidP="00B904CF">
            <w:pPr>
              <w:pStyle w:val="TAC"/>
            </w:pPr>
            <w:r w:rsidRPr="001C0CC4">
              <w:t>-25</w:t>
            </w:r>
          </w:p>
        </w:tc>
        <w:tc>
          <w:tcPr>
            <w:tcW w:w="630" w:type="dxa"/>
            <w:vMerge/>
            <w:vAlign w:val="center"/>
          </w:tcPr>
          <w:p w14:paraId="3208D840" w14:textId="77777777" w:rsidR="00C603B3" w:rsidRPr="001C0CC4" w:rsidRDefault="00C603B3" w:rsidP="00B904CF">
            <w:pPr>
              <w:pStyle w:val="TAC"/>
            </w:pPr>
          </w:p>
        </w:tc>
        <w:tc>
          <w:tcPr>
            <w:tcW w:w="630" w:type="dxa"/>
            <w:vMerge/>
          </w:tcPr>
          <w:p w14:paraId="185CD011" w14:textId="77777777" w:rsidR="00C603B3" w:rsidRPr="001C0CC4" w:rsidRDefault="00C603B3" w:rsidP="00B904CF">
            <w:pPr>
              <w:pStyle w:val="TAC"/>
            </w:pPr>
          </w:p>
        </w:tc>
        <w:tc>
          <w:tcPr>
            <w:tcW w:w="630" w:type="dxa"/>
            <w:vMerge/>
            <w:vAlign w:val="center"/>
          </w:tcPr>
          <w:p w14:paraId="3BA6D439" w14:textId="77777777" w:rsidR="00C603B3" w:rsidRPr="001C0CC4" w:rsidRDefault="00C603B3" w:rsidP="00B904CF">
            <w:pPr>
              <w:pStyle w:val="TAC"/>
            </w:pPr>
          </w:p>
        </w:tc>
        <w:tc>
          <w:tcPr>
            <w:tcW w:w="630" w:type="dxa"/>
            <w:vMerge/>
          </w:tcPr>
          <w:p w14:paraId="0A286374"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4A7C1D53" w14:textId="77777777" w:rsidR="00C603B3" w:rsidRPr="001C0CC4" w:rsidRDefault="00C603B3" w:rsidP="00B904CF">
            <w:pPr>
              <w:pStyle w:val="TAC"/>
            </w:pPr>
          </w:p>
        </w:tc>
        <w:tc>
          <w:tcPr>
            <w:tcW w:w="1440" w:type="dxa"/>
            <w:vMerge/>
            <w:tcMar>
              <w:top w:w="0" w:type="dxa"/>
              <w:left w:w="108" w:type="dxa"/>
              <w:bottom w:w="0" w:type="dxa"/>
              <w:right w:w="108" w:type="dxa"/>
            </w:tcMar>
          </w:tcPr>
          <w:p w14:paraId="167DDE3C"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CB3F662" w14:textId="77777777" w:rsidTr="00B904CF">
        <w:trPr>
          <w:jc w:val="center"/>
        </w:trPr>
        <w:tc>
          <w:tcPr>
            <w:tcW w:w="1098" w:type="dxa"/>
            <w:gridSpan w:val="2"/>
            <w:tcMar>
              <w:top w:w="0" w:type="dxa"/>
              <w:left w:w="108" w:type="dxa"/>
              <w:bottom w:w="0" w:type="dxa"/>
              <w:right w:w="108" w:type="dxa"/>
            </w:tcMar>
          </w:tcPr>
          <w:p w14:paraId="6228C7E7" w14:textId="77777777" w:rsidR="00C603B3" w:rsidRPr="001C0CC4" w:rsidRDefault="00C603B3" w:rsidP="00B904CF">
            <w:pPr>
              <w:pStyle w:val="TAC"/>
            </w:pPr>
            <w:r w:rsidRPr="001C0CC4">
              <w:t>± 55-60</w:t>
            </w:r>
          </w:p>
        </w:tc>
        <w:tc>
          <w:tcPr>
            <w:tcW w:w="630" w:type="dxa"/>
            <w:tcMar>
              <w:top w:w="0" w:type="dxa"/>
              <w:left w:w="108" w:type="dxa"/>
              <w:bottom w:w="0" w:type="dxa"/>
              <w:right w:w="108" w:type="dxa"/>
            </w:tcMar>
            <w:vAlign w:val="center"/>
          </w:tcPr>
          <w:p w14:paraId="5189C90D"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DF2D349"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7A07002"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40F5EA6C" w14:textId="77777777" w:rsidR="00C603B3" w:rsidRPr="001C0CC4" w:rsidRDefault="00C603B3" w:rsidP="00B904CF">
            <w:pPr>
              <w:pStyle w:val="TAC"/>
            </w:pPr>
          </w:p>
        </w:tc>
        <w:tc>
          <w:tcPr>
            <w:tcW w:w="630" w:type="dxa"/>
            <w:vAlign w:val="center"/>
          </w:tcPr>
          <w:p w14:paraId="352F0814" w14:textId="77777777" w:rsidR="00C603B3" w:rsidRPr="001C0CC4" w:rsidRDefault="00C603B3" w:rsidP="00B904CF">
            <w:pPr>
              <w:pStyle w:val="TAC"/>
            </w:pPr>
          </w:p>
        </w:tc>
        <w:tc>
          <w:tcPr>
            <w:tcW w:w="630" w:type="dxa"/>
          </w:tcPr>
          <w:p w14:paraId="6855AEBF" w14:textId="77777777" w:rsidR="00C603B3" w:rsidRPr="001C0CC4" w:rsidRDefault="00C603B3" w:rsidP="00B904CF">
            <w:pPr>
              <w:pStyle w:val="TAC"/>
            </w:pPr>
          </w:p>
        </w:tc>
        <w:tc>
          <w:tcPr>
            <w:tcW w:w="630" w:type="dxa"/>
            <w:vAlign w:val="center"/>
          </w:tcPr>
          <w:p w14:paraId="3A1DBA2A"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17BC2DD" w14:textId="77777777" w:rsidR="00C603B3" w:rsidRPr="001C0CC4" w:rsidRDefault="00C603B3" w:rsidP="00B904CF">
            <w:pPr>
              <w:pStyle w:val="TAC"/>
            </w:pPr>
          </w:p>
        </w:tc>
        <w:tc>
          <w:tcPr>
            <w:tcW w:w="630" w:type="dxa"/>
            <w:vMerge/>
            <w:vAlign w:val="center"/>
          </w:tcPr>
          <w:p w14:paraId="23EF5774" w14:textId="77777777" w:rsidR="00C603B3" w:rsidRPr="001C0CC4" w:rsidRDefault="00C603B3" w:rsidP="00B904CF">
            <w:pPr>
              <w:pStyle w:val="TAC"/>
            </w:pPr>
          </w:p>
        </w:tc>
        <w:tc>
          <w:tcPr>
            <w:tcW w:w="630" w:type="dxa"/>
            <w:vMerge/>
          </w:tcPr>
          <w:p w14:paraId="2FFAB557" w14:textId="77777777" w:rsidR="00C603B3" w:rsidRPr="001C0CC4" w:rsidRDefault="00C603B3" w:rsidP="00B904CF">
            <w:pPr>
              <w:pStyle w:val="TAC"/>
            </w:pPr>
          </w:p>
        </w:tc>
        <w:tc>
          <w:tcPr>
            <w:tcW w:w="630" w:type="dxa"/>
            <w:vMerge/>
            <w:vAlign w:val="center"/>
          </w:tcPr>
          <w:p w14:paraId="400B86EC" w14:textId="77777777" w:rsidR="00C603B3" w:rsidRPr="001C0CC4" w:rsidRDefault="00C603B3" w:rsidP="00B904CF">
            <w:pPr>
              <w:pStyle w:val="TAC"/>
            </w:pPr>
          </w:p>
        </w:tc>
        <w:tc>
          <w:tcPr>
            <w:tcW w:w="630" w:type="dxa"/>
            <w:vMerge/>
          </w:tcPr>
          <w:p w14:paraId="1543EE0B"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6A0FDB75" w14:textId="77777777" w:rsidR="00C603B3" w:rsidRPr="001C0CC4" w:rsidRDefault="00C603B3" w:rsidP="00B904CF">
            <w:pPr>
              <w:pStyle w:val="TAC"/>
            </w:pPr>
          </w:p>
        </w:tc>
        <w:tc>
          <w:tcPr>
            <w:tcW w:w="1440" w:type="dxa"/>
            <w:vMerge/>
            <w:tcMar>
              <w:top w:w="0" w:type="dxa"/>
              <w:left w:w="108" w:type="dxa"/>
              <w:bottom w:w="0" w:type="dxa"/>
              <w:right w:w="108" w:type="dxa"/>
            </w:tcMar>
          </w:tcPr>
          <w:p w14:paraId="7D6311EF"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153049B7" w14:textId="77777777" w:rsidTr="00B904CF">
        <w:trPr>
          <w:jc w:val="center"/>
        </w:trPr>
        <w:tc>
          <w:tcPr>
            <w:tcW w:w="1098" w:type="dxa"/>
            <w:gridSpan w:val="2"/>
            <w:tcMar>
              <w:top w:w="0" w:type="dxa"/>
              <w:left w:w="108" w:type="dxa"/>
              <w:bottom w:w="0" w:type="dxa"/>
              <w:right w:w="108" w:type="dxa"/>
            </w:tcMar>
          </w:tcPr>
          <w:p w14:paraId="7EFFF17A" w14:textId="77777777" w:rsidR="00C603B3" w:rsidRPr="001C0CC4" w:rsidRDefault="00C603B3" w:rsidP="00B904CF">
            <w:pPr>
              <w:pStyle w:val="TAC"/>
            </w:pPr>
            <w:r w:rsidRPr="001C0CC4">
              <w:t>± 60-65</w:t>
            </w:r>
          </w:p>
        </w:tc>
        <w:tc>
          <w:tcPr>
            <w:tcW w:w="630" w:type="dxa"/>
            <w:tcMar>
              <w:top w:w="0" w:type="dxa"/>
              <w:left w:w="108" w:type="dxa"/>
              <w:bottom w:w="0" w:type="dxa"/>
              <w:right w:w="108" w:type="dxa"/>
            </w:tcMar>
            <w:vAlign w:val="center"/>
          </w:tcPr>
          <w:p w14:paraId="3BDFDA6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5CA1EF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61203F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C2F7465" w14:textId="77777777" w:rsidR="00C603B3" w:rsidRPr="001C0CC4" w:rsidRDefault="00C603B3" w:rsidP="00B904CF">
            <w:pPr>
              <w:pStyle w:val="TAC"/>
            </w:pPr>
          </w:p>
        </w:tc>
        <w:tc>
          <w:tcPr>
            <w:tcW w:w="630" w:type="dxa"/>
            <w:vAlign w:val="center"/>
          </w:tcPr>
          <w:p w14:paraId="43913A15" w14:textId="77777777" w:rsidR="00C603B3" w:rsidRPr="001C0CC4" w:rsidRDefault="00C603B3" w:rsidP="00B904CF">
            <w:pPr>
              <w:pStyle w:val="TAC"/>
            </w:pPr>
          </w:p>
        </w:tc>
        <w:tc>
          <w:tcPr>
            <w:tcW w:w="630" w:type="dxa"/>
          </w:tcPr>
          <w:p w14:paraId="356E06FB" w14:textId="77777777" w:rsidR="00C603B3" w:rsidRPr="001C0CC4" w:rsidRDefault="00C603B3" w:rsidP="00B904CF">
            <w:pPr>
              <w:pStyle w:val="TAC"/>
            </w:pPr>
          </w:p>
        </w:tc>
        <w:tc>
          <w:tcPr>
            <w:tcW w:w="630" w:type="dxa"/>
            <w:vAlign w:val="center"/>
          </w:tcPr>
          <w:p w14:paraId="590E8C5F"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E2BF367" w14:textId="77777777" w:rsidR="00C603B3" w:rsidRPr="001C0CC4" w:rsidRDefault="00C603B3" w:rsidP="00B904CF">
            <w:pPr>
              <w:pStyle w:val="TAC"/>
            </w:pPr>
          </w:p>
        </w:tc>
        <w:tc>
          <w:tcPr>
            <w:tcW w:w="630" w:type="dxa"/>
            <w:vAlign w:val="center"/>
          </w:tcPr>
          <w:p w14:paraId="1725768F" w14:textId="77777777" w:rsidR="00C603B3" w:rsidRPr="001C0CC4" w:rsidRDefault="00C603B3" w:rsidP="00B904CF">
            <w:pPr>
              <w:pStyle w:val="TAC"/>
            </w:pPr>
            <w:r w:rsidRPr="001C0CC4">
              <w:t>-25</w:t>
            </w:r>
          </w:p>
        </w:tc>
        <w:tc>
          <w:tcPr>
            <w:tcW w:w="630" w:type="dxa"/>
            <w:vMerge/>
          </w:tcPr>
          <w:p w14:paraId="13421203" w14:textId="77777777" w:rsidR="00C603B3" w:rsidRPr="001C0CC4" w:rsidRDefault="00C603B3" w:rsidP="00B904CF">
            <w:pPr>
              <w:pStyle w:val="TAC"/>
            </w:pPr>
          </w:p>
        </w:tc>
        <w:tc>
          <w:tcPr>
            <w:tcW w:w="630" w:type="dxa"/>
            <w:vMerge/>
            <w:vAlign w:val="center"/>
          </w:tcPr>
          <w:p w14:paraId="68B9AA32" w14:textId="77777777" w:rsidR="00C603B3" w:rsidRPr="001C0CC4" w:rsidRDefault="00C603B3" w:rsidP="00B904CF">
            <w:pPr>
              <w:pStyle w:val="TAC"/>
            </w:pPr>
          </w:p>
        </w:tc>
        <w:tc>
          <w:tcPr>
            <w:tcW w:w="630" w:type="dxa"/>
            <w:vMerge/>
          </w:tcPr>
          <w:p w14:paraId="35C32757"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1AC91305" w14:textId="77777777" w:rsidR="00C603B3" w:rsidRPr="001C0CC4" w:rsidRDefault="00C603B3" w:rsidP="00B904CF">
            <w:pPr>
              <w:pStyle w:val="TAC"/>
            </w:pPr>
          </w:p>
        </w:tc>
        <w:tc>
          <w:tcPr>
            <w:tcW w:w="1440" w:type="dxa"/>
            <w:vMerge/>
            <w:tcMar>
              <w:top w:w="0" w:type="dxa"/>
              <w:left w:w="108" w:type="dxa"/>
              <w:bottom w:w="0" w:type="dxa"/>
              <w:right w:w="108" w:type="dxa"/>
            </w:tcMar>
          </w:tcPr>
          <w:p w14:paraId="2EEB5533"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9E966B4" w14:textId="77777777" w:rsidTr="00B904CF">
        <w:trPr>
          <w:jc w:val="center"/>
        </w:trPr>
        <w:tc>
          <w:tcPr>
            <w:tcW w:w="1098" w:type="dxa"/>
            <w:gridSpan w:val="2"/>
            <w:tcMar>
              <w:top w:w="0" w:type="dxa"/>
              <w:left w:w="108" w:type="dxa"/>
              <w:bottom w:w="0" w:type="dxa"/>
              <w:right w:w="108" w:type="dxa"/>
            </w:tcMar>
            <w:hideMark/>
          </w:tcPr>
          <w:p w14:paraId="7888B031" w14:textId="77777777" w:rsidR="00C603B3" w:rsidRPr="001C0CC4" w:rsidRDefault="00C603B3" w:rsidP="00B904CF">
            <w:pPr>
              <w:pStyle w:val="TAC"/>
            </w:pPr>
            <w:r w:rsidRPr="0045091F">
              <w:t>± 65-</w:t>
            </w:r>
            <w:r>
              <w:t>70</w:t>
            </w:r>
          </w:p>
        </w:tc>
        <w:tc>
          <w:tcPr>
            <w:tcW w:w="630" w:type="dxa"/>
            <w:tcMar>
              <w:top w:w="0" w:type="dxa"/>
              <w:left w:w="108" w:type="dxa"/>
              <w:bottom w:w="0" w:type="dxa"/>
              <w:right w:w="108" w:type="dxa"/>
            </w:tcMar>
            <w:vAlign w:val="center"/>
          </w:tcPr>
          <w:p w14:paraId="2EDC4947"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3F3FDD6"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25DDACD"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759FBF10" w14:textId="77777777" w:rsidR="00C603B3" w:rsidRPr="001C0CC4" w:rsidRDefault="00C603B3" w:rsidP="00B904CF">
            <w:pPr>
              <w:pStyle w:val="TAC"/>
            </w:pPr>
          </w:p>
        </w:tc>
        <w:tc>
          <w:tcPr>
            <w:tcW w:w="630" w:type="dxa"/>
            <w:vAlign w:val="center"/>
          </w:tcPr>
          <w:p w14:paraId="0C71CBCA" w14:textId="77777777" w:rsidR="00C603B3" w:rsidRPr="001C0CC4" w:rsidRDefault="00C603B3" w:rsidP="00B904CF">
            <w:pPr>
              <w:pStyle w:val="TAC"/>
            </w:pPr>
          </w:p>
        </w:tc>
        <w:tc>
          <w:tcPr>
            <w:tcW w:w="630" w:type="dxa"/>
          </w:tcPr>
          <w:p w14:paraId="04A3CB58" w14:textId="77777777" w:rsidR="00C603B3" w:rsidRPr="001C0CC4" w:rsidRDefault="00C603B3" w:rsidP="00B904CF">
            <w:pPr>
              <w:pStyle w:val="TAC"/>
            </w:pPr>
          </w:p>
        </w:tc>
        <w:tc>
          <w:tcPr>
            <w:tcW w:w="630" w:type="dxa"/>
            <w:vAlign w:val="center"/>
          </w:tcPr>
          <w:p w14:paraId="1ABCA2F9"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1C4E02E" w14:textId="77777777" w:rsidR="00C603B3" w:rsidRPr="001C0CC4" w:rsidRDefault="00C603B3" w:rsidP="00B904CF">
            <w:pPr>
              <w:pStyle w:val="TAC"/>
            </w:pPr>
          </w:p>
        </w:tc>
        <w:tc>
          <w:tcPr>
            <w:tcW w:w="630" w:type="dxa"/>
            <w:vAlign w:val="center"/>
          </w:tcPr>
          <w:p w14:paraId="08D9279F" w14:textId="77777777" w:rsidR="00C603B3" w:rsidRPr="001C0CC4" w:rsidRDefault="00C603B3" w:rsidP="00B904CF">
            <w:pPr>
              <w:pStyle w:val="TAC"/>
            </w:pPr>
          </w:p>
        </w:tc>
        <w:tc>
          <w:tcPr>
            <w:tcW w:w="630" w:type="dxa"/>
            <w:vMerge/>
          </w:tcPr>
          <w:p w14:paraId="0DD1A940" w14:textId="77777777" w:rsidR="00C603B3" w:rsidRPr="001C0CC4" w:rsidRDefault="00C603B3" w:rsidP="00B904CF">
            <w:pPr>
              <w:pStyle w:val="TAC"/>
            </w:pPr>
          </w:p>
        </w:tc>
        <w:tc>
          <w:tcPr>
            <w:tcW w:w="630" w:type="dxa"/>
            <w:vMerge/>
            <w:vAlign w:val="center"/>
          </w:tcPr>
          <w:p w14:paraId="3F56AF5A" w14:textId="77777777" w:rsidR="00C603B3" w:rsidRPr="001C0CC4" w:rsidRDefault="00C603B3" w:rsidP="00B904CF">
            <w:pPr>
              <w:pStyle w:val="TAC"/>
            </w:pPr>
          </w:p>
        </w:tc>
        <w:tc>
          <w:tcPr>
            <w:tcW w:w="630" w:type="dxa"/>
            <w:vMerge/>
          </w:tcPr>
          <w:p w14:paraId="7B91E4E3"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2706C676"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49F86938"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D5A8C1D" w14:textId="77777777" w:rsidTr="00B904CF">
        <w:trPr>
          <w:jc w:val="center"/>
        </w:trPr>
        <w:tc>
          <w:tcPr>
            <w:tcW w:w="1098" w:type="dxa"/>
            <w:gridSpan w:val="2"/>
            <w:tcMar>
              <w:top w:w="0" w:type="dxa"/>
              <w:left w:w="108" w:type="dxa"/>
              <w:bottom w:w="0" w:type="dxa"/>
              <w:right w:w="108" w:type="dxa"/>
            </w:tcMar>
          </w:tcPr>
          <w:p w14:paraId="6A15EDAA" w14:textId="77777777" w:rsidR="00C603B3" w:rsidRPr="001C0CC4" w:rsidRDefault="00C603B3" w:rsidP="00B904CF">
            <w:pPr>
              <w:pStyle w:val="TAC"/>
            </w:pPr>
            <w:r>
              <w:t>± 70-7</w:t>
            </w:r>
            <w:r w:rsidRPr="0045091F">
              <w:t>5</w:t>
            </w:r>
          </w:p>
        </w:tc>
        <w:tc>
          <w:tcPr>
            <w:tcW w:w="630" w:type="dxa"/>
            <w:tcMar>
              <w:top w:w="0" w:type="dxa"/>
              <w:left w:w="108" w:type="dxa"/>
              <w:bottom w:w="0" w:type="dxa"/>
              <w:right w:w="108" w:type="dxa"/>
            </w:tcMar>
            <w:vAlign w:val="center"/>
          </w:tcPr>
          <w:p w14:paraId="664B90A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BF89D0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BADBB6A"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2FB9445" w14:textId="77777777" w:rsidR="00C603B3" w:rsidRPr="001C0CC4" w:rsidRDefault="00C603B3" w:rsidP="00B904CF">
            <w:pPr>
              <w:pStyle w:val="TAC"/>
            </w:pPr>
          </w:p>
        </w:tc>
        <w:tc>
          <w:tcPr>
            <w:tcW w:w="630" w:type="dxa"/>
            <w:vAlign w:val="center"/>
          </w:tcPr>
          <w:p w14:paraId="2873EED7" w14:textId="77777777" w:rsidR="00C603B3" w:rsidRPr="001C0CC4" w:rsidRDefault="00C603B3" w:rsidP="00B904CF">
            <w:pPr>
              <w:pStyle w:val="TAC"/>
            </w:pPr>
          </w:p>
        </w:tc>
        <w:tc>
          <w:tcPr>
            <w:tcW w:w="630" w:type="dxa"/>
          </w:tcPr>
          <w:p w14:paraId="029E646F" w14:textId="77777777" w:rsidR="00C603B3" w:rsidRPr="001C0CC4" w:rsidRDefault="00C603B3" w:rsidP="00B904CF">
            <w:pPr>
              <w:pStyle w:val="TAC"/>
            </w:pPr>
          </w:p>
        </w:tc>
        <w:tc>
          <w:tcPr>
            <w:tcW w:w="630" w:type="dxa"/>
            <w:vAlign w:val="center"/>
          </w:tcPr>
          <w:p w14:paraId="117F9DE4"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7D8E3B5" w14:textId="77777777" w:rsidR="00C603B3" w:rsidRPr="001C0CC4" w:rsidRDefault="00C603B3" w:rsidP="00B904CF">
            <w:pPr>
              <w:pStyle w:val="TAC"/>
            </w:pPr>
          </w:p>
        </w:tc>
        <w:tc>
          <w:tcPr>
            <w:tcW w:w="630" w:type="dxa"/>
            <w:vAlign w:val="center"/>
          </w:tcPr>
          <w:p w14:paraId="06A48A39" w14:textId="77777777" w:rsidR="00C603B3" w:rsidRPr="001C0CC4" w:rsidRDefault="00C603B3" w:rsidP="00B904CF">
            <w:pPr>
              <w:pStyle w:val="TAC"/>
            </w:pPr>
          </w:p>
        </w:tc>
        <w:tc>
          <w:tcPr>
            <w:tcW w:w="630" w:type="dxa"/>
          </w:tcPr>
          <w:p w14:paraId="71575CA9" w14:textId="77777777" w:rsidR="00C603B3" w:rsidRPr="001C0CC4" w:rsidRDefault="00C603B3" w:rsidP="00B904CF">
            <w:pPr>
              <w:pStyle w:val="TAC"/>
            </w:pPr>
            <w:r w:rsidRPr="0045091F">
              <w:t>-25</w:t>
            </w:r>
          </w:p>
        </w:tc>
        <w:tc>
          <w:tcPr>
            <w:tcW w:w="630" w:type="dxa"/>
            <w:vMerge/>
            <w:vAlign w:val="center"/>
          </w:tcPr>
          <w:p w14:paraId="3F8AA2D3" w14:textId="77777777" w:rsidR="00C603B3" w:rsidRPr="001C0CC4" w:rsidRDefault="00C603B3" w:rsidP="00B904CF">
            <w:pPr>
              <w:pStyle w:val="TAC"/>
            </w:pPr>
          </w:p>
        </w:tc>
        <w:tc>
          <w:tcPr>
            <w:tcW w:w="630" w:type="dxa"/>
            <w:vMerge/>
          </w:tcPr>
          <w:p w14:paraId="449553FD"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2FC3FADC" w14:textId="77777777" w:rsidR="00C603B3" w:rsidRPr="001C0CC4" w:rsidRDefault="00C603B3" w:rsidP="00B904CF">
            <w:pPr>
              <w:pStyle w:val="TAC"/>
            </w:pPr>
          </w:p>
        </w:tc>
        <w:tc>
          <w:tcPr>
            <w:tcW w:w="1440" w:type="dxa"/>
            <w:vMerge/>
            <w:tcMar>
              <w:top w:w="0" w:type="dxa"/>
              <w:left w:w="108" w:type="dxa"/>
              <w:bottom w:w="0" w:type="dxa"/>
              <w:right w:w="108" w:type="dxa"/>
            </w:tcMar>
          </w:tcPr>
          <w:p w14:paraId="0C7B9D9F"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179A4601" w14:textId="77777777" w:rsidTr="00B904CF">
        <w:trPr>
          <w:jc w:val="center"/>
        </w:trPr>
        <w:tc>
          <w:tcPr>
            <w:tcW w:w="1098" w:type="dxa"/>
            <w:gridSpan w:val="2"/>
            <w:tcMar>
              <w:top w:w="0" w:type="dxa"/>
              <w:left w:w="108" w:type="dxa"/>
              <w:bottom w:w="0" w:type="dxa"/>
              <w:right w:w="108" w:type="dxa"/>
            </w:tcMar>
          </w:tcPr>
          <w:p w14:paraId="15BE2CF3" w14:textId="77777777" w:rsidR="00C603B3" w:rsidRPr="001C0CC4" w:rsidRDefault="00C603B3" w:rsidP="00B904CF">
            <w:pPr>
              <w:pStyle w:val="TAC"/>
            </w:pPr>
            <w:r>
              <w:t>± 75-80</w:t>
            </w:r>
          </w:p>
        </w:tc>
        <w:tc>
          <w:tcPr>
            <w:tcW w:w="630" w:type="dxa"/>
            <w:tcMar>
              <w:top w:w="0" w:type="dxa"/>
              <w:left w:w="108" w:type="dxa"/>
              <w:bottom w:w="0" w:type="dxa"/>
              <w:right w:w="108" w:type="dxa"/>
            </w:tcMar>
            <w:vAlign w:val="center"/>
          </w:tcPr>
          <w:p w14:paraId="3BCF15D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286598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4724C018"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7EA39D3" w14:textId="77777777" w:rsidR="00C603B3" w:rsidRPr="001C0CC4" w:rsidRDefault="00C603B3" w:rsidP="00B904CF">
            <w:pPr>
              <w:pStyle w:val="TAC"/>
            </w:pPr>
          </w:p>
        </w:tc>
        <w:tc>
          <w:tcPr>
            <w:tcW w:w="630" w:type="dxa"/>
            <w:vAlign w:val="center"/>
          </w:tcPr>
          <w:p w14:paraId="1FB93D14" w14:textId="77777777" w:rsidR="00C603B3" w:rsidRPr="001C0CC4" w:rsidRDefault="00C603B3" w:rsidP="00B904CF">
            <w:pPr>
              <w:pStyle w:val="TAC"/>
            </w:pPr>
          </w:p>
        </w:tc>
        <w:tc>
          <w:tcPr>
            <w:tcW w:w="630" w:type="dxa"/>
          </w:tcPr>
          <w:p w14:paraId="2068F18C" w14:textId="77777777" w:rsidR="00C603B3" w:rsidRPr="001C0CC4" w:rsidRDefault="00C603B3" w:rsidP="00B904CF">
            <w:pPr>
              <w:pStyle w:val="TAC"/>
            </w:pPr>
          </w:p>
        </w:tc>
        <w:tc>
          <w:tcPr>
            <w:tcW w:w="630" w:type="dxa"/>
            <w:vAlign w:val="center"/>
          </w:tcPr>
          <w:p w14:paraId="7507540F"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530B93D" w14:textId="77777777" w:rsidR="00C603B3" w:rsidRPr="001C0CC4" w:rsidRDefault="00C603B3" w:rsidP="00B904CF">
            <w:pPr>
              <w:pStyle w:val="TAC"/>
            </w:pPr>
          </w:p>
        </w:tc>
        <w:tc>
          <w:tcPr>
            <w:tcW w:w="630" w:type="dxa"/>
            <w:vAlign w:val="center"/>
          </w:tcPr>
          <w:p w14:paraId="293F2151" w14:textId="77777777" w:rsidR="00C603B3" w:rsidRPr="001C0CC4" w:rsidRDefault="00C603B3" w:rsidP="00B904CF">
            <w:pPr>
              <w:pStyle w:val="TAC"/>
            </w:pPr>
          </w:p>
        </w:tc>
        <w:tc>
          <w:tcPr>
            <w:tcW w:w="630" w:type="dxa"/>
          </w:tcPr>
          <w:p w14:paraId="75EDF731" w14:textId="77777777" w:rsidR="00C603B3" w:rsidRPr="001C0CC4" w:rsidRDefault="00C603B3" w:rsidP="00B904CF">
            <w:pPr>
              <w:pStyle w:val="TAC"/>
            </w:pPr>
          </w:p>
        </w:tc>
        <w:tc>
          <w:tcPr>
            <w:tcW w:w="630" w:type="dxa"/>
            <w:vMerge/>
            <w:vAlign w:val="center"/>
          </w:tcPr>
          <w:p w14:paraId="4530F9AD" w14:textId="77777777" w:rsidR="00C603B3" w:rsidRPr="001C0CC4" w:rsidRDefault="00C603B3" w:rsidP="00B904CF">
            <w:pPr>
              <w:pStyle w:val="TAC"/>
            </w:pPr>
          </w:p>
        </w:tc>
        <w:tc>
          <w:tcPr>
            <w:tcW w:w="630" w:type="dxa"/>
            <w:vMerge/>
          </w:tcPr>
          <w:p w14:paraId="02E74AD4"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7E2E467B" w14:textId="77777777" w:rsidR="00C603B3" w:rsidRPr="001C0CC4" w:rsidRDefault="00C603B3" w:rsidP="00B904CF">
            <w:pPr>
              <w:pStyle w:val="TAC"/>
            </w:pPr>
          </w:p>
        </w:tc>
        <w:tc>
          <w:tcPr>
            <w:tcW w:w="1440" w:type="dxa"/>
            <w:vMerge/>
            <w:tcMar>
              <w:top w:w="0" w:type="dxa"/>
              <w:left w:w="108" w:type="dxa"/>
              <w:bottom w:w="0" w:type="dxa"/>
              <w:right w:w="108" w:type="dxa"/>
            </w:tcMar>
          </w:tcPr>
          <w:p w14:paraId="5052E7FA"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E9C7B7D" w14:textId="77777777" w:rsidTr="00B904CF">
        <w:trPr>
          <w:jc w:val="center"/>
        </w:trPr>
        <w:tc>
          <w:tcPr>
            <w:tcW w:w="1098" w:type="dxa"/>
            <w:gridSpan w:val="2"/>
            <w:tcMar>
              <w:top w:w="0" w:type="dxa"/>
              <w:left w:w="108" w:type="dxa"/>
              <w:bottom w:w="0" w:type="dxa"/>
              <w:right w:w="108" w:type="dxa"/>
            </w:tcMar>
          </w:tcPr>
          <w:p w14:paraId="147C4239" w14:textId="77777777" w:rsidR="00C603B3" w:rsidRPr="001C0CC4" w:rsidRDefault="00C603B3" w:rsidP="00B904CF">
            <w:pPr>
              <w:pStyle w:val="TAC"/>
            </w:pPr>
            <w:r w:rsidRPr="001C0CC4">
              <w:t>± 80-85</w:t>
            </w:r>
          </w:p>
        </w:tc>
        <w:tc>
          <w:tcPr>
            <w:tcW w:w="630" w:type="dxa"/>
            <w:tcMar>
              <w:top w:w="0" w:type="dxa"/>
              <w:left w:w="108" w:type="dxa"/>
              <w:bottom w:w="0" w:type="dxa"/>
              <w:right w:w="108" w:type="dxa"/>
            </w:tcMar>
            <w:vAlign w:val="center"/>
          </w:tcPr>
          <w:p w14:paraId="7E053E79"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A3AA9E2"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7941BBE"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7F91D4A" w14:textId="77777777" w:rsidR="00C603B3" w:rsidRPr="001C0CC4" w:rsidRDefault="00C603B3" w:rsidP="00B904CF">
            <w:pPr>
              <w:pStyle w:val="TAC"/>
            </w:pPr>
          </w:p>
        </w:tc>
        <w:tc>
          <w:tcPr>
            <w:tcW w:w="630" w:type="dxa"/>
            <w:vAlign w:val="center"/>
          </w:tcPr>
          <w:p w14:paraId="2AE594D9" w14:textId="77777777" w:rsidR="00C603B3" w:rsidRPr="001C0CC4" w:rsidRDefault="00C603B3" w:rsidP="00B904CF">
            <w:pPr>
              <w:pStyle w:val="TAC"/>
            </w:pPr>
          </w:p>
        </w:tc>
        <w:tc>
          <w:tcPr>
            <w:tcW w:w="630" w:type="dxa"/>
          </w:tcPr>
          <w:p w14:paraId="448C1123" w14:textId="77777777" w:rsidR="00C603B3" w:rsidRPr="001C0CC4" w:rsidRDefault="00C603B3" w:rsidP="00B904CF">
            <w:pPr>
              <w:pStyle w:val="TAC"/>
            </w:pPr>
          </w:p>
        </w:tc>
        <w:tc>
          <w:tcPr>
            <w:tcW w:w="630" w:type="dxa"/>
            <w:vAlign w:val="center"/>
          </w:tcPr>
          <w:p w14:paraId="4C7A506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B6BF782" w14:textId="77777777" w:rsidR="00C603B3" w:rsidRPr="001C0CC4" w:rsidRDefault="00C603B3" w:rsidP="00B904CF">
            <w:pPr>
              <w:pStyle w:val="TAC"/>
            </w:pPr>
          </w:p>
        </w:tc>
        <w:tc>
          <w:tcPr>
            <w:tcW w:w="630" w:type="dxa"/>
            <w:vAlign w:val="center"/>
          </w:tcPr>
          <w:p w14:paraId="4802F983" w14:textId="77777777" w:rsidR="00C603B3" w:rsidRPr="001C0CC4" w:rsidRDefault="00C603B3" w:rsidP="00B904CF">
            <w:pPr>
              <w:pStyle w:val="TAC"/>
            </w:pPr>
          </w:p>
        </w:tc>
        <w:tc>
          <w:tcPr>
            <w:tcW w:w="630" w:type="dxa"/>
          </w:tcPr>
          <w:p w14:paraId="352AF4C7" w14:textId="77777777" w:rsidR="00C603B3" w:rsidRPr="001C0CC4" w:rsidRDefault="00C603B3" w:rsidP="00B904CF">
            <w:pPr>
              <w:pStyle w:val="TAC"/>
            </w:pPr>
          </w:p>
        </w:tc>
        <w:tc>
          <w:tcPr>
            <w:tcW w:w="630" w:type="dxa"/>
            <w:vAlign w:val="center"/>
          </w:tcPr>
          <w:p w14:paraId="4BFD3622" w14:textId="77777777" w:rsidR="00C603B3" w:rsidRPr="001C0CC4" w:rsidRDefault="00C603B3" w:rsidP="00B904CF">
            <w:pPr>
              <w:pStyle w:val="TAC"/>
            </w:pPr>
            <w:r w:rsidRPr="001C0CC4">
              <w:t>-25</w:t>
            </w:r>
          </w:p>
        </w:tc>
        <w:tc>
          <w:tcPr>
            <w:tcW w:w="630" w:type="dxa"/>
            <w:vMerge/>
          </w:tcPr>
          <w:p w14:paraId="4C1286E6"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7DCE0981" w14:textId="77777777" w:rsidR="00C603B3" w:rsidRPr="001C0CC4" w:rsidRDefault="00C603B3" w:rsidP="00B904CF">
            <w:pPr>
              <w:pStyle w:val="TAC"/>
            </w:pPr>
          </w:p>
        </w:tc>
        <w:tc>
          <w:tcPr>
            <w:tcW w:w="1440" w:type="dxa"/>
            <w:vMerge/>
            <w:tcMar>
              <w:top w:w="0" w:type="dxa"/>
              <w:left w:w="108" w:type="dxa"/>
              <w:bottom w:w="0" w:type="dxa"/>
              <w:right w:w="108" w:type="dxa"/>
            </w:tcMar>
          </w:tcPr>
          <w:p w14:paraId="644FA5E7"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04F856AD" w14:textId="77777777" w:rsidTr="00B904CF">
        <w:trPr>
          <w:jc w:val="center"/>
        </w:trPr>
        <w:tc>
          <w:tcPr>
            <w:tcW w:w="1098" w:type="dxa"/>
            <w:gridSpan w:val="2"/>
            <w:tcMar>
              <w:top w:w="0" w:type="dxa"/>
              <w:left w:w="108" w:type="dxa"/>
              <w:bottom w:w="0" w:type="dxa"/>
              <w:right w:w="108" w:type="dxa"/>
            </w:tcMar>
          </w:tcPr>
          <w:p w14:paraId="343A4BD1" w14:textId="77777777" w:rsidR="00C603B3" w:rsidRPr="001C0CC4" w:rsidRDefault="00C603B3" w:rsidP="00B904CF">
            <w:pPr>
              <w:pStyle w:val="TAC"/>
            </w:pPr>
            <w:r w:rsidRPr="001C0CC4">
              <w:t>± 85-90</w:t>
            </w:r>
          </w:p>
        </w:tc>
        <w:tc>
          <w:tcPr>
            <w:tcW w:w="630" w:type="dxa"/>
            <w:tcMar>
              <w:top w:w="0" w:type="dxa"/>
              <w:left w:w="108" w:type="dxa"/>
              <w:bottom w:w="0" w:type="dxa"/>
              <w:right w:w="108" w:type="dxa"/>
            </w:tcMar>
            <w:vAlign w:val="center"/>
          </w:tcPr>
          <w:p w14:paraId="3B7B6FDC"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97F2A16"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E7E3554"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AD0BF37" w14:textId="77777777" w:rsidR="00C603B3" w:rsidRPr="001C0CC4" w:rsidRDefault="00C603B3" w:rsidP="00B904CF">
            <w:pPr>
              <w:pStyle w:val="TAC"/>
            </w:pPr>
          </w:p>
        </w:tc>
        <w:tc>
          <w:tcPr>
            <w:tcW w:w="630" w:type="dxa"/>
            <w:vAlign w:val="center"/>
          </w:tcPr>
          <w:p w14:paraId="354489CE" w14:textId="77777777" w:rsidR="00C603B3" w:rsidRPr="001C0CC4" w:rsidRDefault="00C603B3" w:rsidP="00B904CF">
            <w:pPr>
              <w:pStyle w:val="TAC"/>
            </w:pPr>
          </w:p>
        </w:tc>
        <w:tc>
          <w:tcPr>
            <w:tcW w:w="630" w:type="dxa"/>
          </w:tcPr>
          <w:p w14:paraId="2167822C" w14:textId="77777777" w:rsidR="00C603B3" w:rsidRPr="001C0CC4" w:rsidRDefault="00C603B3" w:rsidP="00B904CF">
            <w:pPr>
              <w:pStyle w:val="TAC"/>
            </w:pPr>
          </w:p>
        </w:tc>
        <w:tc>
          <w:tcPr>
            <w:tcW w:w="630" w:type="dxa"/>
            <w:vAlign w:val="center"/>
          </w:tcPr>
          <w:p w14:paraId="1AF99FC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572C425" w14:textId="77777777" w:rsidR="00C603B3" w:rsidRPr="001C0CC4" w:rsidRDefault="00C603B3" w:rsidP="00B904CF">
            <w:pPr>
              <w:pStyle w:val="TAC"/>
            </w:pPr>
          </w:p>
        </w:tc>
        <w:tc>
          <w:tcPr>
            <w:tcW w:w="630" w:type="dxa"/>
            <w:vAlign w:val="center"/>
          </w:tcPr>
          <w:p w14:paraId="4EDBA425" w14:textId="77777777" w:rsidR="00C603B3" w:rsidRPr="001C0CC4" w:rsidRDefault="00C603B3" w:rsidP="00B904CF">
            <w:pPr>
              <w:pStyle w:val="TAC"/>
            </w:pPr>
          </w:p>
        </w:tc>
        <w:tc>
          <w:tcPr>
            <w:tcW w:w="630" w:type="dxa"/>
          </w:tcPr>
          <w:p w14:paraId="5B34FE13" w14:textId="77777777" w:rsidR="00C603B3" w:rsidRPr="001C0CC4" w:rsidRDefault="00C603B3" w:rsidP="00B904CF">
            <w:pPr>
              <w:pStyle w:val="TAC"/>
            </w:pPr>
          </w:p>
        </w:tc>
        <w:tc>
          <w:tcPr>
            <w:tcW w:w="630" w:type="dxa"/>
            <w:vAlign w:val="center"/>
          </w:tcPr>
          <w:p w14:paraId="1B04088E" w14:textId="77777777" w:rsidR="00C603B3" w:rsidRPr="001C0CC4" w:rsidRDefault="00C603B3" w:rsidP="00B904CF">
            <w:pPr>
              <w:pStyle w:val="TAC"/>
            </w:pPr>
          </w:p>
        </w:tc>
        <w:tc>
          <w:tcPr>
            <w:tcW w:w="630" w:type="dxa"/>
            <w:vMerge/>
          </w:tcPr>
          <w:p w14:paraId="04C8E769"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2A6266FC" w14:textId="77777777" w:rsidR="00C603B3" w:rsidRPr="001C0CC4" w:rsidRDefault="00C603B3" w:rsidP="00B904CF">
            <w:pPr>
              <w:pStyle w:val="TAC"/>
            </w:pPr>
          </w:p>
        </w:tc>
        <w:tc>
          <w:tcPr>
            <w:tcW w:w="1440" w:type="dxa"/>
            <w:vMerge/>
            <w:tcMar>
              <w:top w:w="0" w:type="dxa"/>
              <w:left w:w="108" w:type="dxa"/>
              <w:bottom w:w="0" w:type="dxa"/>
              <w:right w:w="108" w:type="dxa"/>
            </w:tcMar>
          </w:tcPr>
          <w:p w14:paraId="1C15A219"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1FA7A7CD" w14:textId="77777777" w:rsidTr="00B904CF">
        <w:trPr>
          <w:jc w:val="center"/>
        </w:trPr>
        <w:tc>
          <w:tcPr>
            <w:tcW w:w="1098" w:type="dxa"/>
            <w:gridSpan w:val="2"/>
            <w:tcMar>
              <w:top w:w="0" w:type="dxa"/>
              <w:left w:w="108" w:type="dxa"/>
              <w:bottom w:w="0" w:type="dxa"/>
              <w:right w:w="108" w:type="dxa"/>
            </w:tcMar>
          </w:tcPr>
          <w:p w14:paraId="4621EA29" w14:textId="77777777" w:rsidR="00C603B3" w:rsidRPr="001C0CC4" w:rsidRDefault="00C603B3" w:rsidP="00B904CF">
            <w:pPr>
              <w:pStyle w:val="TAC"/>
            </w:pPr>
            <w:r w:rsidRPr="001C0CC4">
              <w:t>± 90-95</w:t>
            </w:r>
          </w:p>
        </w:tc>
        <w:tc>
          <w:tcPr>
            <w:tcW w:w="630" w:type="dxa"/>
            <w:tcMar>
              <w:top w:w="0" w:type="dxa"/>
              <w:left w:w="108" w:type="dxa"/>
              <w:bottom w:w="0" w:type="dxa"/>
              <w:right w:w="108" w:type="dxa"/>
            </w:tcMar>
            <w:vAlign w:val="center"/>
          </w:tcPr>
          <w:p w14:paraId="1E21136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5F1BDC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609EB42"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59321E9" w14:textId="77777777" w:rsidR="00C603B3" w:rsidRPr="001C0CC4" w:rsidRDefault="00C603B3" w:rsidP="00B904CF">
            <w:pPr>
              <w:pStyle w:val="TAC"/>
            </w:pPr>
          </w:p>
        </w:tc>
        <w:tc>
          <w:tcPr>
            <w:tcW w:w="630" w:type="dxa"/>
            <w:vAlign w:val="center"/>
          </w:tcPr>
          <w:p w14:paraId="0888C6CF" w14:textId="77777777" w:rsidR="00C603B3" w:rsidRPr="001C0CC4" w:rsidRDefault="00C603B3" w:rsidP="00B904CF">
            <w:pPr>
              <w:pStyle w:val="TAC"/>
            </w:pPr>
          </w:p>
        </w:tc>
        <w:tc>
          <w:tcPr>
            <w:tcW w:w="630" w:type="dxa"/>
          </w:tcPr>
          <w:p w14:paraId="023F9A8A" w14:textId="77777777" w:rsidR="00C603B3" w:rsidRPr="001C0CC4" w:rsidRDefault="00C603B3" w:rsidP="00B904CF">
            <w:pPr>
              <w:pStyle w:val="TAC"/>
            </w:pPr>
          </w:p>
        </w:tc>
        <w:tc>
          <w:tcPr>
            <w:tcW w:w="630" w:type="dxa"/>
            <w:vAlign w:val="center"/>
          </w:tcPr>
          <w:p w14:paraId="5D186178"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B60216D" w14:textId="77777777" w:rsidR="00C603B3" w:rsidRPr="001C0CC4" w:rsidRDefault="00C603B3" w:rsidP="00B904CF">
            <w:pPr>
              <w:pStyle w:val="TAC"/>
            </w:pPr>
          </w:p>
        </w:tc>
        <w:tc>
          <w:tcPr>
            <w:tcW w:w="630" w:type="dxa"/>
            <w:vAlign w:val="center"/>
          </w:tcPr>
          <w:p w14:paraId="01EEFB23" w14:textId="77777777" w:rsidR="00C603B3" w:rsidRPr="001C0CC4" w:rsidRDefault="00C603B3" w:rsidP="00B904CF">
            <w:pPr>
              <w:pStyle w:val="TAC"/>
            </w:pPr>
          </w:p>
        </w:tc>
        <w:tc>
          <w:tcPr>
            <w:tcW w:w="630" w:type="dxa"/>
          </w:tcPr>
          <w:p w14:paraId="48252B75" w14:textId="77777777" w:rsidR="00C603B3" w:rsidRPr="001C0CC4" w:rsidRDefault="00C603B3" w:rsidP="00B904CF">
            <w:pPr>
              <w:pStyle w:val="TAC"/>
            </w:pPr>
          </w:p>
        </w:tc>
        <w:tc>
          <w:tcPr>
            <w:tcW w:w="630" w:type="dxa"/>
            <w:vAlign w:val="center"/>
          </w:tcPr>
          <w:p w14:paraId="5500F4C2" w14:textId="77777777" w:rsidR="00C603B3" w:rsidRPr="001C0CC4" w:rsidRDefault="00C603B3" w:rsidP="00B904CF">
            <w:pPr>
              <w:pStyle w:val="TAC"/>
            </w:pPr>
          </w:p>
        </w:tc>
        <w:tc>
          <w:tcPr>
            <w:tcW w:w="630" w:type="dxa"/>
          </w:tcPr>
          <w:p w14:paraId="20BA8B5F"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tcPr>
          <w:p w14:paraId="2F818DA2" w14:textId="77777777" w:rsidR="00C603B3" w:rsidRPr="001C0CC4" w:rsidRDefault="00C603B3" w:rsidP="00B904CF">
            <w:pPr>
              <w:pStyle w:val="TAC"/>
            </w:pPr>
          </w:p>
        </w:tc>
        <w:tc>
          <w:tcPr>
            <w:tcW w:w="1440" w:type="dxa"/>
            <w:vMerge/>
            <w:tcMar>
              <w:top w:w="0" w:type="dxa"/>
              <w:left w:w="108" w:type="dxa"/>
              <w:bottom w:w="0" w:type="dxa"/>
              <w:right w:w="108" w:type="dxa"/>
            </w:tcMar>
          </w:tcPr>
          <w:p w14:paraId="18235CB1"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0EDAE50A" w14:textId="77777777" w:rsidTr="00B904CF">
        <w:trPr>
          <w:jc w:val="center"/>
        </w:trPr>
        <w:tc>
          <w:tcPr>
            <w:tcW w:w="1098" w:type="dxa"/>
            <w:gridSpan w:val="2"/>
            <w:tcMar>
              <w:top w:w="0" w:type="dxa"/>
              <w:left w:w="108" w:type="dxa"/>
              <w:bottom w:w="0" w:type="dxa"/>
              <w:right w:w="108" w:type="dxa"/>
            </w:tcMar>
          </w:tcPr>
          <w:p w14:paraId="7DDD3178" w14:textId="77777777" w:rsidR="00C603B3" w:rsidRPr="001C0CC4" w:rsidRDefault="00C603B3" w:rsidP="00B904CF">
            <w:pPr>
              <w:pStyle w:val="TAC"/>
            </w:pPr>
            <w:r w:rsidRPr="001C0CC4">
              <w:t>± 95-100</w:t>
            </w:r>
          </w:p>
        </w:tc>
        <w:tc>
          <w:tcPr>
            <w:tcW w:w="630" w:type="dxa"/>
            <w:tcMar>
              <w:top w:w="0" w:type="dxa"/>
              <w:left w:w="108" w:type="dxa"/>
              <w:bottom w:w="0" w:type="dxa"/>
              <w:right w:w="108" w:type="dxa"/>
            </w:tcMar>
            <w:vAlign w:val="center"/>
          </w:tcPr>
          <w:p w14:paraId="29BFCC2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E0865F6"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33C6E20"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059A0B6" w14:textId="77777777" w:rsidR="00C603B3" w:rsidRPr="001C0CC4" w:rsidRDefault="00C603B3" w:rsidP="00B904CF">
            <w:pPr>
              <w:pStyle w:val="TAC"/>
            </w:pPr>
          </w:p>
        </w:tc>
        <w:tc>
          <w:tcPr>
            <w:tcW w:w="630" w:type="dxa"/>
            <w:vAlign w:val="center"/>
          </w:tcPr>
          <w:p w14:paraId="29772CDA" w14:textId="77777777" w:rsidR="00C603B3" w:rsidRPr="001C0CC4" w:rsidRDefault="00C603B3" w:rsidP="00B904CF">
            <w:pPr>
              <w:pStyle w:val="TAC"/>
            </w:pPr>
          </w:p>
        </w:tc>
        <w:tc>
          <w:tcPr>
            <w:tcW w:w="630" w:type="dxa"/>
          </w:tcPr>
          <w:p w14:paraId="5C006CA7" w14:textId="77777777" w:rsidR="00C603B3" w:rsidRPr="001C0CC4" w:rsidRDefault="00C603B3" w:rsidP="00B904CF">
            <w:pPr>
              <w:pStyle w:val="TAC"/>
            </w:pPr>
          </w:p>
        </w:tc>
        <w:tc>
          <w:tcPr>
            <w:tcW w:w="630" w:type="dxa"/>
            <w:vAlign w:val="center"/>
          </w:tcPr>
          <w:p w14:paraId="17552B1F"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963FFAE" w14:textId="77777777" w:rsidR="00C603B3" w:rsidRPr="001C0CC4" w:rsidRDefault="00C603B3" w:rsidP="00B904CF">
            <w:pPr>
              <w:pStyle w:val="TAC"/>
            </w:pPr>
          </w:p>
        </w:tc>
        <w:tc>
          <w:tcPr>
            <w:tcW w:w="630" w:type="dxa"/>
            <w:vAlign w:val="center"/>
          </w:tcPr>
          <w:p w14:paraId="4C54919F" w14:textId="77777777" w:rsidR="00C603B3" w:rsidRPr="001C0CC4" w:rsidRDefault="00C603B3" w:rsidP="00B904CF">
            <w:pPr>
              <w:pStyle w:val="TAC"/>
            </w:pPr>
          </w:p>
        </w:tc>
        <w:tc>
          <w:tcPr>
            <w:tcW w:w="630" w:type="dxa"/>
          </w:tcPr>
          <w:p w14:paraId="636371AD" w14:textId="77777777" w:rsidR="00C603B3" w:rsidRPr="001C0CC4" w:rsidRDefault="00C603B3" w:rsidP="00B904CF">
            <w:pPr>
              <w:pStyle w:val="TAC"/>
            </w:pPr>
          </w:p>
        </w:tc>
        <w:tc>
          <w:tcPr>
            <w:tcW w:w="630" w:type="dxa"/>
            <w:vAlign w:val="center"/>
          </w:tcPr>
          <w:p w14:paraId="790CEFC8" w14:textId="77777777" w:rsidR="00C603B3" w:rsidRPr="001C0CC4" w:rsidRDefault="00C603B3" w:rsidP="00B904CF">
            <w:pPr>
              <w:pStyle w:val="TAC"/>
            </w:pPr>
          </w:p>
        </w:tc>
        <w:tc>
          <w:tcPr>
            <w:tcW w:w="630" w:type="dxa"/>
          </w:tcPr>
          <w:p w14:paraId="0057C81E"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42A4CF23" w14:textId="77777777" w:rsidR="00C603B3" w:rsidRPr="001C0CC4" w:rsidRDefault="00C603B3" w:rsidP="00B904CF">
            <w:pPr>
              <w:pStyle w:val="TAC"/>
            </w:pPr>
          </w:p>
        </w:tc>
        <w:tc>
          <w:tcPr>
            <w:tcW w:w="1440" w:type="dxa"/>
            <w:vMerge/>
            <w:tcMar>
              <w:top w:w="0" w:type="dxa"/>
              <w:left w:w="108" w:type="dxa"/>
              <w:bottom w:w="0" w:type="dxa"/>
              <w:right w:w="108" w:type="dxa"/>
            </w:tcMar>
          </w:tcPr>
          <w:p w14:paraId="47AB39F2"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D4D3C83" w14:textId="77777777" w:rsidTr="00B904CF">
        <w:trPr>
          <w:jc w:val="center"/>
        </w:trPr>
        <w:tc>
          <w:tcPr>
            <w:tcW w:w="1098" w:type="dxa"/>
            <w:gridSpan w:val="2"/>
            <w:tcMar>
              <w:top w:w="0" w:type="dxa"/>
              <w:left w:w="108" w:type="dxa"/>
              <w:bottom w:w="0" w:type="dxa"/>
              <w:right w:w="108" w:type="dxa"/>
            </w:tcMar>
          </w:tcPr>
          <w:p w14:paraId="7E91683A" w14:textId="77777777" w:rsidR="00C603B3" w:rsidRPr="001C0CC4" w:rsidRDefault="00C603B3" w:rsidP="00B904CF">
            <w:pPr>
              <w:pStyle w:val="TAC"/>
            </w:pPr>
            <w:r w:rsidRPr="001C0CC4">
              <w:t>± 100-105</w:t>
            </w:r>
          </w:p>
        </w:tc>
        <w:tc>
          <w:tcPr>
            <w:tcW w:w="630" w:type="dxa"/>
            <w:tcMar>
              <w:top w:w="0" w:type="dxa"/>
              <w:left w:w="108" w:type="dxa"/>
              <w:bottom w:w="0" w:type="dxa"/>
              <w:right w:w="108" w:type="dxa"/>
            </w:tcMar>
            <w:vAlign w:val="center"/>
          </w:tcPr>
          <w:p w14:paraId="2B5870B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AE992E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DB62B2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0A2FCBF" w14:textId="77777777" w:rsidR="00C603B3" w:rsidRPr="001C0CC4" w:rsidRDefault="00C603B3" w:rsidP="00B904CF">
            <w:pPr>
              <w:pStyle w:val="TAC"/>
            </w:pPr>
          </w:p>
        </w:tc>
        <w:tc>
          <w:tcPr>
            <w:tcW w:w="630" w:type="dxa"/>
            <w:vAlign w:val="center"/>
          </w:tcPr>
          <w:p w14:paraId="07C6E310" w14:textId="77777777" w:rsidR="00C603B3" w:rsidRPr="001C0CC4" w:rsidRDefault="00C603B3" w:rsidP="00B904CF">
            <w:pPr>
              <w:pStyle w:val="TAC"/>
            </w:pPr>
          </w:p>
        </w:tc>
        <w:tc>
          <w:tcPr>
            <w:tcW w:w="630" w:type="dxa"/>
          </w:tcPr>
          <w:p w14:paraId="74018EB7" w14:textId="77777777" w:rsidR="00C603B3" w:rsidRPr="001C0CC4" w:rsidRDefault="00C603B3" w:rsidP="00B904CF">
            <w:pPr>
              <w:pStyle w:val="TAC"/>
            </w:pPr>
          </w:p>
        </w:tc>
        <w:tc>
          <w:tcPr>
            <w:tcW w:w="630" w:type="dxa"/>
            <w:vAlign w:val="center"/>
          </w:tcPr>
          <w:p w14:paraId="7ACCE6C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1BE0589" w14:textId="77777777" w:rsidR="00C603B3" w:rsidRPr="001C0CC4" w:rsidRDefault="00C603B3" w:rsidP="00B904CF">
            <w:pPr>
              <w:pStyle w:val="TAC"/>
            </w:pPr>
          </w:p>
        </w:tc>
        <w:tc>
          <w:tcPr>
            <w:tcW w:w="630" w:type="dxa"/>
            <w:vAlign w:val="center"/>
          </w:tcPr>
          <w:p w14:paraId="11E716E3" w14:textId="77777777" w:rsidR="00C603B3" w:rsidRPr="001C0CC4" w:rsidRDefault="00C603B3" w:rsidP="00B904CF">
            <w:pPr>
              <w:pStyle w:val="TAC"/>
            </w:pPr>
          </w:p>
        </w:tc>
        <w:tc>
          <w:tcPr>
            <w:tcW w:w="630" w:type="dxa"/>
          </w:tcPr>
          <w:p w14:paraId="6965CC31" w14:textId="77777777" w:rsidR="00C603B3" w:rsidRPr="001C0CC4" w:rsidRDefault="00C603B3" w:rsidP="00B904CF">
            <w:pPr>
              <w:pStyle w:val="TAC"/>
            </w:pPr>
          </w:p>
        </w:tc>
        <w:tc>
          <w:tcPr>
            <w:tcW w:w="630" w:type="dxa"/>
            <w:vAlign w:val="center"/>
          </w:tcPr>
          <w:p w14:paraId="015769D1" w14:textId="77777777" w:rsidR="00C603B3" w:rsidRPr="001C0CC4" w:rsidRDefault="00C603B3" w:rsidP="00B904CF">
            <w:pPr>
              <w:pStyle w:val="TAC"/>
            </w:pPr>
          </w:p>
        </w:tc>
        <w:tc>
          <w:tcPr>
            <w:tcW w:w="630" w:type="dxa"/>
          </w:tcPr>
          <w:p w14:paraId="11832DA0"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07A1D87" w14:textId="77777777" w:rsidR="00C603B3" w:rsidRPr="001C0CC4" w:rsidRDefault="00C603B3" w:rsidP="00B904CF">
            <w:pPr>
              <w:pStyle w:val="TAC"/>
            </w:pPr>
            <w:r w:rsidRPr="001C0CC4">
              <w:t>-25</w:t>
            </w:r>
          </w:p>
        </w:tc>
        <w:tc>
          <w:tcPr>
            <w:tcW w:w="1440" w:type="dxa"/>
            <w:vMerge/>
            <w:tcMar>
              <w:top w:w="0" w:type="dxa"/>
              <w:left w:w="108" w:type="dxa"/>
              <w:bottom w:w="0" w:type="dxa"/>
              <w:right w:w="108" w:type="dxa"/>
            </w:tcMar>
          </w:tcPr>
          <w:p w14:paraId="17CBB78C" w14:textId="77777777" w:rsidR="00C603B3" w:rsidRPr="001C0CC4" w:rsidRDefault="00C603B3" w:rsidP="00B904CF">
            <w:pPr>
              <w:spacing w:after="0"/>
              <w:jc w:val="center"/>
              <w:rPr>
                <w:rFonts w:ascii="Arial" w:eastAsia="Yu Mincho" w:hAnsi="Arial" w:cs="Arial"/>
                <w:sz w:val="18"/>
                <w:szCs w:val="18"/>
              </w:rPr>
            </w:pPr>
          </w:p>
        </w:tc>
      </w:tr>
    </w:tbl>
    <w:p w14:paraId="171778CF" w14:textId="77777777" w:rsidR="00C603B3" w:rsidRPr="001C0CC4" w:rsidRDefault="00C603B3" w:rsidP="00C603B3"/>
    <w:p w14:paraId="59812E92" w14:textId="27E44865" w:rsidR="00C603B3" w:rsidRDefault="00C603B3" w:rsidP="00364F07">
      <w:pPr>
        <w:ind w:right="1"/>
        <w:rPr>
          <w:lang w:val="en-US"/>
        </w:rPr>
      </w:pPr>
      <w:r>
        <w:rPr>
          <w:lang w:val="en-US"/>
        </w:rPr>
        <w:t>The emission requirements from 0 to 1 MHz offset from the channel edge is the same -13 dBm/1% between FCC requirements the 3GPP SEM when approximating the emission bandwidth with the channel bandwidth.  The emission bandwidth is slightly smaller than the channel bandwidth which suggests that the 3GPP requirement is slightly more stringent.  For channel bandwidths of 50 MHz and larger, the 3GPP SEM transitions to -24 dBm/30 kHz while the FCC mask is -13 dBm/350 kHz.  The two are nearly the same when normalized to the same bandwidth, but the 3GPP requirement is slightly more stringent after scaling and because the 3GPP requirement is measured over a narrower measurement bandwidth of 30 kHz compared to 350 kHz.</w:t>
      </w:r>
    </w:p>
    <w:p w14:paraId="7BBA0ECC" w14:textId="5F79FF5D" w:rsidR="00C603B3" w:rsidRDefault="00C603B3" w:rsidP="00364F07">
      <w:pPr>
        <w:ind w:right="1"/>
        <w:rPr>
          <w:lang w:val="en-US"/>
        </w:rPr>
      </w:pPr>
      <w:r>
        <w:rPr>
          <w:lang w:val="en-US"/>
        </w:rPr>
        <w:t xml:space="preserve">For an offset from 1 to 5 MHz, the FCC requirement is -13 dBm/500 kHz while 3GPP SEM is -10 dBm/1 MHz.  While the two requirements are numerically equivalent when normalized in bandwidth, the FCC requirements is the more stringent requirement since it is to be met over a narrower measurement bandwidth.  For narrowband spurious products less than the measurement bandwidth, it is theoretically possible to pass the 3GPP requirement but still fail the FCC mask.  Lab measurements taken show that the FCC mask is met even for </w:t>
      </w:r>
      <w:r w:rsidR="00F87A3F">
        <w:rPr>
          <w:lang w:val="en-US"/>
        </w:rPr>
        <w:t>narrowband allocations at the edge of the channel that might give rise to emissions within 500 kHz at the 1 to 5 MHz offset.</w:t>
      </w:r>
    </w:p>
    <w:p w14:paraId="66468161" w14:textId="4FB0CA6D" w:rsidR="00F87A3F" w:rsidRDefault="00F87A3F" w:rsidP="00364F07">
      <w:pPr>
        <w:ind w:right="1"/>
        <w:rPr>
          <w:lang w:val="en-US"/>
        </w:rPr>
      </w:pPr>
      <w:r>
        <w:rPr>
          <w:lang w:val="en-US"/>
        </w:rPr>
        <w:t xml:space="preserve">Beyond 5 MHz, the FCC requirement is -13 dBm/MHz while the 3GPP SEM is either -13 dBm/MHz or -25 dBm/MHz or -30 dBm/MHz outside the out-of-band emission domain.  </w:t>
      </w:r>
    </w:p>
    <w:p w14:paraId="4C528F1D" w14:textId="4EC53101" w:rsidR="00F87A3F" w:rsidRDefault="00F87A3F" w:rsidP="00364F07">
      <w:pPr>
        <w:ind w:right="1"/>
        <w:rPr>
          <w:lang w:val="en-US"/>
        </w:rPr>
      </w:pPr>
      <w:r>
        <w:rPr>
          <w:lang w:val="en-US"/>
        </w:rPr>
        <w:t>Therefore, it is concluded that the 3GPP SEM for Band n77 is compatible with the FCC emission mask.</w:t>
      </w:r>
    </w:p>
    <w:p w14:paraId="7DF5D152" w14:textId="04B80E3B" w:rsidR="007649A0" w:rsidRPr="007649A0" w:rsidRDefault="007649A0" w:rsidP="00364F07">
      <w:pPr>
        <w:ind w:right="1"/>
        <w:rPr>
          <w:b/>
          <w:bCs/>
          <w:lang w:val="en-US"/>
        </w:rPr>
      </w:pPr>
      <w:r w:rsidRPr="007649A0">
        <w:rPr>
          <w:b/>
          <w:bCs/>
          <w:lang w:val="en-US"/>
        </w:rPr>
        <w:t>Proposal:  3GPP SEM for Band n77 is compatiable with the FCC emission mask.  No modification is needed for SEM.</w:t>
      </w:r>
    </w:p>
    <w:p w14:paraId="5E9ABE44" w14:textId="766F2602" w:rsidR="00F87A3F" w:rsidRDefault="00F87A3F" w:rsidP="00F87A3F">
      <w:pPr>
        <w:pStyle w:val="Heading2"/>
        <w:rPr>
          <w:lang w:val="en-US"/>
        </w:rPr>
      </w:pPr>
      <w:r>
        <w:rPr>
          <w:lang w:val="en-US"/>
        </w:rPr>
        <w:t>Protection of FSS earth stations</w:t>
      </w:r>
    </w:p>
    <w:p w14:paraId="7A729F1A" w14:textId="348C074E" w:rsidR="00F87A3F" w:rsidRDefault="0032526C" w:rsidP="00F87A3F">
      <w:pPr>
        <w:rPr>
          <w:lang w:val="en-US"/>
        </w:rPr>
      </w:pPr>
      <w:r>
        <w:rPr>
          <w:lang w:val="en-US"/>
        </w:rPr>
        <w:t>To protect incumbent earth stations from out-of-band emissions, the power flux density (PFD) of any emissions within the 4000-4200 MHz band must not exceed -124 dBW/m</w:t>
      </w:r>
      <w:r w:rsidRPr="0032526C">
        <w:rPr>
          <w:vertAlign w:val="superscript"/>
          <w:lang w:val="en-US"/>
        </w:rPr>
        <w:t>2</w:t>
      </w:r>
      <w:r>
        <w:rPr>
          <w:lang w:val="en-US"/>
        </w:rPr>
        <w:t xml:space="preserve">/MHz as measured from the earth station antenna.  In the event of early clearing of the lower 100 MHz, i.e., 3700 – 3800 MHz, the limit will apply to all emissions within the 3820 – 4200 MHz band.  In other words, there is always a 20 MHz guard band between the mobile uplink and the protected FSS receiver frequency range.  </w:t>
      </w:r>
      <w:r w:rsidR="00E5122F">
        <w:rPr>
          <w:lang w:val="en-US"/>
        </w:rPr>
        <w:t xml:space="preserve">The PFD limit was computed by the FCC with assumptions on FSS antenna gain, interfere-to-noise tolerance, noise figure, and aggregated interference dominated by a single interferer.  Thus, the PFD </w:t>
      </w:r>
      <w:r w:rsidR="00E5122F">
        <w:rPr>
          <w:lang w:val="en-US"/>
        </w:rPr>
        <w:lastRenderedPageBreak/>
        <w:t xml:space="preserve">requirement applies to a single UE transmitter.  Converting the PFD to a conducted requirement at the UE antenna port assuming an isotropic 0 dBi antenna, the </w:t>
      </w:r>
      <w:r w:rsidR="009737BD">
        <w:rPr>
          <w:lang w:val="en-US"/>
        </w:rPr>
        <w:t xml:space="preserve">requirement as a function of distance from UE to FSS receiver is shown below </w:t>
      </w:r>
    </w:p>
    <w:tbl>
      <w:tblPr>
        <w:tblStyle w:val="TableGrid"/>
        <w:tblW w:w="0" w:type="auto"/>
        <w:jc w:val="center"/>
        <w:tblLook w:val="04A0" w:firstRow="1" w:lastRow="0" w:firstColumn="1" w:lastColumn="0" w:noHBand="0" w:noVBand="1"/>
      </w:tblPr>
      <w:tblGrid>
        <w:gridCol w:w="2245"/>
        <w:gridCol w:w="1440"/>
        <w:gridCol w:w="1440"/>
        <w:gridCol w:w="1440"/>
        <w:gridCol w:w="1440"/>
      </w:tblGrid>
      <w:tr w:rsidR="009737BD" w14:paraId="6C8577FC" w14:textId="77777777" w:rsidTr="00B904CF">
        <w:trPr>
          <w:jc w:val="center"/>
        </w:trPr>
        <w:tc>
          <w:tcPr>
            <w:tcW w:w="2245" w:type="dxa"/>
          </w:tcPr>
          <w:p w14:paraId="48F2891A" w14:textId="51ADB770" w:rsidR="009737BD" w:rsidRDefault="009737BD" w:rsidP="00F87A3F">
            <w:pPr>
              <w:rPr>
                <w:lang w:val="en-US"/>
              </w:rPr>
            </w:pPr>
            <w:r>
              <w:rPr>
                <w:lang w:val="en-US"/>
              </w:rPr>
              <w:t>Distance (m)</w:t>
            </w:r>
          </w:p>
        </w:tc>
        <w:tc>
          <w:tcPr>
            <w:tcW w:w="1440" w:type="dxa"/>
          </w:tcPr>
          <w:p w14:paraId="1B8273CD" w14:textId="4537184D" w:rsidR="009737BD" w:rsidRDefault="009737BD" w:rsidP="009737BD">
            <w:pPr>
              <w:jc w:val="center"/>
              <w:rPr>
                <w:lang w:val="en-US"/>
              </w:rPr>
            </w:pPr>
            <w:r>
              <w:rPr>
                <w:lang w:val="en-US"/>
              </w:rPr>
              <w:t>10</w:t>
            </w:r>
          </w:p>
        </w:tc>
        <w:tc>
          <w:tcPr>
            <w:tcW w:w="1440" w:type="dxa"/>
          </w:tcPr>
          <w:p w14:paraId="2396ECFB" w14:textId="76DB51F3" w:rsidR="009737BD" w:rsidRDefault="009737BD" w:rsidP="009737BD">
            <w:pPr>
              <w:jc w:val="center"/>
              <w:rPr>
                <w:lang w:val="en-US"/>
              </w:rPr>
            </w:pPr>
            <w:r>
              <w:rPr>
                <w:lang w:val="en-US"/>
              </w:rPr>
              <w:t>45</w:t>
            </w:r>
          </w:p>
        </w:tc>
        <w:tc>
          <w:tcPr>
            <w:tcW w:w="1440" w:type="dxa"/>
          </w:tcPr>
          <w:p w14:paraId="76A152A4" w14:textId="23B9A25F" w:rsidR="009737BD" w:rsidRDefault="009737BD" w:rsidP="009737BD">
            <w:pPr>
              <w:jc w:val="center"/>
              <w:rPr>
                <w:lang w:val="en-US"/>
              </w:rPr>
            </w:pPr>
            <w:r>
              <w:rPr>
                <w:lang w:val="en-US"/>
              </w:rPr>
              <w:t>800</w:t>
            </w:r>
          </w:p>
        </w:tc>
        <w:tc>
          <w:tcPr>
            <w:tcW w:w="1440" w:type="dxa"/>
          </w:tcPr>
          <w:p w14:paraId="25EC4F3F" w14:textId="048A0478" w:rsidR="009737BD" w:rsidRDefault="009737BD" w:rsidP="009737BD">
            <w:pPr>
              <w:jc w:val="center"/>
              <w:rPr>
                <w:lang w:val="en-US"/>
              </w:rPr>
            </w:pPr>
            <w:r>
              <w:rPr>
                <w:lang w:val="en-US"/>
              </w:rPr>
              <w:t>3200</w:t>
            </w:r>
          </w:p>
        </w:tc>
      </w:tr>
      <w:tr w:rsidR="009737BD" w14:paraId="64A4DEB8" w14:textId="77777777" w:rsidTr="00B904CF">
        <w:trPr>
          <w:jc w:val="center"/>
        </w:trPr>
        <w:tc>
          <w:tcPr>
            <w:tcW w:w="2245" w:type="dxa"/>
          </w:tcPr>
          <w:p w14:paraId="5758F30F" w14:textId="29AC0EC3" w:rsidR="009737BD" w:rsidRDefault="009737BD" w:rsidP="00F87A3F">
            <w:pPr>
              <w:rPr>
                <w:lang w:val="en-US"/>
              </w:rPr>
            </w:pPr>
            <w:r>
              <w:rPr>
                <w:lang w:val="en-US"/>
              </w:rPr>
              <w:t>PFD (dBW/m</w:t>
            </w:r>
            <w:r w:rsidRPr="009737BD">
              <w:rPr>
                <w:vertAlign w:val="superscript"/>
                <w:lang w:val="en-US"/>
              </w:rPr>
              <w:t>2</w:t>
            </w:r>
            <w:r>
              <w:rPr>
                <w:lang w:val="en-US"/>
              </w:rPr>
              <w:t>/MHz)</w:t>
            </w:r>
          </w:p>
        </w:tc>
        <w:tc>
          <w:tcPr>
            <w:tcW w:w="1440" w:type="dxa"/>
          </w:tcPr>
          <w:p w14:paraId="0A7171AD" w14:textId="1ACFE9B4" w:rsidR="009737BD" w:rsidRDefault="009737BD" w:rsidP="009737BD">
            <w:pPr>
              <w:jc w:val="center"/>
              <w:rPr>
                <w:lang w:val="en-US"/>
              </w:rPr>
            </w:pPr>
            <w:r>
              <w:rPr>
                <w:lang w:val="en-US"/>
              </w:rPr>
              <w:t>-124</w:t>
            </w:r>
          </w:p>
        </w:tc>
        <w:tc>
          <w:tcPr>
            <w:tcW w:w="1440" w:type="dxa"/>
          </w:tcPr>
          <w:p w14:paraId="698F1875" w14:textId="57B9781F" w:rsidR="009737BD" w:rsidRDefault="009737BD" w:rsidP="009737BD">
            <w:pPr>
              <w:jc w:val="center"/>
              <w:rPr>
                <w:lang w:val="en-US"/>
              </w:rPr>
            </w:pPr>
            <w:r>
              <w:rPr>
                <w:lang w:val="en-US"/>
              </w:rPr>
              <w:t>-124</w:t>
            </w:r>
          </w:p>
        </w:tc>
        <w:tc>
          <w:tcPr>
            <w:tcW w:w="1440" w:type="dxa"/>
          </w:tcPr>
          <w:p w14:paraId="3D22AA8D" w14:textId="700E242F" w:rsidR="009737BD" w:rsidRDefault="009737BD" w:rsidP="009737BD">
            <w:pPr>
              <w:jc w:val="center"/>
              <w:rPr>
                <w:lang w:val="en-US"/>
              </w:rPr>
            </w:pPr>
            <w:r>
              <w:rPr>
                <w:lang w:val="en-US"/>
              </w:rPr>
              <w:t>-124</w:t>
            </w:r>
          </w:p>
        </w:tc>
        <w:tc>
          <w:tcPr>
            <w:tcW w:w="1440" w:type="dxa"/>
          </w:tcPr>
          <w:p w14:paraId="75F5BF9B" w14:textId="4BE01E75" w:rsidR="009737BD" w:rsidRDefault="009737BD" w:rsidP="009737BD">
            <w:pPr>
              <w:jc w:val="center"/>
              <w:rPr>
                <w:lang w:val="en-US"/>
              </w:rPr>
            </w:pPr>
            <w:r>
              <w:rPr>
                <w:lang w:val="en-US"/>
              </w:rPr>
              <w:t>-124</w:t>
            </w:r>
          </w:p>
        </w:tc>
      </w:tr>
      <w:tr w:rsidR="009737BD" w14:paraId="2468F385" w14:textId="77777777" w:rsidTr="00B904CF">
        <w:trPr>
          <w:jc w:val="center"/>
        </w:trPr>
        <w:tc>
          <w:tcPr>
            <w:tcW w:w="2245" w:type="dxa"/>
          </w:tcPr>
          <w:p w14:paraId="240113E2" w14:textId="1BF9334B" w:rsidR="009737BD" w:rsidRDefault="009737BD" w:rsidP="00F87A3F">
            <w:pPr>
              <w:rPr>
                <w:lang w:val="en-US"/>
              </w:rPr>
            </w:pPr>
            <w:r>
              <w:rPr>
                <w:lang w:val="en-US"/>
              </w:rPr>
              <w:t>Spurious emissions (dBm/MHz)</w:t>
            </w:r>
          </w:p>
        </w:tc>
        <w:tc>
          <w:tcPr>
            <w:tcW w:w="1440" w:type="dxa"/>
          </w:tcPr>
          <w:p w14:paraId="5864932D" w14:textId="48573E3F" w:rsidR="009737BD" w:rsidRDefault="009737BD" w:rsidP="009737BD">
            <w:pPr>
              <w:jc w:val="center"/>
              <w:rPr>
                <w:lang w:val="en-US"/>
              </w:rPr>
            </w:pPr>
            <w:r>
              <w:rPr>
                <w:lang w:val="en-US"/>
              </w:rPr>
              <w:t>-63</w:t>
            </w:r>
          </w:p>
        </w:tc>
        <w:tc>
          <w:tcPr>
            <w:tcW w:w="1440" w:type="dxa"/>
          </w:tcPr>
          <w:p w14:paraId="673CE291" w14:textId="10BE1316" w:rsidR="009737BD" w:rsidRDefault="009737BD" w:rsidP="009737BD">
            <w:pPr>
              <w:jc w:val="center"/>
              <w:rPr>
                <w:lang w:val="en-US"/>
              </w:rPr>
            </w:pPr>
            <w:r>
              <w:rPr>
                <w:lang w:val="en-US"/>
              </w:rPr>
              <w:t>-50</w:t>
            </w:r>
          </w:p>
        </w:tc>
        <w:tc>
          <w:tcPr>
            <w:tcW w:w="1440" w:type="dxa"/>
          </w:tcPr>
          <w:p w14:paraId="256F0987" w14:textId="31AA243C" w:rsidR="009737BD" w:rsidRDefault="009737BD" w:rsidP="009737BD">
            <w:pPr>
              <w:jc w:val="center"/>
              <w:rPr>
                <w:lang w:val="en-US"/>
              </w:rPr>
            </w:pPr>
            <w:r>
              <w:rPr>
                <w:lang w:val="en-US"/>
              </w:rPr>
              <w:t>-25</w:t>
            </w:r>
          </w:p>
        </w:tc>
        <w:tc>
          <w:tcPr>
            <w:tcW w:w="1440" w:type="dxa"/>
          </w:tcPr>
          <w:p w14:paraId="2FCD5444" w14:textId="6647D735" w:rsidR="009737BD" w:rsidRDefault="009737BD" w:rsidP="009737BD">
            <w:pPr>
              <w:jc w:val="center"/>
              <w:rPr>
                <w:lang w:val="en-US"/>
              </w:rPr>
            </w:pPr>
            <w:r>
              <w:rPr>
                <w:lang w:val="en-US"/>
              </w:rPr>
              <w:t>-13</w:t>
            </w:r>
          </w:p>
        </w:tc>
      </w:tr>
    </w:tbl>
    <w:p w14:paraId="092E9A40" w14:textId="77777777" w:rsidR="009737BD" w:rsidRDefault="009737BD" w:rsidP="00364F07">
      <w:pPr>
        <w:ind w:right="1"/>
        <w:rPr>
          <w:lang w:val="en-US"/>
        </w:rPr>
      </w:pPr>
    </w:p>
    <w:p w14:paraId="1D5CC8A8" w14:textId="6B4E2504" w:rsidR="00F87A3F" w:rsidRDefault="009737BD" w:rsidP="00C014C7">
      <w:pPr>
        <w:ind w:right="1"/>
        <w:rPr>
          <w:lang w:val="en-US"/>
        </w:rPr>
      </w:pPr>
      <w:r>
        <w:rPr>
          <w:lang w:val="en-US"/>
        </w:rPr>
        <w:t xml:space="preserve">Since the protected frequency range, either 3820 – 4200 MHz or 4000 – 4200 MHz, is inside of the passband of the Band n77 filter, there is no filter rejection available to help meet the spurious emission requirement.  </w:t>
      </w:r>
      <w:r w:rsidR="000C1057">
        <w:rPr>
          <w:lang w:val="en-US"/>
        </w:rPr>
        <w:t>At 20 MHz offset from the channel edge, the SEM is -25 dBm/MHz for 20 MHz and smaller channels and -13 dBm/MHz for wider channels.  Thus, the separation between UE and FSS could be between 800 to 3200 meters depending on the Band n77 channel bandwidth to meet the PFD requirement.  Depending on the location of the FSS receiver and the deployed Band n77 cell, physical separation is the simplest and most effective means to achieve the PFD requirement.  For devices in closer proximity to the FSS receiver, transmit power backoff is another possibility to reduce the spurious emissions and PFD.  However, since transmit power backoff impairs the uplink link budget</w:t>
      </w:r>
      <w:r w:rsidR="0072422F">
        <w:rPr>
          <w:lang w:val="en-US"/>
        </w:rPr>
        <w:t xml:space="preserve"> (</w:t>
      </w:r>
      <w:r w:rsidR="007649A0">
        <w:rPr>
          <w:lang w:val="en-US"/>
        </w:rPr>
        <w:t xml:space="preserve">the A-MPR </w:t>
      </w:r>
      <w:r w:rsidR="0072422F">
        <w:rPr>
          <w:lang w:val="en-US"/>
        </w:rPr>
        <w:t>is expected to be large)</w:t>
      </w:r>
      <w:r w:rsidR="000C1057">
        <w:rPr>
          <w:lang w:val="en-US"/>
        </w:rPr>
        <w:t xml:space="preserve">, this option should </w:t>
      </w:r>
      <w:r w:rsidR="007649A0">
        <w:rPr>
          <w:lang w:val="en-US"/>
        </w:rPr>
        <w:t>be avoided</w:t>
      </w:r>
      <w:r w:rsidR="00C014C7">
        <w:rPr>
          <w:lang w:val="en-US"/>
        </w:rPr>
        <w:t>.  Instead</w:t>
      </w:r>
      <w:r w:rsidR="000C1057">
        <w:rPr>
          <w:lang w:val="en-US"/>
        </w:rPr>
        <w:t xml:space="preserve">, </w:t>
      </w:r>
      <w:r w:rsidR="00C014C7">
        <w:rPr>
          <w:lang w:val="en-US"/>
        </w:rPr>
        <w:t xml:space="preserve">a better solution is using conventional planning and deployment techniques for interference mitigation and if necessary for the </w:t>
      </w:r>
      <w:r w:rsidR="00AB70FB">
        <w:rPr>
          <w:lang w:val="en-US"/>
        </w:rPr>
        <w:t xml:space="preserve">n77 operator and FSS operator to resolve any interference problem in a bilateral manner without the imposition of emission requirements and the involvement of standards.  </w:t>
      </w:r>
      <w:r w:rsidR="001B2017">
        <w:rPr>
          <w:lang w:val="en-US"/>
        </w:rPr>
        <w:t xml:space="preserve">The FCC writes “We adopt here specific criteria for the protection of the incumbent FSS earth stations but acknowledge the possibility of private negotiations that depart from these limits.”  </w:t>
      </w:r>
      <w:r w:rsidR="00AB70FB">
        <w:rPr>
          <w:lang w:val="en-US"/>
        </w:rPr>
        <w:t xml:space="preserve">For example, the PFD requirement was chosen for its simplicity but does not account for antenna gain patterns and angle-of-arrival of interference.  It is quite possible that the FSS antenna is pointed upwards and therefore experiences little to no actual interference from a UE on the ground </w:t>
      </w:r>
      <w:r w:rsidR="0072422F">
        <w:rPr>
          <w:lang w:val="en-US"/>
        </w:rPr>
        <w:t xml:space="preserve">in </w:t>
      </w:r>
      <w:r w:rsidR="001B2017">
        <w:rPr>
          <w:lang w:val="en-US"/>
        </w:rPr>
        <w:t>a</w:t>
      </w:r>
      <w:r w:rsidR="0072422F">
        <w:rPr>
          <w:lang w:val="en-US"/>
        </w:rPr>
        <w:t xml:space="preserve"> null of the antenna pattern </w:t>
      </w:r>
      <w:r w:rsidR="00AB70FB">
        <w:rPr>
          <w:lang w:val="en-US"/>
        </w:rPr>
        <w:t xml:space="preserve">even if the separation from UE to FSS is </w:t>
      </w:r>
      <w:r w:rsidR="001B2017">
        <w:rPr>
          <w:lang w:val="en-US"/>
        </w:rPr>
        <w:t>such that the</w:t>
      </w:r>
      <w:r w:rsidR="00AB70FB">
        <w:rPr>
          <w:lang w:val="en-US"/>
        </w:rPr>
        <w:t xml:space="preserve"> PFD limit is exceeded.  These situations are too complex to be handled by FCC regulations and 3GPP requirements and are best left to case-by-case resolution by the affected stakeholders.  </w:t>
      </w:r>
    </w:p>
    <w:p w14:paraId="23E9FC03" w14:textId="7C73FFF4" w:rsidR="0072422F" w:rsidRDefault="0072422F" w:rsidP="00364F07">
      <w:pPr>
        <w:ind w:right="1"/>
        <w:rPr>
          <w:lang w:val="en-US"/>
        </w:rPr>
      </w:pPr>
      <w:r>
        <w:rPr>
          <w:lang w:val="en-US"/>
        </w:rPr>
        <w:t>An in-band PFD limit of -16 dBW/m</w:t>
      </w:r>
      <w:r w:rsidRPr="0032526C">
        <w:rPr>
          <w:vertAlign w:val="superscript"/>
          <w:lang w:val="en-US"/>
        </w:rPr>
        <w:t>2</w:t>
      </w:r>
      <w:r>
        <w:rPr>
          <w:lang w:val="en-US"/>
        </w:rPr>
        <w:t>/MHz is also required by the FCC to protect the FSS receiver against blocking.  However, this requirement is not expected to be limiting since for PC2 transmit power levels, the UE must</w:t>
      </w:r>
      <w:r w:rsidR="001121D1">
        <w:rPr>
          <w:lang w:val="en-US"/>
        </w:rPr>
        <w:t xml:space="preserve"> be</w:t>
      </w:r>
      <w:r>
        <w:rPr>
          <w:lang w:val="en-US"/>
        </w:rPr>
        <w:t xml:space="preserve"> transmitting at full power within 2 meters from the FSS receiver to generate this much fl</w:t>
      </w:r>
      <w:r w:rsidR="001121D1">
        <w:rPr>
          <w:lang w:val="en-US"/>
        </w:rPr>
        <w:t>u</w:t>
      </w:r>
      <w:r>
        <w:rPr>
          <w:lang w:val="en-US"/>
        </w:rPr>
        <w:t xml:space="preserve">x density.  </w:t>
      </w:r>
    </w:p>
    <w:p w14:paraId="7FDD67C2" w14:textId="5160CFDD" w:rsidR="00C014C7" w:rsidRPr="00C014C7" w:rsidRDefault="00C014C7" w:rsidP="00364F07">
      <w:pPr>
        <w:ind w:right="1"/>
        <w:rPr>
          <w:b/>
          <w:bCs/>
          <w:lang w:val="en-US"/>
        </w:rPr>
      </w:pPr>
      <w:r w:rsidRPr="00C014C7">
        <w:rPr>
          <w:b/>
          <w:bCs/>
          <w:lang w:val="en-US"/>
        </w:rPr>
        <w:t>Proposal:  No new additional spurious emission requirement for Band n77 is needed to address the protection of FSS earth stations.</w:t>
      </w:r>
    </w:p>
    <w:p w14:paraId="38D888AE" w14:textId="345C09C3" w:rsidR="0072422F" w:rsidRDefault="0072422F" w:rsidP="0072422F">
      <w:pPr>
        <w:pStyle w:val="Heading2"/>
        <w:rPr>
          <w:lang w:val="en-US"/>
        </w:rPr>
      </w:pPr>
      <w:r>
        <w:rPr>
          <w:lang w:val="en-US"/>
        </w:rPr>
        <w:t>Protection of TT&amp;C earth stations</w:t>
      </w:r>
    </w:p>
    <w:p w14:paraId="7A1AB5A6" w14:textId="0A1325F5" w:rsidR="0072422F" w:rsidRDefault="001F396B" w:rsidP="00364F07">
      <w:pPr>
        <w:ind w:right="1"/>
        <w:rPr>
          <w:lang w:val="en-US"/>
        </w:rPr>
      </w:pPr>
      <w:r>
        <w:rPr>
          <w:lang w:val="en-US"/>
        </w:rPr>
        <w:t>The FCC rules do not specify emission requirements to protect TT&amp;C earth stations.  Rather, it is expected that coordination between C-band and TT&amp;C operators will resolve interference problems within a distance of 70 km.  A PFD limit of -16 dBW/m</w:t>
      </w:r>
      <w:r w:rsidRPr="0032526C">
        <w:rPr>
          <w:vertAlign w:val="superscript"/>
          <w:lang w:val="en-US"/>
        </w:rPr>
        <w:t>2</w:t>
      </w:r>
      <w:r>
        <w:rPr>
          <w:lang w:val="en-US"/>
        </w:rPr>
        <w:t xml:space="preserve">/MHz is also required to protect against receiver blocking but as described above is </w:t>
      </w:r>
      <w:r w:rsidR="005666C1">
        <w:rPr>
          <w:lang w:val="en-US"/>
        </w:rPr>
        <w:t>inconsequential.  Therefore, no specific 3GPP requirements for the protection of TT&amp;C is needed.</w:t>
      </w:r>
    </w:p>
    <w:p w14:paraId="1BA3E539" w14:textId="054E1F7B" w:rsidR="00C014C7" w:rsidRPr="00C014C7" w:rsidRDefault="00C014C7" w:rsidP="00364F07">
      <w:pPr>
        <w:ind w:right="1"/>
        <w:rPr>
          <w:b/>
          <w:bCs/>
          <w:lang w:val="en-US"/>
        </w:rPr>
      </w:pPr>
      <w:r w:rsidRPr="00C014C7">
        <w:rPr>
          <w:b/>
          <w:bCs/>
          <w:lang w:val="en-US"/>
        </w:rPr>
        <w:t>Observation:  It is expected that coordination between C-band and TT&amp;C operators will resolve interference problemsm if any, within a distance of 70 km.</w:t>
      </w:r>
    </w:p>
    <w:p w14:paraId="6F815F65" w14:textId="77777777" w:rsidR="005666C1" w:rsidRDefault="005666C1" w:rsidP="005666C1">
      <w:pPr>
        <w:pStyle w:val="Heading2"/>
        <w:rPr>
          <w:lang w:val="en-US"/>
        </w:rPr>
      </w:pPr>
      <w:r>
        <w:rPr>
          <w:lang w:val="en-US"/>
        </w:rPr>
        <w:t>Coexistence with aeronautical radionavigation</w:t>
      </w:r>
    </w:p>
    <w:p w14:paraId="27B15B95" w14:textId="53B54C3A" w:rsidR="005666C1" w:rsidRDefault="0049302E" w:rsidP="00364F07">
      <w:pPr>
        <w:ind w:right="1"/>
        <w:rPr>
          <w:lang w:val="en-US"/>
        </w:rPr>
      </w:pPr>
      <w:r>
        <w:rPr>
          <w:lang w:val="en-US"/>
        </w:rPr>
        <w:t xml:space="preserve">Radio altimeters operate in the frequency range from 4200 – 4400 MHz.  3GPP has previously discussed coexistence with radio altimeters, for example in [3], when Band n77 and n78 were first defined.  </w:t>
      </w:r>
      <w:r w:rsidR="0018645E">
        <w:rPr>
          <w:lang w:val="en-US"/>
        </w:rPr>
        <w:t xml:space="preserve">Ultimately, 3GPP did not define an emission requirement to protect radio altimeters based partially on study results from MIC in Japan.  It was found that there was insufficient justification to add a radio altimeter emission requirement at least in Rel-15 and so far, no further proposals have been made for Rel-16.  </w:t>
      </w:r>
      <w:r w:rsidR="006A395D">
        <w:rPr>
          <w:lang w:val="en-US"/>
        </w:rPr>
        <w:t>As recently as last meeting, a Way Forward [4] was agreed not to define a 3GPP requirement for protection of radio altimeters in 4200 – 4</w:t>
      </w:r>
      <w:r w:rsidR="00C014C7">
        <w:rPr>
          <w:lang w:val="en-US"/>
        </w:rPr>
        <w:t>4</w:t>
      </w:r>
      <w:r w:rsidR="006A395D">
        <w:rPr>
          <w:lang w:val="en-US"/>
        </w:rPr>
        <w:t xml:space="preserve">00 MHz for Bands n77, n78, and n79.  </w:t>
      </w:r>
      <w:r w:rsidR="0018645E">
        <w:rPr>
          <w:lang w:val="en-US"/>
        </w:rPr>
        <w:t>For the C-band, there is a much larger frequency guard band from the radio altimeter band.  The FCC’s found that the technical rules on power and emissions limits along with 220 MHz of guard band should offer all due protection to services in the 4.2 – 4.4 GHz band.  Therefore, no specific 3GP</w:t>
      </w:r>
      <w:r w:rsidR="00D35F25">
        <w:rPr>
          <w:lang w:val="en-US"/>
        </w:rPr>
        <w:t>P</w:t>
      </w:r>
      <w:r w:rsidR="0018645E">
        <w:rPr>
          <w:lang w:val="en-US"/>
        </w:rPr>
        <w:t xml:space="preserve"> requirement for the protection of radio altimeters is needed.</w:t>
      </w:r>
    </w:p>
    <w:p w14:paraId="6FF3EB04" w14:textId="5921FDA2" w:rsidR="00C014C7" w:rsidRDefault="00C014C7" w:rsidP="00C014C7">
      <w:pPr>
        <w:ind w:right="1"/>
        <w:rPr>
          <w:b/>
          <w:bCs/>
          <w:lang w:val="en-US"/>
        </w:rPr>
      </w:pPr>
      <w:r>
        <w:rPr>
          <w:b/>
          <w:bCs/>
          <w:lang w:val="en-US"/>
        </w:rPr>
        <w:t>Proposal</w:t>
      </w:r>
      <w:r w:rsidRPr="00C014C7">
        <w:rPr>
          <w:b/>
          <w:bCs/>
          <w:lang w:val="en-US"/>
        </w:rPr>
        <w:t xml:space="preserve">:  </w:t>
      </w:r>
      <w:r>
        <w:rPr>
          <w:b/>
          <w:bCs/>
          <w:lang w:val="en-US"/>
        </w:rPr>
        <w:t>The previous agreement not to introduce a 3GPP requirement for protection of radio altimeters in 4200 – 4400 MHz is maintained for Band n77 in the US.</w:t>
      </w:r>
    </w:p>
    <w:p w14:paraId="14E0956D" w14:textId="732DF5EF" w:rsidR="0018645E" w:rsidRDefault="0018645E" w:rsidP="0018645E">
      <w:pPr>
        <w:pStyle w:val="Heading2"/>
        <w:rPr>
          <w:lang w:val="en-US"/>
        </w:rPr>
      </w:pPr>
      <w:r>
        <w:rPr>
          <w:lang w:val="en-US"/>
        </w:rPr>
        <w:lastRenderedPageBreak/>
        <w:t>Coexistence with CBRS</w:t>
      </w:r>
    </w:p>
    <w:p w14:paraId="673BCA69" w14:textId="09835321" w:rsidR="008C176E" w:rsidRDefault="00CC7AA1" w:rsidP="00364F07">
      <w:pPr>
        <w:ind w:right="1"/>
        <w:rPr>
          <w:lang w:val="en-US"/>
        </w:rPr>
      </w:pPr>
      <w:r>
        <w:rPr>
          <w:lang w:val="en-US"/>
        </w:rPr>
        <w:t>The US CBRS band</w:t>
      </w:r>
      <w:r w:rsidR="00DE1C2D">
        <w:rPr>
          <w:lang w:val="en-US"/>
        </w:rPr>
        <w:t>, represented in 3GPP specifications as Band 48</w:t>
      </w:r>
      <w:r w:rsidR="0080558D">
        <w:rPr>
          <w:lang w:val="en-US"/>
        </w:rPr>
        <w:t xml:space="preserve"> and 49</w:t>
      </w:r>
      <w:r w:rsidR="00DE1C2D">
        <w:rPr>
          <w:lang w:val="en-US"/>
        </w:rPr>
        <w:t xml:space="preserve"> for LTE or Band n48 for NR,</w:t>
      </w:r>
      <w:r>
        <w:rPr>
          <w:lang w:val="en-US"/>
        </w:rPr>
        <w:t xml:space="preserve"> resides immediately adjacent to and below the C-band</w:t>
      </w:r>
      <w:r w:rsidR="00DE1C2D">
        <w:rPr>
          <w:lang w:val="en-US"/>
        </w:rPr>
        <w:t xml:space="preserve"> at 3550 – 3700 MHz.  Because of the common boundary at 3700 MHz, there is no guard band between the two and it can be expected that there exists the potential for mutual interference.  </w:t>
      </w:r>
      <w:r w:rsidR="008C176E">
        <w:rPr>
          <w:lang w:val="en-US"/>
        </w:rPr>
        <w:t xml:space="preserve">The FCC does not impose any additional spurious emission requirements in either direction, nor does it expect a dynamic spectrum management entity to coordinate between the two bands.  The FCC </w:t>
      </w:r>
      <w:r w:rsidR="006D67C6">
        <w:rPr>
          <w:lang w:val="en-US"/>
        </w:rPr>
        <w:t xml:space="preserve">does </w:t>
      </w:r>
      <w:r w:rsidR="008C176E">
        <w:rPr>
          <w:lang w:val="en-US"/>
        </w:rPr>
        <w:t>mention synchronization as a means to coexistence and maximize efficiency stating “we encourage parties to explore synchronization of TDD operations to minimize interference between these adjacent services.”</w:t>
      </w:r>
    </w:p>
    <w:p w14:paraId="3F0F2120" w14:textId="03F77B96" w:rsidR="008C176E" w:rsidRDefault="008C176E" w:rsidP="00364F07">
      <w:pPr>
        <w:ind w:right="1"/>
        <w:rPr>
          <w:lang w:val="en-US"/>
        </w:rPr>
      </w:pPr>
      <w:r>
        <w:rPr>
          <w:lang w:val="en-US"/>
        </w:rPr>
        <w:t xml:space="preserve">Therefore, no additional spurious emission requirements for either Band n48 or Band n77 are required from a regulatory perspective.  However, 3GPP conventionally defines a UE-UE coexistence requirement of -50 dBm/MHz from one band into the receive frequency range of another band.  It is fully recognized that -50 dBm/MHz is not achievable between bands where there is no guard band separation for filter rolloff.  </w:t>
      </w:r>
    </w:p>
    <w:p w14:paraId="484CEEA7" w14:textId="4CEF7920" w:rsidR="008C176E" w:rsidRDefault="00CE7C31" w:rsidP="00364F07">
      <w:pPr>
        <w:ind w:right="1"/>
        <w:rPr>
          <w:rFonts w:cs="Arial"/>
          <w:lang w:eastAsia="ja-JP"/>
        </w:rPr>
      </w:pPr>
      <w:r>
        <w:rPr>
          <w:lang w:val="en-US"/>
        </w:rPr>
        <w:t xml:space="preserve">One example of UE coexistence between adjacent TDD bands is NS_22 and NS_23 for Bands 42 and 43 in the LTE specifications TS 36.101.  </w:t>
      </w:r>
      <w:r w:rsidR="00B904CF">
        <w:rPr>
          <w:lang w:val="en-US"/>
        </w:rPr>
        <w:t>Band 42 and Band 43 share a common boundary at 3600 MHz.  For deployments between these two bands where it was envisioned that synchronization would not be possible, 3GPP attempted to define specifications to allow operation with guard bands, reduced emission protection limits, and A-MPR.  For these LTE bands, the applicable bandwidths were 5, 10, 15, and 20 MHz.  The futility of an RF-based solution is evident in the NS_22 and NS_23 requirements.  The emission protection limits are reduced to -23 dBm/5 MHz for frequencies closest to the 3600 MHz boundary.  Even with this relaxed emission protection limit, a guard band of 17 MHz is needed for a 20 MHz channel before the requirement applies.  Alternatively, with a reduced guard band of 5 MHz, the relaxed requirements is met but with up to 5 dB A-MPR.  Finally, in spite of guard bands, relaxed emission requirements, and A-MPR, there is still a note “</w:t>
      </w:r>
      <w:r w:rsidR="00B904CF" w:rsidRPr="001D386E">
        <w:rPr>
          <w:rFonts w:cs="Arial"/>
          <w:lang w:eastAsia="ja-JP"/>
        </w:rPr>
        <w:t>This emission limit might imply risk of harmful interference to UE(s) operating in the protected operating band</w:t>
      </w:r>
      <w:r w:rsidR="00B904CF">
        <w:rPr>
          <w:rFonts w:cs="Arial"/>
          <w:lang w:eastAsia="ja-JP"/>
        </w:rPr>
        <w:t>” in the specification</w:t>
      </w:r>
      <w:r w:rsidR="007D78DB">
        <w:rPr>
          <w:rFonts w:cs="Arial"/>
          <w:lang w:eastAsia="ja-JP"/>
        </w:rPr>
        <w:t xml:space="preserve"> suggest</w:t>
      </w:r>
      <w:r w:rsidR="00A64DE7">
        <w:rPr>
          <w:rFonts w:cs="Arial"/>
          <w:lang w:eastAsia="ja-JP"/>
        </w:rPr>
        <w:t>ing</w:t>
      </w:r>
      <w:r w:rsidR="007D78DB">
        <w:rPr>
          <w:rFonts w:cs="Arial"/>
          <w:lang w:eastAsia="ja-JP"/>
        </w:rPr>
        <w:t xml:space="preserve"> that even with all of the drawbacks, coexistence is not ensured</w:t>
      </w:r>
      <w:r w:rsidR="00B904CF">
        <w:rPr>
          <w:rFonts w:cs="Arial"/>
          <w:lang w:eastAsia="ja-JP"/>
        </w:rPr>
        <w:t xml:space="preserve">.  It is our understanding that NS_22 and NS_23 have never deployed in an actual network.  </w:t>
      </w:r>
    </w:p>
    <w:p w14:paraId="77D16838" w14:textId="053DA491" w:rsidR="00B904CF" w:rsidRDefault="00B904CF" w:rsidP="00364F07">
      <w:pPr>
        <w:ind w:right="1"/>
        <w:rPr>
          <w:rFonts w:cs="Arial"/>
          <w:lang w:eastAsia="ja-JP"/>
        </w:rPr>
      </w:pPr>
      <w:r>
        <w:rPr>
          <w:rFonts w:cs="Arial"/>
          <w:lang w:eastAsia="ja-JP"/>
        </w:rPr>
        <w:t xml:space="preserve">For NR, the </w:t>
      </w:r>
      <w:r w:rsidR="00C014C7">
        <w:rPr>
          <w:rFonts w:cs="Arial"/>
          <w:lang w:eastAsia="ja-JP"/>
        </w:rPr>
        <w:t>3GPP mechanisms are</w:t>
      </w:r>
      <w:r>
        <w:rPr>
          <w:rFonts w:cs="Arial"/>
          <w:lang w:eastAsia="ja-JP"/>
        </w:rPr>
        <w:t xml:space="preserve"> expected to be </w:t>
      </w:r>
      <w:r w:rsidR="00C014C7">
        <w:rPr>
          <w:rFonts w:cs="Arial"/>
          <w:lang w:eastAsia="ja-JP"/>
        </w:rPr>
        <w:t>even less effective</w:t>
      </w:r>
      <w:r>
        <w:rPr>
          <w:rFonts w:cs="Arial"/>
          <w:lang w:eastAsia="ja-JP"/>
        </w:rPr>
        <w:t xml:space="preserve"> than NS_22 and NS_23 described above.  Since NR supports wider bandwidths and since these wider bandwidths are expected to be of interest especially in Band n77, the required guard bands would be even larger.  </w:t>
      </w:r>
      <w:r w:rsidR="00A64DE7">
        <w:rPr>
          <w:rFonts w:cs="Arial"/>
          <w:lang w:eastAsia="ja-JP"/>
        </w:rPr>
        <w:t xml:space="preserve">Moreover, since spectrum in these bands is generally divided in 20 MHz increments, operational guard bands would most likely also be in increments of 20 MHz.  </w:t>
      </w:r>
      <w:r w:rsidR="001B6CED">
        <w:rPr>
          <w:rFonts w:cs="Arial"/>
          <w:lang w:eastAsia="ja-JP"/>
        </w:rPr>
        <w:t>Therefore, the specification of UE coexistence emissions requirements to enable coexistence between devices operating in Band 48 or n48 and Band n77 is not a viable solution.  Synchronization to align uplink and downlink timing across and within the two bands is the most effective solution if coexistence is a problem.</w:t>
      </w:r>
      <w:r w:rsidR="007D78DB">
        <w:rPr>
          <w:rFonts w:cs="Arial"/>
          <w:lang w:eastAsia="ja-JP"/>
        </w:rPr>
        <w:t xml:space="preserve">  Other deployment-specific techniques of co-location, physical separation, antenna downtilting, frequency handover, etc. can also be part of the solution but are outside the scope of 3GPP specifications.</w:t>
      </w:r>
    </w:p>
    <w:p w14:paraId="5D772905" w14:textId="3E088A33" w:rsidR="001B6CED" w:rsidRDefault="001B6CED" w:rsidP="00364F07">
      <w:pPr>
        <w:ind w:right="1"/>
        <w:rPr>
          <w:rFonts w:cs="Arial"/>
          <w:b/>
          <w:bCs/>
          <w:lang w:eastAsia="ja-JP"/>
        </w:rPr>
      </w:pPr>
      <w:r w:rsidRPr="001B6CED">
        <w:rPr>
          <w:rFonts w:cs="Arial"/>
          <w:b/>
          <w:bCs/>
          <w:lang w:eastAsia="ja-JP"/>
        </w:rPr>
        <w:t>Proposal:  It is proposed that no additional spurious or UE coexistence emission requirements are specified between Band 48 (n48)</w:t>
      </w:r>
      <w:r w:rsidR="0080558D">
        <w:rPr>
          <w:rFonts w:cs="Arial"/>
          <w:b/>
          <w:bCs/>
          <w:lang w:eastAsia="ja-JP"/>
        </w:rPr>
        <w:t>, Band 49,</w:t>
      </w:r>
      <w:r w:rsidRPr="001B6CED">
        <w:rPr>
          <w:rFonts w:cs="Arial"/>
          <w:b/>
          <w:bCs/>
          <w:lang w:eastAsia="ja-JP"/>
        </w:rPr>
        <w:t xml:space="preserve"> and Band n77.</w:t>
      </w:r>
    </w:p>
    <w:p w14:paraId="083EDABC" w14:textId="758D7A85" w:rsidR="005968FE" w:rsidRDefault="005968FE" w:rsidP="005968FE">
      <w:pPr>
        <w:pStyle w:val="Heading2"/>
        <w:rPr>
          <w:lang w:val="en-US"/>
        </w:rPr>
      </w:pPr>
      <w:r>
        <w:rPr>
          <w:lang w:val="en-US"/>
        </w:rPr>
        <w:t>Other coexistence</w:t>
      </w:r>
    </w:p>
    <w:p w14:paraId="4FA229F7" w14:textId="282D056F" w:rsidR="005968FE" w:rsidRDefault="005968FE" w:rsidP="005968FE">
      <w:pPr>
        <w:rPr>
          <w:lang w:val="en-US"/>
        </w:rPr>
      </w:pPr>
      <w:r>
        <w:rPr>
          <w:lang w:val="en-US"/>
        </w:rPr>
        <w:t xml:space="preserve">While the FCC does not specifically call out coexistence with other bands, as mentioned above 3GPP has conventionally required UE-UE coexistence between bands expected to be deployed in the same country or region.  With the exception of Band 48, the relevant bands for the US include </w:t>
      </w:r>
    </w:p>
    <w:p w14:paraId="12DEF3B4" w14:textId="0A1572FF" w:rsidR="005968FE" w:rsidRDefault="005968FE" w:rsidP="005968FE">
      <w:pPr>
        <w:ind w:firstLine="284"/>
      </w:pPr>
      <w:r w:rsidRPr="005968FE">
        <w:t>E-UTRA Band 2, 4, 5, 10, 12, 13, 14, 17, 24, 25, 26, 27, 29, 30, 41, 53, 66, 70, 71, 85</w:t>
      </w:r>
    </w:p>
    <w:p w14:paraId="63FD51FA" w14:textId="01F5304C" w:rsidR="005968FE" w:rsidRDefault="005968FE" w:rsidP="00364F07">
      <w:pPr>
        <w:ind w:right="1"/>
        <w:rPr>
          <w:lang w:val="en-US"/>
        </w:rPr>
      </w:pPr>
      <w:r>
        <w:rPr>
          <w:lang w:val="en-US"/>
        </w:rPr>
        <w:t xml:space="preserve">where Bands 5, 26, and 41 are already included in the existing Band n77 requirements.  It is not expected that </w:t>
      </w:r>
      <w:r w:rsidR="002F69CF">
        <w:rPr>
          <w:lang w:val="en-US"/>
        </w:rPr>
        <w:t>the introduction of a -50 dBm/MHz requirement to protect these US bands will be problematic for an n77 UE.  The most challenging band is Band 41 but it has already been included in Band n77 requirements since the band was first defined.</w:t>
      </w:r>
      <w:r w:rsidR="00437CD8">
        <w:rPr>
          <w:lang w:val="en-US"/>
        </w:rPr>
        <w:t xml:space="preserve">  At the same time, mutual coexistence needs to be added.  In other words, these bands should also protection Band n77.</w:t>
      </w:r>
    </w:p>
    <w:p w14:paraId="35467A5F" w14:textId="5B85D499" w:rsidR="002F69CF" w:rsidRDefault="002F69CF" w:rsidP="002F69CF">
      <w:pPr>
        <w:rPr>
          <w:b/>
          <w:bCs/>
        </w:rPr>
      </w:pPr>
      <w:r w:rsidRPr="002F69CF">
        <w:rPr>
          <w:rFonts w:cs="Arial"/>
          <w:b/>
          <w:bCs/>
          <w:lang w:eastAsia="ja-JP"/>
        </w:rPr>
        <w:t xml:space="preserve">Proposal:  It is proposed to add -50 dBm/MHz UE coexistence requirement </w:t>
      </w:r>
      <w:r>
        <w:rPr>
          <w:rFonts w:cs="Arial"/>
          <w:b/>
          <w:bCs/>
          <w:lang w:eastAsia="ja-JP"/>
        </w:rPr>
        <w:t xml:space="preserve">to Band n77 for the protection of </w:t>
      </w:r>
      <w:r w:rsidRPr="002F69CF">
        <w:rPr>
          <w:b/>
          <w:bCs/>
        </w:rPr>
        <w:t>E-UTRA Band</w:t>
      </w:r>
      <w:r>
        <w:rPr>
          <w:b/>
          <w:bCs/>
        </w:rPr>
        <w:t>s</w:t>
      </w:r>
      <w:r w:rsidRPr="002F69CF">
        <w:rPr>
          <w:b/>
          <w:bCs/>
        </w:rPr>
        <w:t xml:space="preserve"> 2, 4, 10, 12, 13, 14, 17, 24, 25, 27, 29, 30, 53, 66, 70, 71, 85</w:t>
      </w:r>
      <w:r w:rsidR="00D850AB">
        <w:rPr>
          <w:b/>
          <w:bCs/>
        </w:rPr>
        <w:t xml:space="preserve"> and CA or DC combinations thereof</w:t>
      </w:r>
      <w:r>
        <w:rPr>
          <w:b/>
          <w:bCs/>
        </w:rPr>
        <w:t>.</w:t>
      </w:r>
    </w:p>
    <w:p w14:paraId="7A2229C1" w14:textId="79C75954" w:rsidR="00437CD8" w:rsidRDefault="006F1648" w:rsidP="002F69CF">
      <w:r>
        <w:t>A number of bands have the potential for uplink harmonic interference and are therefore not required to meet -50 dBm/MHz, but instead -30 dBm/MHz.  The affected bands are listed below up to 5</w:t>
      </w:r>
      <w:r w:rsidRPr="006F1648">
        <w:rPr>
          <w:vertAlign w:val="superscript"/>
        </w:rPr>
        <w:t>th</w:t>
      </w:r>
      <w:r>
        <w:t xml:space="preserve"> order</w:t>
      </w:r>
    </w:p>
    <w:tbl>
      <w:tblPr>
        <w:tblStyle w:val="TableGrid"/>
        <w:tblW w:w="0" w:type="auto"/>
        <w:jc w:val="center"/>
        <w:tblLayout w:type="fixed"/>
        <w:tblCellMar>
          <w:left w:w="115" w:type="dxa"/>
          <w:right w:w="115" w:type="dxa"/>
        </w:tblCellMar>
        <w:tblLook w:val="04A0" w:firstRow="1" w:lastRow="0" w:firstColumn="1" w:lastColumn="0" w:noHBand="0" w:noVBand="1"/>
      </w:tblPr>
      <w:tblGrid>
        <w:gridCol w:w="1075"/>
        <w:gridCol w:w="2520"/>
      </w:tblGrid>
      <w:tr w:rsidR="00CA1C50" w14:paraId="2C3C6398" w14:textId="68144F85" w:rsidTr="000702C3">
        <w:trPr>
          <w:trHeight w:val="144"/>
          <w:jc w:val="center"/>
        </w:trPr>
        <w:tc>
          <w:tcPr>
            <w:tcW w:w="1075" w:type="dxa"/>
          </w:tcPr>
          <w:p w14:paraId="60A84015" w14:textId="0F13EE0F" w:rsidR="00CA1C50" w:rsidRDefault="00CA1C50" w:rsidP="00A23186">
            <w:pPr>
              <w:spacing w:after="0"/>
            </w:pPr>
            <w:r>
              <w:t>Band</w:t>
            </w:r>
          </w:p>
        </w:tc>
        <w:tc>
          <w:tcPr>
            <w:tcW w:w="2520" w:type="dxa"/>
          </w:tcPr>
          <w:p w14:paraId="31AF46D0" w14:textId="5C03AF93" w:rsidR="00CA1C50" w:rsidRDefault="00CA1C50" w:rsidP="00A23186">
            <w:pPr>
              <w:spacing w:after="0"/>
            </w:pPr>
            <w:r>
              <w:t>UL harmonic order</w:t>
            </w:r>
          </w:p>
        </w:tc>
      </w:tr>
      <w:tr w:rsidR="00CA1C50" w14:paraId="2782D9D4" w14:textId="7B5DBA49" w:rsidTr="000702C3">
        <w:trPr>
          <w:trHeight w:val="144"/>
          <w:jc w:val="center"/>
        </w:trPr>
        <w:tc>
          <w:tcPr>
            <w:tcW w:w="1075" w:type="dxa"/>
          </w:tcPr>
          <w:p w14:paraId="23C58361" w14:textId="26A19452" w:rsidR="00CA1C50" w:rsidRDefault="00CA1C50" w:rsidP="00A23186">
            <w:pPr>
              <w:spacing w:after="0"/>
            </w:pPr>
            <w:r>
              <w:t>2</w:t>
            </w:r>
          </w:p>
        </w:tc>
        <w:tc>
          <w:tcPr>
            <w:tcW w:w="2520" w:type="dxa"/>
          </w:tcPr>
          <w:p w14:paraId="6B4DECD0" w14:textId="31BD82AD" w:rsidR="00CA1C50" w:rsidRDefault="00CA1C50" w:rsidP="00A23186">
            <w:pPr>
              <w:spacing w:after="0"/>
            </w:pPr>
            <w:r>
              <w:t>2</w:t>
            </w:r>
          </w:p>
        </w:tc>
      </w:tr>
      <w:tr w:rsidR="00CA1C50" w14:paraId="202D069B" w14:textId="54D9CB29" w:rsidTr="000702C3">
        <w:trPr>
          <w:trHeight w:val="144"/>
          <w:jc w:val="center"/>
        </w:trPr>
        <w:tc>
          <w:tcPr>
            <w:tcW w:w="1075" w:type="dxa"/>
          </w:tcPr>
          <w:p w14:paraId="61EB7401" w14:textId="2D5ADDA3" w:rsidR="00CA1C50" w:rsidRDefault="00CA1C50" w:rsidP="00A23186">
            <w:pPr>
              <w:spacing w:after="0"/>
            </w:pPr>
            <w:r>
              <w:t>4</w:t>
            </w:r>
          </w:p>
        </w:tc>
        <w:tc>
          <w:tcPr>
            <w:tcW w:w="2520" w:type="dxa"/>
          </w:tcPr>
          <w:p w14:paraId="20CE29F9" w14:textId="11F58F3C" w:rsidR="00CA1C50" w:rsidRDefault="00CA1C50" w:rsidP="00A23186">
            <w:pPr>
              <w:spacing w:after="0"/>
            </w:pPr>
            <w:r>
              <w:t>2</w:t>
            </w:r>
          </w:p>
        </w:tc>
      </w:tr>
      <w:tr w:rsidR="00CA1C50" w14:paraId="581190A3" w14:textId="2382B160" w:rsidTr="000702C3">
        <w:trPr>
          <w:trHeight w:val="144"/>
          <w:jc w:val="center"/>
        </w:trPr>
        <w:tc>
          <w:tcPr>
            <w:tcW w:w="1075" w:type="dxa"/>
          </w:tcPr>
          <w:p w14:paraId="7A633748" w14:textId="14849C2F" w:rsidR="00CA1C50" w:rsidRDefault="00CA1C50" w:rsidP="00A23186">
            <w:pPr>
              <w:spacing w:after="0"/>
            </w:pPr>
            <w:r>
              <w:lastRenderedPageBreak/>
              <w:t>5</w:t>
            </w:r>
          </w:p>
        </w:tc>
        <w:tc>
          <w:tcPr>
            <w:tcW w:w="2520" w:type="dxa"/>
          </w:tcPr>
          <w:p w14:paraId="4B4CB03A" w14:textId="2E9BB9FF" w:rsidR="00CA1C50" w:rsidRDefault="00CA1C50" w:rsidP="00A23186">
            <w:pPr>
              <w:spacing w:after="0"/>
            </w:pPr>
            <w:r>
              <w:t>4, 5</w:t>
            </w:r>
          </w:p>
        </w:tc>
      </w:tr>
      <w:tr w:rsidR="00CA1C50" w14:paraId="2D0884F4" w14:textId="66C72222" w:rsidTr="000702C3">
        <w:trPr>
          <w:trHeight w:val="144"/>
          <w:jc w:val="center"/>
        </w:trPr>
        <w:tc>
          <w:tcPr>
            <w:tcW w:w="1075" w:type="dxa"/>
          </w:tcPr>
          <w:p w14:paraId="34E6A8D0" w14:textId="25E64D74" w:rsidR="00CA1C50" w:rsidRDefault="00CA1C50" w:rsidP="00A23186">
            <w:pPr>
              <w:spacing w:after="0"/>
            </w:pPr>
            <w:r>
              <w:t>10</w:t>
            </w:r>
          </w:p>
        </w:tc>
        <w:tc>
          <w:tcPr>
            <w:tcW w:w="2520" w:type="dxa"/>
          </w:tcPr>
          <w:p w14:paraId="0FE7071C" w14:textId="0F363249" w:rsidR="00CA1C50" w:rsidRDefault="00CA1C50" w:rsidP="00A23186">
            <w:pPr>
              <w:spacing w:after="0"/>
            </w:pPr>
            <w:r>
              <w:t>2</w:t>
            </w:r>
          </w:p>
        </w:tc>
      </w:tr>
      <w:tr w:rsidR="00CA1C50" w14:paraId="6DF405CA" w14:textId="30B6516E" w:rsidTr="000702C3">
        <w:trPr>
          <w:trHeight w:val="144"/>
          <w:jc w:val="center"/>
        </w:trPr>
        <w:tc>
          <w:tcPr>
            <w:tcW w:w="1075" w:type="dxa"/>
          </w:tcPr>
          <w:p w14:paraId="3AE15EEE" w14:textId="38DF90E3" w:rsidR="00CA1C50" w:rsidRDefault="00CA1C50" w:rsidP="00A23186">
            <w:pPr>
              <w:spacing w:after="0"/>
            </w:pPr>
            <w:r>
              <w:t>12</w:t>
            </w:r>
          </w:p>
        </w:tc>
        <w:tc>
          <w:tcPr>
            <w:tcW w:w="2520" w:type="dxa"/>
          </w:tcPr>
          <w:p w14:paraId="7303A594" w14:textId="73C61533" w:rsidR="00CA1C50" w:rsidRDefault="00CA1C50" w:rsidP="00A23186">
            <w:pPr>
              <w:spacing w:after="0"/>
            </w:pPr>
            <w:r>
              <w:t>5</w:t>
            </w:r>
          </w:p>
        </w:tc>
      </w:tr>
      <w:tr w:rsidR="00CA1C50" w14:paraId="74AB9C13" w14:textId="13959B7E" w:rsidTr="000702C3">
        <w:trPr>
          <w:trHeight w:val="144"/>
          <w:jc w:val="center"/>
        </w:trPr>
        <w:tc>
          <w:tcPr>
            <w:tcW w:w="1075" w:type="dxa"/>
          </w:tcPr>
          <w:p w14:paraId="458F0D4B" w14:textId="6EA8FF11" w:rsidR="00CA1C50" w:rsidRDefault="00CA1C50" w:rsidP="00A23186">
            <w:pPr>
              <w:spacing w:after="0"/>
            </w:pPr>
            <w:r>
              <w:t>13</w:t>
            </w:r>
          </w:p>
        </w:tc>
        <w:tc>
          <w:tcPr>
            <w:tcW w:w="2520" w:type="dxa"/>
          </w:tcPr>
          <w:p w14:paraId="1BFDDA47" w14:textId="644E13A7" w:rsidR="00CA1C50" w:rsidRDefault="00CA1C50" w:rsidP="00A23186">
            <w:pPr>
              <w:spacing w:after="0"/>
            </w:pPr>
            <w:r>
              <w:t>5</w:t>
            </w:r>
          </w:p>
        </w:tc>
      </w:tr>
      <w:tr w:rsidR="00CA1C50" w14:paraId="3C7954CA" w14:textId="1D59EB05" w:rsidTr="000702C3">
        <w:trPr>
          <w:trHeight w:val="144"/>
          <w:jc w:val="center"/>
        </w:trPr>
        <w:tc>
          <w:tcPr>
            <w:tcW w:w="1075" w:type="dxa"/>
          </w:tcPr>
          <w:p w14:paraId="768F6D46" w14:textId="432C06CF" w:rsidR="00CA1C50" w:rsidRDefault="00CA1C50" w:rsidP="00A23186">
            <w:pPr>
              <w:spacing w:after="0"/>
            </w:pPr>
            <w:r>
              <w:t>14</w:t>
            </w:r>
          </w:p>
        </w:tc>
        <w:tc>
          <w:tcPr>
            <w:tcW w:w="2520" w:type="dxa"/>
          </w:tcPr>
          <w:p w14:paraId="776017AE" w14:textId="0B0E027A" w:rsidR="00CA1C50" w:rsidRDefault="00CA1C50" w:rsidP="00A23186">
            <w:pPr>
              <w:spacing w:after="0"/>
            </w:pPr>
            <w:r>
              <w:t>5</w:t>
            </w:r>
          </w:p>
        </w:tc>
      </w:tr>
      <w:tr w:rsidR="00CA1C50" w14:paraId="47B4F428" w14:textId="77777777" w:rsidTr="000702C3">
        <w:trPr>
          <w:trHeight w:val="144"/>
          <w:jc w:val="center"/>
        </w:trPr>
        <w:tc>
          <w:tcPr>
            <w:tcW w:w="1075" w:type="dxa"/>
          </w:tcPr>
          <w:p w14:paraId="5C4B31CA" w14:textId="6DD92034" w:rsidR="00CA1C50" w:rsidRDefault="00CA1C50" w:rsidP="00A23186">
            <w:pPr>
              <w:spacing w:after="0"/>
            </w:pPr>
            <w:r>
              <w:t>17</w:t>
            </w:r>
          </w:p>
        </w:tc>
        <w:tc>
          <w:tcPr>
            <w:tcW w:w="2520" w:type="dxa"/>
          </w:tcPr>
          <w:p w14:paraId="4BC2027A" w14:textId="3DB55AD5" w:rsidR="00CA1C50" w:rsidRDefault="00CA1C50" w:rsidP="00A23186">
            <w:pPr>
              <w:spacing w:after="0"/>
            </w:pPr>
            <w:r>
              <w:t>5</w:t>
            </w:r>
          </w:p>
        </w:tc>
      </w:tr>
      <w:tr w:rsidR="00CA1C50" w14:paraId="18F9F818" w14:textId="77777777" w:rsidTr="000702C3">
        <w:trPr>
          <w:trHeight w:val="144"/>
          <w:jc w:val="center"/>
        </w:trPr>
        <w:tc>
          <w:tcPr>
            <w:tcW w:w="1075" w:type="dxa"/>
          </w:tcPr>
          <w:p w14:paraId="04076D17" w14:textId="3C07EB00" w:rsidR="00CA1C50" w:rsidRDefault="00CA1C50" w:rsidP="00A23186">
            <w:pPr>
              <w:spacing w:after="0"/>
            </w:pPr>
            <w:r>
              <w:t>24</w:t>
            </w:r>
          </w:p>
        </w:tc>
        <w:tc>
          <w:tcPr>
            <w:tcW w:w="2520" w:type="dxa"/>
          </w:tcPr>
          <w:p w14:paraId="2BF0B491" w14:textId="16CF365F" w:rsidR="00CA1C50" w:rsidRDefault="00CA1C50" w:rsidP="00A23186">
            <w:pPr>
              <w:spacing w:after="0"/>
            </w:pPr>
            <w:r>
              <w:t>2</w:t>
            </w:r>
          </w:p>
        </w:tc>
      </w:tr>
      <w:tr w:rsidR="00CA1C50" w14:paraId="13F0E5E4" w14:textId="77777777" w:rsidTr="000702C3">
        <w:trPr>
          <w:trHeight w:val="144"/>
          <w:jc w:val="center"/>
        </w:trPr>
        <w:tc>
          <w:tcPr>
            <w:tcW w:w="1075" w:type="dxa"/>
          </w:tcPr>
          <w:p w14:paraId="48AF71FB" w14:textId="1FD4424B" w:rsidR="00CA1C50" w:rsidRDefault="00CA1C50" w:rsidP="00A23186">
            <w:pPr>
              <w:spacing w:after="0"/>
            </w:pPr>
            <w:r>
              <w:t>25</w:t>
            </w:r>
          </w:p>
        </w:tc>
        <w:tc>
          <w:tcPr>
            <w:tcW w:w="2520" w:type="dxa"/>
          </w:tcPr>
          <w:p w14:paraId="0DB48C0B" w14:textId="2CFFF91C" w:rsidR="00CA1C50" w:rsidRDefault="00CA1C50" w:rsidP="00A23186">
            <w:pPr>
              <w:spacing w:after="0"/>
            </w:pPr>
            <w:r>
              <w:t>2</w:t>
            </w:r>
          </w:p>
        </w:tc>
      </w:tr>
      <w:tr w:rsidR="00CA1C50" w14:paraId="7E831D5B" w14:textId="77777777" w:rsidTr="000702C3">
        <w:trPr>
          <w:trHeight w:val="144"/>
          <w:jc w:val="center"/>
        </w:trPr>
        <w:tc>
          <w:tcPr>
            <w:tcW w:w="1075" w:type="dxa"/>
          </w:tcPr>
          <w:p w14:paraId="1BB0056A" w14:textId="42448038" w:rsidR="00CA1C50" w:rsidRDefault="00CA1C50" w:rsidP="00A23186">
            <w:pPr>
              <w:spacing w:after="0"/>
            </w:pPr>
            <w:r>
              <w:t>26</w:t>
            </w:r>
          </w:p>
        </w:tc>
        <w:tc>
          <w:tcPr>
            <w:tcW w:w="2520" w:type="dxa"/>
          </w:tcPr>
          <w:p w14:paraId="4ACC8614" w14:textId="4C12E471" w:rsidR="00CA1C50" w:rsidRDefault="00CA1C50" w:rsidP="00A23186">
            <w:pPr>
              <w:spacing w:after="0"/>
            </w:pPr>
            <w:r>
              <w:t>4, 5</w:t>
            </w:r>
          </w:p>
        </w:tc>
      </w:tr>
      <w:tr w:rsidR="00CA1C50" w14:paraId="534BC0D8" w14:textId="77777777" w:rsidTr="000702C3">
        <w:trPr>
          <w:trHeight w:val="144"/>
          <w:jc w:val="center"/>
        </w:trPr>
        <w:tc>
          <w:tcPr>
            <w:tcW w:w="1075" w:type="dxa"/>
          </w:tcPr>
          <w:p w14:paraId="070A22AD" w14:textId="74DB1A5F" w:rsidR="00CA1C50" w:rsidRDefault="00CA1C50" w:rsidP="00A23186">
            <w:pPr>
              <w:spacing w:after="0"/>
            </w:pPr>
            <w:r>
              <w:t>27</w:t>
            </w:r>
          </w:p>
        </w:tc>
        <w:tc>
          <w:tcPr>
            <w:tcW w:w="2520" w:type="dxa"/>
          </w:tcPr>
          <w:p w14:paraId="2AE0E8A4" w14:textId="148F93BE" w:rsidR="00CA1C50" w:rsidRDefault="00CA1C50" w:rsidP="00A23186">
            <w:pPr>
              <w:spacing w:after="0"/>
            </w:pPr>
            <w:r>
              <w:t>5</w:t>
            </w:r>
          </w:p>
        </w:tc>
      </w:tr>
      <w:tr w:rsidR="00CA1C50" w14:paraId="612CC5E6" w14:textId="77777777" w:rsidTr="000702C3">
        <w:trPr>
          <w:trHeight w:val="144"/>
          <w:jc w:val="center"/>
        </w:trPr>
        <w:tc>
          <w:tcPr>
            <w:tcW w:w="1075" w:type="dxa"/>
          </w:tcPr>
          <w:p w14:paraId="1C32075F" w14:textId="5D453E11" w:rsidR="00CA1C50" w:rsidRDefault="00CA1C50" w:rsidP="00A23186">
            <w:pPr>
              <w:spacing w:after="0"/>
            </w:pPr>
            <w:r>
              <w:t>29</w:t>
            </w:r>
          </w:p>
        </w:tc>
        <w:tc>
          <w:tcPr>
            <w:tcW w:w="2520" w:type="dxa"/>
          </w:tcPr>
          <w:p w14:paraId="46518660" w14:textId="3925BE1C" w:rsidR="00CA1C50" w:rsidRDefault="00CA1C50" w:rsidP="00A23186">
            <w:pPr>
              <w:spacing w:after="0"/>
            </w:pPr>
            <w:r>
              <w:t>-</w:t>
            </w:r>
          </w:p>
        </w:tc>
      </w:tr>
      <w:tr w:rsidR="00CA1C50" w14:paraId="5378B26E" w14:textId="77777777" w:rsidTr="000702C3">
        <w:trPr>
          <w:trHeight w:val="144"/>
          <w:jc w:val="center"/>
        </w:trPr>
        <w:tc>
          <w:tcPr>
            <w:tcW w:w="1075" w:type="dxa"/>
          </w:tcPr>
          <w:p w14:paraId="0DB0E95E" w14:textId="54F8929E" w:rsidR="00CA1C50" w:rsidRDefault="00CA1C50" w:rsidP="00A23186">
            <w:pPr>
              <w:spacing w:after="0"/>
            </w:pPr>
            <w:r>
              <w:t>30</w:t>
            </w:r>
          </w:p>
        </w:tc>
        <w:tc>
          <w:tcPr>
            <w:tcW w:w="2520" w:type="dxa"/>
          </w:tcPr>
          <w:p w14:paraId="56F56256" w14:textId="1337514D" w:rsidR="00CA1C50" w:rsidRDefault="00CA1C50" w:rsidP="00A23186">
            <w:pPr>
              <w:spacing w:after="0"/>
            </w:pPr>
            <w:r>
              <w:t>-</w:t>
            </w:r>
          </w:p>
        </w:tc>
      </w:tr>
      <w:tr w:rsidR="00CA1C50" w14:paraId="1C2837BE" w14:textId="77777777" w:rsidTr="000702C3">
        <w:trPr>
          <w:trHeight w:val="144"/>
          <w:jc w:val="center"/>
        </w:trPr>
        <w:tc>
          <w:tcPr>
            <w:tcW w:w="1075" w:type="dxa"/>
          </w:tcPr>
          <w:p w14:paraId="06DD9339" w14:textId="0F56406F" w:rsidR="00CA1C50" w:rsidRDefault="00CA1C50" w:rsidP="00A23186">
            <w:pPr>
              <w:spacing w:after="0"/>
            </w:pPr>
            <w:r>
              <w:t>41</w:t>
            </w:r>
          </w:p>
        </w:tc>
        <w:tc>
          <w:tcPr>
            <w:tcW w:w="2520" w:type="dxa"/>
          </w:tcPr>
          <w:p w14:paraId="7D65A6AE" w14:textId="066C5BA2" w:rsidR="00CA1C50" w:rsidRDefault="00CA1C50" w:rsidP="00A23186">
            <w:pPr>
              <w:spacing w:after="0"/>
            </w:pPr>
            <w:r>
              <w:t>-</w:t>
            </w:r>
          </w:p>
        </w:tc>
      </w:tr>
      <w:tr w:rsidR="00CA1C50" w14:paraId="530AB25C" w14:textId="77777777" w:rsidTr="000702C3">
        <w:trPr>
          <w:trHeight w:val="144"/>
          <w:jc w:val="center"/>
        </w:trPr>
        <w:tc>
          <w:tcPr>
            <w:tcW w:w="1075" w:type="dxa"/>
          </w:tcPr>
          <w:p w14:paraId="77BD5B02" w14:textId="50942333" w:rsidR="00CA1C50" w:rsidRDefault="00CA1C50" w:rsidP="00A23186">
            <w:pPr>
              <w:spacing w:after="0"/>
            </w:pPr>
            <w:r>
              <w:t>53</w:t>
            </w:r>
          </w:p>
        </w:tc>
        <w:tc>
          <w:tcPr>
            <w:tcW w:w="2520" w:type="dxa"/>
          </w:tcPr>
          <w:p w14:paraId="36595ABB" w14:textId="78A3BBDE" w:rsidR="00CA1C50" w:rsidRDefault="00CA1C50" w:rsidP="00A23186">
            <w:pPr>
              <w:spacing w:after="0"/>
            </w:pPr>
            <w:r>
              <w:t>-</w:t>
            </w:r>
          </w:p>
        </w:tc>
      </w:tr>
      <w:tr w:rsidR="00CA1C50" w14:paraId="16FEA2ED" w14:textId="77777777" w:rsidTr="000702C3">
        <w:trPr>
          <w:trHeight w:val="144"/>
          <w:jc w:val="center"/>
        </w:trPr>
        <w:tc>
          <w:tcPr>
            <w:tcW w:w="1075" w:type="dxa"/>
          </w:tcPr>
          <w:p w14:paraId="5C695DE5" w14:textId="783AFDBB" w:rsidR="00CA1C50" w:rsidRDefault="00CA1C50" w:rsidP="00A23186">
            <w:pPr>
              <w:spacing w:after="0"/>
            </w:pPr>
            <w:r>
              <w:t>66</w:t>
            </w:r>
          </w:p>
        </w:tc>
        <w:tc>
          <w:tcPr>
            <w:tcW w:w="2520" w:type="dxa"/>
          </w:tcPr>
          <w:p w14:paraId="5143F84D" w14:textId="0A24EFAA" w:rsidR="00CA1C50" w:rsidRDefault="00CA1C50" w:rsidP="00A23186">
            <w:pPr>
              <w:spacing w:after="0"/>
            </w:pPr>
            <w:r>
              <w:t>2</w:t>
            </w:r>
          </w:p>
        </w:tc>
      </w:tr>
      <w:tr w:rsidR="00CA1C50" w14:paraId="618325D4" w14:textId="77777777" w:rsidTr="000702C3">
        <w:trPr>
          <w:trHeight w:val="144"/>
          <w:jc w:val="center"/>
        </w:trPr>
        <w:tc>
          <w:tcPr>
            <w:tcW w:w="1075" w:type="dxa"/>
          </w:tcPr>
          <w:p w14:paraId="41BD1B50" w14:textId="1535447D" w:rsidR="00CA1C50" w:rsidRDefault="00CA1C50" w:rsidP="00A23186">
            <w:pPr>
              <w:spacing w:after="0"/>
            </w:pPr>
            <w:r>
              <w:t>70</w:t>
            </w:r>
          </w:p>
        </w:tc>
        <w:tc>
          <w:tcPr>
            <w:tcW w:w="2520" w:type="dxa"/>
          </w:tcPr>
          <w:p w14:paraId="0ECDB544" w14:textId="37912343" w:rsidR="00CA1C50" w:rsidRDefault="00CA1C50" w:rsidP="00A23186">
            <w:pPr>
              <w:spacing w:after="0"/>
            </w:pPr>
            <w:r>
              <w:t>2</w:t>
            </w:r>
          </w:p>
        </w:tc>
      </w:tr>
      <w:tr w:rsidR="00CA1C50" w14:paraId="0954CB79" w14:textId="77777777" w:rsidTr="000702C3">
        <w:trPr>
          <w:trHeight w:val="144"/>
          <w:jc w:val="center"/>
        </w:trPr>
        <w:tc>
          <w:tcPr>
            <w:tcW w:w="1075" w:type="dxa"/>
          </w:tcPr>
          <w:p w14:paraId="7F4F2AAD" w14:textId="44DAD30C" w:rsidR="00CA1C50" w:rsidRDefault="00CA1C50" w:rsidP="00A23186">
            <w:pPr>
              <w:spacing w:after="0"/>
            </w:pPr>
            <w:r>
              <w:t>71</w:t>
            </w:r>
          </w:p>
        </w:tc>
        <w:tc>
          <w:tcPr>
            <w:tcW w:w="2520" w:type="dxa"/>
          </w:tcPr>
          <w:p w14:paraId="1B2527EF" w14:textId="19DF53DF" w:rsidR="00CA1C50" w:rsidRDefault="00CA1C50" w:rsidP="00A23186">
            <w:pPr>
              <w:spacing w:after="0"/>
            </w:pPr>
            <w:r>
              <w:t>5</w:t>
            </w:r>
          </w:p>
        </w:tc>
      </w:tr>
      <w:tr w:rsidR="00CA1C50" w14:paraId="664008AD" w14:textId="77777777" w:rsidTr="000702C3">
        <w:trPr>
          <w:trHeight w:val="144"/>
          <w:jc w:val="center"/>
        </w:trPr>
        <w:tc>
          <w:tcPr>
            <w:tcW w:w="1075" w:type="dxa"/>
          </w:tcPr>
          <w:p w14:paraId="422BCF5E" w14:textId="2EC20D8E" w:rsidR="00CA1C50" w:rsidRDefault="00CA1C50" w:rsidP="00A23186">
            <w:pPr>
              <w:spacing w:after="0"/>
            </w:pPr>
            <w:r>
              <w:t>85</w:t>
            </w:r>
          </w:p>
        </w:tc>
        <w:tc>
          <w:tcPr>
            <w:tcW w:w="2520" w:type="dxa"/>
          </w:tcPr>
          <w:p w14:paraId="25BF29BC" w14:textId="658ED780" w:rsidR="00CA1C50" w:rsidRDefault="00CA1C50" w:rsidP="00A23186">
            <w:pPr>
              <w:spacing w:after="0"/>
            </w:pPr>
            <w:r>
              <w:t>5</w:t>
            </w:r>
          </w:p>
        </w:tc>
      </w:tr>
    </w:tbl>
    <w:p w14:paraId="6E208AAE" w14:textId="76CCEB92" w:rsidR="006F1648" w:rsidRDefault="006F1648" w:rsidP="002F69CF"/>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723B0483" w:rsidR="00FA01C7" w:rsidRDefault="00FA01C7" w:rsidP="00A0551F">
      <w:pPr>
        <w:rPr>
          <w:lang w:val="en-US"/>
        </w:rPr>
      </w:pPr>
      <w:r>
        <w:rPr>
          <w:lang w:val="en-US"/>
        </w:rPr>
        <w:t xml:space="preserve">This contribution </w:t>
      </w:r>
      <w:r w:rsidR="007D78DB">
        <w:rPr>
          <w:lang w:val="en-US"/>
        </w:rPr>
        <w:t xml:space="preserve">discusses the </w:t>
      </w:r>
      <w:r w:rsidR="00A54C6E">
        <w:rPr>
          <w:lang w:val="en-US"/>
        </w:rPr>
        <w:t xml:space="preserve">FCC regulatory requirements for mobile operation in the US C-band and how these can be accommodated by 3GPP </w:t>
      </w:r>
      <w:r w:rsidR="007D78DB">
        <w:rPr>
          <w:lang w:val="en-US"/>
        </w:rPr>
        <w:t>Band n77 UE specifications</w:t>
      </w:r>
      <w:r w:rsidR="00A54C6E">
        <w:rPr>
          <w:lang w:val="en-US"/>
        </w:rPr>
        <w:t xml:space="preserve">.  </w:t>
      </w:r>
      <w:r w:rsidR="002F69CF">
        <w:rPr>
          <w:lang w:val="en-US"/>
        </w:rPr>
        <w:t xml:space="preserve">In summary, </w:t>
      </w:r>
      <w:r w:rsidR="002F69CF" w:rsidRPr="002F69CF">
        <w:rPr>
          <w:i/>
          <w:iCs/>
          <w:lang w:val="en-US"/>
        </w:rPr>
        <w:t>the only required modification to Band n77 UE specifications is the addition of UE coexistence requirements to protect US bands</w:t>
      </w:r>
      <w:r w:rsidR="002F69CF">
        <w:rPr>
          <w:lang w:val="en-US"/>
        </w:rPr>
        <w:t xml:space="preserve">.  </w:t>
      </w:r>
      <w:r w:rsidR="00A54C6E">
        <w:rPr>
          <w:lang w:val="en-US"/>
        </w:rPr>
        <w:t>It is described that power level, emission mask, and spurious emission requirements can be met with existing Band n77 requirements.  Protection of FSS receivers above the C-band and CBRS systems below the C-band are also discussed.  In the case of FSS receivers, it is proposed that no new spurious emission requirement is imposed on the Band n77 UE to meet the PFD requirement since there are many other parameters, such as distance and antenna pattern, beyond the conducted emissions that will ultimately influence whether the FSS receiver experiences interference from a Band n77 UE.  For coexistence with CBRS, previous studies have shown that RF-based solutions are costly in terms of spectrum efficiency and link budget, yet still do not ensure coexistence.  Solutions based on deployment methods and especially synchronization are recommended instead.</w:t>
      </w:r>
    </w:p>
    <w:p w14:paraId="5D290B60" w14:textId="761F8DA2" w:rsidR="002F69CF" w:rsidRDefault="002F69CF" w:rsidP="00A0551F">
      <w:pPr>
        <w:rPr>
          <w:lang w:val="en-US"/>
        </w:rPr>
      </w:pPr>
      <w:r>
        <w:rPr>
          <w:lang w:val="en-US"/>
        </w:rPr>
        <w:t>The following observations and proposals have been made in this paper.</w:t>
      </w:r>
    </w:p>
    <w:p w14:paraId="3A47EA2F" w14:textId="7609C6AE" w:rsidR="002F69CF" w:rsidRDefault="002F69CF" w:rsidP="002F69CF">
      <w:pPr>
        <w:ind w:right="1"/>
        <w:rPr>
          <w:b/>
          <w:bCs/>
          <w:lang w:val="en-US"/>
        </w:rPr>
      </w:pPr>
      <w:r w:rsidRPr="007649A0">
        <w:rPr>
          <w:b/>
          <w:bCs/>
          <w:lang w:val="en-US"/>
        </w:rPr>
        <w:t>Observation</w:t>
      </w:r>
      <w:r>
        <w:rPr>
          <w:b/>
          <w:bCs/>
          <w:lang w:val="en-US"/>
        </w:rPr>
        <w:t xml:space="preserve"> 1</w:t>
      </w:r>
      <w:r w:rsidRPr="007649A0">
        <w:rPr>
          <w:b/>
          <w:bCs/>
          <w:lang w:val="en-US"/>
        </w:rPr>
        <w:t>:  PC3 and PC2 power classes for Band n77 are suitable for US C-band operation.</w:t>
      </w:r>
    </w:p>
    <w:p w14:paraId="142F0D8A" w14:textId="0A84B6BE" w:rsidR="002F69CF" w:rsidRDefault="002F69CF" w:rsidP="002F69CF">
      <w:pPr>
        <w:ind w:right="1"/>
        <w:rPr>
          <w:b/>
          <w:bCs/>
          <w:lang w:val="en-US"/>
        </w:rPr>
      </w:pPr>
      <w:r w:rsidRPr="007649A0">
        <w:rPr>
          <w:b/>
          <w:bCs/>
          <w:lang w:val="en-US"/>
        </w:rPr>
        <w:t>Proposal</w:t>
      </w:r>
      <w:r>
        <w:rPr>
          <w:b/>
          <w:bCs/>
          <w:lang w:val="en-US"/>
        </w:rPr>
        <w:t xml:space="preserve"> 1</w:t>
      </w:r>
      <w:r w:rsidRPr="007649A0">
        <w:rPr>
          <w:b/>
          <w:bCs/>
          <w:lang w:val="en-US"/>
        </w:rPr>
        <w:t>:  3GPP SEM for Band n77 is compatiable with the FCC emission mask.  No modification is needed for SEM.</w:t>
      </w:r>
    </w:p>
    <w:p w14:paraId="78E3B398" w14:textId="19DADCF2" w:rsidR="002F69CF" w:rsidRPr="00C014C7" w:rsidRDefault="002F69CF" w:rsidP="002F69CF">
      <w:pPr>
        <w:ind w:right="1"/>
        <w:rPr>
          <w:b/>
          <w:bCs/>
          <w:lang w:val="en-US"/>
        </w:rPr>
      </w:pPr>
      <w:r w:rsidRPr="00C014C7">
        <w:rPr>
          <w:b/>
          <w:bCs/>
          <w:lang w:val="en-US"/>
        </w:rPr>
        <w:t>Proposal</w:t>
      </w:r>
      <w:r>
        <w:rPr>
          <w:b/>
          <w:bCs/>
          <w:lang w:val="en-US"/>
        </w:rPr>
        <w:t xml:space="preserve"> 2</w:t>
      </w:r>
      <w:r w:rsidRPr="00C014C7">
        <w:rPr>
          <w:b/>
          <w:bCs/>
          <w:lang w:val="en-US"/>
        </w:rPr>
        <w:t>:  No new additional spurious emission requirement for Band n77 is needed to address the protection of FSS earth stations.</w:t>
      </w:r>
    </w:p>
    <w:p w14:paraId="5789AE84" w14:textId="471CD621" w:rsidR="002F69CF" w:rsidRPr="00C014C7" w:rsidRDefault="002F69CF" w:rsidP="002F69CF">
      <w:pPr>
        <w:ind w:right="1"/>
        <w:rPr>
          <w:b/>
          <w:bCs/>
          <w:lang w:val="en-US"/>
        </w:rPr>
      </w:pPr>
      <w:r w:rsidRPr="00C014C7">
        <w:rPr>
          <w:b/>
          <w:bCs/>
          <w:lang w:val="en-US"/>
        </w:rPr>
        <w:t>Observation</w:t>
      </w:r>
      <w:r>
        <w:rPr>
          <w:b/>
          <w:bCs/>
          <w:lang w:val="en-US"/>
        </w:rPr>
        <w:t xml:space="preserve"> 3</w:t>
      </w:r>
      <w:r w:rsidRPr="00C014C7">
        <w:rPr>
          <w:b/>
          <w:bCs/>
          <w:lang w:val="en-US"/>
        </w:rPr>
        <w:t>:  It is expected that coordination between C-band and TT&amp;C operators will resolve interference problemsm if any, within a distance of 70 km.</w:t>
      </w:r>
    </w:p>
    <w:p w14:paraId="04A008B3" w14:textId="5C50B3BE" w:rsidR="002F69CF" w:rsidRDefault="002F69CF" w:rsidP="002F69CF">
      <w:pPr>
        <w:ind w:right="1"/>
        <w:rPr>
          <w:b/>
          <w:bCs/>
          <w:lang w:val="en-US"/>
        </w:rPr>
      </w:pPr>
      <w:r>
        <w:rPr>
          <w:b/>
          <w:bCs/>
          <w:lang w:val="en-US"/>
        </w:rPr>
        <w:t>Proposal 3</w:t>
      </w:r>
      <w:r w:rsidRPr="00C014C7">
        <w:rPr>
          <w:b/>
          <w:bCs/>
          <w:lang w:val="en-US"/>
        </w:rPr>
        <w:t xml:space="preserve">:  </w:t>
      </w:r>
      <w:r>
        <w:rPr>
          <w:b/>
          <w:bCs/>
          <w:lang w:val="en-US"/>
        </w:rPr>
        <w:t>The previous agreement not to introduce a 3GPP requirement for protection of radio altimeters in 4200 – 4400 MHz is maintained for Band n77 in the US.</w:t>
      </w:r>
    </w:p>
    <w:p w14:paraId="784FB96F" w14:textId="77777777" w:rsidR="00566B4F" w:rsidRDefault="00566B4F" w:rsidP="00566B4F">
      <w:pPr>
        <w:ind w:right="1"/>
        <w:rPr>
          <w:rFonts w:cs="Arial"/>
          <w:b/>
          <w:bCs/>
          <w:lang w:eastAsia="ja-JP"/>
        </w:rPr>
      </w:pPr>
      <w:r w:rsidRPr="001B6CED">
        <w:rPr>
          <w:rFonts w:cs="Arial"/>
          <w:b/>
          <w:bCs/>
          <w:lang w:eastAsia="ja-JP"/>
        </w:rPr>
        <w:t>Proposal:  It is proposed that no additional spurious or UE coexistence emission requirements are specified between Band 48 (n48)</w:t>
      </w:r>
      <w:r>
        <w:rPr>
          <w:rFonts w:cs="Arial"/>
          <w:b/>
          <w:bCs/>
          <w:lang w:eastAsia="ja-JP"/>
        </w:rPr>
        <w:t>, Band 49,</w:t>
      </w:r>
      <w:r w:rsidRPr="001B6CED">
        <w:rPr>
          <w:rFonts w:cs="Arial"/>
          <w:b/>
          <w:bCs/>
          <w:lang w:eastAsia="ja-JP"/>
        </w:rPr>
        <w:t xml:space="preserve"> and Band n77.</w:t>
      </w:r>
    </w:p>
    <w:p w14:paraId="3A997412" w14:textId="59227C37" w:rsidR="00D850AB" w:rsidRDefault="00D850AB" w:rsidP="00D850AB">
      <w:pPr>
        <w:rPr>
          <w:b/>
          <w:bCs/>
        </w:rPr>
      </w:pPr>
      <w:r w:rsidRPr="002F69CF">
        <w:rPr>
          <w:rFonts w:cs="Arial"/>
          <w:b/>
          <w:bCs/>
          <w:lang w:eastAsia="ja-JP"/>
        </w:rPr>
        <w:t xml:space="preserve">Proposal:  It is proposed to add -50 dBm/MHz UE coexistence requirement </w:t>
      </w:r>
      <w:r>
        <w:rPr>
          <w:rFonts w:cs="Arial"/>
          <w:b/>
          <w:bCs/>
          <w:lang w:eastAsia="ja-JP"/>
        </w:rPr>
        <w:t xml:space="preserve">to Band n77 for the protection of </w:t>
      </w:r>
      <w:r w:rsidRPr="002F69CF">
        <w:rPr>
          <w:b/>
          <w:bCs/>
        </w:rPr>
        <w:t>E-UTRA Band</w:t>
      </w:r>
      <w:r>
        <w:rPr>
          <w:b/>
          <w:bCs/>
        </w:rPr>
        <w:t>s</w:t>
      </w:r>
      <w:r w:rsidRPr="002F69CF">
        <w:rPr>
          <w:b/>
          <w:bCs/>
        </w:rPr>
        <w:t xml:space="preserve"> 2, 4, 10, 12, 13, 14, 17, 24, 25, 27, 29, 30, 53, 66, 70, 71, 85</w:t>
      </w:r>
      <w:r>
        <w:rPr>
          <w:b/>
          <w:bCs/>
        </w:rPr>
        <w:t xml:space="preserve"> and CA or DC combinations thereof.</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D9A4A84" w14:textId="77777777" w:rsidR="006F41DD" w:rsidRDefault="00310331" w:rsidP="001219FC">
      <w:pPr>
        <w:numPr>
          <w:ilvl w:val="0"/>
          <w:numId w:val="2"/>
        </w:numPr>
        <w:tabs>
          <w:tab w:val="left" w:pos="1080"/>
        </w:tabs>
        <w:rPr>
          <w:lang w:val="en-US" w:eastAsia="x-none"/>
        </w:rPr>
      </w:pPr>
      <w:bookmarkStart w:id="1" w:name="_Hlk859252"/>
      <w:r>
        <w:rPr>
          <w:lang w:val="en-US" w:eastAsia="x-none"/>
        </w:rPr>
        <w:t>R4-</w:t>
      </w:r>
      <w:r w:rsidR="005E6619">
        <w:rPr>
          <w:lang w:val="en-US" w:eastAsia="x-none"/>
        </w:rPr>
        <w:t>200</w:t>
      </w:r>
      <w:r w:rsidR="006F41DD">
        <w:rPr>
          <w:lang w:val="en-US" w:eastAsia="x-none"/>
        </w:rPr>
        <w:t>5720</w:t>
      </w:r>
      <w:r w:rsidR="005E6619">
        <w:rPr>
          <w:lang w:val="en-US" w:eastAsia="x-none"/>
        </w:rPr>
        <w:t>, “</w:t>
      </w:r>
      <w:r w:rsidR="006F41DD">
        <w:rPr>
          <w:lang w:val="en-US" w:eastAsia="x-none"/>
        </w:rPr>
        <w:t>Way forward on band n77 use for the US C-band,” Verizon, AT&amp;T, T-Mobile-USA, Nokia, Samsung, Apple, Skyworks, Qualcomm, Ericsson</w:t>
      </w:r>
    </w:p>
    <w:p w14:paraId="6B52CD2C" w14:textId="10EFCACD" w:rsidR="006F41DD" w:rsidRDefault="00653147" w:rsidP="001219FC">
      <w:pPr>
        <w:numPr>
          <w:ilvl w:val="0"/>
          <w:numId w:val="2"/>
        </w:numPr>
        <w:tabs>
          <w:tab w:val="left" w:pos="1080"/>
        </w:tabs>
        <w:rPr>
          <w:lang w:val="en-US" w:eastAsia="x-none"/>
        </w:rPr>
      </w:pPr>
      <w:hyperlink r:id="rId8" w:history="1">
        <w:r w:rsidR="00CE5764" w:rsidRPr="003E1375">
          <w:rPr>
            <w:rStyle w:val="Hyperlink"/>
            <w:lang w:val="en-US" w:eastAsia="x-none"/>
          </w:rPr>
          <w:t>https://docs.fcc.gov/public/attachments/FCC-20-22A1.pdf</w:t>
        </w:r>
      </w:hyperlink>
    </w:p>
    <w:p w14:paraId="67874F5C" w14:textId="7856F568" w:rsidR="00CE5764" w:rsidRDefault="0049302E" w:rsidP="001219FC">
      <w:pPr>
        <w:numPr>
          <w:ilvl w:val="0"/>
          <w:numId w:val="2"/>
        </w:numPr>
        <w:tabs>
          <w:tab w:val="left" w:pos="1080"/>
        </w:tabs>
        <w:rPr>
          <w:lang w:val="en-US" w:eastAsia="x-none"/>
        </w:rPr>
      </w:pPr>
      <w:r>
        <w:rPr>
          <w:lang w:val="en-US" w:eastAsia="x-none"/>
        </w:rPr>
        <w:t>R4-1705701, “</w:t>
      </w:r>
      <w:r w:rsidRPr="0049302E">
        <w:rPr>
          <w:lang w:val="en-US" w:eastAsia="x-none"/>
        </w:rPr>
        <w:t>Handling of coexistence requirement with Altimeter for the bands 3.3-4.2 and 4.4-4.99GHz</w:t>
      </w:r>
      <w:r>
        <w:rPr>
          <w:lang w:val="en-US" w:eastAsia="x-none"/>
        </w:rPr>
        <w:t xml:space="preserve">,” </w:t>
      </w:r>
      <w:r w:rsidRPr="0049302E">
        <w:rPr>
          <w:lang w:val="en-US" w:eastAsia="x-none"/>
        </w:rPr>
        <w:t>Nokia, Alcatel-Lucent Shanghai Bell</w:t>
      </w:r>
    </w:p>
    <w:p w14:paraId="3B118A52" w14:textId="2061BCD8" w:rsidR="006A395D" w:rsidRDefault="006A395D" w:rsidP="001219FC">
      <w:pPr>
        <w:numPr>
          <w:ilvl w:val="0"/>
          <w:numId w:val="2"/>
        </w:numPr>
        <w:tabs>
          <w:tab w:val="left" w:pos="1080"/>
        </w:tabs>
        <w:rPr>
          <w:lang w:val="en-US" w:eastAsia="x-none"/>
        </w:rPr>
      </w:pPr>
      <w:r>
        <w:rPr>
          <w:lang w:val="en-US" w:eastAsia="x-none"/>
        </w:rPr>
        <w:t>R4-2005660, “</w:t>
      </w:r>
      <w:r w:rsidRPr="006A395D">
        <w:rPr>
          <w:lang w:val="en-US" w:eastAsia="x-none"/>
        </w:rPr>
        <w:t>WF on intra-band UL non-contiguous CA general requirements</w:t>
      </w:r>
      <w:r>
        <w:rPr>
          <w:lang w:val="en-US" w:eastAsia="x-none"/>
        </w:rPr>
        <w:t xml:space="preserve">,” </w:t>
      </w:r>
      <w:r w:rsidRPr="006A395D">
        <w:rPr>
          <w:lang w:val="en-US" w:eastAsia="x-none"/>
        </w:rPr>
        <w:t>KDDI, Skyworks, Qualcomm, Huawei</w:t>
      </w:r>
    </w:p>
    <w:bookmarkEnd w:id="1"/>
    <w:p w14:paraId="126502BF" w14:textId="77777777" w:rsidR="001B6328" w:rsidRDefault="001B6328" w:rsidP="001B6328">
      <w:pPr>
        <w:tabs>
          <w:tab w:val="left" w:pos="1080"/>
        </w:tabs>
        <w:rPr>
          <w:lang w:val="en-US" w:eastAsia="x-none"/>
        </w:rPr>
      </w:pPr>
    </w:p>
    <w:sectPr w:rsidR="001B6328"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5CB7C" w14:textId="77777777" w:rsidR="00653147" w:rsidRDefault="00653147">
      <w:r>
        <w:separator/>
      </w:r>
    </w:p>
  </w:endnote>
  <w:endnote w:type="continuationSeparator" w:id="0">
    <w:p w14:paraId="535BF40D" w14:textId="77777777" w:rsidR="00653147" w:rsidRDefault="0065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B904CF" w:rsidRDefault="00B904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B904CF" w:rsidRDefault="00B90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B904CF" w:rsidRDefault="00B904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B904CF" w:rsidRDefault="00B904C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661D3" w14:textId="77777777" w:rsidR="00653147" w:rsidRDefault="00653147">
      <w:r>
        <w:separator/>
      </w:r>
    </w:p>
  </w:footnote>
  <w:footnote w:type="continuationSeparator" w:id="0">
    <w:p w14:paraId="24C60EC6" w14:textId="77777777" w:rsidR="00653147" w:rsidRDefault="00653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E836AE"/>
    <w:multiLevelType w:val="hybridMultilevel"/>
    <w:tmpl w:val="7298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BB23278"/>
    <w:multiLevelType w:val="hybridMultilevel"/>
    <w:tmpl w:val="7298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5"/>
  </w:num>
  <w:num w:numId="3">
    <w:abstractNumId w:val="17"/>
  </w:num>
  <w:num w:numId="4">
    <w:abstractNumId w:val="18"/>
  </w:num>
  <w:num w:numId="5">
    <w:abstractNumId w:val="14"/>
  </w:num>
  <w:num w:numId="6">
    <w:abstractNumId w:val="5"/>
  </w:num>
  <w:num w:numId="7">
    <w:abstractNumId w:val="2"/>
  </w:num>
  <w:num w:numId="8">
    <w:abstractNumId w:val="16"/>
  </w:num>
  <w:num w:numId="9">
    <w:abstractNumId w:val="6"/>
  </w:num>
  <w:num w:numId="10">
    <w:abstractNumId w:val="13"/>
  </w:num>
  <w:num w:numId="11">
    <w:abstractNumId w:val="20"/>
  </w:num>
  <w:num w:numId="12">
    <w:abstractNumId w:val="4"/>
  </w:num>
  <w:num w:numId="13">
    <w:abstractNumId w:val="12"/>
  </w:num>
  <w:num w:numId="14">
    <w:abstractNumId w:val="3"/>
  </w:num>
  <w:num w:numId="15">
    <w:abstractNumId w:val="11"/>
  </w:num>
  <w:num w:numId="16">
    <w:abstractNumId w:val="1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num>
  <w:num w:numId="2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B56"/>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B8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2C3"/>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4B9E"/>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057"/>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44D6"/>
    <w:rsid w:val="000F5357"/>
    <w:rsid w:val="000F5A74"/>
    <w:rsid w:val="000F5EAE"/>
    <w:rsid w:val="000F6695"/>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EA8"/>
    <w:rsid w:val="001121D1"/>
    <w:rsid w:val="00112756"/>
    <w:rsid w:val="0011296F"/>
    <w:rsid w:val="00112A1A"/>
    <w:rsid w:val="001135F5"/>
    <w:rsid w:val="00113626"/>
    <w:rsid w:val="00113700"/>
    <w:rsid w:val="001139A0"/>
    <w:rsid w:val="00113B01"/>
    <w:rsid w:val="00113D5F"/>
    <w:rsid w:val="0011401A"/>
    <w:rsid w:val="00114636"/>
    <w:rsid w:val="00114BC8"/>
    <w:rsid w:val="00114EF7"/>
    <w:rsid w:val="00115243"/>
    <w:rsid w:val="00116046"/>
    <w:rsid w:val="00116F74"/>
    <w:rsid w:val="001176B7"/>
    <w:rsid w:val="001219FC"/>
    <w:rsid w:val="00121C56"/>
    <w:rsid w:val="0012254D"/>
    <w:rsid w:val="00123845"/>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3195"/>
    <w:rsid w:val="001842E4"/>
    <w:rsid w:val="00184A30"/>
    <w:rsid w:val="00184E92"/>
    <w:rsid w:val="00185051"/>
    <w:rsid w:val="0018555B"/>
    <w:rsid w:val="001855CC"/>
    <w:rsid w:val="00185893"/>
    <w:rsid w:val="0018645E"/>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017"/>
    <w:rsid w:val="001B2837"/>
    <w:rsid w:val="001B2F8C"/>
    <w:rsid w:val="001B30DD"/>
    <w:rsid w:val="001B3291"/>
    <w:rsid w:val="001B447B"/>
    <w:rsid w:val="001B4DD5"/>
    <w:rsid w:val="001B58A4"/>
    <w:rsid w:val="001B5CA4"/>
    <w:rsid w:val="001B5E69"/>
    <w:rsid w:val="001B6328"/>
    <w:rsid w:val="001B6982"/>
    <w:rsid w:val="001B6B77"/>
    <w:rsid w:val="001B6CED"/>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96B"/>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414"/>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2CD9"/>
    <w:rsid w:val="002F3A50"/>
    <w:rsid w:val="002F4302"/>
    <w:rsid w:val="002F48A3"/>
    <w:rsid w:val="002F48FD"/>
    <w:rsid w:val="002F4A63"/>
    <w:rsid w:val="002F4C00"/>
    <w:rsid w:val="002F4EDB"/>
    <w:rsid w:val="002F5DEB"/>
    <w:rsid w:val="002F69CF"/>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CC0"/>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839"/>
    <w:rsid w:val="00324937"/>
    <w:rsid w:val="0032526C"/>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5DF3"/>
    <w:rsid w:val="003370EF"/>
    <w:rsid w:val="00337554"/>
    <w:rsid w:val="00337613"/>
    <w:rsid w:val="00337A5E"/>
    <w:rsid w:val="003402F4"/>
    <w:rsid w:val="00340539"/>
    <w:rsid w:val="0034157C"/>
    <w:rsid w:val="00341D2E"/>
    <w:rsid w:val="00341F00"/>
    <w:rsid w:val="003427F4"/>
    <w:rsid w:val="00342D54"/>
    <w:rsid w:val="00343AE0"/>
    <w:rsid w:val="00344FE2"/>
    <w:rsid w:val="00345374"/>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F07"/>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D47"/>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653"/>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07ADE"/>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37CD8"/>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02E"/>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EAD"/>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1B6"/>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66C1"/>
    <w:rsid w:val="00566B4F"/>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8FE"/>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3147"/>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395D"/>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67C6"/>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648"/>
    <w:rsid w:val="006F1BAC"/>
    <w:rsid w:val="006F1CD3"/>
    <w:rsid w:val="006F1F48"/>
    <w:rsid w:val="006F1FCF"/>
    <w:rsid w:val="006F3228"/>
    <w:rsid w:val="006F404E"/>
    <w:rsid w:val="006F41DD"/>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46D"/>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22F"/>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9A0"/>
    <w:rsid w:val="00764ABF"/>
    <w:rsid w:val="00764F6B"/>
    <w:rsid w:val="00765328"/>
    <w:rsid w:val="007663F2"/>
    <w:rsid w:val="007664C6"/>
    <w:rsid w:val="00766A38"/>
    <w:rsid w:val="00766CB7"/>
    <w:rsid w:val="00767F66"/>
    <w:rsid w:val="00770C66"/>
    <w:rsid w:val="007719DB"/>
    <w:rsid w:val="00772D93"/>
    <w:rsid w:val="00772F91"/>
    <w:rsid w:val="0077333A"/>
    <w:rsid w:val="007738A5"/>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A0C"/>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8DB"/>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558D"/>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19D"/>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6A"/>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76E"/>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C7F"/>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9E3"/>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7BD"/>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2B51"/>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186"/>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C6E"/>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4DE7"/>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0FB"/>
    <w:rsid w:val="00AB7883"/>
    <w:rsid w:val="00AC1807"/>
    <w:rsid w:val="00AC1CF3"/>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86B"/>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4CF"/>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4C7"/>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3B3"/>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C50"/>
    <w:rsid w:val="00CA215A"/>
    <w:rsid w:val="00CA24FC"/>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3C2B"/>
    <w:rsid w:val="00CC417E"/>
    <w:rsid w:val="00CC430F"/>
    <w:rsid w:val="00CC4CC5"/>
    <w:rsid w:val="00CC592B"/>
    <w:rsid w:val="00CC6037"/>
    <w:rsid w:val="00CC63D5"/>
    <w:rsid w:val="00CC6A47"/>
    <w:rsid w:val="00CC6EE1"/>
    <w:rsid w:val="00CC72C8"/>
    <w:rsid w:val="00CC7661"/>
    <w:rsid w:val="00CC7AA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764"/>
    <w:rsid w:val="00CE59DF"/>
    <w:rsid w:val="00CE5EC2"/>
    <w:rsid w:val="00CE7474"/>
    <w:rsid w:val="00CE7554"/>
    <w:rsid w:val="00CE76F4"/>
    <w:rsid w:val="00CE7C31"/>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4A"/>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5F25"/>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0AB"/>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1C2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22F"/>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A1"/>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773DA"/>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87A3F"/>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4EAE"/>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4D5D"/>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ADD"/>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styleId="UnresolvedMention">
    <w:name w:val="Unresolved Mention"/>
    <w:basedOn w:val="DefaultParagraphFont"/>
    <w:uiPriority w:val="99"/>
    <w:semiHidden/>
    <w:unhideWhenUsed/>
    <w:rsid w:val="00CE5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0364077">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41680401">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3507596">
      <w:bodyDiv w:val="1"/>
      <w:marLeft w:val="0"/>
      <w:marRight w:val="0"/>
      <w:marTop w:val="0"/>
      <w:marBottom w:val="0"/>
      <w:divBdr>
        <w:top w:val="none" w:sz="0" w:space="0" w:color="auto"/>
        <w:left w:val="none" w:sz="0" w:space="0" w:color="auto"/>
        <w:bottom w:val="none" w:sz="0" w:space="0" w:color="auto"/>
        <w:right w:val="none" w:sz="0" w:space="0" w:color="auto"/>
      </w:divBdr>
    </w:div>
    <w:div w:id="171430659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4871939">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fcc.gov/public/attachments/FCC-20-22A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D46B1-8D5F-4307-BFFA-83BF6967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2758</Words>
  <Characters>15725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2020-05-15T18:47:00Z</dcterms:created>
  <dcterms:modified xsi:type="dcterms:W3CDTF">2020-05-15T18:47:00Z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