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7031" w:rsidRPr="007408EB" w:rsidRDefault="007D7031" w:rsidP="007D7031">
      <w:pPr>
        <w:pStyle w:val="Header"/>
        <w:tabs>
          <w:tab w:val="left" w:pos="8280"/>
        </w:tabs>
        <w:spacing w:line="280" w:lineRule="exact"/>
        <w:rPr>
          <w:rFonts w:cs="Arial"/>
          <w:sz w:val="24"/>
          <w:szCs w:val="24"/>
          <w:lang w:val="en-US" w:eastAsia="ja-JP"/>
        </w:rPr>
      </w:pPr>
      <w:bookmarkStart w:id="0" w:name="_Ref399006623"/>
      <w:bookmarkStart w:id="1" w:name="_Toc92513360"/>
      <w:r w:rsidRPr="007408EB">
        <w:rPr>
          <w:rFonts w:cs="Arial"/>
          <w:sz w:val="24"/>
          <w:szCs w:val="24"/>
          <w:lang w:val="en-US"/>
        </w:rPr>
        <w:t>3GPP TSG-RAN WG4</w:t>
      </w:r>
      <w:r>
        <w:rPr>
          <w:rFonts w:cs="Arial"/>
          <w:sz w:val="24"/>
          <w:szCs w:val="24"/>
          <w:lang w:val="en-US" w:eastAsia="ja-JP"/>
        </w:rPr>
        <w:t xml:space="preserve"> Meeting #</w:t>
      </w:r>
      <w:r w:rsidR="00A03C55">
        <w:rPr>
          <w:rFonts w:cs="Arial"/>
          <w:sz w:val="24"/>
          <w:szCs w:val="24"/>
          <w:lang w:val="en-US" w:eastAsia="ja-JP"/>
        </w:rPr>
        <w:t>9</w:t>
      </w:r>
      <w:r w:rsidR="005275CE">
        <w:rPr>
          <w:rFonts w:cs="Arial"/>
          <w:sz w:val="24"/>
          <w:szCs w:val="24"/>
          <w:lang w:val="en-US" w:eastAsia="ja-JP"/>
        </w:rPr>
        <w:t>5</w:t>
      </w:r>
      <w:r w:rsidR="00960B98">
        <w:rPr>
          <w:rFonts w:cs="Arial"/>
          <w:sz w:val="24"/>
          <w:szCs w:val="24"/>
          <w:lang w:val="en-US" w:eastAsia="ja-JP"/>
        </w:rPr>
        <w:t>-e</w:t>
      </w:r>
      <w:r w:rsidR="009211C9">
        <w:rPr>
          <w:rFonts w:cs="Arial"/>
          <w:sz w:val="24"/>
          <w:szCs w:val="24"/>
          <w:lang w:val="en-US" w:eastAsia="ja-JP"/>
        </w:rPr>
        <w:t xml:space="preserve">   </w:t>
      </w:r>
      <w:r>
        <w:rPr>
          <w:rFonts w:cs="Arial"/>
          <w:sz w:val="24"/>
          <w:szCs w:val="24"/>
          <w:lang w:val="en-US"/>
        </w:rPr>
        <w:t xml:space="preserve">   </w:t>
      </w:r>
      <w:r w:rsidR="00A44476">
        <w:rPr>
          <w:rFonts w:cs="Arial"/>
          <w:sz w:val="24"/>
          <w:szCs w:val="24"/>
          <w:lang w:val="en-US"/>
        </w:rPr>
        <w:t xml:space="preserve">                      </w:t>
      </w:r>
      <w:r w:rsidR="00ED3A90">
        <w:rPr>
          <w:rFonts w:cs="Arial"/>
          <w:sz w:val="24"/>
          <w:szCs w:val="24"/>
          <w:lang w:val="en-US"/>
        </w:rPr>
        <w:t xml:space="preserve"> </w:t>
      </w:r>
      <w:r w:rsidR="006B39CD">
        <w:rPr>
          <w:rFonts w:cs="Arial"/>
          <w:sz w:val="24"/>
          <w:szCs w:val="24"/>
          <w:lang w:val="en-US"/>
        </w:rPr>
        <w:t xml:space="preserve">  </w:t>
      </w:r>
      <w:r w:rsidR="006B39CD" w:rsidRPr="006B39CD">
        <w:rPr>
          <w:rFonts w:cs="Arial"/>
          <w:sz w:val="24"/>
          <w:szCs w:val="24"/>
          <w:lang w:val="en-US"/>
        </w:rPr>
        <w:t>R4-2006829</w:t>
      </w:r>
    </w:p>
    <w:p w:rsidR="007D7031" w:rsidRPr="007408EB" w:rsidRDefault="007F102A" w:rsidP="007D7031">
      <w:pPr>
        <w:tabs>
          <w:tab w:val="left" w:pos="1985"/>
        </w:tabs>
        <w:spacing w:after="0"/>
        <w:jc w:val="both"/>
        <w:rPr>
          <w:rFonts w:ascii="Arial" w:hAnsi="Arial" w:cs="Arial"/>
          <w:b/>
          <w:noProof/>
          <w:sz w:val="24"/>
          <w:szCs w:val="24"/>
          <w:lang w:val="sv-SE" w:eastAsia="ja-JP"/>
        </w:rPr>
      </w:pPr>
      <w:r>
        <w:rPr>
          <w:rFonts w:ascii="Arial" w:hAnsi="Arial" w:cs="Arial"/>
          <w:b/>
          <w:sz w:val="24"/>
          <w:szCs w:val="24"/>
          <w:lang w:eastAsia="ja-JP"/>
        </w:rPr>
        <w:t>Online</w:t>
      </w:r>
      <w:r w:rsidR="006A6434">
        <w:rPr>
          <w:rFonts w:ascii="Arial" w:hAnsi="Arial" w:cs="Arial"/>
          <w:b/>
          <w:sz w:val="24"/>
          <w:szCs w:val="24"/>
          <w:lang w:eastAsia="ja-JP"/>
        </w:rPr>
        <w:t xml:space="preserve">, </w:t>
      </w:r>
      <w:r w:rsidR="005275CE">
        <w:rPr>
          <w:rFonts w:ascii="Arial" w:hAnsi="Arial" w:cs="Arial"/>
          <w:b/>
          <w:sz w:val="24"/>
          <w:szCs w:val="24"/>
          <w:lang w:eastAsia="ja-JP"/>
        </w:rPr>
        <w:t>May</w:t>
      </w:r>
      <w:r w:rsidR="007D7031">
        <w:rPr>
          <w:rFonts w:ascii="Arial" w:hAnsi="Arial" w:cs="Arial"/>
          <w:b/>
          <w:sz w:val="24"/>
          <w:szCs w:val="24"/>
          <w:lang w:eastAsia="ja-JP"/>
        </w:rPr>
        <w:t xml:space="preserve"> </w:t>
      </w:r>
      <w:r w:rsidR="005275CE">
        <w:rPr>
          <w:rFonts w:ascii="Arial" w:hAnsi="Arial" w:cs="Arial"/>
          <w:b/>
          <w:sz w:val="24"/>
          <w:szCs w:val="24"/>
          <w:lang w:eastAsia="ja-JP"/>
        </w:rPr>
        <w:t>25</w:t>
      </w:r>
      <w:r w:rsidR="001F684B">
        <w:rPr>
          <w:rFonts w:ascii="Arial" w:hAnsi="Arial" w:cs="Arial"/>
          <w:b/>
          <w:sz w:val="24"/>
          <w:szCs w:val="24"/>
          <w:vertAlign w:val="superscript"/>
          <w:lang w:eastAsia="ja-JP"/>
        </w:rPr>
        <w:t>th</w:t>
      </w:r>
      <w:r w:rsidR="007D7031">
        <w:rPr>
          <w:rFonts w:ascii="Arial" w:hAnsi="Arial" w:cs="Arial"/>
          <w:b/>
          <w:sz w:val="24"/>
          <w:szCs w:val="24"/>
          <w:lang w:eastAsia="ja-JP"/>
        </w:rPr>
        <w:t xml:space="preserve"> </w:t>
      </w:r>
      <w:r w:rsidR="007D7031" w:rsidRPr="007408EB">
        <w:rPr>
          <w:rFonts w:ascii="Arial" w:hAnsi="Arial" w:cs="Arial"/>
          <w:b/>
          <w:sz w:val="24"/>
          <w:szCs w:val="24"/>
          <w:lang w:eastAsia="ja-JP"/>
        </w:rPr>
        <w:t xml:space="preserve">– </w:t>
      </w:r>
      <w:r w:rsidR="005275CE">
        <w:rPr>
          <w:rFonts w:ascii="Arial" w:hAnsi="Arial" w:cs="Arial"/>
          <w:b/>
          <w:sz w:val="24"/>
          <w:szCs w:val="24"/>
          <w:lang w:eastAsia="ja-JP"/>
        </w:rPr>
        <w:t>June</w:t>
      </w:r>
      <w:r w:rsidR="00960B98">
        <w:rPr>
          <w:rFonts w:ascii="Arial" w:hAnsi="Arial" w:cs="Arial"/>
          <w:b/>
          <w:sz w:val="24"/>
          <w:szCs w:val="24"/>
          <w:lang w:eastAsia="ja-JP"/>
        </w:rPr>
        <w:t xml:space="preserve"> </w:t>
      </w:r>
      <w:r w:rsidR="005275CE">
        <w:rPr>
          <w:rFonts w:ascii="Arial" w:hAnsi="Arial" w:cs="Arial"/>
          <w:b/>
          <w:sz w:val="24"/>
          <w:szCs w:val="24"/>
          <w:lang w:eastAsia="ja-JP"/>
        </w:rPr>
        <w:t>5</w:t>
      </w:r>
      <w:r w:rsidR="005275CE">
        <w:rPr>
          <w:rFonts w:ascii="Arial" w:hAnsi="Arial" w:cs="Arial"/>
          <w:b/>
          <w:sz w:val="24"/>
          <w:szCs w:val="24"/>
          <w:vertAlign w:val="superscript"/>
          <w:lang w:eastAsia="ja-JP"/>
        </w:rPr>
        <w:t>th</w:t>
      </w:r>
      <w:r w:rsidR="007D7031" w:rsidRPr="007408EB">
        <w:rPr>
          <w:rFonts w:ascii="Arial" w:hAnsi="Arial" w:cs="Arial"/>
          <w:b/>
          <w:sz w:val="24"/>
          <w:szCs w:val="24"/>
          <w:lang w:eastAsia="ja-JP"/>
        </w:rPr>
        <w:t>, 20</w:t>
      </w:r>
      <w:r w:rsidR="001167F8">
        <w:rPr>
          <w:rFonts w:ascii="Arial" w:hAnsi="Arial" w:cs="Arial"/>
          <w:b/>
          <w:sz w:val="24"/>
          <w:szCs w:val="24"/>
          <w:lang w:eastAsia="ja-JP"/>
        </w:rPr>
        <w:t>20</w:t>
      </w:r>
    </w:p>
    <w:p w:rsidR="001F5D6A" w:rsidRPr="001F5D6A" w:rsidRDefault="001F5D6A" w:rsidP="0027708C">
      <w:pPr>
        <w:pStyle w:val="a1"/>
        <w:rPr>
          <w:rFonts w:eastAsia="SimSun"/>
          <w:sz w:val="24"/>
          <w:lang w:eastAsia="zh-CN"/>
        </w:rPr>
      </w:pPr>
    </w:p>
    <w:p w:rsidR="00675C27" w:rsidRPr="00185D10" w:rsidRDefault="00675C27" w:rsidP="00675C27">
      <w:pPr>
        <w:tabs>
          <w:tab w:val="left" w:pos="1985"/>
        </w:tabs>
        <w:jc w:val="both"/>
        <w:rPr>
          <w:rFonts w:ascii="Arial" w:eastAsia="SimSun" w:hAnsi="Arial" w:cs="Arial"/>
          <w:b/>
          <w:sz w:val="24"/>
          <w:szCs w:val="24"/>
          <w:lang w:eastAsia="zh-CN"/>
        </w:rPr>
      </w:pPr>
      <w:r w:rsidRPr="00185D10">
        <w:rPr>
          <w:rFonts w:ascii="Arial" w:hAnsi="Arial" w:cs="Arial"/>
          <w:b/>
          <w:sz w:val="24"/>
          <w:szCs w:val="24"/>
        </w:rPr>
        <w:t xml:space="preserve">Source: </w:t>
      </w:r>
      <w:r w:rsidRPr="00185D10">
        <w:rPr>
          <w:rFonts w:ascii="Arial" w:hAnsi="Arial" w:cs="Arial"/>
          <w:b/>
          <w:sz w:val="24"/>
          <w:szCs w:val="24"/>
        </w:rPr>
        <w:tab/>
      </w:r>
      <w:r w:rsidR="000A51C7">
        <w:rPr>
          <w:rFonts w:ascii="Arial" w:hAnsi="Arial" w:cs="Arial"/>
          <w:sz w:val="24"/>
          <w:szCs w:val="24"/>
        </w:rPr>
        <w:t>MediaT</w:t>
      </w:r>
      <w:r w:rsidR="00B2384E" w:rsidRPr="00185D10">
        <w:rPr>
          <w:rFonts w:ascii="Arial" w:hAnsi="Arial" w:cs="Arial"/>
          <w:sz w:val="24"/>
          <w:szCs w:val="24"/>
        </w:rPr>
        <w:t xml:space="preserve">ek </w:t>
      </w:r>
      <w:r w:rsidR="00185D10">
        <w:rPr>
          <w:rFonts w:ascii="Arial" w:hAnsi="Arial" w:cs="Arial"/>
          <w:sz w:val="24"/>
          <w:szCs w:val="24"/>
        </w:rPr>
        <w:t>Inc</w:t>
      </w:r>
      <w:r w:rsidR="00B2384E" w:rsidRPr="00185D10">
        <w:rPr>
          <w:rFonts w:ascii="Arial" w:hAnsi="Arial" w:cs="Arial"/>
          <w:sz w:val="24"/>
          <w:szCs w:val="24"/>
        </w:rPr>
        <w:t>.</w:t>
      </w:r>
    </w:p>
    <w:p w:rsidR="00891BB6" w:rsidRPr="008B36C1" w:rsidRDefault="00675C27" w:rsidP="00180F0B">
      <w:pPr>
        <w:ind w:left="1985" w:hanging="1985"/>
        <w:rPr>
          <w:rFonts w:ascii="Arial" w:eastAsia="SimSun" w:hAnsi="Arial" w:cs="Arial"/>
          <w:sz w:val="24"/>
          <w:szCs w:val="24"/>
          <w:lang w:eastAsia="zh-CN"/>
        </w:rPr>
      </w:pPr>
      <w:r w:rsidRPr="00185D10">
        <w:rPr>
          <w:rFonts w:ascii="Arial" w:hAnsi="Arial" w:cs="Arial"/>
          <w:b/>
          <w:sz w:val="24"/>
          <w:szCs w:val="24"/>
        </w:rPr>
        <w:t>Title:</w:t>
      </w:r>
      <w:r w:rsidRPr="00185D10">
        <w:rPr>
          <w:rFonts w:ascii="Arial" w:hAnsi="Arial" w:cs="Arial"/>
          <w:sz w:val="24"/>
          <w:szCs w:val="24"/>
        </w:rPr>
        <w:t xml:space="preserve"> </w:t>
      </w:r>
      <w:r w:rsidRPr="00185D10">
        <w:rPr>
          <w:rFonts w:ascii="Arial" w:hAnsi="Arial" w:cs="Arial"/>
          <w:sz w:val="24"/>
          <w:szCs w:val="24"/>
        </w:rPr>
        <w:tab/>
      </w:r>
      <w:bookmarkStart w:id="2" w:name="OLE_LINK14"/>
      <w:r w:rsidR="005275CE">
        <w:rPr>
          <w:rFonts w:ascii="Arial" w:hAnsi="Arial" w:cs="Arial"/>
          <w:sz w:val="24"/>
          <w:szCs w:val="24"/>
        </w:rPr>
        <w:t>FR2 inter-band DL CA requirements</w:t>
      </w:r>
      <w:bookmarkEnd w:id="2"/>
      <w:r w:rsidR="00C32ABF">
        <w:rPr>
          <w:rFonts w:ascii="Arial" w:hAnsi="Arial" w:cs="Arial"/>
          <w:sz w:val="24"/>
          <w:szCs w:val="24"/>
        </w:rPr>
        <w:t xml:space="preserve"> </w:t>
      </w:r>
      <w:r w:rsidR="008443A8">
        <w:rPr>
          <w:rFonts w:ascii="Arial" w:hAnsi="Arial" w:cs="Arial"/>
          <w:sz w:val="24"/>
          <w:szCs w:val="24"/>
        </w:rPr>
        <w:t xml:space="preserve"> </w:t>
      </w:r>
      <w:r w:rsidR="00C268BB">
        <w:rPr>
          <w:rFonts w:ascii="Arial" w:hAnsi="Arial" w:cs="Arial"/>
          <w:sz w:val="24"/>
          <w:szCs w:val="24"/>
        </w:rPr>
        <w:t xml:space="preserve"> </w:t>
      </w:r>
    </w:p>
    <w:p w:rsidR="00675C27" w:rsidRPr="008B36C1" w:rsidRDefault="00675C27" w:rsidP="00180F0B">
      <w:pPr>
        <w:ind w:left="1985" w:hanging="1985"/>
        <w:rPr>
          <w:rFonts w:ascii="Arial" w:eastAsia="SimSun" w:hAnsi="Arial" w:cs="Arial"/>
          <w:color w:val="000000"/>
          <w:sz w:val="24"/>
          <w:szCs w:val="24"/>
          <w:lang w:eastAsia="zh-CN"/>
        </w:rPr>
      </w:pPr>
      <w:r w:rsidRPr="00185D10">
        <w:rPr>
          <w:rFonts w:ascii="Arial" w:hAnsi="Arial" w:cs="Arial"/>
          <w:b/>
          <w:sz w:val="24"/>
          <w:szCs w:val="24"/>
        </w:rPr>
        <w:t>Agen</w:t>
      </w:r>
      <w:r w:rsidRPr="00185D10">
        <w:rPr>
          <w:rFonts w:ascii="Arial" w:eastAsia="SimSun" w:hAnsi="Arial" w:cs="Arial" w:hint="eastAsia"/>
          <w:b/>
          <w:sz w:val="24"/>
          <w:szCs w:val="24"/>
          <w:lang w:eastAsia="zh-CN"/>
        </w:rPr>
        <w:t>d</w:t>
      </w:r>
      <w:r w:rsidRPr="00185D10">
        <w:rPr>
          <w:rFonts w:ascii="Arial" w:hAnsi="Arial" w:cs="Arial"/>
          <w:b/>
          <w:sz w:val="24"/>
          <w:szCs w:val="24"/>
        </w:rPr>
        <w:t>a Item:</w:t>
      </w:r>
      <w:r w:rsidRPr="00185D10">
        <w:rPr>
          <w:rFonts w:ascii="Arial" w:hAnsi="Arial" w:cs="Arial"/>
          <w:sz w:val="24"/>
          <w:szCs w:val="24"/>
        </w:rPr>
        <w:tab/>
      </w:r>
      <w:r w:rsidR="005275CE">
        <w:rPr>
          <w:rFonts w:ascii="Arial" w:hAnsi="Arial" w:cs="Arial"/>
          <w:sz w:val="24"/>
          <w:szCs w:val="24"/>
        </w:rPr>
        <w:t>6.14.1.5</w:t>
      </w:r>
    </w:p>
    <w:p w:rsidR="00675C27" w:rsidRPr="00185D10" w:rsidRDefault="00675C27" w:rsidP="00675C27">
      <w:pPr>
        <w:tabs>
          <w:tab w:val="left" w:pos="1985"/>
        </w:tabs>
        <w:jc w:val="both"/>
        <w:rPr>
          <w:rFonts w:ascii="Arial" w:eastAsia="SimSun" w:hAnsi="Arial" w:cs="Arial"/>
          <w:sz w:val="24"/>
          <w:szCs w:val="24"/>
          <w:lang w:eastAsia="zh-CN"/>
        </w:rPr>
      </w:pPr>
      <w:r w:rsidRPr="00185D10">
        <w:rPr>
          <w:rFonts w:ascii="Arial" w:hAnsi="Arial" w:cs="Arial"/>
          <w:b/>
          <w:sz w:val="24"/>
          <w:szCs w:val="24"/>
        </w:rPr>
        <w:t>Document for:</w:t>
      </w:r>
      <w:r w:rsidRPr="00185D10">
        <w:rPr>
          <w:rFonts w:ascii="Arial" w:hAnsi="Arial" w:cs="Arial"/>
          <w:sz w:val="24"/>
          <w:szCs w:val="24"/>
        </w:rPr>
        <w:tab/>
      </w:r>
      <w:r w:rsidR="00C511AB">
        <w:rPr>
          <w:rFonts w:ascii="Arial" w:eastAsia="SimSun" w:hAnsi="Arial" w:cs="Arial"/>
          <w:sz w:val="24"/>
          <w:szCs w:val="24"/>
          <w:lang w:eastAsia="zh-CN"/>
        </w:rPr>
        <w:t>Approval</w:t>
      </w:r>
    </w:p>
    <w:bookmarkEnd w:id="0"/>
    <w:bookmarkEnd w:id="1"/>
    <w:p w:rsidR="00FC0076" w:rsidRDefault="00E52C47" w:rsidP="004903EA">
      <w:pPr>
        <w:pStyle w:val="Heading1"/>
        <w:spacing w:after="120"/>
        <w:rPr>
          <w:rFonts w:eastAsia="SimSun"/>
          <w:lang w:eastAsia="zh-CN"/>
        </w:rPr>
      </w:pPr>
      <w:r>
        <w:rPr>
          <w:rFonts w:eastAsia="SimSun" w:hint="eastAsia"/>
          <w:lang w:eastAsia="zh-CN"/>
        </w:rPr>
        <w:t>Introduction</w:t>
      </w:r>
    </w:p>
    <w:p w:rsidR="004903EA" w:rsidRPr="00510D01" w:rsidRDefault="004903EA" w:rsidP="004903EA">
      <w:pPr>
        <w:spacing w:after="0"/>
        <w:jc w:val="both"/>
        <w:rPr>
          <w:rFonts w:ascii="Arial" w:eastAsia="SimSun" w:hAnsi="Arial" w:cs="Arial"/>
          <w:lang w:eastAsia="zh-CN"/>
        </w:rPr>
      </w:pPr>
    </w:p>
    <w:p w:rsidR="00510D01" w:rsidRDefault="001F4F96" w:rsidP="00E15588">
      <w:pPr>
        <w:spacing w:after="120"/>
        <w:jc w:val="both"/>
        <w:rPr>
          <w:rFonts w:ascii="Arial" w:eastAsia="SimSun" w:hAnsi="Arial" w:cs="Arial"/>
          <w:lang w:eastAsia="zh-CN"/>
        </w:rPr>
      </w:pPr>
      <w:r>
        <w:rPr>
          <w:rFonts w:ascii="Arial" w:eastAsia="SimSun" w:hAnsi="Arial" w:cs="Arial"/>
          <w:lang w:eastAsia="zh-CN"/>
        </w:rPr>
        <w:t>FR2 inter-band DL CA requirements have been extensively discussed in the past few RAN4 meetings [1-4]</w:t>
      </w:r>
      <w:r w:rsidR="002F7668">
        <w:rPr>
          <w:rFonts w:ascii="Arial" w:eastAsia="SimSun" w:hAnsi="Arial" w:cs="Arial"/>
          <w:lang w:eastAsia="zh-CN"/>
        </w:rPr>
        <w:t xml:space="preserve">. Up till last RAN4 e-Meeting, the issues were </w:t>
      </w:r>
      <w:r w:rsidR="00231C91">
        <w:rPr>
          <w:rFonts w:ascii="Arial" w:eastAsia="SimSun" w:hAnsi="Arial" w:cs="Arial"/>
          <w:lang w:eastAsia="zh-CN"/>
        </w:rPr>
        <w:t xml:space="preserve">very much </w:t>
      </w:r>
      <w:r>
        <w:rPr>
          <w:rFonts w:ascii="Arial" w:eastAsia="SimSun" w:hAnsi="Arial" w:cs="Arial"/>
          <w:lang w:eastAsia="zh-CN"/>
        </w:rPr>
        <w:t xml:space="preserve">narrowed down to the UE capability with </w:t>
      </w:r>
      <w:r w:rsidR="002F7668">
        <w:rPr>
          <w:rFonts w:ascii="Arial" w:eastAsia="SimSun" w:hAnsi="Arial" w:cs="Arial"/>
          <w:lang w:eastAsia="zh-CN"/>
        </w:rPr>
        <w:t xml:space="preserve">either common beam management </w:t>
      </w:r>
      <w:r w:rsidR="00231C91">
        <w:rPr>
          <w:rFonts w:ascii="Arial" w:eastAsia="SimSun" w:hAnsi="Arial" w:cs="Arial"/>
          <w:lang w:eastAsia="zh-CN"/>
        </w:rPr>
        <w:t xml:space="preserve">(CBM) </w:t>
      </w:r>
      <w:r w:rsidR="002F7668">
        <w:rPr>
          <w:rFonts w:ascii="Arial" w:eastAsia="SimSun" w:hAnsi="Arial" w:cs="Arial"/>
          <w:lang w:eastAsia="zh-CN"/>
        </w:rPr>
        <w:t xml:space="preserve">or </w:t>
      </w:r>
      <w:r>
        <w:rPr>
          <w:rFonts w:ascii="Arial" w:eastAsia="SimSun" w:hAnsi="Arial" w:cs="Arial"/>
          <w:lang w:eastAsia="zh-CN"/>
        </w:rPr>
        <w:t xml:space="preserve">independent beam management </w:t>
      </w:r>
      <w:r w:rsidR="00231C91">
        <w:rPr>
          <w:rFonts w:ascii="Arial" w:eastAsia="SimSun" w:hAnsi="Arial" w:cs="Arial"/>
          <w:lang w:eastAsia="zh-CN"/>
        </w:rPr>
        <w:t xml:space="preserve">(IBM) per band pair </w:t>
      </w:r>
      <w:r>
        <w:rPr>
          <w:rFonts w:ascii="Arial" w:eastAsia="SimSun" w:hAnsi="Arial" w:cs="Arial"/>
          <w:lang w:eastAsia="zh-CN"/>
        </w:rPr>
        <w:t xml:space="preserve">and how it is related to DL requirements such as common spherical coverage </w:t>
      </w:r>
      <w:r w:rsidR="00197892">
        <w:rPr>
          <w:rFonts w:ascii="Arial" w:eastAsia="SimSun" w:hAnsi="Arial" w:cs="Arial"/>
          <w:lang w:eastAsia="zh-CN"/>
        </w:rPr>
        <w:t>and PS</w:t>
      </w:r>
      <w:r w:rsidR="002F7668">
        <w:rPr>
          <w:rFonts w:ascii="Arial" w:eastAsia="SimSun" w:hAnsi="Arial" w:cs="Arial"/>
          <w:lang w:eastAsia="zh-CN"/>
        </w:rPr>
        <w:t xml:space="preserve">D difference between </w:t>
      </w:r>
      <w:r w:rsidR="00023618">
        <w:rPr>
          <w:rFonts w:ascii="Arial" w:eastAsia="SimSun" w:hAnsi="Arial" w:cs="Arial"/>
          <w:lang w:eastAsia="zh-CN"/>
        </w:rPr>
        <w:t>carriers</w:t>
      </w:r>
      <w:r w:rsidR="00197892">
        <w:rPr>
          <w:rFonts w:ascii="Arial" w:eastAsia="SimSun" w:hAnsi="Arial" w:cs="Arial"/>
          <w:lang w:eastAsia="zh-CN"/>
        </w:rPr>
        <w:t xml:space="preserve"> for REFSENS and EIS spherical </w:t>
      </w:r>
      <w:r w:rsidR="00231C91">
        <w:rPr>
          <w:rFonts w:ascii="Arial" w:eastAsia="SimSun" w:hAnsi="Arial" w:cs="Arial"/>
          <w:lang w:eastAsia="zh-CN"/>
        </w:rPr>
        <w:t xml:space="preserve">coverage tests </w:t>
      </w:r>
      <w:r w:rsidR="002F7668">
        <w:rPr>
          <w:rFonts w:ascii="Arial" w:eastAsia="SimSun" w:hAnsi="Arial" w:cs="Arial"/>
          <w:lang w:eastAsia="zh-CN"/>
        </w:rPr>
        <w:t>[4]</w:t>
      </w:r>
      <w:r w:rsidR="00197892">
        <w:rPr>
          <w:rFonts w:ascii="Arial" w:eastAsia="SimSun" w:hAnsi="Arial" w:cs="Arial"/>
          <w:lang w:eastAsia="zh-CN"/>
        </w:rPr>
        <w:t>.</w:t>
      </w:r>
      <w:r w:rsidR="002F7668">
        <w:rPr>
          <w:rFonts w:ascii="Arial" w:eastAsia="SimSun" w:hAnsi="Arial" w:cs="Arial"/>
          <w:lang w:eastAsia="zh-CN"/>
        </w:rPr>
        <w:t xml:space="preserve"> In this</w:t>
      </w:r>
      <w:r w:rsidR="00D11BE2">
        <w:rPr>
          <w:rFonts w:ascii="Arial" w:eastAsia="SimSun" w:hAnsi="Arial" w:cs="Arial"/>
          <w:lang w:eastAsia="zh-CN"/>
        </w:rPr>
        <w:t xml:space="preserve"> contribution, we </w:t>
      </w:r>
      <w:r w:rsidR="002F7668">
        <w:rPr>
          <w:rFonts w:ascii="Arial" w:eastAsia="SimSun" w:hAnsi="Arial" w:cs="Arial"/>
          <w:lang w:eastAsia="zh-CN"/>
        </w:rPr>
        <w:t>share our views on how to</w:t>
      </w:r>
      <w:r w:rsidR="00231C91">
        <w:rPr>
          <w:rFonts w:ascii="Arial" w:eastAsia="SimSun" w:hAnsi="Arial" w:cs="Arial"/>
          <w:lang w:eastAsia="zh-CN"/>
        </w:rPr>
        <w:t xml:space="preserve"> distinguish CBM and IBM for band pairs and how common spherical coverage can be specified </w:t>
      </w:r>
      <w:r w:rsidR="00D11BE2">
        <w:rPr>
          <w:rFonts w:ascii="Arial" w:eastAsia="SimSun" w:hAnsi="Arial" w:cs="Arial"/>
          <w:lang w:eastAsia="zh-CN"/>
        </w:rPr>
        <w:t>and tested in conjunction with REFSENS and EIS spherical coverage requirements under inter-band DL CA operation.</w:t>
      </w:r>
      <w:r w:rsidR="00231C91">
        <w:rPr>
          <w:rFonts w:ascii="Arial" w:eastAsia="SimSun" w:hAnsi="Arial" w:cs="Arial"/>
          <w:lang w:eastAsia="zh-CN"/>
        </w:rPr>
        <w:t xml:space="preserve"> </w:t>
      </w:r>
      <w:r w:rsidR="002F7668">
        <w:rPr>
          <w:rFonts w:ascii="Arial" w:eastAsia="SimSun" w:hAnsi="Arial" w:cs="Arial"/>
          <w:lang w:eastAsia="zh-CN"/>
        </w:rPr>
        <w:t xml:space="preserve"> </w:t>
      </w:r>
      <w:r w:rsidR="00197892">
        <w:rPr>
          <w:rFonts w:ascii="Arial" w:eastAsia="SimSun" w:hAnsi="Arial" w:cs="Arial"/>
          <w:lang w:eastAsia="zh-CN"/>
        </w:rPr>
        <w:t xml:space="preserve"> </w:t>
      </w:r>
      <w:r w:rsidR="00BF2E4E">
        <w:rPr>
          <w:rFonts w:ascii="Arial" w:eastAsia="SimSun" w:hAnsi="Arial" w:cs="Arial"/>
          <w:lang w:eastAsia="zh-CN"/>
        </w:rPr>
        <w:t xml:space="preserve"> </w:t>
      </w:r>
      <w:r w:rsidR="007A36D9">
        <w:rPr>
          <w:rFonts w:ascii="Arial" w:eastAsia="SimSun" w:hAnsi="Arial" w:cs="Arial"/>
          <w:lang w:eastAsia="zh-CN"/>
        </w:rPr>
        <w:t xml:space="preserve"> </w:t>
      </w:r>
      <w:r w:rsidR="001B2B41">
        <w:rPr>
          <w:rFonts w:ascii="Arial" w:eastAsia="SimSun" w:hAnsi="Arial" w:cs="Arial"/>
          <w:lang w:eastAsia="zh-CN"/>
        </w:rPr>
        <w:t xml:space="preserve">  </w:t>
      </w:r>
      <w:r w:rsidR="002638BB">
        <w:rPr>
          <w:rFonts w:ascii="Arial" w:eastAsia="SimSun" w:hAnsi="Arial" w:cs="Arial"/>
          <w:lang w:eastAsia="zh-CN"/>
        </w:rPr>
        <w:t xml:space="preserve">  </w:t>
      </w:r>
      <w:r w:rsidR="009E39E3">
        <w:rPr>
          <w:rFonts w:ascii="Arial" w:eastAsia="SimSun" w:hAnsi="Arial" w:cs="Arial"/>
          <w:lang w:eastAsia="zh-CN"/>
        </w:rPr>
        <w:t xml:space="preserve"> </w:t>
      </w:r>
      <w:r w:rsidR="000073A0">
        <w:rPr>
          <w:rFonts w:ascii="Arial" w:eastAsia="SimSun" w:hAnsi="Arial" w:cs="Arial"/>
          <w:lang w:eastAsia="zh-CN"/>
        </w:rPr>
        <w:t xml:space="preserve">  </w:t>
      </w:r>
      <w:r w:rsidR="00775ADD">
        <w:rPr>
          <w:rFonts w:ascii="Arial" w:eastAsia="SimSun" w:hAnsi="Arial" w:cs="Arial"/>
          <w:lang w:eastAsia="zh-CN"/>
        </w:rPr>
        <w:t xml:space="preserve"> </w:t>
      </w:r>
      <w:r w:rsidR="00403F55">
        <w:rPr>
          <w:rFonts w:ascii="Arial" w:eastAsia="SimSun" w:hAnsi="Arial" w:cs="Arial"/>
          <w:lang w:eastAsia="zh-CN"/>
        </w:rPr>
        <w:t xml:space="preserve"> </w:t>
      </w:r>
      <w:r w:rsidR="00A5197F">
        <w:rPr>
          <w:rFonts w:ascii="Arial" w:eastAsia="SimSun" w:hAnsi="Arial" w:cs="Arial"/>
          <w:lang w:eastAsia="zh-CN"/>
        </w:rPr>
        <w:t xml:space="preserve">  </w:t>
      </w:r>
      <w:r w:rsidR="00265E2B">
        <w:rPr>
          <w:rFonts w:ascii="Arial" w:eastAsia="SimSun" w:hAnsi="Arial" w:cs="Arial"/>
          <w:lang w:eastAsia="zh-CN"/>
        </w:rPr>
        <w:t xml:space="preserve"> </w:t>
      </w:r>
      <w:r w:rsidR="00362D68">
        <w:rPr>
          <w:rFonts w:ascii="Arial" w:eastAsia="SimSun" w:hAnsi="Arial" w:cs="Arial"/>
          <w:lang w:eastAsia="zh-CN"/>
        </w:rPr>
        <w:t xml:space="preserve"> </w:t>
      </w:r>
      <w:r w:rsidR="00BD7EFA">
        <w:rPr>
          <w:rFonts w:ascii="Arial" w:eastAsia="SimSun" w:hAnsi="Arial" w:cs="Arial"/>
          <w:lang w:eastAsia="zh-CN"/>
        </w:rPr>
        <w:t xml:space="preserve"> </w:t>
      </w:r>
      <w:r w:rsidR="00DF085C">
        <w:rPr>
          <w:rFonts w:ascii="Arial" w:eastAsia="SimSun" w:hAnsi="Arial" w:cs="Arial"/>
          <w:lang w:eastAsia="zh-CN"/>
        </w:rPr>
        <w:t xml:space="preserve">   </w:t>
      </w:r>
      <w:r w:rsidR="006A6434">
        <w:rPr>
          <w:rFonts w:ascii="Arial" w:eastAsia="SimSun" w:hAnsi="Arial" w:cs="Arial"/>
          <w:lang w:eastAsia="zh-CN"/>
        </w:rPr>
        <w:t xml:space="preserve">      </w:t>
      </w:r>
      <w:r w:rsidR="00CB4A81">
        <w:rPr>
          <w:rFonts w:ascii="Arial" w:eastAsia="SimSun" w:hAnsi="Arial" w:cs="Arial"/>
          <w:lang w:eastAsia="zh-CN"/>
        </w:rPr>
        <w:t xml:space="preserve">     </w:t>
      </w:r>
      <w:r w:rsidR="00510D01">
        <w:rPr>
          <w:rFonts w:ascii="Arial" w:eastAsia="SimSun" w:hAnsi="Arial" w:cs="Arial"/>
          <w:lang w:eastAsia="zh-CN"/>
        </w:rPr>
        <w:t xml:space="preserve">                  </w:t>
      </w:r>
    </w:p>
    <w:p w:rsidR="004E3A7B" w:rsidRDefault="00F610F7" w:rsidP="00510D01">
      <w:pPr>
        <w:spacing w:after="0"/>
        <w:jc w:val="both"/>
        <w:rPr>
          <w:rFonts w:ascii="Arial" w:eastAsia="SimSun" w:hAnsi="Arial" w:cs="Arial"/>
          <w:lang w:eastAsia="zh-CN"/>
        </w:rPr>
      </w:pPr>
      <w:r>
        <w:rPr>
          <w:rFonts w:ascii="Arial" w:eastAsia="SimSun" w:hAnsi="Arial" w:cs="Arial"/>
          <w:lang w:eastAsia="zh-CN"/>
        </w:rPr>
        <w:t xml:space="preserve">   </w:t>
      </w:r>
      <w:r w:rsidR="00D55156">
        <w:rPr>
          <w:rFonts w:ascii="Arial" w:eastAsia="SimSun" w:hAnsi="Arial" w:cs="Arial"/>
          <w:lang w:eastAsia="zh-CN"/>
        </w:rPr>
        <w:t xml:space="preserve">     </w:t>
      </w:r>
      <w:r w:rsidR="00132498">
        <w:rPr>
          <w:rFonts w:ascii="Arial" w:eastAsia="SimSun" w:hAnsi="Arial" w:cs="Arial"/>
          <w:lang w:eastAsia="zh-CN"/>
        </w:rPr>
        <w:t xml:space="preserve">  </w:t>
      </w:r>
      <w:r w:rsidR="006761E2">
        <w:rPr>
          <w:rFonts w:ascii="Arial" w:eastAsia="SimSun" w:hAnsi="Arial" w:cs="Arial"/>
          <w:lang w:eastAsia="zh-CN"/>
        </w:rPr>
        <w:t xml:space="preserve">     </w:t>
      </w:r>
      <w:r w:rsidR="004E3A7B">
        <w:rPr>
          <w:rFonts w:ascii="Arial" w:eastAsia="SimSun" w:hAnsi="Arial" w:cs="Arial"/>
          <w:lang w:eastAsia="zh-CN"/>
        </w:rPr>
        <w:t xml:space="preserve"> </w:t>
      </w:r>
    </w:p>
    <w:p w:rsidR="00C6186D" w:rsidRPr="008B36C1" w:rsidRDefault="00853ECB" w:rsidP="004903EA">
      <w:pPr>
        <w:pStyle w:val="Heading1"/>
        <w:spacing w:after="120"/>
        <w:rPr>
          <w:rFonts w:eastAsia="SimSun"/>
          <w:lang w:eastAsia="zh-CN"/>
        </w:rPr>
      </w:pPr>
      <w:r>
        <w:rPr>
          <w:rFonts w:eastAsia="SimSun" w:hint="eastAsia"/>
          <w:lang w:eastAsia="zh-CN"/>
        </w:rPr>
        <w:t>Discussion</w:t>
      </w:r>
    </w:p>
    <w:p w:rsidR="00833007" w:rsidRPr="00510D01" w:rsidRDefault="00833007" w:rsidP="00833007">
      <w:pPr>
        <w:spacing w:after="0"/>
        <w:jc w:val="both"/>
        <w:rPr>
          <w:rFonts w:ascii="Arial" w:eastAsia="SimSun" w:hAnsi="Arial" w:cs="Arial"/>
          <w:lang w:eastAsia="zh-CN"/>
        </w:rPr>
      </w:pPr>
    </w:p>
    <w:p w:rsidR="00116F33" w:rsidRDefault="00D11BE2" w:rsidP="00016ADA">
      <w:pPr>
        <w:spacing w:after="240"/>
        <w:jc w:val="both"/>
        <w:rPr>
          <w:rFonts w:ascii="Arial" w:eastAsia="SimSun" w:hAnsi="Arial" w:cs="Arial"/>
          <w:lang w:eastAsia="zh-CN"/>
        </w:rPr>
      </w:pPr>
      <w:r>
        <w:rPr>
          <w:rFonts w:ascii="Arial" w:eastAsia="SimSun" w:hAnsi="Arial" w:cs="Arial"/>
          <w:lang w:eastAsia="zh-CN"/>
        </w:rPr>
        <w:t xml:space="preserve">The potential FR2 inter-band DL CA deployment scenarios based on collocated or non-collocated cell arrangement has prompted to </w:t>
      </w:r>
      <w:r w:rsidR="00116F33">
        <w:rPr>
          <w:rFonts w:ascii="Arial" w:eastAsia="SimSun" w:hAnsi="Arial" w:cs="Arial"/>
          <w:lang w:eastAsia="zh-CN"/>
        </w:rPr>
        <w:t xml:space="preserve">the necessity for UE implementation to support either common beam management (CBM) or independent beam management (IBM) between </w:t>
      </w:r>
      <w:r w:rsidR="0007393C">
        <w:rPr>
          <w:rFonts w:ascii="Arial" w:eastAsia="SimSun" w:hAnsi="Arial" w:cs="Arial"/>
          <w:lang w:eastAsia="zh-CN"/>
        </w:rPr>
        <w:t xml:space="preserve">the paired </w:t>
      </w:r>
      <w:r w:rsidR="00116F33">
        <w:rPr>
          <w:rFonts w:ascii="Arial" w:eastAsia="SimSun" w:hAnsi="Arial" w:cs="Arial"/>
          <w:lang w:eastAsia="zh-CN"/>
        </w:rPr>
        <w:t>bands. One of the open issues as captured in the way forward on DL inter-band CA [4] in last RAN4 e-Meeting is “how to distinguish CBM and IBM</w:t>
      </w:r>
      <w:r w:rsidR="00016ADA">
        <w:rPr>
          <w:rFonts w:ascii="Arial" w:eastAsia="SimSun" w:hAnsi="Arial" w:cs="Arial"/>
          <w:lang w:eastAsia="zh-CN"/>
        </w:rPr>
        <w:t xml:space="preserve"> band pairs</w:t>
      </w:r>
      <w:r w:rsidR="00116F33">
        <w:rPr>
          <w:rFonts w:ascii="Arial" w:eastAsia="SimSun" w:hAnsi="Arial" w:cs="Arial"/>
          <w:lang w:eastAsia="zh-CN"/>
        </w:rPr>
        <w:t>” where the following two alternatives have been considered,</w:t>
      </w:r>
    </w:p>
    <w:p w:rsidR="00116F33" w:rsidRDefault="00116F33" w:rsidP="005F6B0B">
      <w:pPr>
        <w:pStyle w:val="ListParagraph"/>
        <w:numPr>
          <w:ilvl w:val="0"/>
          <w:numId w:val="8"/>
        </w:numPr>
        <w:spacing w:after="120" w:line="360" w:lineRule="auto"/>
        <w:jc w:val="both"/>
        <w:rPr>
          <w:rFonts w:ascii="Arial" w:hAnsi="Arial" w:cs="Arial"/>
          <w:lang w:eastAsia="zh-CN"/>
        </w:rPr>
      </w:pPr>
      <w:r>
        <w:rPr>
          <w:rFonts w:ascii="Arial" w:hAnsi="Arial" w:cs="Arial"/>
          <w:lang w:eastAsia="zh-CN"/>
        </w:rPr>
        <w:t>Per band pair capability to declare IBM or CBM</w:t>
      </w:r>
    </w:p>
    <w:p w:rsidR="00016ADA" w:rsidRPr="00016ADA" w:rsidRDefault="00016ADA" w:rsidP="005F6B0B">
      <w:pPr>
        <w:pStyle w:val="ListParagraph"/>
        <w:numPr>
          <w:ilvl w:val="0"/>
          <w:numId w:val="8"/>
        </w:numPr>
        <w:spacing w:after="240"/>
        <w:jc w:val="both"/>
        <w:rPr>
          <w:rFonts w:ascii="Arial" w:hAnsi="Arial" w:cs="Arial"/>
          <w:lang w:eastAsia="zh-CN"/>
        </w:rPr>
      </w:pPr>
      <w:r>
        <w:rPr>
          <w:rFonts w:ascii="Arial" w:hAnsi="Arial" w:cs="Arial"/>
          <w:lang w:eastAsia="zh-CN"/>
        </w:rPr>
        <w:t>IBM/CBM band pairs defined in specification</w:t>
      </w:r>
    </w:p>
    <w:p w:rsidR="000276DF" w:rsidRDefault="00016ADA" w:rsidP="00016ADA">
      <w:pPr>
        <w:spacing w:after="120"/>
        <w:jc w:val="both"/>
        <w:rPr>
          <w:rFonts w:ascii="Arial" w:eastAsia="SimSun" w:hAnsi="Arial" w:cs="Arial"/>
          <w:lang w:eastAsia="zh-CN"/>
        </w:rPr>
      </w:pPr>
      <w:r>
        <w:rPr>
          <w:rFonts w:ascii="Arial" w:eastAsia="SimSun" w:hAnsi="Arial" w:cs="Arial"/>
          <w:lang w:eastAsia="zh-CN"/>
        </w:rPr>
        <w:t xml:space="preserve">In our view, the IBM or CBM on handling certain band pairs is purely UE’s own implementation and shall not be strictly defined in the specification that certain band pairs </w:t>
      </w:r>
      <w:r w:rsidR="000276DF">
        <w:rPr>
          <w:rFonts w:ascii="Arial" w:eastAsia="SimSun" w:hAnsi="Arial" w:cs="Arial"/>
          <w:lang w:eastAsia="zh-CN"/>
        </w:rPr>
        <w:t>is only tied to IBM or CBM. The network would base on UE’</w:t>
      </w:r>
      <w:r w:rsidR="00AA64D0">
        <w:rPr>
          <w:rFonts w:ascii="Arial" w:eastAsia="SimSun" w:hAnsi="Arial" w:cs="Arial"/>
          <w:lang w:eastAsia="zh-CN"/>
        </w:rPr>
        <w:t>s capability for certain band</w:t>
      </w:r>
      <w:r w:rsidR="000276DF">
        <w:rPr>
          <w:rFonts w:ascii="Arial" w:eastAsia="SimSun" w:hAnsi="Arial" w:cs="Arial"/>
          <w:lang w:eastAsia="zh-CN"/>
        </w:rPr>
        <w:t xml:space="preserve"> pair</w:t>
      </w:r>
      <w:r w:rsidR="00AA64D0">
        <w:rPr>
          <w:rFonts w:ascii="Arial" w:eastAsia="SimSun" w:hAnsi="Arial" w:cs="Arial"/>
          <w:lang w:eastAsia="zh-CN"/>
        </w:rPr>
        <w:t xml:space="preserve">s to schedule the necessary DL beam management resources to optimize UE’s receiver performance on either PCC or both PCC and SCC. </w:t>
      </w:r>
      <w:r w:rsidR="000276DF">
        <w:rPr>
          <w:rFonts w:ascii="Arial" w:eastAsia="SimSun" w:hAnsi="Arial" w:cs="Arial"/>
          <w:lang w:eastAsia="zh-CN"/>
        </w:rPr>
        <w:t xml:space="preserve">  </w:t>
      </w:r>
    </w:p>
    <w:p w:rsidR="000276DF" w:rsidRDefault="000276DF" w:rsidP="000276DF">
      <w:pPr>
        <w:spacing w:after="0"/>
        <w:jc w:val="both"/>
        <w:rPr>
          <w:rFonts w:ascii="Arial" w:eastAsia="SimSun" w:hAnsi="Arial" w:cs="Arial"/>
          <w:lang w:eastAsia="zh-CN"/>
        </w:rPr>
      </w:pPr>
    </w:p>
    <w:p w:rsidR="00462412" w:rsidRPr="00E75005" w:rsidRDefault="000276DF" w:rsidP="00016ADA">
      <w:pPr>
        <w:spacing w:after="120"/>
        <w:jc w:val="both"/>
        <w:rPr>
          <w:rFonts w:ascii="Arial" w:eastAsia="SimSun" w:hAnsi="Arial" w:cs="Arial"/>
          <w:b/>
          <w:i/>
          <w:lang w:eastAsia="zh-CN"/>
        </w:rPr>
      </w:pPr>
      <w:r w:rsidRPr="00E75005">
        <w:rPr>
          <w:rFonts w:ascii="Arial" w:eastAsia="SimSun" w:hAnsi="Arial" w:cs="Arial"/>
          <w:b/>
          <w:i/>
          <w:lang w:eastAsia="zh-CN"/>
        </w:rPr>
        <w:t xml:space="preserve">Proposal 1: </w:t>
      </w:r>
      <w:r w:rsidRPr="00E75005">
        <w:rPr>
          <w:rFonts w:ascii="Arial" w:eastAsia="SimSun" w:hAnsi="Arial" w:cs="Arial"/>
          <w:i/>
          <w:lang w:eastAsia="zh-CN"/>
        </w:rPr>
        <w:t xml:space="preserve">IBM or CBM is per band pair capability declared by UE and shall not </w:t>
      </w:r>
      <w:r w:rsidR="00AA64D0" w:rsidRPr="00E75005">
        <w:rPr>
          <w:rFonts w:ascii="Arial" w:eastAsia="SimSun" w:hAnsi="Arial" w:cs="Arial"/>
          <w:i/>
          <w:lang w:eastAsia="zh-CN"/>
        </w:rPr>
        <w:t xml:space="preserve">be </w:t>
      </w:r>
      <w:r w:rsidRPr="00E75005">
        <w:rPr>
          <w:rFonts w:ascii="Arial" w:eastAsia="SimSun" w:hAnsi="Arial" w:cs="Arial"/>
          <w:i/>
          <w:lang w:eastAsia="zh-CN"/>
        </w:rPr>
        <w:t>strictly defined in the specifications.</w:t>
      </w:r>
      <w:r w:rsidR="00016ADA" w:rsidRPr="00E75005">
        <w:rPr>
          <w:rFonts w:ascii="Arial" w:eastAsia="SimSun" w:hAnsi="Arial" w:cs="Arial"/>
          <w:b/>
          <w:i/>
          <w:lang w:eastAsia="zh-CN"/>
        </w:rPr>
        <w:t xml:space="preserve">  </w:t>
      </w:r>
      <w:r w:rsidR="00116F33" w:rsidRPr="00E75005">
        <w:rPr>
          <w:rFonts w:ascii="Arial" w:eastAsia="SimSun" w:hAnsi="Arial" w:cs="Arial"/>
          <w:b/>
          <w:i/>
          <w:lang w:eastAsia="zh-CN"/>
        </w:rPr>
        <w:t xml:space="preserve">   </w:t>
      </w:r>
    </w:p>
    <w:p w:rsidR="00462412" w:rsidRDefault="00462412" w:rsidP="00462412">
      <w:pPr>
        <w:spacing w:after="0"/>
        <w:jc w:val="both"/>
        <w:rPr>
          <w:rFonts w:ascii="Arial" w:eastAsia="SimSun" w:hAnsi="Arial" w:cs="Arial"/>
          <w:lang w:eastAsia="zh-CN"/>
        </w:rPr>
      </w:pPr>
    </w:p>
    <w:p w:rsidR="00026F0C" w:rsidRDefault="0007393C" w:rsidP="00026F0C">
      <w:pPr>
        <w:spacing w:after="120"/>
        <w:jc w:val="both"/>
        <w:rPr>
          <w:rFonts w:ascii="Arial" w:eastAsia="SimSun" w:hAnsi="Arial" w:cs="Arial"/>
          <w:lang w:eastAsia="zh-CN"/>
        </w:rPr>
      </w:pPr>
      <w:r>
        <w:rPr>
          <w:rFonts w:ascii="Arial" w:eastAsia="SimSun" w:hAnsi="Arial" w:cs="Arial"/>
          <w:lang w:eastAsia="zh-CN"/>
        </w:rPr>
        <w:t>On the other hand, despite UE may choose either IBM or CBM to handle certain band combinations, owing to the physical limitation on UE implementation to provide isolation for bands within the same band group (intra-group band combinations) [5]</w:t>
      </w:r>
      <w:r w:rsidR="00026F0C">
        <w:rPr>
          <w:rFonts w:ascii="Arial" w:eastAsia="SimSun" w:hAnsi="Arial" w:cs="Arial"/>
          <w:lang w:eastAsia="zh-CN"/>
        </w:rPr>
        <w:t>, the deployment scenario for intra-group band combinations shall be strictly limited to collocation and explicitly stated in the specifications. For inter-group band combinations, the deployment can be eith</w:t>
      </w:r>
      <w:r w:rsidR="00E75005">
        <w:rPr>
          <w:rFonts w:ascii="Arial" w:eastAsia="SimSun" w:hAnsi="Arial" w:cs="Arial"/>
          <w:lang w:eastAsia="zh-CN"/>
        </w:rPr>
        <w:t xml:space="preserve">er collocated or non-collocated. </w:t>
      </w:r>
    </w:p>
    <w:p w:rsidR="00026F0C" w:rsidRDefault="00026F0C" w:rsidP="00462412">
      <w:pPr>
        <w:spacing w:after="0"/>
        <w:jc w:val="both"/>
        <w:rPr>
          <w:rFonts w:ascii="Arial" w:eastAsia="SimSun" w:hAnsi="Arial" w:cs="Arial"/>
          <w:lang w:eastAsia="zh-CN"/>
        </w:rPr>
      </w:pPr>
    </w:p>
    <w:p w:rsidR="00E75005" w:rsidRPr="00E75005" w:rsidRDefault="00026F0C" w:rsidP="00E75005">
      <w:pPr>
        <w:spacing w:after="120"/>
        <w:jc w:val="both"/>
        <w:rPr>
          <w:rFonts w:ascii="Arial" w:eastAsia="SimSun" w:hAnsi="Arial" w:cs="Arial"/>
          <w:i/>
          <w:lang w:eastAsia="zh-CN"/>
        </w:rPr>
      </w:pPr>
      <w:r w:rsidRPr="00E75005">
        <w:rPr>
          <w:rFonts w:ascii="Arial" w:eastAsia="SimSun" w:hAnsi="Arial" w:cs="Arial"/>
          <w:b/>
          <w:i/>
          <w:lang w:eastAsia="zh-CN"/>
        </w:rPr>
        <w:t>Proposal 2</w:t>
      </w:r>
      <w:r w:rsidRPr="00E75005">
        <w:rPr>
          <w:rFonts w:ascii="Arial" w:eastAsia="SimSun" w:hAnsi="Arial" w:cs="Arial"/>
          <w:i/>
          <w:lang w:eastAsia="zh-CN"/>
        </w:rPr>
        <w:t>: The deployment scenario for intra-group band combinations shall be strictly limited to collocation and explicitly stated in the specifications.</w:t>
      </w:r>
    </w:p>
    <w:p w:rsidR="00E75005" w:rsidRDefault="00E75005" w:rsidP="00462412">
      <w:pPr>
        <w:spacing w:after="0"/>
        <w:jc w:val="both"/>
        <w:rPr>
          <w:rFonts w:ascii="Arial" w:eastAsia="SimSun" w:hAnsi="Arial" w:cs="Arial"/>
          <w:lang w:eastAsia="zh-CN"/>
        </w:rPr>
      </w:pPr>
    </w:p>
    <w:p w:rsidR="00E75005" w:rsidRPr="00E75005" w:rsidRDefault="00E75005" w:rsidP="00462412">
      <w:pPr>
        <w:spacing w:after="0"/>
        <w:jc w:val="both"/>
        <w:rPr>
          <w:rFonts w:ascii="Arial" w:eastAsia="SimSun" w:hAnsi="Arial" w:cs="Arial"/>
          <w:i/>
          <w:lang w:eastAsia="zh-CN"/>
        </w:rPr>
      </w:pPr>
      <w:r w:rsidRPr="00E75005">
        <w:rPr>
          <w:rFonts w:ascii="Arial" w:eastAsia="SimSun" w:hAnsi="Arial" w:cs="Arial"/>
          <w:b/>
          <w:i/>
          <w:lang w:eastAsia="zh-CN"/>
        </w:rPr>
        <w:t>Proposal 3</w:t>
      </w:r>
      <w:r w:rsidRPr="00E75005">
        <w:rPr>
          <w:rFonts w:ascii="Arial" w:eastAsia="SimSun" w:hAnsi="Arial" w:cs="Arial"/>
          <w:i/>
          <w:lang w:eastAsia="zh-CN"/>
        </w:rPr>
        <w:t>: The deployment scenario for inter-group band combinations can be either collocated or non-collocated.</w:t>
      </w:r>
    </w:p>
    <w:p w:rsidR="00E75005" w:rsidRDefault="00E75005" w:rsidP="00462412">
      <w:pPr>
        <w:spacing w:after="0"/>
        <w:jc w:val="both"/>
        <w:rPr>
          <w:rFonts w:ascii="Arial" w:eastAsia="SimSun" w:hAnsi="Arial" w:cs="Arial"/>
          <w:lang w:eastAsia="zh-CN"/>
        </w:rPr>
      </w:pPr>
    </w:p>
    <w:p w:rsidR="00E75005" w:rsidRDefault="00E75005" w:rsidP="00462412">
      <w:pPr>
        <w:spacing w:after="0"/>
        <w:jc w:val="both"/>
        <w:rPr>
          <w:rFonts w:ascii="Arial" w:eastAsia="SimSun" w:hAnsi="Arial" w:cs="Arial"/>
          <w:lang w:eastAsia="zh-CN"/>
        </w:rPr>
      </w:pPr>
    </w:p>
    <w:p w:rsidR="00A16E91" w:rsidRDefault="00A16E91" w:rsidP="00462412">
      <w:pPr>
        <w:spacing w:after="0"/>
        <w:jc w:val="both"/>
        <w:rPr>
          <w:rFonts w:ascii="Arial" w:eastAsia="SimSun" w:hAnsi="Arial" w:cs="Arial"/>
          <w:lang w:eastAsia="zh-CN"/>
        </w:rPr>
      </w:pPr>
      <w:r>
        <w:rPr>
          <w:rFonts w:ascii="Arial" w:eastAsia="SimSun" w:hAnsi="Arial" w:cs="Arial"/>
          <w:lang w:eastAsia="zh-CN"/>
        </w:rPr>
        <w:lastRenderedPageBreak/>
        <w:t>In view of EIS spherical coverage requirements for inter-band DL CA, the concept of “Common Spherical Coverage”</w:t>
      </w:r>
      <w:r w:rsidR="002D6773">
        <w:rPr>
          <w:rFonts w:ascii="Arial" w:eastAsia="SimSun" w:hAnsi="Arial" w:cs="Arial"/>
          <w:lang w:eastAsia="zh-CN"/>
        </w:rPr>
        <w:t xml:space="preserve"> has been introduced as below [3</w:t>
      </w:r>
      <w:r>
        <w:rPr>
          <w:rFonts w:ascii="Arial" w:eastAsia="SimSun" w:hAnsi="Arial" w:cs="Arial"/>
          <w:lang w:eastAsia="zh-CN"/>
        </w:rPr>
        <w:t>],</w:t>
      </w:r>
    </w:p>
    <w:p w:rsidR="00A16E91" w:rsidRDefault="00A16E91" w:rsidP="00462412">
      <w:pPr>
        <w:spacing w:after="0"/>
        <w:jc w:val="both"/>
        <w:rPr>
          <w:rFonts w:ascii="Arial" w:eastAsia="SimSun" w:hAnsi="Arial" w:cs="Arial"/>
          <w:lang w:eastAsia="zh-CN"/>
        </w:rPr>
      </w:pPr>
    </w:p>
    <w:p w:rsidR="00A16E91" w:rsidRDefault="00A16E91" w:rsidP="005F6B0B">
      <w:pPr>
        <w:pStyle w:val="ListParagraph"/>
        <w:numPr>
          <w:ilvl w:val="0"/>
          <w:numId w:val="9"/>
        </w:numPr>
        <w:spacing w:after="120"/>
        <w:jc w:val="both"/>
        <w:rPr>
          <w:rFonts w:ascii="Arial" w:hAnsi="Arial" w:cs="Arial"/>
          <w:lang w:eastAsia="zh-CN"/>
        </w:rPr>
      </w:pPr>
      <w:r w:rsidRPr="00A16E91">
        <w:rPr>
          <w:rFonts w:ascii="Arial" w:hAnsi="Arial" w:cs="Arial"/>
          <w:lang w:eastAsia="zh-CN"/>
        </w:rPr>
        <w:t>The UE shall meet the EIS spherical coverage requirement simultaneously among bands, the common EIS spherical coverage range between the two bands shall be 50% for power class 3 UE.</w:t>
      </w:r>
    </w:p>
    <w:p w:rsidR="00A16E91" w:rsidRPr="00A16E91" w:rsidRDefault="00A16E91" w:rsidP="00A16E91">
      <w:pPr>
        <w:pStyle w:val="ListParagraph"/>
        <w:spacing w:after="0"/>
        <w:jc w:val="both"/>
        <w:rPr>
          <w:rFonts w:ascii="Arial" w:hAnsi="Arial" w:cs="Arial"/>
          <w:lang w:eastAsia="zh-CN"/>
        </w:rPr>
      </w:pPr>
    </w:p>
    <w:p w:rsidR="00AA64D0" w:rsidRPr="00A16E91" w:rsidRDefault="00A16E91" w:rsidP="005F6B0B">
      <w:pPr>
        <w:pStyle w:val="ListParagraph"/>
        <w:numPr>
          <w:ilvl w:val="0"/>
          <w:numId w:val="9"/>
        </w:numPr>
        <w:spacing w:after="0"/>
        <w:jc w:val="both"/>
        <w:rPr>
          <w:rFonts w:ascii="Arial" w:hAnsi="Arial" w:cs="Arial"/>
          <w:lang w:eastAsia="zh-CN"/>
        </w:rPr>
      </w:pPr>
      <w:r w:rsidRPr="00A16E91">
        <w:rPr>
          <w:rFonts w:ascii="Arial" w:hAnsi="Arial" w:cs="Arial"/>
          <w:lang w:eastAsia="zh-CN"/>
        </w:rPr>
        <w:t>Rel-15 EIS spherical coverage requirement will be taken as baseline assuming that the relaxation for 50%-tile point for power class 3 UE is introduced. The relaxation framework and value are FFS. Relaxation value cannot be 0.</w:t>
      </w:r>
      <w:r w:rsidR="00026F0C" w:rsidRPr="00A16E91">
        <w:rPr>
          <w:rFonts w:ascii="Arial" w:hAnsi="Arial" w:cs="Arial"/>
          <w:lang w:eastAsia="zh-CN"/>
        </w:rPr>
        <w:t xml:space="preserve">  </w:t>
      </w:r>
      <w:r w:rsidR="00AA64D0" w:rsidRPr="00A16E91">
        <w:rPr>
          <w:rFonts w:ascii="Arial" w:hAnsi="Arial" w:cs="Arial"/>
          <w:lang w:eastAsia="zh-CN"/>
        </w:rPr>
        <w:t xml:space="preserve">  </w:t>
      </w:r>
    </w:p>
    <w:p w:rsidR="00AA64D0" w:rsidRDefault="00AA64D0" w:rsidP="00B363D4">
      <w:pPr>
        <w:spacing w:after="120"/>
        <w:jc w:val="both"/>
        <w:rPr>
          <w:rFonts w:ascii="Arial" w:eastAsia="SimSun" w:hAnsi="Arial" w:cs="Arial"/>
          <w:lang w:eastAsia="zh-CN"/>
        </w:rPr>
      </w:pPr>
    </w:p>
    <w:p w:rsidR="00F02AA5" w:rsidRDefault="005E2618" w:rsidP="00B363D4">
      <w:pPr>
        <w:spacing w:after="120"/>
        <w:jc w:val="both"/>
        <w:rPr>
          <w:rFonts w:ascii="Arial" w:eastAsia="SimSun" w:hAnsi="Arial" w:cs="Arial"/>
          <w:lang w:eastAsia="zh-CN"/>
        </w:rPr>
      </w:pPr>
      <w:r>
        <w:rPr>
          <w:rFonts w:ascii="Arial" w:eastAsia="SimSun" w:hAnsi="Arial" w:cs="Arial"/>
          <w:lang w:eastAsia="zh-CN"/>
        </w:rPr>
        <w:t>Despite there were some proposals on the relaxation values for this requirement in last RAN4 e-Meeting, the dis</w:t>
      </w:r>
      <w:r w:rsidR="00F02AA5">
        <w:rPr>
          <w:rFonts w:ascii="Arial" w:eastAsia="SimSun" w:hAnsi="Arial" w:cs="Arial"/>
          <w:lang w:eastAsia="zh-CN"/>
        </w:rPr>
        <w:t>cussions seemed to have digressed</w:t>
      </w:r>
      <w:r>
        <w:rPr>
          <w:rFonts w:ascii="Arial" w:eastAsia="SimSun" w:hAnsi="Arial" w:cs="Arial"/>
          <w:lang w:eastAsia="zh-CN"/>
        </w:rPr>
        <w:t xml:space="preserve"> that the common spherical coverage requirements would depend on whether it is related to CBM (sub-topic 3-3) or IBM (sub-topic 3-4)</w:t>
      </w:r>
      <w:r w:rsidR="00381C8E">
        <w:rPr>
          <w:rFonts w:ascii="Arial" w:eastAsia="SimSun" w:hAnsi="Arial" w:cs="Arial"/>
          <w:lang w:eastAsia="zh-CN"/>
        </w:rPr>
        <w:t xml:space="preserve"> [6]</w:t>
      </w:r>
      <w:r>
        <w:rPr>
          <w:rFonts w:ascii="Arial" w:eastAsia="SimSun" w:hAnsi="Arial" w:cs="Arial"/>
          <w:lang w:eastAsia="zh-CN"/>
        </w:rPr>
        <w:t xml:space="preserve">. On the other hand, there has not been any proposal on how the “Common Spherical Coverage” </w:t>
      </w:r>
      <w:r w:rsidR="00F02AA5">
        <w:rPr>
          <w:rFonts w:ascii="Arial" w:eastAsia="SimSun" w:hAnsi="Arial" w:cs="Arial"/>
          <w:lang w:eastAsia="zh-CN"/>
        </w:rPr>
        <w:t>w</w:t>
      </w:r>
      <w:r>
        <w:rPr>
          <w:rFonts w:ascii="Arial" w:eastAsia="SimSun" w:hAnsi="Arial" w:cs="Arial"/>
          <w:lang w:eastAsia="zh-CN"/>
        </w:rPr>
        <w:t xml:space="preserve">ould be tested. In our view, the “Common Spherical Coverage” is only meaningful when the inter-band cell deployment </w:t>
      </w:r>
      <w:r w:rsidR="00D21D6E">
        <w:rPr>
          <w:rFonts w:ascii="Arial" w:eastAsia="SimSun" w:hAnsi="Arial" w:cs="Arial"/>
          <w:lang w:eastAsia="zh-CN"/>
        </w:rPr>
        <w:t xml:space="preserve">is collocated, not because of CBM or IBM on UE. It is to ensure both PCC and SCC EIS performance would not deviate much from its single CC counterpart when both DL signals are received </w:t>
      </w:r>
      <w:r w:rsidR="00F02AA5">
        <w:rPr>
          <w:rFonts w:ascii="Arial" w:eastAsia="SimSun" w:hAnsi="Arial" w:cs="Arial"/>
          <w:lang w:eastAsia="zh-CN"/>
        </w:rPr>
        <w:t>from a common AoA (Angle of Arrival).</w:t>
      </w:r>
    </w:p>
    <w:p w:rsidR="00F02AA5" w:rsidRDefault="00F02AA5" w:rsidP="00F02AA5">
      <w:pPr>
        <w:spacing w:after="0"/>
        <w:jc w:val="both"/>
        <w:rPr>
          <w:rFonts w:ascii="Arial" w:eastAsia="SimSun" w:hAnsi="Arial" w:cs="Arial"/>
          <w:lang w:eastAsia="zh-CN"/>
        </w:rPr>
      </w:pPr>
    </w:p>
    <w:p w:rsidR="00B363D4" w:rsidRPr="00F02AA5" w:rsidRDefault="00F02AA5" w:rsidP="00B363D4">
      <w:pPr>
        <w:spacing w:after="120"/>
        <w:jc w:val="both"/>
        <w:rPr>
          <w:rFonts w:ascii="Arial" w:eastAsia="SimSun" w:hAnsi="Arial" w:cs="Arial"/>
          <w:i/>
          <w:lang w:eastAsia="zh-CN"/>
        </w:rPr>
      </w:pPr>
      <w:r w:rsidRPr="00F02AA5">
        <w:rPr>
          <w:rFonts w:ascii="Arial" w:eastAsia="SimSun" w:hAnsi="Arial" w:cs="Arial"/>
          <w:b/>
          <w:i/>
          <w:lang w:eastAsia="zh-CN"/>
        </w:rPr>
        <w:t>Observation 1</w:t>
      </w:r>
      <w:r w:rsidRPr="00F02AA5">
        <w:rPr>
          <w:rFonts w:ascii="Arial" w:eastAsia="SimSun" w:hAnsi="Arial" w:cs="Arial"/>
          <w:i/>
          <w:lang w:eastAsia="zh-CN"/>
        </w:rPr>
        <w:t xml:space="preserve">: The “Common Spherical Coverage” is only meaningful when the inter-band cell deployment is collocated, not because of CBM or IBM on UE. </w:t>
      </w:r>
      <w:r w:rsidR="005E2618" w:rsidRPr="00F02AA5">
        <w:rPr>
          <w:rFonts w:ascii="Arial" w:eastAsia="SimSun" w:hAnsi="Arial" w:cs="Arial"/>
          <w:i/>
          <w:lang w:eastAsia="zh-CN"/>
        </w:rPr>
        <w:t xml:space="preserve"> </w:t>
      </w:r>
      <w:r w:rsidR="00A16E91" w:rsidRPr="00F02AA5">
        <w:rPr>
          <w:rFonts w:ascii="Arial" w:eastAsia="SimSun" w:hAnsi="Arial" w:cs="Arial"/>
          <w:i/>
          <w:lang w:eastAsia="zh-CN"/>
        </w:rPr>
        <w:t xml:space="preserve"> </w:t>
      </w:r>
    </w:p>
    <w:p w:rsidR="00B363D4" w:rsidRDefault="00B363D4" w:rsidP="002C228C">
      <w:pPr>
        <w:spacing w:after="0"/>
        <w:jc w:val="both"/>
        <w:rPr>
          <w:rFonts w:ascii="Arial" w:eastAsia="SimSun" w:hAnsi="Arial" w:cs="Arial"/>
          <w:lang w:eastAsia="zh-CN"/>
        </w:rPr>
      </w:pPr>
    </w:p>
    <w:p w:rsidR="008509F8" w:rsidRDefault="008509F8" w:rsidP="00300F5B">
      <w:pPr>
        <w:spacing w:after="0"/>
        <w:jc w:val="both"/>
        <w:rPr>
          <w:rFonts w:ascii="Arial" w:eastAsia="SimSun" w:hAnsi="Arial" w:cs="Arial"/>
          <w:lang w:eastAsia="zh-CN"/>
        </w:rPr>
      </w:pPr>
      <w:r>
        <w:rPr>
          <w:rFonts w:ascii="Arial" w:eastAsia="SimSun" w:hAnsi="Arial" w:cs="Arial"/>
          <w:lang w:eastAsia="zh-CN"/>
        </w:rPr>
        <w:t xml:space="preserve">With this concept in mind, the “Common Spherical Coverage” requirement can be defined as the relaxation limits for both REFSENS and </w:t>
      </w:r>
      <w:r w:rsidR="00023618">
        <w:rPr>
          <w:rFonts w:ascii="Arial" w:eastAsia="SimSun" w:hAnsi="Arial" w:cs="Arial"/>
          <w:lang w:eastAsia="zh-CN"/>
        </w:rPr>
        <w:t xml:space="preserve">EIS </w:t>
      </w:r>
      <w:r>
        <w:rPr>
          <w:rFonts w:ascii="Arial" w:eastAsia="SimSun" w:hAnsi="Arial" w:cs="Arial"/>
          <w:lang w:eastAsia="zh-CN"/>
        </w:rPr>
        <w:t>spherical cov</w:t>
      </w:r>
      <w:r w:rsidR="00023618">
        <w:rPr>
          <w:rFonts w:ascii="Arial" w:eastAsia="SimSun" w:hAnsi="Arial" w:cs="Arial"/>
          <w:lang w:eastAsia="zh-CN"/>
        </w:rPr>
        <w:t>erage</w:t>
      </w:r>
      <w:r>
        <w:rPr>
          <w:rFonts w:ascii="Arial" w:eastAsia="SimSun" w:hAnsi="Arial" w:cs="Arial"/>
          <w:lang w:eastAsia="zh-CN"/>
        </w:rPr>
        <w:t xml:space="preserve"> against its single CC requirements which may depend on whether the combinations is intra-group or inter-group as exemplified in Table 2-1.</w:t>
      </w:r>
    </w:p>
    <w:p w:rsidR="008509F8" w:rsidRDefault="008509F8" w:rsidP="00300F5B">
      <w:pPr>
        <w:spacing w:after="0"/>
        <w:jc w:val="both"/>
        <w:rPr>
          <w:rFonts w:ascii="Arial" w:eastAsia="SimSun" w:hAnsi="Arial" w:cs="Arial"/>
          <w:lang w:eastAsia="zh-CN"/>
        </w:rPr>
      </w:pPr>
    </w:p>
    <w:p w:rsidR="00F02AA5" w:rsidRDefault="008509F8" w:rsidP="00300F5B">
      <w:pPr>
        <w:spacing w:after="0"/>
        <w:jc w:val="both"/>
        <w:rPr>
          <w:rFonts w:ascii="Arial" w:eastAsia="SimSun" w:hAnsi="Arial" w:cs="Arial"/>
          <w:lang w:eastAsia="zh-CN"/>
        </w:rPr>
      </w:pPr>
      <w:r>
        <w:rPr>
          <w:rFonts w:ascii="Arial" w:eastAsia="SimSun" w:hAnsi="Arial" w:cs="Arial"/>
          <w:lang w:eastAsia="zh-CN"/>
        </w:rPr>
        <w:t xml:space="preserve">   </w:t>
      </w:r>
    </w:p>
    <w:tbl>
      <w:tblPr>
        <w:tblW w:w="8260" w:type="dxa"/>
        <w:jc w:val="center"/>
        <w:tblLook w:val="04A0" w:firstRow="1" w:lastRow="0" w:firstColumn="1" w:lastColumn="0" w:noHBand="0" w:noVBand="1"/>
      </w:tblPr>
      <w:tblGrid>
        <w:gridCol w:w="1940"/>
        <w:gridCol w:w="3160"/>
        <w:gridCol w:w="3160"/>
      </w:tblGrid>
      <w:tr w:rsidR="00122C06" w:rsidRPr="00122C06" w:rsidTr="00122C06">
        <w:trPr>
          <w:trHeight w:val="360"/>
          <w:jc w:val="center"/>
        </w:trPr>
        <w:tc>
          <w:tcPr>
            <w:tcW w:w="19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122C06" w:rsidRPr="00122C06" w:rsidRDefault="00122C06" w:rsidP="00122C06">
            <w:pPr>
              <w:overflowPunct/>
              <w:autoSpaceDE/>
              <w:autoSpaceDN/>
              <w:adjustRightInd/>
              <w:spacing w:after="0"/>
              <w:textAlignment w:val="auto"/>
              <w:rPr>
                <w:rFonts w:ascii="Calibri" w:hAnsi="Calibri" w:cs="Calibri"/>
                <w:color w:val="000000"/>
                <w:sz w:val="22"/>
                <w:szCs w:val="22"/>
                <w:lang w:val="en-US"/>
              </w:rPr>
            </w:pPr>
            <w:r w:rsidRPr="00122C06">
              <w:rPr>
                <w:rFonts w:ascii="Calibri" w:hAnsi="Calibri" w:cs="Calibri"/>
                <w:color w:val="000000"/>
                <w:sz w:val="22"/>
                <w:szCs w:val="22"/>
                <w:lang w:val="en-US"/>
              </w:rPr>
              <w:t> </w:t>
            </w:r>
          </w:p>
        </w:tc>
        <w:tc>
          <w:tcPr>
            <w:tcW w:w="3160" w:type="dxa"/>
            <w:tcBorders>
              <w:top w:val="single" w:sz="8" w:space="0" w:color="auto"/>
              <w:left w:val="nil"/>
              <w:bottom w:val="single" w:sz="4" w:space="0" w:color="auto"/>
              <w:right w:val="single" w:sz="4" w:space="0" w:color="auto"/>
            </w:tcBorders>
            <w:shd w:val="clear" w:color="auto" w:fill="auto"/>
            <w:noWrap/>
            <w:vAlign w:val="center"/>
            <w:hideMark/>
          </w:tcPr>
          <w:p w:rsidR="00122C06" w:rsidRPr="00122C06" w:rsidRDefault="00122C06" w:rsidP="00122C06">
            <w:pPr>
              <w:overflowPunct/>
              <w:autoSpaceDE/>
              <w:autoSpaceDN/>
              <w:adjustRightInd/>
              <w:spacing w:after="0"/>
              <w:jc w:val="center"/>
              <w:textAlignment w:val="auto"/>
              <w:rPr>
                <w:rFonts w:ascii="Calibri" w:hAnsi="Calibri" w:cs="Calibri"/>
                <w:color w:val="000000"/>
                <w:sz w:val="22"/>
                <w:szCs w:val="22"/>
                <w:lang w:val="en-US"/>
              </w:rPr>
            </w:pPr>
            <w:r w:rsidRPr="00122C06">
              <w:rPr>
                <w:rFonts w:ascii="Calibri" w:hAnsi="Calibri" w:cs="Calibri"/>
                <w:color w:val="000000"/>
                <w:sz w:val="22"/>
                <w:szCs w:val="22"/>
                <w:lang w:val="en-US"/>
              </w:rPr>
              <w:t>REFSENS (Minimum Peak EIS)</w:t>
            </w:r>
          </w:p>
        </w:tc>
        <w:tc>
          <w:tcPr>
            <w:tcW w:w="3160" w:type="dxa"/>
            <w:tcBorders>
              <w:top w:val="single" w:sz="8" w:space="0" w:color="auto"/>
              <w:left w:val="nil"/>
              <w:bottom w:val="single" w:sz="4" w:space="0" w:color="auto"/>
              <w:right w:val="single" w:sz="8" w:space="0" w:color="auto"/>
            </w:tcBorders>
            <w:shd w:val="clear" w:color="auto" w:fill="auto"/>
            <w:noWrap/>
            <w:vAlign w:val="center"/>
            <w:hideMark/>
          </w:tcPr>
          <w:p w:rsidR="00122C06" w:rsidRPr="00122C06" w:rsidRDefault="00023618" w:rsidP="00122C06">
            <w:pPr>
              <w:overflowPunct/>
              <w:autoSpaceDE/>
              <w:autoSpaceDN/>
              <w:adjustRightInd/>
              <w:spacing w:after="0"/>
              <w:jc w:val="center"/>
              <w:textAlignment w:val="auto"/>
              <w:rPr>
                <w:rFonts w:ascii="Calibri" w:hAnsi="Calibri" w:cs="Calibri"/>
                <w:color w:val="000000"/>
                <w:sz w:val="22"/>
                <w:szCs w:val="22"/>
                <w:lang w:val="en-US"/>
              </w:rPr>
            </w:pPr>
            <w:r>
              <w:rPr>
                <w:rFonts w:ascii="Calibri" w:hAnsi="Calibri" w:cs="Calibri"/>
                <w:color w:val="000000"/>
                <w:sz w:val="22"/>
                <w:szCs w:val="22"/>
                <w:lang w:val="en-US"/>
              </w:rPr>
              <w:t>EIS Spherical Coverage</w:t>
            </w:r>
          </w:p>
        </w:tc>
      </w:tr>
      <w:tr w:rsidR="00122C06" w:rsidRPr="00122C06" w:rsidTr="00122C06">
        <w:trPr>
          <w:trHeight w:val="360"/>
          <w:jc w:val="center"/>
        </w:trPr>
        <w:tc>
          <w:tcPr>
            <w:tcW w:w="1940" w:type="dxa"/>
            <w:tcBorders>
              <w:top w:val="nil"/>
              <w:left w:val="single" w:sz="8" w:space="0" w:color="auto"/>
              <w:bottom w:val="single" w:sz="4" w:space="0" w:color="auto"/>
              <w:right w:val="single" w:sz="4" w:space="0" w:color="auto"/>
            </w:tcBorders>
            <w:shd w:val="clear" w:color="auto" w:fill="auto"/>
            <w:noWrap/>
            <w:vAlign w:val="center"/>
            <w:hideMark/>
          </w:tcPr>
          <w:p w:rsidR="00122C06" w:rsidRPr="00122C06" w:rsidRDefault="00122C06" w:rsidP="00122C06">
            <w:pPr>
              <w:overflowPunct/>
              <w:autoSpaceDE/>
              <w:autoSpaceDN/>
              <w:adjustRightInd/>
              <w:spacing w:after="0"/>
              <w:jc w:val="center"/>
              <w:textAlignment w:val="auto"/>
              <w:rPr>
                <w:rFonts w:ascii="Calibri" w:hAnsi="Calibri" w:cs="Calibri"/>
                <w:color w:val="000000"/>
                <w:sz w:val="22"/>
                <w:szCs w:val="22"/>
                <w:lang w:val="en-US"/>
              </w:rPr>
            </w:pPr>
            <w:r w:rsidRPr="00122C06">
              <w:rPr>
                <w:rFonts w:ascii="Calibri" w:hAnsi="Calibri" w:cs="Calibri"/>
                <w:color w:val="000000"/>
                <w:sz w:val="22"/>
                <w:szCs w:val="22"/>
                <w:lang w:val="en-US"/>
              </w:rPr>
              <w:t>Intra-group CA</w:t>
            </w:r>
          </w:p>
        </w:tc>
        <w:tc>
          <w:tcPr>
            <w:tcW w:w="3160" w:type="dxa"/>
            <w:tcBorders>
              <w:top w:val="nil"/>
              <w:left w:val="nil"/>
              <w:bottom w:val="single" w:sz="4" w:space="0" w:color="auto"/>
              <w:right w:val="single" w:sz="4" w:space="0" w:color="auto"/>
            </w:tcBorders>
            <w:shd w:val="clear" w:color="auto" w:fill="auto"/>
            <w:noWrap/>
            <w:vAlign w:val="center"/>
            <w:hideMark/>
          </w:tcPr>
          <w:p w:rsidR="00122C06" w:rsidRPr="00122C06" w:rsidRDefault="00122C06" w:rsidP="00122C06">
            <w:pPr>
              <w:overflowPunct/>
              <w:autoSpaceDE/>
              <w:autoSpaceDN/>
              <w:adjustRightInd/>
              <w:spacing w:after="0"/>
              <w:jc w:val="center"/>
              <w:textAlignment w:val="auto"/>
              <w:rPr>
                <w:rFonts w:ascii="Calibri" w:hAnsi="Calibri" w:cs="Calibri"/>
                <w:color w:val="000000"/>
                <w:sz w:val="22"/>
                <w:szCs w:val="22"/>
                <w:lang w:val="en-US"/>
              </w:rPr>
            </w:pPr>
            <w:r w:rsidRPr="00122C06">
              <w:rPr>
                <w:rFonts w:ascii="Calibri" w:hAnsi="Calibri" w:cs="Calibri"/>
                <w:color w:val="000000"/>
                <w:sz w:val="22"/>
                <w:szCs w:val="22"/>
                <w:lang w:val="en-US"/>
              </w:rPr>
              <w:t>[TBD] dB</w:t>
            </w:r>
          </w:p>
        </w:tc>
        <w:tc>
          <w:tcPr>
            <w:tcW w:w="3160" w:type="dxa"/>
            <w:tcBorders>
              <w:top w:val="nil"/>
              <w:left w:val="nil"/>
              <w:bottom w:val="single" w:sz="4" w:space="0" w:color="auto"/>
              <w:right w:val="single" w:sz="8" w:space="0" w:color="auto"/>
            </w:tcBorders>
            <w:shd w:val="clear" w:color="auto" w:fill="auto"/>
            <w:noWrap/>
            <w:vAlign w:val="center"/>
            <w:hideMark/>
          </w:tcPr>
          <w:p w:rsidR="00122C06" w:rsidRPr="00122C06" w:rsidRDefault="00122C06" w:rsidP="00122C06">
            <w:pPr>
              <w:overflowPunct/>
              <w:autoSpaceDE/>
              <w:autoSpaceDN/>
              <w:adjustRightInd/>
              <w:spacing w:after="0"/>
              <w:jc w:val="center"/>
              <w:textAlignment w:val="auto"/>
              <w:rPr>
                <w:rFonts w:ascii="Calibri" w:hAnsi="Calibri" w:cs="Calibri"/>
                <w:color w:val="000000"/>
                <w:sz w:val="22"/>
                <w:szCs w:val="22"/>
                <w:lang w:val="en-US"/>
              </w:rPr>
            </w:pPr>
            <w:r w:rsidRPr="00122C06">
              <w:rPr>
                <w:rFonts w:ascii="Calibri" w:hAnsi="Calibri" w:cs="Calibri"/>
                <w:color w:val="000000"/>
                <w:sz w:val="22"/>
                <w:szCs w:val="22"/>
                <w:lang w:val="en-US"/>
              </w:rPr>
              <w:t>[TBD] dB</w:t>
            </w:r>
          </w:p>
        </w:tc>
      </w:tr>
      <w:tr w:rsidR="00122C06" w:rsidRPr="00122C06" w:rsidTr="00122C06">
        <w:trPr>
          <w:trHeight w:val="360"/>
          <w:jc w:val="center"/>
        </w:trPr>
        <w:tc>
          <w:tcPr>
            <w:tcW w:w="1940" w:type="dxa"/>
            <w:tcBorders>
              <w:top w:val="nil"/>
              <w:left w:val="single" w:sz="8" w:space="0" w:color="auto"/>
              <w:bottom w:val="single" w:sz="8" w:space="0" w:color="auto"/>
              <w:right w:val="single" w:sz="4" w:space="0" w:color="auto"/>
            </w:tcBorders>
            <w:shd w:val="clear" w:color="auto" w:fill="auto"/>
            <w:noWrap/>
            <w:vAlign w:val="center"/>
            <w:hideMark/>
          </w:tcPr>
          <w:p w:rsidR="00122C06" w:rsidRPr="00122C06" w:rsidRDefault="00122C06" w:rsidP="00122C06">
            <w:pPr>
              <w:overflowPunct/>
              <w:autoSpaceDE/>
              <w:autoSpaceDN/>
              <w:adjustRightInd/>
              <w:spacing w:after="0"/>
              <w:jc w:val="center"/>
              <w:textAlignment w:val="auto"/>
              <w:rPr>
                <w:rFonts w:ascii="Calibri" w:hAnsi="Calibri" w:cs="Calibri"/>
                <w:color w:val="000000"/>
                <w:sz w:val="22"/>
                <w:szCs w:val="22"/>
                <w:lang w:val="en-US"/>
              </w:rPr>
            </w:pPr>
            <w:r w:rsidRPr="00122C06">
              <w:rPr>
                <w:rFonts w:ascii="Calibri" w:hAnsi="Calibri" w:cs="Calibri"/>
                <w:color w:val="000000"/>
                <w:sz w:val="22"/>
                <w:szCs w:val="22"/>
                <w:lang w:val="en-US"/>
              </w:rPr>
              <w:t>Inter-group CA</w:t>
            </w:r>
          </w:p>
        </w:tc>
        <w:tc>
          <w:tcPr>
            <w:tcW w:w="3160" w:type="dxa"/>
            <w:tcBorders>
              <w:top w:val="nil"/>
              <w:left w:val="nil"/>
              <w:bottom w:val="single" w:sz="8" w:space="0" w:color="auto"/>
              <w:right w:val="single" w:sz="4" w:space="0" w:color="auto"/>
            </w:tcBorders>
            <w:shd w:val="clear" w:color="auto" w:fill="auto"/>
            <w:noWrap/>
            <w:vAlign w:val="center"/>
            <w:hideMark/>
          </w:tcPr>
          <w:p w:rsidR="00122C06" w:rsidRPr="00122C06" w:rsidRDefault="00122C06" w:rsidP="00122C06">
            <w:pPr>
              <w:overflowPunct/>
              <w:autoSpaceDE/>
              <w:autoSpaceDN/>
              <w:adjustRightInd/>
              <w:spacing w:after="0"/>
              <w:jc w:val="center"/>
              <w:textAlignment w:val="auto"/>
              <w:rPr>
                <w:rFonts w:ascii="Calibri" w:hAnsi="Calibri" w:cs="Calibri"/>
                <w:color w:val="000000"/>
                <w:sz w:val="22"/>
                <w:szCs w:val="22"/>
                <w:lang w:val="en-US"/>
              </w:rPr>
            </w:pPr>
            <w:r w:rsidRPr="00122C06">
              <w:rPr>
                <w:rFonts w:ascii="Calibri" w:hAnsi="Calibri" w:cs="Calibri"/>
                <w:color w:val="000000"/>
                <w:sz w:val="22"/>
                <w:szCs w:val="22"/>
                <w:lang w:val="en-US"/>
              </w:rPr>
              <w:t>[TBD] dB</w:t>
            </w:r>
          </w:p>
        </w:tc>
        <w:tc>
          <w:tcPr>
            <w:tcW w:w="3160" w:type="dxa"/>
            <w:tcBorders>
              <w:top w:val="nil"/>
              <w:left w:val="nil"/>
              <w:bottom w:val="single" w:sz="8" w:space="0" w:color="auto"/>
              <w:right w:val="single" w:sz="8" w:space="0" w:color="auto"/>
            </w:tcBorders>
            <w:shd w:val="clear" w:color="auto" w:fill="auto"/>
            <w:noWrap/>
            <w:vAlign w:val="center"/>
            <w:hideMark/>
          </w:tcPr>
          <w:p w:rsidR="00122C06" w:rsidRPr="00122C06" w:rsidRDefault="00122C06" w:rsidP="00122C06">
            <w:pPr>
              <w:overflowPunct/>
              <w:autoSpaceDE/>
              <w:autoSpaceDN/>
              <w:adjustRightInd/>
              <w:spacing w:after="0"/>
              <w:jc w:val="center"/>
              <w:textAlignment w:val="auto"/>
              <w:rPr>
                <w:rFonts w:ascii="Calibri" w:hAnsi="Calibri" w:cs="Calibri"/>
                <w:color w:val="000000"/>
                <w:sz w:val="22"/>
                <w:szCs w:val="22"/>
                <w:lang w:val="en-US"/>
              </w:rPr>
            </w:pPr>
            <w:r w:rsidRPr="00122C06">
              <w:rPr>
                <w:rFonts w:ascii="Calibri" w:hAnsi="Calibri" w:cs="Calibri"/>
                <w:color w:val="000000"/>
                <w:sz w:val="22"/>
                <w:szCs w:val="22"/>
                <w:lang w:val="en-US"/>
              </w:rPr>
              <w:t>[TBD] dB</w:t>
            </w:r>
          </w:p>
        </w:tc>
      </w:tr>
    </w:tbl>
    <w:p w:rsidR="00122C06" w:rsidRDefault="00122C06" w:rsidP="00300F5B">
      <w:pPr>
        <w:spacing w:after="0"/>
        <w:jc w:val="both"/>
        <w:rPr>
          <w:rFonts w:ascii="Arial" w:eastAsia="SimSun" w:hAnsi="Arial" w:cs="Arial"/>
          <w:lang w:eastAsia="zh-CN"/>
        </w:rPr>
      </w:pPr>
    </w:p>
    <w:p w:rsidR="008477D4" w:rsidRDefault="00122C06" w:rsidP="00122C06">
      <w:pPr>
        <w:spacing w:after="120"/>
        <w:jc w:val="center"/>
        <w:rPr>
          <w:rFonts w:ascii="Arial" w:eastAsia="SimSun" w:hAnsi="Arial" w:cs="Arial"/>
          <w:lang w:eastAsia="zh-CN"/>
        </w:rPr>
      </w:pPr>
      <w:r>
        <w:rPr>
          <w:rFonts w:ascii="Arial" w:hAnsi="Arial" w:cs="Arial"/>
          <w:b/>
        </w:rPr>
        <w:t xml:space="preserve">Table 2-1 Relaxation limits for inter-band DL CA with common AoA </w:t>
      </w:r>
    </w:p>
    <w:p w:rsidR="00122C06" w:rsidRDefault="00122C06" w:rsidP="00CE361E">
      <w:pPr>
        <w:spacing w:after="0"/>
        <w:jc w:val="both"/>
        <w:rPr>
          <w:rFonts w:ascii="Arial" w:eastAsia="SimSun" w:hAnsi="Arial" w:cs="Arial"/>
          <w:lang w:eastAsia="zh-CN"/>
        </w:rPr>
      </w:pPr>
    </w:p>
    <w:p w:rsidR="00CE361E" w:rsidRDefault="00CE361E" w:rsidP="00A62332">
      <w:pPr>
        <w:spacing w:after="120"/>
        <w:jc w:val="both"/>
        <w:rPr>
          <w:rFonts w:ascii="Arial" w:eastAsia="SimSun" w:hAnsi="Arial" w:cs="Arial"/>
          <w:lang w:eastAsia="zh-CN"/>
        </w:rPr>
      </w:pPr>
      <w:r>
        <w:rPr>
          <w:rFonts w:ascii="Arial" w:eastAsia="SimSun" w:hAnsi="Arial" w:cs="Arial"/>
          <w:lang w:eastAsia="zh-CN"/>
        </w:rPr>
        <w:t xml:space="preserve">Since the “Common Spherical Coverage” </w:t>
      </w:r>
      <w:r w:rsidR="00023618">
        <w:rPr>
          <w:rFonts w:ascii="Arial" w:eastAsia="SimSun" w:hAnsi="Arial" w:cs="Arial"/>
          <w:lang w:eastAsia="zh-CN"/>
        </w:rPr>
        <w:t xml:space="preserve">EIS </w:t>
      </w:r>
      <w:r>
        <w:rPr>
          <w:rFonts w:ascii="Arial" w:eastAsia="SimSun" w:hAnsi="Arial" w:cs="Arial"/>
          <w:lang w:eastAsia="zh-CN"/>
        </w:rPr>
        <w:t xml:space="preserve">level will be verified against its single CC requirements, the measurement shall be started with single CC EIS </w:t>
      </w:r>
      <w:r w:rsidR="0073430C">
        <w:rPr>
          <w:rFonts w:ascii="Arial" w:eastAsia="SimSun" w:hAnsi="Arial" w:cs="Arial"/>
          <w:lang w:eastAsia="zh-CN"/>
        </w:rPr>
        <w:t>C</w:t>
      </w:r>
      <w:r>
        <w:rPr>
          <w:rFonts w:ascii="Arial" w:eastAsia="SimSun" w:hAnsi="Arial" w:cs="Arial"/>
          <w:lang w:eastAsia="zh-CN"/>
        </w:rPr>
        <w:t xml:space="preserve">CDF characterizations for each band </w:t>
      </w:r>
      <w:r w:rsidR="00405D50">
        <w:rPr>
          <w:rFonts w:ascii="Arial" w:eastAsia="SimSun" w:hAnsi="Arial" w:cs="Arial"/>
          <w:lang w:eastAsia="zh-CN"/>
        </w:rPr>
        <w:t>in the CA combination. Summarized below is the proposed</w:t>
      </w:r>
      <w:r>
        <w:rPr>
          <w:rFonts w:ascii="Arial" w:eastAsia="SimSun" w:hAnsi="Arial" w:cs="Arial"/>
          <w:lang w:eastAsia="zh-CN"/>
        </w:rPr>
        <w:t xml:space="preserve"> measurement procedure </w:t>
      </w:r>
      <w:r w:rsidR="00E21D97">
        <w:rPr>
          <w:rFonts w:ascii="Arial" w:eastAsia="SimSun" w:hAnsi="Arial" w:cs="Arial"/>
          <w:lang w:eastAsia="zh-CN"/>
        </w:rPr>
        <w:t>for</w:t>
      </w:r>
      <w:r w:rsidR="00405D50">
        <w:rPr>
          <w:rFonts w:ascii="Arial" w:eastAsia="SimSun" w:hAnsi="Arial" w:cs="Arial"/>
          <w:lang w:eastAsia="zh-CN"/>
        </w:rPr>
        <w:t xml:space="preserve"> a generic combination</w:t>
      </w:r>
      <w:r w:rsidR="00E21D97">
        <w:rPr>
          <w:rFonts w:ascii="Arial" w:eastAsia="SimSun" w:hAnsi="Arial" w:cs="Arial"/>
          <w:lang w:eastAsia="zh-CN"/>
        </w:rPr>
        <w:t xml:space="preserve"> CA_nX-nY</w:t>
      </w:r>
      <w:r w:rsidR="00405D50">
        <w:rPr>
          <w:rFonts w:ascii="Arial" w:eastAsia="SimSun" w:hAnsi="Arial" w:cs="Arial"/>
          <w:lang w:eastAsia="zh-CN"/>
        </w:rPr>
        <w:t>.</w:t>
      </w:r>
    </w:p>
    <w:p w:rsidR="00CE361E" w:rsidRDefault="00CE361E" w:rsidP="00E21D97">
      <w:pPr>
        <w:spacing w:after="0"/>
        <w:jc w:val="both"/>
        <w:rPr>
          <w:rFonts w:ascii="Arial" w:eastAsia="SimSun" w:hAnsi="Arial" w:cs="Arial"/>
          <w:lang w:eastAsia="zh-CN"/>
        </w:rPr>
      </w:pPr>
    </w:p>
    <w:p w:rsidR="00E21D97" w:rsidRDefault="00CE361E" w:rsidP="005F6B0B">
      <w:pPr>
        <w:pStyle w:val="ListParagraph"/>
        <w:numPr>
          <w:ilvl w:val="0"/>
          <w:numId w:val="10"/>
        </w:numPr>
        <w:spacing w:after="0"/>
        <w:jc w:val="both"/>
        <w:rPr>
          <w:rFonts w:ascii="Arial" w:hAnsi="Arial" w:cs="Arial"/>
          <w:lang w:eastAsia="zh-CN"/>
        </w:rPr>
      </w:pPr>
      <w:r>
        <w:rPr>
          <w:rFonts w:ascii="Arial" w:hAnsi="Arial" w:cs="Arial"/>
          <w:lang w:eastAsia="zh-CN"/>
        </w:rPr>
        <w:t xml:space="preserve">Measure EIS </w:t>
      </w:r>
      <w:r w:rsidR="0073430C">
        <w:rPr>
          <w:rFonts w:ascii="Arial" w:hAnsi="Arial" w:cs="Arial"/>
          <w:lang w:eastAsia="zh-CN"/>
        </w:rPr>
        <w:t>C</w:t>
      </w:r>
      <w:r>
        <w:rPr>
          <w:rFonts w:ascii="Arial" w:hAnsi="Arial" w:cs="Arial"/>
          <w:lang w:eastAsia="zh-CN"/>
        </w:rPr>
        <w:t>CDF for first carrier in</w:t>
      </w:r>
      <w:r w:rsidR="00E21D97">
        <w:rPr>
          <w:rFonts w:ascii="Arial" w:hAnsi="Arial" w:cs="Arial"/>
          <w:lang w:eastAsia="zh-CN"/>
        </w:rPr>
        <w:t xml:space="preserve"> band nX. The EIS at 100% and 50% CCDF points shall meet the RE</w:t>
      </w:r>
      <w:r w:rsidR="00023618">
        <w:rPr>
          <w:rFonts w:ascii="Arial" w:hAnsi="Arial" w:cs="Arial"/>
          <w:lang w:eastAsia="zh-CN"/>
        </w:rPr>
        <w:t>FSENS and EIS spherical coverage</w:t>
      </w:r>
      <w:r w:rsidR="00E21D97">
        <w:rPr>
          <w:rFonts w:ascii="Arial" w:hAnsi="Arial" w:cs="Arial"/>
          <w:lang w:eastAsia="zh-CN"/>
        </w:rPr>
        <w:t xml:space="preserve"> requirements for band nX PC3 requirements.</w:t>
      </w:r>
    </w:p>
    <w:p w:rsidR="00E21D97" w:rsidRDefault="00E21D97" w:rsidP="00E21D97">
      <w:pPr>
        <w:pStyle w:val="ListParagraph"/>
        <w:spacing w:after="0"/>
        <w:jc w:val="both"/>
        <w:rPr>
          <w:rFonts w:ascii="Arial" w:hAnsi="Arial" w:cs="Arial"/>
          <w:lang w:eastAsia="zh-CN"/>
        </w:rPr>
      </w:pPr>
    </w:p>
    <w:p w:rsidR="00E21D97" w:rsidRDefault="00E21D97" w:rsidP="005F6B0B">
      <w:pPr>
        <w:pStyle w:val="ListParagraph"/>
        <w:numPr>
          <w:ilvl w:val="0"/>
          <w:numId w:val="10"/>
        </w:numPr>
        <w:spacing w:after="0"/>
        <w:jc w:val="both"/>
        <w:rPr>
          <w:rFonts w:ascii="Arial" w:hAnsi="Arial" w:cs="Arial"/>
          <w:lang w:eastAsia="zh-CN"/>
        </w:rPr>
      </w:pPr>
      <w:r>
        <w:rPr>
          <w:rFonts w:ascii="Arial" w:hAnsi="Arial" w:cs="Arial"/>
          <w:lang w:eastAsia="zh-CN"/>
        </w:rPr>
        <w:t>Record both UE spatial orientations for 100% and 50% CCDF points for band nX.</w:t>
      </w:r>
    </w:p>
    <w:p w:rsidR="00E21D97" w:rsidRPr="00E21D97" w:rsidRDefault="00E21D97" w:rsidP="00E21D97">
      <w:pPr>
        <w:spacing w:after="0"/>
        <w:jc w:val="both"/>
        <w:rPr>
          <w:rFonts w:ascii="Arial" w:hAnsi="Arial" w:cs="Arial"/>
          <w:lang w:eastAsia="zh-CN"/>
        </w:rPr>
      </w:pPr>
    </w:p>
    <w:p w:rsidR="00CE68A3" w:rsidRDefault="00E21D97" w:rsidP="005F6B0B">
      <w:pPr>
        <w:pStyle w:val="ListParagraph"/>
        <w:numPr>
          <w:ilvl w:val="0"/>
          <w:numId w:val="10"/>
        </w:numPr>
        <w:spacing w:after="120"/>
        <w:jc w:val="both"/>
        <w:rPr>
          <w:rFonts w:ascii="Arial" w:hAnsi="Arial" w:cs="Arial"/>
          <w:lang w:eastAsia="zh-CN"/>
        </w:rPr>
      </w:pPr>
      <w:r>
        <w:rPr>
          <w:rFonts w:ascii="Arial" w:hAnsi="Arial" w:cs="Arial"/>
          <w:lang w:eastAsia="zh-CN"/>
        </w:rPr>
        <w:t>Measure</w:t>
      </w:r>
      <w:r w:rsidR="00CE68A3">
        <w:rPr>
          <w:rFonts w:ascii="Arial" w:hAnsi="Arial" w:cs="Arial"/>
          <w:lang w:eastAsia="zh-CN"/>
        </w:rPr>
        <w:t xml:space="preserve"> EIS </w:t>
      </w:r>
      <w:r w:rsidR="0073430C">
        <w:rPr>
          <w:rFonts w:ascii="Arial" w:hAnsi="Arial" w:cs="Arial"/>
          <w:lang w:eastAsia="zh-CN"/>
        </w:rPr>
        <w:t>C</w:t>
      </w:r>
      <w:r w:rsidR="00CE68A3">
        <w:rPr>
          <w:rFonts w:ascii="Arial" w:hAnsi="Arial" w:cs="Arial"/>
          <w:lang w:eastAsia="zh-CN"/>
        </w:rPr>
        <w:t>CDF for first carrier in band nY. The EIS at 100% and 50% CCDF points shall meet the RE</w:t>
      </w:r>
      <w:r w:rsidR="00023618">
        <w:rPr>
          <w:rFonts w:ascii="Arial" w:hAnsi="Arial" w:cs="Arial"/>
          <w:lang w:eastAsia="zh-CN"/>
        </w:rPr>
        <w:t>FSENS and EIS spherical coverage</w:t>
      </w:r>
      <w:r w:rsidR="00CE68A3">
        <w:rPr>
          <w:rFonts w:ascii="Arial" w:hAnsi="Arial" w:cs="Arial"/>
          <w:lang w:eastAsia="zh-CN"/>
        </w:rPr>
        <w:t xml:space="preserve"> requirements for band nY PC3 requirements.</w:t>
      </w:r>
    </w:p>
    <w:p w:rsidR="00CE68A3" w:rsidRPr="00CE68A3" w:rsidRDefault="00CE68A3" w:rsidP="00CE68A3">
      <w:pPr>
        <w:pStyle w:val="ListParagraph"/>
        <w:rPr>
          <w:rFonts w:ascii="Arial" w:hAnsi="Arial" w:cs="Arial"/>
          <w:lang w:eastAsia="zh-CN"/>
        </w:rPr>
      </w:pPr>
    </w:p>
    <w:p w:rsidR="00CE68A3" w:rsidRDefault="00CE68A3" w:rsidP="005F6B0B">
      <w:pPr>
        <w:pStyle w:val="ListParagraph"/>
        <w:numPr>
          <w:ilvl w:val="0"/>
          <w:numId w:val="10"/>
        </w:numPr>
        <w:spacing w:after="120"/>
        <w:jc w:val="both"/>
        <w:rPr>
          <w:rFonts w:ascii="Arial" w:hAnsi="Arial" w:cs="Arial"/>
          <w:lang w:eastAsia="zh-CN"/>
        </w:rPr>
      </w:pPr>
      <w:r>
        <w:rPr>
          <w:rFonts w:ascii="Arial" w:hAnsi="Arial" w:cs="Arial"/>
          <w:lang w:eastAsia="zh-CN"/>
        </w:rPr>
        <w:t>Record both UE spatial orientations for 100% and 50% CCDF points for band nY.</w:t>
      </w:r>
    </w:p>
    <w:p w:rsidR="00CE68A3" w:rsidRPr="00CE68A3" w:rsidRDefault="00CE68A3" w:rsidP="00CE68A3">
      <w:pPr>
        <w:pStyle w:val="ListParagraph"/>
        <w:rPr>
          <w:rFonts w:ascii="Arial" w:hAnsi="Arial" w:cs="Arial"/>
          <w:lang w:eastAsia="zh-CN"/>
        </w:rPr>
      </w:pPr>
    </w:p>
    <w:p w:rsidR="00757286" w:rsidRPr="00757286" w:rsidRDefault="00CE68A3" w:rsidP="005F6B0B">
      <w:pPr>
        <w:pStyle w:val="ListParagraph"/>
        <w:numPr>
          <w:ilvl w:val="0"/>
          <w:numId w:val="10"/>
        </w:numPr>
        <w:spacing w:after="120"/>
        <w:jc w:val="both"/>
        <w:rPr>
          <w:rFonts w:ascii="Arial" w:hAnsi="Arial" w:cs="Arial"/>
          <w:lang w:eastAsia="zh-CN"/>
        </w:rPr>
      </w:pPr>
      <w:r>
        <w:rPr>
          <w:rFonts w:ascii="Arial" w:hAnsi="Arial" w:cs="Arial"/>
          <w:lang w:eastAsia="zh-CN"/>
        </w:rPr>
        <w:t xml:space="preserve">Position UE at band nX EIS 100% CCDF point and set UE into inter-band CA operation with </w:t>
      </w:r>
      <w:r w:rsidR="00487B24">
        <w:rPr>
          <w:rFonts w:ascii="Arial" w:hAnsi="Arial" w:cs="Arial"/>
          <w:lang w:eastAsia="zh-CN"/>
        </w:rPr>
        <w:t>carrier in band nX a</w:t>
      </w:r>
      <w:r w:rsidR="00642C38">
        <w:rPr>
          <w:rFonts w:ascii="Arial" w:hAnsi="Arial" w:cs="Arial"/>
          <w:lang w:eastAsia="zh-CN"/>
        </w:rPr>
        <w:t>s PCC and carrier in band nY as S</w:t>
      </w:r>
      <w:r w:rsidR="00487B24">
        <w:rPr>
          <w:rFonts w:ascii="Arial" w:hAnsi="Arial" w:cs="Arial"/>
          <w:lang w:eastAsia="zh-CN"/>
        </w:rPr>
        <w:t>CC.</w:t>
      </w:r>
    </w:p>
    <w:p w:rsidR="00487B24" w:rsidRPr="00487B24" w:rsidRDefault="00487B24" w:rsidP="00487B24">
      <w:pPr>
        <w:pStyle w:val="ListParagraph"/>
        <w:rPr>
          <w:rFonts w:ascii="Arial" w:hAnsi="Arial" w:cs="Arial"/>
          <w:lang w:eastAsia="zh-CN"/>
        </w:rPr>
      </w:pPr>
    </w:p>
    <w:p w:rsidR="00757286" w:rsidRPr="00757286" w:rsidRDefault="00487B24" w:rsidP="005F6B0B">
      <w:pPr>
        <w:pStyle w:val="ListParagraph"/>
        <w:numPr>
          <w:ilvl w:val="0"/>
          <w:numId w:val="10"/>
        </w:numPr>
        <w:spacing w:after="120"/>
        <w:jc w:val="both"/>
        <w:rPr>
          <w:rFonts w:ascii="Arial" w:hAnsi="Arial" w:cs="Arial"/>
          <w:lang w:eastAsia="zh-CN"/>
        </w:rPr>
      </w:pPr>
      <w:r>
        <w:rPr>
          <w:rFonts w:ascii="Arial" w:hAnsi="Arial" w:cs="Arial"/>
          <w:lang w:eastAsia="zh-CN"/>
        </w:rPr>
        <w:t>Measure both PCC and SCC REFSENS simultaneously by setting the DL signal levels at its respective (REFSENS + relaxation limit) value. Both PCC and SCC shall pass the throughput requirement.</w:t>
      </w:r>
    </w:p>
    <w:p w:rsidR="00487B24" w:rsidRPr="00487B24" w:rsidRDefault="00487B24" w:rsidP="00487B24">
      <w:pPr>
        <w:pStyle w:val="ListParagraph"/>
        <w:rPr>
          <w:rFonts w:ascii="Arial" w:hAnsi="Arial" w:cs="Arial"/>
          <w:lang w:eastAsia="zh-CN"/>
        </w:rPr>
      </w:pPr>
    </w:p>
    <w:p w:rsidR="00757286" w:rsidRDefault="00487B24" w:rsidP="005F6B0B">
      <w:pPr>
        <w:pStyle w:val="ListParagraph"/>
        <w:numPr>
          <w:ilvl w:val="0"/>
          <w:numId w:val="10"/>
        </w:numPr>
        <w:spacing w:after="120"/>
        <w:jc w:val="both"/>
        <w:rPr>
          <w:rFonts w:ascii="Arial" w:hAnsi="Arial" w:cs="Arial"/>
          <w:lang w:eastAsia="zh-CN"/>
        </w:rPr>
      </w:pPr>
      <w:r>
        <w:rPr>
          <w:rFonts w:ascii="Arial" w:hAnsi="Arial" w:cs="Arial"/>
          <w:lang w:eastAsia="zh-CN"/>
        </w:rPr>
        <w:t>Position UE at band nX EIS 50% CCDF point</w:t>
      </w:r>
      <w:r w:rsidR="00642C38">
        <w:rPr>
          <w:rFonts w:ascii="Arial" w:hAnsi="Arial" w:cs="Arial"/>
          <w:lang w:eastAsia="zh-CN"/>
        </w:rPr>
        <w:t xml:space="preserve"> while maintaining the UE in inter-band CA operation with carrier in band nX as</w:t>
      </w:r>
      <w:r w:rsidR="0073430C">
        <w:rPr>
          <w:rFonts w:ascii="Arial" w:hAnsi="Arial" w:cs="Arial"/>
          <w:lang w:eastAsia="zh-CN"/>
        </w:rPr>
        <w:t xml:space="preserve"> PCC and carrier in band nY as S</w:t>
      </w:r>
      <w:bookmarkStart w:id="3" w:name="_GoBack"/>
      <w:bookmarkEnd w:id="3"/>
      <w:r w:rsidR="00642C38">
        <w:rPr>
          <w:rFonts w:ascii="Arial" w:hAnsi="Arial" w:cs="Arial"/>
          <w:lang w:eastAsia="zh-CN"/>
        </w:rPr>
        <w:t>CC.</w:t>
      </w:r>
    </w:p>
    <w:p w:rsidR="00757286" w:rsidRPr="00757286" w:rsidRDefault="00757286" w:rsidP="00757286">
      <w:pPr>
        <w:spacing w:after="120"/>
        <w:jc w:val="both"/>
        <w:rPr>
          <w:rFonts w:ascii="Arial" w:hAnsi="Arial" w:cs="Arial"/>
          <w:lang w:eastAsia="zh-CN"/>
        </w:rPr>
      </w:pPr>
    </w:p>
    <w:p w:rsidR="00757286" w:rsidRPr="00757286" w:rsidRDefault="00642C38" w:rsidP="005F6B0B">
      <w:pPr>
        <w:pStyle w:val="ListParagraph"/>
        <w:numPr>
          <w:ilvl w:val="0"/>
          <w:numId w:val="10"/>
        </w:numPr>
        <w:spacing w:after="120"/>
        <w:jc w:val="both"/>
        <w:rPr>
          <w:rFonts w:ascii="Arial" w:hAnsi="Arial" w:cs="Arial"/>
          <w:lang w:eastAsia="zh-CN"/>
        </w:rPr>
      </w:pPr>
      <w:r>
        <w:rPr>
          <w:rFonts w:ascii="Arial" w:hAnsi="Arial" w:cs="Arial"/>
          <w:lang w:eastAsia="zh-CN"/>
        </w:rPr>
        <w:lastRenderedPageBreak/>
        <w:t xml:space="preserve">Measure both PCC and SCC </w:t>
      </w:r>
      <w:r w:rsidR="00023618">
        <w:rPr>
          <w:rFonts w:ascii="Arial" w:hAnsi="Arial" w:cs="Arial"/>
          <w:lang w:eastAsia="zh-CN"/>
        </w:rPr>
        <w:t xml:space="preserve">EIS </w:t>
      </w:r>
      <w:r>
        <w:rPr>
          <w:rFonts w:ascii="Arial" w:hAnsi="Arial" w:cs="Arial"/>
          <w:lang w:eastAsia="zh-CN"/>
        </w:rPr>
        <w:t xml:space="preserve">spherical </w:t>
      </w:r>
      <w:r w:rsidR="00023618">
        <w:rPr>
          <w:rFonts w:ascii="Arial" w:hAnsi="Arial" w:cs="Arial"/>
          <w:lang w:eastAsia="zh-CN"/>
        </w:rPr>
        <w:t>coverage</w:t>
      </w:r>
      <w:r>
        <w:rPr>
          <w:rFonts w:ascii="Arial" w:hAnsi="Arial" w:cs="Arial"/>
          <w:lang w:eastAsia="zh-CN"/>
        </w:rPr>
        <w:t xml:space="preserve"> simultaneously by setting the DL signal levels at its respective (</w:t>
      </w:r>
      <w:r w:rsidR="00023618">
        <w:rPr>
          <w:rFonts w:ascii="Arial" w:hAnsi="Arial" w:cs="Arial"/>
          <w:lang w:eastAsia="zh-CN"/>
        </w:rPr>
        <w:t xml:space="preserve">EIS </w:t>
      </w:r>
      <w:r>
        <w:rPr>
          <w:rFonts w:ascii="Arial" w:hAnsi="Arial" w:cs="Arial"/>
          <w:lang w:eastAsia="zh-CN"/>
        </w:rPr>
        <w:t>spherical</w:t>
      </w:r>
      <w:r w:rsidR="00023618">
        <w:rPr>
          <w:rFonts w:ascii="Arial" w:hAnsi="Arial" w:cs="Arial"/>
          <w:lang w:eastAsia="zh-CN"/>
        </w:rPr>
        <w:t xml:space="preserve"> coverage</w:t>
      </w:r>
      <w:r>
        <w:rPr>
          <w:rFonts w:ascii="Arial" w:hAnsi="Arial" w:cs="Arial"/>
          <w:lang w:eastAsia="zh-CN"/>
        </w:rPr>
        <w:t xml:space="preserve"> + relaxation limit) value. Both PCC and SCC shall pass the throughput requirement.</w:t>
      </w:r>
    </w:p>
    <w:p w:rsidR="00757286" w:rsidRPr="00757286" w:rsidRDefault="00757286" w:rsidP="00757286">
      <w:pPr>
        <w:pStyle w:val="ListParagraph"/>
        <w:spacing w:after="120"/>
        <w:jc w:val="both"/>
        <w:rPr>
          <w:rFonts w:ascii="Arial" w:hAnsi="Arial" w:cs="Arial"/>
          <w:lang w:eastAsia="zh-CN"/>
        </w:rPr>
      </w:pPr>
    </w:p>
    <w:p w:rsidR="00757286" w:rsidRPr="00757286" w:rsidRDefault="00642C38" w:rsidP="005F6B0B">
      <w:pPr>
        <w:pStyle w:val="ListParagraph"/>
        <w:numPr>
          <w:ilvl w:val="0"/>
          <w:numId w:val="10"/>
        </w:numPr>
        <w:spacing w:after="120"/>
        <w:jc w:val="both"/>
        <w:rPr>
          <w:rFonts w:ascii="Arial" w:hAnsi="Arial" w:cs="Arial"/>
          <w:lang w:eastAsia="zh-CN"/>
        </w:rPr>
      </w:pPr>
      <w:r>
        <w:rPr>
          <w:rFonts w:ascii="Arial" w:hAnsi="Arial" w:cs="Arial"/>
          <w:lang w:eastAsia="zh-CN"/>
        </w:rPr>
        <w:t>Position UE at band nY EIS 100% CCDF point and set UE into inter-band CA operation with carrier in band nY as PCC and carrier in band nX as SCC.</w:t>
      </w:r>
    </w:p>
    <w:p w:rsidR="00642C38" w:rsidRPr="00487B24" w:rsidRDefault="00642C38" w:rsidP="00642C38">
      <w:pPr>
        <w:pStyle w:val="ListParagraph"/>
        <w:rPr>
          <w:rFonts w:ascii="Arial" w:hAnsi="Arial" w:cs="Arial"/>
          <w:lang w:eastAsia="zh-CN"/>
        </w:rPr>
      </w:pPr>
    </w:p>
    <w:p w:rsidR="00757286" w:rsidRPr="00757286" w:rsidRDefault="00642C38" w:rsidP="005F6B0B">
      <w:pPr>
        <w:pStyle w:val="ListParagraph"/>
        <w:numPr>
          <w:ilvl w:val="0"/>
          <w:numId w:val="10"/>
        </w:numPr>
        <w:spacing w:after="120"/>
        <w:jc w:val="both"/>
        <w:rPr>
          <w:rFonts w:ascii="Arial" w:hAnsi="Arial" w:cs="Arial"/>
          <w:lang w:eastAsia="zh-CN"/>
        </w:rPr>
      </w:pPr>
      <w:r>
        <w:rPr>
          <w:rFonts w:ascii="Arial" w:hAnsi="Arial" w:cs="Arial"/>
          <w:lang w:eastAsia="zh-CN"/>
        </w:rPr>
        <w:t>Measure both PCC and SCC REFSENS simultaneously by setting the DL signal levels at its respective (REFSENS + relaxation limit) value. Both PCC and SCC shall pass the throughput requirement.</w:t>
      </w:r>
    </w:p>
    <w:p w:rsidR="00642C38" w:rsidRPr="00487B24" w:rsidRDefault="00642C38" w:rsidP="00642C38">
      <w:pPr>
        <w:pStyle w:val="ListParagraph"/>
        <w:rPr>
          <w:rFonts w:ascii="Arial" w:hAnsi="Arial" w:cs="Arial"/>
          <w:lang w:eastAsia="zh-CN"/>
        </w:rPr>
      </w:pPr>
    </w:p>
    <w:p w:rsidR="00757286" w:rsidRPr="00757286" w:rsidRDefault="00642C38" w:rsidP="005F6B0B">
      <w:pPr>
        <w:pStyle w:val="ListParagraph"/>
        <w:numPr>
          <w:ilvl w:val="0"/>
          <w:numId w:val="10"/>
        </w:numPr>
        <w:spacing w:after="120"/>
        <w:jc w:val="both"/>
        <w:rPr>
          <w:rFonts w:ascii="Arial" w:hAnsi="Arial" w:cs="Arial"/>
          <w:lang w:eastAsia="zh-CN"/>
        </w:rPr>
      </w:pPr>
      <w:r>
        <w:rPr>
          <w:rFonts w:ascii="Arial" w:hAnsi="Arial" w:cs="Arial"/>
          <w:lang w:eastAsia="zh-CN"/>
        </w:rPr>
        <w:t>Position UE at band nY EIS 50% CCDF point while maintaining the UE in inter-band CA operation with carrier in band nY as</w:t>
      </w:r>
      <w:r w:rsidR="0073430C">
        <w:rPr>
          <w:rFonts w:ascii="Arial" w:hAnsi="Arial" w:cs="Arial"/>
          <w:lang w:eastAsia="zh-CN"/>
        </w:rPr>
        <w:t xml:space="preserve"> PCC and carrier in band nX as S</w:t>
      </w:r>
      <w:r>
        <w:rPr>
          <w:rFonts w:ascii="Arial" w:hAnsi="Arial" w:cs="Arial"/>
          <w:lang w:eastAsia="zh-CN"/>
        </w:rPr>
        <w:t>CC.</w:t>
      </w:r>
    </w:p>
    <w:p w:rsidR="00642C38" w:rsidRPr="00642C38" w:rsidRDefault="00642C38" w:rsidP="00642C38">
      <w:pPr>
        <w:pStyle w:val="ListParagraph"/>
        <w:rPr>
          <w:rFonts w:ascii="Arial" w:hAnsi="Arial" w:cs="Arial"/>
          <w:lang w:eastAsia="zh-CN"/>
        </w:rPr>
      </w:pPr>
    </w:p>
    <w:p w:rsidR="00487B24" w:rsidRPr="00CE361E" w:rsidRDefault="00642C38" w:rsidP="005F6B0B">
      <w:pPr>
        <w:pStyle w:val="ListParagraph"/>
        <w:numPr>
          <w:ilvl w:val="0"/>
          <w:numId w:val="10"/>
        </w:numPr>
        <w:spacing w:after="120"/>
        <w:jc w:val="both"/>
        <w:rPr>
          <w:rFonts w:ascii="Arial" w:hAnsi="Arial" w:cs="Arial"/>
          <w:lang w:eastAsia="zh-CN"/>
        </w:rPr>
      </w:pPr>
      <w:r>
        <w:rPr>
          <w:rFonts w:ascii="Arial" w:hAnsi="Arial" w:cs="Arial"/>
          <w:lang w:eastAsia="zh-CN"/>
        </w:rPr>
        <w:t xml:space="preserve">Measure both PCC and SCC </w:t>
      </w:r>
      <w:r w:rsidR="00023618">
        <w:rPr>
          <w:rFonts w:ascii="Arial" w:hAnsi="Arial" w:cs="Arial"/>
          <w:lang w:eastAsia="zh-CN"/>
        </w:rPr>
        <w:t xml:space="preserve">EIS </w:t>
      </w:r>
      <w:r>
        <w:rPr>
          <w:rFonts w:ascii="Arial" w:hAnsi="Arial" w:cs="Arial"/>
          <w:lang w:eastAsia="zh-CN"/>
        </w:rPr>
        <w:t xml:space="preserve">spherical </w:t>
      </w:r>
      <w:r w:rsidR="00023618">
        <w:rPr>
          <w:rFonts w:ascii="Arial" w:hAnsi="Arial" w:cs="Arial"/>
          <w:lang w:eastAsia="zh-CN"/>
        </w:rPr>
        <w:t>coverage</w:t>
      </w:r>
      <w:r>
        <w:rPr>
          <w:rFonts w:ascii="Arial" w:hAnsi="Arial" w:cs="Arial"/>
          <w:lang w:eastAsia="zh-CN"/>
        </w:rPr>
        <w:t xml:space="preserve"> simultaneously by setting the DL signal levels at its respective (</w:t>
      </w:r>
      <w:r w:rsidR="00023618">
        <w:rPr>
          <w:rFonts w:ascii="Arial" w:hAnsi="Arial" w:cs="Arial"/>
          <w:lang w:eastAsia="zh-CN"/>
        </w:rPr>
        <w:t xml:space="preserve">EIS </w:t>
      </w:r>
      <w:r>
        <w:rPr>
          <w:rFonts w:ascii="Arial" w:hAnsi="Arial" w:cs="Arial"/>
          <w:lang w:eastAsia="zh-CN"/>
        </w:rPr>
        <w:t>spherical</w:t>
      </w:r>
      <w:r w:rsidR="00023618">
        <w:rPr>
          <w:rFonts w:ascii="Arial" w:hAnsi="Arial" w:cs="Arial"/>
          <w:lang w:eastAsia="zh-CN"/>
        </w:rPr>
        <w:t xml:space="preserve"> coverage </w:t>
      </w:r>
      <w:r>
        <w:rPr>
          <w:rFonts w:ascii="Arial" w:hAnsi="Arial" w:cs="Arial"/>
          <w:lang w:eastAsia="zh-CN"/>
        </w:rPr>
        <w:t xml:space="preserve">+ relaxation limit) value. Both PCC and SCC shall pass the throughput requirement. </w:t>
      </w:r>
      <w:r w:rsidR="00487B24">
        <w:rPr>
          <w:rFonts w:ascii="Arial" w:hAnsi="Arial" w:cs="Arial"/>
          <w:lang w:eastAsia="zh-CN"/>
        </w:rPr>
        <w:t xml:space="preserve">  </w:t>
      </w:r>
    </w:p>
    <w:p w:rsidR="00CE361E" w:rsidRDefault="00CE361E" w:rsidP="00642C38">
      <w:pPr>
        <w:spacing w:after="0"/>
        <w:jc w:val="both"/>
        <w:rPr>
          <w:rFonts w:ascii="Arial" w:eastAsia="SimSun" w:hAnsi="Arial" w:cs="Arial"/>
          <w:lang w:eastAsia="zh-CN"/>
        </w:rPr>
      </w:pPr>
    </w:p>
    <w:p w:rsidR="00A41B55" w:rsidRDefault="00940B8F" w:rsidP="00A62332">
      <w:pPr>
        <w:spacing w:after="120"/>
        <w:jc w:val="both"/>
        <w:rPr>
          <w:rFonts w:ascii="Arial" w:eastAsia="SimSun" w:hAnsi="Arial" w:cs="Arial"/>
          <w:lang w:eastAsia="zh-CN"/>
        </w:rPr>
      </w:pPr>
      <w:r>
        <w:rPr>
          <w:rFonts w:ascii="Arial" w:eastAsia="SimSun" w:hAnsi="Arial" w:cs="Arial"/>
          <w:lang w:eastAsia="zh-CN"/>
        </w:rPr>
        <w:t xml:space="preserve">Though there has been the </w:t>
      </w:r>
      <w:r w:rsidR="008E4E97">
        <w:rPr>
          <w:rFonts w:ascii="Arial" w:eastAsia="SimSun" w:hAnsi="Arial" w:cs="Arial"/>
          <w:lang w:eastAsia="zh-CN"/>
        </w:rPr>
        <w:t xml:space="preserve">consideration on introducing a </w:t>
      </w:r>
      <w:r w:rsidR="005B40B7">
        <w:rPr>
          <w:rFonts w:ascii="Arial" w:eastAsia="SimSun" w:hAnsi="Arial" w:cs="Arial"/>
          <w:lang w:eastAsia="zh-CN"/>
        </w:rPr>
        <w:t xml:space="preserve">stress test for both REFSENS and </w:t>
      </w:r>
      <w:r w:rsidR="00023618">
        <w:rPr>
          <w:rFonts w:ascii="Arial" w:eastAsia="SimSun" w:hAnsi="Arial" w:cs="Arial"/>
          <w:lang w:eastAsia="zh-CN"/>
        </w:rPr>
        <w:t xml:space="preserve">EIS spherical coverage </w:t>
      </w:r>
      <w:r w:rsidR="005B40B7">
        <w:rPr>
          <w:rFonts w:ascii="Arial" w:eastAsia="SimSun" w:hAnsi="Arial" w:cs="Arial"/>
          <w:lang w:eastAsia="zh-CN"/>
        </w:rPr>
        <w:t xml:space="preserve">with [6.5 – 30] dB PSD difference between the two carriers </w:t>
      </w:r>
      <w:r w:rsidR="000051DF">
        <w:rPr>
          <w:rFonts w:ascii="Arial" w:eastAsia="SimSun" w:hAnsi="Arial" w:cs="Arial"/>
          <w:lang w:eastAsia="zh-CN"/>
        </w:rPr>
        <w:t>[4</w:t>
      </w:r>
      <w:r w:rsidR="0079600C">
        <w:rPr>
          <w:rFonts w:ascii="Arial" w:eastAsia="SimSun" w:hAnsi="Arial" w:cs="Arial"/>
          <w:lang w:eastAsia="zh-CN"/>
        </w:rPr>
        <w:t xml:space="preserve">] </w:t>
      </w:r>
      <w:r w:rsidR="005B40B7">
        <w:rPr>
          <w:rFonts w:ascii="Arial" w:eastAsia="SimSun" w:hAnsi="Arial" w:cs="Arial"/>
          <w:lang w:eastAsia="zh-CN"/>
        </w:rPr>
        <w:t>to mimic the potential field</w:t>
      </w:r>
      <w:r w:rsidR="008E4E97">
        <w:rPr>
          <w:rFonts w:ascii="Arial" w:eastAsia="SimSun" w:hAnsi="Arial" w:cs="Arial"/>
          <w:lang w:eastAsia="zh-CN"/>
        </w:rPr>
        <w:t xml:space="preserve"> scenarios, we do not think such stress t</w:t>
      </w:r>
      <w:r w:rsidR="00246233">
        <w:rPr>
          <w:rFonts w:ascii="Arial" w:eastAsia="SimSun" w:hAnsi="Arial" w:cs="Arial"/>
          <w:lang w:eastAsia="zh-CN"/>
        </w:rPr>
        <w:t>est is necessary as it has neither</w:t>
      </w:r>
      <w:r w:rsidR="008E4E97">
        <w:rPr>
          <w:rFonts w:ascii="Arial" w:eastAsia="SimSun" w:hAnsi="Arial" w:cs="Arial"/>
          <w:lang w:eastAsia="zh-CN"/>
        </w:rPr>
        <w:t xml:space="preserve"> been</w:t>
      </w:r>
      <w:r w:rsidR="0079600C">
        <w:rPr>
          <w:rFonts w:ascii="Arial" w:eastAsia="SimSun" w:hAnsi="Arial" w:cs="Arial"/>
          <w:lang w:eastAsia="zh-CN"/>
        </w:rPr>
        <w:t xml:space="preserve"> </w:t>
      </w:r>
      <w:r w:rsidR="00246233">
        <w:rPr>
          <w:rFonts w:ascii="Arial" w:eastAsia="SimSun" w:hAnsi="Arial" w:cs="Arial"/>
          <w:lang w:eastAsia="zh-CN"/>
        </w:rPr>
        <w:t>introduced</w:t>
      </w:r>
      <w:r w:rsidR="0079600C">
        <w:rPr>
          <w:rFonts w:ascii="Arial" w:eastAsia="SimSun" w:hAnsi="Arial" w:cs="Arial"/>
          <w:lang w:eastAsia="zh-CN"/>
        </w:rPr>
        <w:t xml:space="preserve"> for </w:t>
      </w:r>
      <w:r w:rsidR="00246233">
        <w:rPr>
          <w:rFonts w:ascii="Arial" w:eastAsia="SimSun" w:hAnsi="Arial" w:cs="Arial"/>
          <w:lang w:eastAsia="zh-CN"/>
        </w:rPr>
        <w:t xml:space="preserve">both </w:t>
      </w:r>
      <w:r w:rsidR="0079600C">
        <w:rPr>
          <w:rFonts w:ascii="Arial" w:eastAsia="SimSun" w:hAnsi="Arial" w:cs="Arial"/>
          <w:lang w:eastAsia="zh-CN"/>
        </w:rPr>
        <w:t>LTE and NR FR1 in</w:t>
      </w:r>
      <w:r w:rsidR="00246233">
        <w:rPr>
          <w:rFonts w:ascii="Arial" w:eastAsia="SimSun" w:hAnsi="Arial" w:cs="Arial"/>
          <w:lang w:eastAsia="zh-CN"/>
        </w:rPr>
        <w:t>ter-band CA combinations</w:t>
      </w:r>
      <w:r w:rsidR="0079600C">
        <w:rPr>
          <w:rFonts w:ascii="Arial" w:eastAsia="SimSun" w:hAnsi="Arial" w:cs="Arial"/>
          <w:lang w:eastAsia="zh-CN"/>
        </w:rPr>
        <w:t xml:space="preserve">. </w:t>
      </w:r>
      <w:r w:rsidR="00246233">
        <w:rPr>
          <w:rFonts w:ascii="Arial" w:eastAsia="SimSun" w:hAnsi="Arial" w:cs="Arial"/>
          <w:lang w:eastAsia="zh-CN"/>
        </w:rPr>
        <w:t>In our view, t</w:t>
      </w:r>
      <w:r w:rsidR="0079600C">
        <w:rPr>
          <w:rFonts w:ascii="Arial" w:eastAsia="SimSun" w:hAnsi="Arial" w:cs="Arial"/>
          <w:lang w:eastAsia="zh-CN"/>
        </w:rPr>
        <w:t>he concerned</w:t>
      </w:r>
      <w:r w:rsidR="00246233">
        <w:rPr>
          <w:rFonts w:ascii="Arial" w:eastAsia="SimSun" w:hAnsi="Arial" w:cs="Arial"/>
          <w:lang w:eastAsia="zh-CN"/>
        </w:rPr>
        <w:t xml:space="preserve"> “Common Spherical Coverage” requirements can be well verified based on the </w:t>
      </w:r>
      <w:r w:rsidR="00375033">
        <w:rPr>
          <w:rFonts w:ascii="Arial" w:eastAsia="SimSun" w:hAnsi="Arial" w:cs="Arial"/>
          <w:lang w:eastAsia="zh-CN"/>
        </w:rPr>
        <w:t xml:space="preserve">proposed </w:t>
      </w:r>
      <w:r w:rsidR="00246233">
        <w:rPr>
          <w:rFonts w:ascii="Arial" w:eastAsia="SimSun" w:hAnsi="Arial" w:cs="Arial"/>
          <w:lang w:eastAsia="zh-CN"/>
        </w:rPr>
        <w:t>simultaneous REFSENS and</w:t>
      </w:r>
      <w:r w:rsidR="00023618">
        <w:rPr>
          <w:rFonts w:ascii="Arial" w:eastAsia="SimSun" w:hAnsi="Arial" w:cs="Arial"/>
          <w:lang w:eastAsia="zh-CN"/>
        </w:rPr>
        <w:t xml:space="preserve"> EIS spherical coverage</w:t>
      </w:r>
      <w:r w:rsidR="00246233">
        <w:rPr>
          <w:rFonts w:ascii="Arial" w:eastAsia="SimSun" w:hAnsi="Arial" w:cs="Arial"/>
          <w:lang w:eastAsia="zh-CN"/>
        </w:rPr>
        <w:t xml:space="preserve"> </w:t>
      </w:r>
      <w:r w:rsidR="00375033">
        <w:rPr>
          <w:rFonts w:ascii="Arial" w:eastAsia="SimSun" w:hAnsi="Arial" w:cs="Arial"/>
          <w:lang w:eastAsia="zh-CN"/>
        </w:rPr>
        <w:t xml:space="preserve">measurement </w:t>
      </w:r>
      <w:r w:rsidR="00246233">
        <w:rPr>
          <w:rFonts w:ascii="Arial" w:eastAsia="SimSun" w:hAnsi="Arial" w:cs="Arial"/>
          <w:lang w:eastAsia="zh-CN"/>
        </w:rPr>
        <w:t xml:space="preserve">procedure </w:t>
      </w:r>
      <w:r w:rsidR="00375033">
        <w:rPr>
          <w:rFonts w:ascii="Arial" w:eastAsia="SimSun" w:hAnsi="Arial" w:cs="Arial"/>
          <w:lang w:eastAsia="zh-CN"/>
        </w:rPr>
        <w:t xml:space="preserve">as described </w:t>
      </w:r>
      <w:r w:rsidR="00246233">
        <w:rPr>
          <w:rFonts w:ascii="Arial" w:eastAsia="SimSun" w:hAnsi="Arial" w:cs="Arial"/>
          <w:lang w:eastAsia="zh-CN"/>
        </w:rPr>
        <w:t>above.</w:t>
      </w:r>
    </w:p>
    <w:p w:rsidR="00A41B55" w:rsidRDefault="00A41B55" w:rsidP="00CB52F1">
      <w:pPr>
        <w:spacing w:after="0"/>
        <w:jc w:val="both"/>
        <w:rPr>
          <w:rFonts w:ascii="Arial" w:eastAsia="SimSun" w:hAnsi="Arial" w:cs="Arial"/>
          <w:lang w:eastAsia="zh-CN"/>
        </w:rPr>
      </w:pPr>
    </w:p>
    <w:p w:rsidR="00A41B55" w:rsidRDefault="00A41B55" w:rsidP="00A62332">
      <w:pPr>
        <w:spacing w:after="120"/>
        <w:jc w:val="both"/>
        <w:rPr>
          <w:rFonts w:ascii="Arial" w:eastAsia="SimSun" w:hAnsi="Arial" w:cs="Arial"/>
          <w:i/>
          <w:lang w:eastAsia="zh-CN"/>
        </w:rPr>
      </w:pPr>
      <w:r>
        <w:rPr>
          <w:rFonts w:ascii="Arial" w:eastAsia="SimSun" w:hAnsi="Arial" w:cs="Arial"/>
          <w:b/>
          <w:i/>
          <w:lang w:eastAsia="zh-CN"/>
        </w:rPr>
        <w:t>Proposal 4</w:t>
      </w:r>
      <w:r w:rsidRPr="00F02AA5">
        <w:rPr>
          <w:rFonts w:ascii="Arial" w:eastAsia="SimSun" w:hAnsi="Arial" w:cs="Arial"/>
          <w:i/>
          <w:lang w:eastAsia="zh-CN"/>
        </w:rPr>
        <w:t xml:space="preserve">: </w:t>
      </w:r>
      <w:r>
        <w:rPr>
          <w:rFonts w:ascii="Arial" w:eastAsia="SimSun" w:hAnsi="Arial" w:cs="Arial"/>
          <w:i/>
          <w:lang w:eastAsia="zh-CN"/>
        </w:rPr>
        <w:t xml:space="preserve">It is unnecessary to introduce a stress test for both </w:t>
      </w:r>
      <w:r w:rsidRPr="00A41B55">
        <w:rPr>
          <w:rFonts w:ascii="Arial" w:eastAsia="SimSun" w:hAnsi="Arial" w:cs="Arial"/>
          <w:i/>
          <w:lang w:eastAsia="zh-CN"/>
        </w:rPr>
        <w:t>REF</w:t>
      </w:r>
      <w:r w:rsidR="00023618">
        <w:rPr>
          <w:rFonts w:ascii="Arial" w:eastAsia="SimSun" w:hAnsi="Arial" w:cs="Arial"/>
          <w:i/>
          <w:lang w:eastAsia="zh-CN"/>
        </w:rPr>
        <w:t xml:space="preserve">SENS and EIS spherical coverage </w:t>
      </w:r>
      <w:r w:rsidRPr="00A41B55">
        <w:rPr>
          <w:rFonts w:ascii="Arial" w:eastAsia="SimSun" w:hAnsi="Arial" w:cs="Arial"/>
          <w:i/>
          <w:lang w:eastAsia="zh-CN"/>
        </w:rPr>
        <w:t xml:space="preserve">with [6.5 – 30] dB PSD difference between the two </w:t>
      </w:r>
      <w:r>
        <w:rPr>
          <w:rFonts w:ascii="Arial" w:eastAsia="SimSun" w:hAnsi="Arial" w:cs="Arial"/>
          <w:i/>
          <w:lang w:eastAsia="zh-CN"/>
        </w:rPr>
        <w:t xml:space="preserve">DL </w:t>
      </w:r>
      <w:r w:rsidRPr="00A41B55">
        <w:rPr>
          <w:rFonts w:ascii="Arial" w:eastAsia="SimSun" w:hAnsi="Arial" w:cs="Arial"/>
          <w:i/>
          <w:lang w:eastAsia="zh-CN"/>
        </w:rPr>
        <w:t>carriers</w:t>
      </w:r>
      <w:r>
        <w:rPr>
          <w:rFonts w:ascii="Arial" w:eastAsia="SimSun" w:hAnsi="Arial" w:cs="Arial"/>
          <w:i/>
          <w:lang w:eastAsia="zh-CN"/>
        </w:rPr>
        <w:t xml:space="preserve"> as such test has neither been introduced in LTE nor NR FR1 inter-band CA combination</w:t>
      </w:r>
      <w:r w:rsidR="00E24D47">
        <w:rPr>
          <w:rFonts w:ascii="Arial" w:eastAsia="SimSun" w:hAnsi="Arial" w:cs="Arial"/>
          <w:i/>
          <w:lang w:eastAsia="zh-CN"/>
        </w:rPr>
        <w:t>s</w:t>
      </w:r>
      <w:r>
        <w:rPr>
          <w:rFonts w:ascii="Arial" w:eastAsia="SimSun" w:hAnsi="Arial" w:cs="Arial"/>
          <w:i/>
          <w:lang w:eastAsia="zh-CN"/>
        </w:rPr>
        <w:t>.</w:t>
      </w:r>
    </w:p>
    <w:p w:rsidR="00A41B55" w:rsidRDefault="00A41B55" w:rsidP="00CB52F1">
      <w:pPr>
        <w:spacing w:after="0"/>
        <w:jc w:val="both"/>
        <w:rPr>
          <w:rFonts w:ascii="Arial" w:eastAsia="SimSun" w:hAnsi="Arial" w:cs="Arial"/>
          <w:i/>
          <w:lang w:eastAsia="zh-CN"/>
        </w:rPr>
      </w:pPr>
    </w:p>
    <w:p w:rsidR="00A62332" w:rsidRDefault="00A41B55" w:rsidP="00A62332">
      <w:pPr>
        <w:spacing w:after="120"/>
        <w:jc w:val="both"/>
        <w:rPr>
          <w:rFonts w:ascii="Arial" w:eastAsia="SimSun" w:hAnsi="Arial" w:cs="Arial"/>
          <w:lang w:eastAsia="zh-CN"/>
        </w:rPr>
      </w:pPr>
      <w:r>
        <w:rPr>
          <w:rFonts w:ascii="Arial" w:eastAsia="SimSun" w:hAnsi="Arial" w:cs="Arial"/>
          <w:b/>
          <w:i/>
          <w:lang w:eastAsia="zh-CN"/>
        </w:rPr>
        <w:t>Proposal 5</w:t>
      </w:r>
      <w:r w:rsidRPr="00F02AA5">
        <w:rPr>
          <w:rFonts w:ascii="Arial" w:eastAsia="SimSun" w:hAnsi="Arial" w:cs="Arial"/>
          <w:i/>
          <w:lang w:eastAsia="zh-CN"/>
        </w:rPr>
        <w:t xml:space="preserve">: </w:t>
      </w:r>
      <w:r w:rsidR="00CB52F1" w:rsidRPr="00023618">
        <w:rPr>
          <w:rFonts w:ascii="Arial" w:eastAsia="SimSun" w:hAnsi="Arial" w:cs="Arial"/>
          <w:i/>
          <w:lang w:eastAsia="zh-CN"/>
        </w:rPr>
        <w:t>T</w:t>
      </w:r>
      <w:r w:rsidRPr="00023618">
        <w:rPr>
          <w:rFonts w:ascii="Arial" w:eastAsia="SimSun" w:hAnsi="Arial" w:cs="Arial"/>
          <w:i/>
          <w:lang w:eastAsia="zh-CN"/>
        </w:rPr>
        <w:t>he concerned “Common Spherical Coverage” requirements can</w:t>
      </w:r>
      <w:r w:rsidR="00CB52F1" w:rsidRPr="00023618">
        <w:rPr>
          <w:rFonts w:ascii="Arial" w:eastAsia="SimSun" w:hAnsi="Arial" w:cs="Arial"/>
          <w:i/>
          <w:lang w:eastAsia="zh-CN"/>
        </w:rPr>
        <w:t xml:space="preserve"> be </w:t>
      </w:r>
      <w:r w:rsidRPr="00023618">
        <w:rPr>
          <w:rFonts w:ascii="Arial" w:eastAsia="SimSun" w:hAnsi="Arial" w:cs="Arial"/>
          <w:i/>
          <w:lang w:eastAsia="zh-CN"/>
        </w:rPr>
        <w:t>verified based on the</w:t>
      </w:r>
      <w:r w:rsidR="00CB52F1" w:rsidRPr="00023618">
        <w:rPr>
          <w:rFonts w:ascii="Arial" w:eastAsia="SimSun" w:hAnsi="Arial" w:cs="Arial"/>
          <w:i/>
          <w:lang w:eastAsia="zh-CN"/>
        </w:rPr>
        <w:t xml:space="preserve"> proposed </w:t>
      </w:r>
      <w:r w:rsidRPr="00023618">
        <w:rPr>
          <w:rFonts w:ascii="Arial" w:eastAsia="SimSun" w:hAnsi="Arial" w:cs="Arial"/>
          <w:i/>
          <w:lang w:eastAsia="zh-CN"/>
        </w:rPr>
        <w:t>simultaneous REFSENS and</w:t>
      </w:r>
      <w:r w:rsidR="00CB52F1" w:rsidRPr="00023618">
        <w:rPr>
          <w:rFonts w:ascii="Arial" w:eastAsia="SimSun" w:hAnsi="Arial" w:cs="Arial"/>
          <w:i/>
          <w:lang w:eastAsia="zh-CN"/>
        </w:rPr>
        <w:t xml:space="preserve"> </w:t>
      </w:r>
      <w:r w:rsidR="00023618" w:rsidRPr="00023618">
        <w:rPr>
          <w:rFonts w:ascii="Arial" w:eastAsia="SimSun" w:hAnsi="Arial" w:cs="Arial"/>
          <w:i/>
          <w:lang w:eastAsia="zh-CN"/>
        </w:rPr>
        <w:t xml:space="preserve">EIS </w:t>
      </w:r>
      <w:r w:rsidR="00CB52F1" w:rsidRPr="00023618">
        <w:rPr>
          <w:rFonts w:ascii="Arial" w:eastAsia="SimSun" w:hAnsi="Arial" w:cs="Arial"/>
          <w:i/>
          <w:lang w:eastAsia="zh-CN"/>
        </w:rPr>
        <w:t xml:space="preserve">spherical </w:t>
      </w:r>
      <w:r w:rsidR="00023618" w:rsidRPr="00023618">
        <w:rPr>
          <w:rFonts w:ascii="Arial" w:eastAsia="SimSun" w:hAnsi="Arial" w:cs="Arial"/>
          <w:i/>
          <w:lang w:eastAsia="zh-CN"/>
        </w:rPr>
        <w:t>coverage</w:t>
      </w:r>
      <w:r w:rsidR="00CB52F1" w:rsidRPr="00023618">
        <w:rPr>
          <w:rFonts w:ascii="Arial" w:eastAsia="SimSun" w:hAnsi="Arial" w:cs="Arial"/>
          <w:i/>
          <w:lang w:eastAsia="zh-CN"/>
        </w:rPr>
        <w:t xml:space="preserve"> measurement procedure as described above.</w:t>
      </w:r>
      <w:r>
        <w:rPr>
          <w:rFonts w:ascii="Arial" w:eastAsia="SimSun" w:hAnsi="Arial" w:cs="Arial"/>
          <w:i/>
          <w:lang w:eastAsia="zh-CN"/>
        </w:rPr>
        <w:t xml:space="preserve">    </w:t>
      </w:r>
      <w:r w:rsidR="00246233">
        <w:rPr>
          <w:rFonts w:ascii="Arial" w:eastAsia="SimSun" w:hAnsi="Arial" w:cs="Arial"/>
          <w:lang w:eastAsia="zh-CN"/>
        </w:rPr>
        <w:t xml:space="preserve">  </w:t>
      </w:r>
      <w:r w:rsidR="0079600C">
        <w:rPr>
          <w:rFonts w:ascii="Arial" w:eastAsia="SimSun" w:hAnsi="Arial" w:cs="Arial"/>
          <w:lang w:eastAsia="zh-CN"/>
        </w:rPr>
        <w:t xml:space="preserve"> </w:t>
      </w:r>
      <w:r w:rsidR="008E4E97">
        <w:rPr>
          <w:rFonts w:ascii="Arial" w:eastAsia="SimSun" w:hAnsi="Arial" w:cs="Arial"/>
          <w:lang w:eastAsia="zh-CN"/>
        </w:rPr>
        <w:t xml:space="preserve"> </w:t>
      </w:r>
      <w:r w:rsidR="005B40B7">
        <w:rPr>
          <w:rFonts w:ascii="Arial" w:eastAsia="SimSun" w:hAnsi="Arial" w:cs="Arial"/>
          <w:lang w:eastAsia="zh-CN"/>
        </w:rPr>
        <w:t xml:space="preserve">   </w:t>
      </w:r>
      <w:r w:rsidR="00940B8F">
        <w:rPr>
          <w:rFonts w:ascii="Arial" w:eastAsia="SimSun" w:hAnsi="Arial" w:cs="Arial"/>
          <w:lang w:eastAsia="zh-CN"/>
        </w:rPr>
        <w:t xml:space="preserve"> </w:t>
      </w:r>
      <w:r w:rsidR="00757286">
        <w:rPr>
          <w:rFonts w:ascii="Arial" w:eastAsia="SimSun" w:hAnsi="Arial" w:cs="Arial"/>
          <w:lang w:eastAsia="zh-CN"/>
        </w:rPr>
        <w:t xml:space="preserve"> </w:t>
      </w:r>
    </w:p>
    <w:p w:rsidR="00552C44" w:rsidRPr="008477D4" w:rsidRDefault="00552C44" w:rsidP="00184068">
      <w:pPr>
        <w:spacing w:after="0"/>
        <w:jc w:val="both"/>
        <w:rPr>
          <w:rFonts w:ascii="Arial" w:eastAsia="SimSun" w:hAnsi="Arial" w:cs="Arial"/>
          <w:lang w:eastAsia="zh-CN"/>
        </w:rPr>
      </w:pPr>
    </w:p>
    <w:p w:rsidR="00A0720F" w:rsidRPr="00A0720F" w:rsidRDefault="00A0720F" w:rsidP="002A48D2">
      <w:pPr>
        <w:pStyle w:val="Heading1"/>
        <w:pBdr>
          <w:top w:val="single" w:sz="12" w:space="4" w:color="auto"/>
        </w:pBdr>
        <w:spacing w:after="120"/>
        <w:rPr>
          <w:rFonts w:eastAsia="SimSun"/>
          <w:lang w:eastAsia="zh-CN"/>
        </w:rPr>
      </w:pPr>
      <w:r>
        <w:rPr>
          <w:rFonts w:eastAsia="SimSun" w:hint="eastAsia"/>
          <w:lang w:eastAsia="zh-CN"/>
        </w:rPr>
        <w:t>Conclusion</w:t>
      </w:r>
    </w:p>
    <w:p w:rsidR="00D8468A" w:rsidRPr="008B36C1" w:rsidRDefault="00D8468A" w:rsidP="00F067BD">
      <w:pPr>
        <w:spacing w:after="0"/>
        <w:rPr>
          <w:rFonts w:eastAsia="SimSun"/>
          <w:lang w:eastAsia="zh-CN"/>
        </w:rPr>
      </w:pPr>
    </w:p>
    <w:p w:rsidR="005077FA" w:rsidRDefault="00023618" w:rsidP="005077FA">
      <w:pPr>
        <w:spacing w:after="120"/>
        <w:jc w:val="both"/>
        <w:rPr>
          <w:rFonts w:ascii="Arial" w:eastAsia="SimSun" w:hAnsi="Arial" w:cs="Arial"/>
          <w:lang w:eastAsia="zh-CN"/>
        </w:rPr>
      </w:pPr>
      <w:r>
        <w:rPr>
          <w:rFonts w:ascii="Arial" w:eastAsia="SimSun" w:hAnsi="Arial" w:cs="Arial"/>
          <w:lang w:eastAsia="zh-CN"/>
        </w:rPr>
        <w:t>In this contribution, we share our views on how to distinguish CBM and IBM for band pairs and how common spherical coverage can be specified and tested in conjunction with REFSENS and EIS spherical coverage requirements under inter-band DL CA operation.</w:t>
      </w:r>
      <w:r w:rsidR="008477D4">
        <w:rPr>
          <w:rFonts w:ascii="Arial" w:eastAsia="SimSun" w:hAnsi="Arial" w:cs="Arial"/>
          <w:lang w:eastAsia="zh-CN"/>
        </w:rPr>
        <w:t xml:space="preserve"> </w:t>
      </w:r>
      <w:r w:rsidR="008310C4">
        <w:rPr>
          <w:rFonts w:ascii="Arial" w:eastAsia="SimSun" w:hAnsi="Arial" w:cs="Arial"/>
          <w:lang w:eastAsia="zh-CN"/>
        </w:rPr>
        <w:t xml:space="preserve">  </w:t>
      </w:r>
      <w:r w:rsidR="004E54F7">
        <w:rPr>
          <w:rFonts w:ascii="Arial" w:eastAsia="SimSun" w:hAnsi="Arial" w:cs="Arial"/>
          <w:lang w:eastAsia="zh-CN"/>
        </w:rPr>
        <w:t xml:space="preserve">   </w:t>
      </w:r>
    </w:p>
    <w:p w:rsidR="00F067BD" w:rsidRPr="005077FA" w:rsidRDefault="00132574" w:rsidP="005077FA">
      <w:pPr>
        <w:spacing w:after="0"/>
        <w:jc w:val="both"/>
        <w:rPr>
          <w:rFonts w:ascii="Arial" w:eastAsia="SimSun" w:hAnsi="Arial" w:cs="Arial"/>
          <w:lang w:eastAsia="zh-CN"/>
        </w:rPr>
      </w:pPr>
      <w:r>
        <w:rPr>
          <w:rFonts w:ascii="Arial" w:eastAsia="Arial" w:hAnsi="Arial"/>
        </w:rPr>
        <w:t xml:space="preserve"> </w:t>
      </w:r>
      <w:r w:rsidR="00ED02B0">
        <w:rPr>
          <w:rFonts w:ascii="Arial" w:eastAsia="Arial" w:hAnsi="Arial"/>
        </w:rPr>
        <w:t xml:space="preserve"> </w:t>
      </w:r>
      <w:r w:rsidR="00F067BD">
        <w:rPr>
          <w:rFonts w:ascii="Arial" w:eastAsia="Arial" w:hAnsi="Arial"/>
        </w:rPr>
        <w:t xml:space="preserve">  </w:t>
      </w:r>
    </w:p>
    <w:p w:rsidR="00F10F97" w:rsidRDefault="00F067BD" w:rsidP="00F067BD">
      <w:pPr>
        <w:pStyle w:val="Heading1"/>
        <w:numPr>
          <w:ilvl w:val="0"/>
          <w:numId w:val="0"/>
        </w:numPr>
        <w:spacing w:after="120"/>
        <w:rPr>
          <w:rFonts w:eastAsia="SimSun"/>
          <w:lang w:eastAsia="zh-CN"/>
        </w:rPr>
      </w:pPr>
      <w:r>
        <w:t>References</w:t>
      </w:r>
    </w:p>
    <w:p w:rsidR="00F067BD" w:rsidRDefault="00F067BD" w:rsidP="00F067BD">
      <w:pPr>
        <w:pStyle w:val="B1"/>
        <w:overflowPunct/>
        <w:autoSpaceDE/>
        <w:autoSpaceDN/>
        <w:adjustRightInd/>
        <w:spacing w:after="0"/>
        <w:ind w:left="0" w:firstLine="0"/>
        <w:jc w:val="both"/>
        <w:textAlignment w:val="auto"/>
        <w:rPr>
          <w:rFonts w:ascii="Arial" w:hAnsi="Arial" w:cs="Arial"/>
          <w:lang w:eastAsia="ja-JP"/>
        </w:rPr>
      </w:pPr>
    </w:p>
    <w:p w:rsidR="00445837" w:rsidRDefault="00445837" w:rsidP="005F6B0B">
      <w:pPr>
        <w:pStyle w:val="B1"/>
        <w:numPr>
          <w:ilvl w:val="0"/>
          <w:numId w:val="7"/>
        </w:numPr>
        <w:overflowPunct/>
        <w:autoSpaceDE/>
        <w:autoSpaceDN/>
        <w:adjustRightInd/>
        <w:jc w:val="both"/>
        <w:textAlignment w:val="auto"/>
        <w:rPr>
          <w:rFonts w:ascii="Arial" w:hAnsi="Arial" w:cs="Arial"/>
          <w:lang w:eastAsia="ja-JP"/>
        </w:rPr>
      </w:pPr>
      <w:r>
        <w:rPr>
          <w:rFonts w:ascii="Arial" w:hAnsi="Arial" w:cs="Arial"/>
          <w:lang w:eastAsia="ja-JP"/>
        </w:rPr>
        <w:t>R4-</w:t>
      </w:r>
      <w:r w:rsidR="00054596">
        <w:rPr>
          <w:rFonts w:ascii="Arial" w:hAnsi="Arial" w:cs="Arial"/>
          <w:lang w:eastAsia="ja-JP"/>
        </w:rPr>
        <w:t>1910337</w:t>
      </w:r>
      <w:r>
        <w:rPr>
          <w:rFonts w:ascii="Arial" w:hAnsi="Arial" w:cs="Arial"/>
          <w:lang w:eastAsia="ja-JP"/>
        </w:rPr>
        <w:t xml:space="preserve"> “</w:t>
      </w:r>
      <w:r w:rsidR="00054596" w:rsidRPr="00054596">
        <w:rPr>
          <w:rFonts w:ascii="Arial" w:hAnsi="Arial" w:cs="Arial"/>
          <w:lang w:eastAsia="ja-JP"/>
        </w:rPr>
        <w:t>WF on FR2 Inter-band CA</w:t>
      </w:r>
      <w:r>
        <w:rPr>
          <w:rFonts w:ascii="Arial" w:hAnsi="Arial" w:cs="Arial"/>
          <w:lang w:eastAsia="ja-JP"/>
        </w:rPr>
        <w:t xml:space="preserve">”, </w:t>
      </w:r>
      <w:r w:rsidR="00054596">
        <w:rPr>
          <w:rFonts w:ascii="Arial" w:hAnsi="Arial" w:cs="Arial"/>
          <w:lang w:eastAsia="ja-JP"/>
        </w:rPr>
        <w:t>Qualcomm</w:t>
      </w:r>
      <w:r>
        <w:rPr>
          <w:rFonts w:ascii="Arial" w:hAnsi="Arial" w:cs="Arial"/>
          <w:lang w:eastAsia="ja-JP"/>
        </w:rPr>
        <w:t xml:space="preserve"> Inc.</w:t>
      </w:r>
      <w:r w:rsidR="00054596">
        <w:rPr>
          <w:rFonts w:ascii="Arial" w:hAnsi="Arial" w:cs="Arial"/>
          <w:lang w:eastAsia="ja-JP"/>
        </w:rPr>
        <w:t xml:space="preserve"> and Apple Inc.</w:t>
      </w:r>
      <w:r>
        <w:rPr>
          <w:rFonts w:ascii="Arial" w:hAnsi="Arial" w:cs="Arial"/>
          <w:lang w:eastAsia="ja-JP"/>
        </w:rPr>
        <w:t xml:space="preserve">, </w:t>
      </w:r>
      <w:r w:rsidR="00054596">
        <w:rPr>
          <w:rFonts w:ascii="Arial" w:hAnsi="Arial" w:cs="Arial"/>
          <w:lang w:eastAsia="ja-JP"/>
        </w:rPr>
        <w:t>3GPP TSG-RAN WG4 Meeting #92</w:t>
      </w:r>
      <w:r w:rsidR="002D45E7">
        <w:rPr>
          <w:rFonts w:ascii="Arial" w:hAnsi="Arial" w:cs="Arial"/>
          <w:lang w:eastAsia="ja-JP"/>
        </w:rPr>
        <w:t xml:space="preserve">, </w:t>
      </w:r>
      <w:r w:rsidR="00054596">
        <w:rPr>
          <w:rFonts w:ascii="Arial" w:hAnsi="Arial" w:cs="Arial"/>
          <w:lang w:eastAsia="ja-JP"/>
        </w:rPr>
        <w:t>Ljubljana, Slovenia</w:t>
      </w:r>
      <w:r w:rsidR="002D45E7">
        <w:rPr>
          <w:rFonts w:ascii="Arial" w:hAnsi="Arial" w:cs="Arial"/>
          <w:lang w:eastAsia="ja-JP"/>
        </w:rPr>
        <w:t xml:space="preserve">, </w:t>
      </w:r>
      <w:r w:rsidR="00054596">
        <w:rPr>
          <w:rFonts w:ascii="Arial" w:hAnsi="Arial" w:cs="Arial"/>
          <w:lang w:eastAsia="ja-JP"/>
        </w:rPr>
        <w:t>August 26</w:t>
      </w:r>
      <w:r w:rsidR="002D45E7" w:rsidRPr="002D45E7">
        <w:rPr>
          <w:rFonts w:ascii="Arial" w:hAnsi="Arial" w:cs="Arial"/>
          <w:vertAlign w:val="superscript"/>
          <w:lang w:eastAsia="ja-JP"/>
        </w:rPr>
        <w:t>th</w:t>
      </w:r>
      <w:r w:rsidR="00054596">
        <w:rPr>
          <w:rFonts w:ascii="Arial" w:hAnsi="Arial" w:cs="Arial"/>
          <w:lang w:eastAsia="ja-JP"/>
        </w:rPr>
        <w:t xml:space="preserve"> – 30</w:t>
      </w:r>
      <w:r w:rsidR="002D45E7" w:rsidRPr="002D45E7">
        <w:rPr>
          <w:rFonts w:ascii="Arial" w:hAnsi="Arial" w:cs="Arial"/>
          <w:vertAlign w:val="superscript"/>
          <w:lang w:eastAsia="ja-JP"/>
        </w:rPr>
        <w:t>th</w:t>
      </w:r>
      <w:r w:rsidR="00054596">
        <w:rPr>
          <w:rFonts w:ascii="Arial" w:hAnsi="Arial" w:cs="Arial"/>
          <w:lang w:eastAsia="ja-JP"/>
        </w:rPr>
        <w:t>, 2019</w:t>
      </w:r>
    </w:p>
    <w:p w:rsidR="0058622D" w:rsidRDefault="00054596" w:rsidP="005F6B0B">
      <w:pPr>
        <w:pStyle w:val="B1"/>
        <w:numPr>
          <w:ilvl w:val="0"/>
          <w:numId w:val="7"/>
        </w:numPr>
        <w:overflowPunct/>
        <w:autoSpaceDE/>
        <w:autoSpaceDN/>
        <w:adjustRightInd/>
        <w:jc w:val="both"/>
        <w:textAlignment w:val="auto"/>
        <w:rPr>
          <w:rFonts w:ascii="Arial" w:hAnsi="Arial" w:cs="Arial"/>
          <w:lang w:eastAsia="ja-JP"/>
        </w:rPr>
      </w:pPr>
      <w:r>
        <w:rPr>
          <w:rFonts w:ascii="Arial" w:hAnsi="Arial" w:cs="Arial"/>
          <w:lang w:eastAsia="ja-JP"/>
        </w:rPr>
        <w:t>R4-1913054 “</w:t>
      </w:r>
      <w:r w:rsidR="00247E05" w:rsidRPr="00247E05">
        <w:rPr>
          <w:rFonts w:ascii="Arial" w:hAnsi="Arial" w:cs="Arial"/>
          <w:lang w:eastAsia="ja-JP"/>
        </w:rPr>
        <w:t>WF on FR2 inter-band DL CA</w:t>
      </w:r>
      <w:r w:rsidR="00247E05">
        <w:rPr>
          <w:rFonts w:ascii="Arial" w:hAnsi="Arial" w:cs="Arial"/>
          <w:lang w:eastAsia="ja-JP"/>
        </w:rPr>
        <w:t xml:space="preserve">”, </w:t>
      </w:r>
      <w:r w:rsidR="00247E05" w:rsidRPr="00247E05">
        <w:rPr>
          <w:rFonts w:ascii="Arial" w:hAnsi="Arial" w:cs="Arial"/>
          <w:lang w:eastAsia="ja-JP"/>
        </w:rPr>
        <w:t>Sony, Qualcomm, Huawei, Apple</w:t>
      </w:r>
      <w:r w:rsidR="00247E05">
        <w:rPr>
          <w:rFonts w:ascii="Arial" w:hAnsi="Arial" w:cs="Arial"/>
          <w:lang w:eastAsia="ja-JP"/>
        </w:rPr>
        <w:t>, 3GPP TSG-RAN WG4 Meeting #92bis, Chongqing, China, October 14</w:t>
      </w:r>
      <w:r w:rsidR="00247E05" w:rsidRPr="002D45E7">
        <w:rPr>
          <w:rFonts w:ascii="Arial" w:hAnsi="Arial" w:cs="Arial"/>
          <w:vertAlign w:val="superscript"/>
          <w:lang w:eastAsia="ja-JP"/>
        </w:rPr>
        <w:t>th</w:t>
      </w:r>
      <w:r w:rsidR="00247E05">
        <w:rPr>
          <w:rFonts w:ascii="Arial" w:hAnsi="Arial" w:cs="Arial"/>
          <w:lang w:eastAsia="ja-JP"/>
        </w:rPr>
        <w:t xml:space="preserve"> – 18</w:t>
      </w:r>
      <w:r w:rsidR="00247E05" w:rsidRPr="002D45E7">
        <w:rPr>
          <w:rFonts w:ascii="Arial" w:hAnsi="Arial" w:cs="Arial"/>
          <w:vertAlign w:val="superscript"/>
          <w:lang w:eastAsia="ja-JP"/>
        </w:rPr>
        <w:t>th</w:t>
      </w:r>
      <w:r w:rsidR="00247E05">
        <w:rPr>
          <w:rFonts w:ascii="Arial" w:hAnsi="Arial" w:cs="Arial"/>
          <w:lang w:eastAsia="ja-JP"/>
        </w:rPr>
        <w:t>, 2019</w:t>
      </w:r>
    </w:p>
    <w:p w:rsidR="00247E05" w:rsidRDefault="00247E05" w:rsidP="005F6B0B">
      <w:pPr>
        <w:pStyle w:val="B1"/>
        <w:numPr>
          <w:ilvl w:val="0"/>
          <w:numId w:val="7"/>
        </w:numPr>
        <w:overflowPunct/>
        <w:autoSpaceDE/>
        <w:autoSpaceDN/>
        <w:adjustRightInd/>
        <w:jc w:val="both"/>
        <w:textAlignment w:val="auto"/>
        <w:rPr>
          <w:rFonts w:ascii="Arial" w:hAnsi="Arial" w:cs="Arial"/>
          <w:lang w:eastAsia="ja-JP"/>
        </w:rPr>
      </w:pPr>
      <w:r>
        <w:rPr>
          <w:rFonts w:ascii="Arial" w:hAnsi="Arial" w:cs="Arial"/>
          <w:lang w:eastAsia="ja-JP"/>
        </w:rPr>
        <w:t xml:space="preserve">R4-1916024 “WF </w:t>
      </w:r>
      <w:r w:rsidRPr="00247E05">
        <w:rPr>
          <w:rFonts w:ascii="Arial" w:hAnsi="Arial" w:cs="Arial"/>
          <w:lang w:eastAsia="ja-JP"/>
        </w:rPr>
        <w:t>on FR2 inter-band DL CA</w:t>
      </w:r>
      <w:r>
        <w:rPr>
          <w:rFonts w:ascii="Arial" w:hAnsi="Arial" w:cs="Arial"/>
          <w:lang w:eastAsia="ja-JP"/>
        </w:rPr>
        <w:t>”, Nokia, 3GPP TSG-RAN WG4 Meeting #93, Reno, Nevada, USA, November 18</w:t>
      </w:r>
      <w:r w:rsidRPr="002D45E7">
        <w:rPr>
          <w:rFonts w:ascii="Arial" w:hAnsi="Arial" w:cs="Arial"/>
          <w:vertAlign w:val="superscript"/>
          <w:lang w:eastAsia="ja-JP"/>
        </w:rPr>
        <w:t>th</w:t>
      </w:r>
      <w:r>
        <w:rPr>
          <w:rFonts w:ascii="Arial" w:hAnsi="Arial" w:cs="Arial"/>
          <w:lang w:eastAsia="ja-JP"/>
        </w:rPr>
        <w:t xml:space="preserve"> – 22</w:t>
      </w:r>
      <w:r>
        <w:rPr>
          <w:rFonts w:ascii="Arial" w:hAnsi="Arial" w:cs="Arial"/>
          <w:vertAlign w:val="superscript"/>
          <w:lang w:eastAsia="ja-JP"/>
        </w:rPr>
        <w:t>nd</w:t>
      </w:r>
      <w:r>
        <w:rPr>
          <w:rFonts w:ascii="Arial" w:hAnsi="Arial" w:cs="Arial"/>
          <w:lang w:eastAsia="ja-JP"/>
        </w:rPr>
        <w:t>, 2019</w:t>
      </w:r>
    </w:p>
    <w:p w:rsidR="002D6773" w:rsidRDefault="002D6773" w:rsidP="005F6B0B">
      <w:pPr>
        <w:pStyle w:val="B1"/>
        <w:numPr>
          <w:ilvl w:val="0"/>
          <w:numId w:val="7"/>
        </w:numPr>
        <w:overflowPunct/>
        <w:autoSpaceDE/>
        <w:autoSpaceDN/>
        <w:adjustRightInd/>
        <w:jc w:val="both"/>
        <w:textAlignment w:val="auto"/>
        <w:rPr>
          <w:rFonts w:ascii="Arial" w:hAnsi="Arial" w:cs="Arial"/>
          <w:lang w:eastAsia="ja-JP"/>
        </w:rPr>
      </w:pPr>
      <w:r>
        <w:rPr>
          <w:rFonts w:ascii="Arial" w:hAnsi="Arial" w:cs="Arial"/>
          <w:lang w:eastAsia="ja-JP"/>
        </w:rPr>
        <w:t>R4-2005736 “</w:t>
      </w:r>
      <w:r w:rsidRPr="002D6773">
        <w:rPr>
          <w:rFonts w:ascii="Arial" w:hAnsi="Arial" w:cs="Arial"/>
          <w:lang w:eastAsia="ja-JP"/>
        </w:rPr>
        <w:t>WF on inter-band DL CA</w:t>
      </w:r>
      <w:r>
        <w:rPr>
          <w:rFonts w:ascii="Arial" w:hAnsi="Arial" w:cs="Arial"/>
          <w:lang w:eastAsia="ja-JP"/>
        </w:rPr>
        <w:t>”, Qualcomm, 3GPP TSG-RAN WG4 Meeting #94bis-e, Online, April 20</w:t>
      </w:r>
      <w:r w:rsidRPr="002D45E7">
        <w:rPr>
          <w:rFonts w:ascii="Arial" w:hAnsi="Arial" w:cs="Arial"/>
          <w:vertAlign w:val="superscript"/>
          <w:lang w:eastAsia="ja-JP"/>
        </w:rPr>
        <w:t>th</w:t>
      </w:r>
      <w:r>
        <w:rPr>
          <w:rFonts w:ascii="Arial" w:hAnsi="Arial" w:cs="Arial"/>
          <w:lang w:eastAsia="ja-JP"/>
        </w:rPr>
        <w:t xml:space="preserve"> – 30</w:t>
      </w:r>
      <w:r>
        <w:rPr>
          <w:rFonts w:ascii="Arial" w:hAnsi="Arial" w:cs="Arial"/>
          <w:vertAlign w:val="superscript"/>
          <w:lang w:eastAsia="ja-JP"/>
        </w:rPr>
        <w:t>th</w:t>
      </w:r>
      <w:r>
        <w:rPr>
          <w:rFonts w:ascii="Arial" w:hAnsi="Arial" w:cs="Arial"/>
          <w:lang w:eastAsia="ja-JP"/>
        </w:rPr>
        <w:t>, 2020</w:t>
      </w:r>
    </w:p>
    <w:p w:rsidR="00381C8E" w:rsidRDefault="002D6773" w:rsidP="005F6B0B">
      <w:pPr>
        <w:pStyle w:val="B1"/>
        <w:numPr>
          <w:ilvl w:val="0"/>
          <w:numId w:val="7"/>
        </w:numPr>
        <w:overflowPunct/>
        <w:autoSpaceDE/>
        <w:autoSpaceDN/>
        <w:adjustRightInd/>
        <w:jc w:val="both"/>
        <w:textAlignment w:val="auto"/>
        <w:rPr>
          <w:rFonts w:ascii="Arial" w:hAnsi="Arial" w:cs="Arial"/>
          <w:lang w:eastAsia="ja-JP"/>
        </w:rPr>
      </w:pPr>
      <w:r>
        <w:rPr>
          <w:rFonts w:ascii="Arial" w:hAnsi="Arial" w:cs="Arial"/>
          <w:lang w:eastAsia="ja-JP"/>
        </w:rPr>
        <w:t>R4-1911596 “</w:t>
      </w:r>
      <w:r w:rsidRPr="002D6773">
        <w:rPr>
          <w:rFonts w:ascii="Arial" w:hAnsi="Arial" w:cs="Arial"/>
          <w:lang w:eastAsia="ja-JP"/>
        </w:rPr>
        <w:t>FR2 inter-band CA band grouping</w:t>
      </w:r>
      <w:r>
        <w:rPr>
          <w:rFonts w:ascii="Arial" w:hAnsi="Arial" w:cs="Arial"/>
          <w:lang w:eastAsia="ja-JP"/>
        </w:rPr>
        <w:t>”, MediaTek Inc., 3GPP TSG-RAN WG4 Meeting #92bis, Chongqing, China, October 14</w:t>
      </w:r>
      <w:r w:rsidRPr="002D45E7">
        <w:rPr>
          <w:rFonts w:ascii="Arial" w:hAnsi="Arial" w:cs="Arial"/>
          <w:vertAlign w:val="superscript"/>
          <w:lang w:eastAsia="ja-JP"/>
        </w:rPr>
        <w:t>th</w:t>
      </w:r>
      <w:r>
        <w:rPr>
          <w:rFonts w:ascii="Arial" w:hAnsi="Arial" w:cs="Arial"/>
          <w:lang w:eastAsia="ja-JP"/>
        </w:rPr>
        <w:t xml:space="preserve"> – 18</w:t>
      </w:r>
      <w:r w:rsidRPr="002D45E7">
        <w:rPr>
          <w:rFonts w:ascii="Arial" w:hAnsi="Arial" w:cs="Arial"/>
          <w:vertAlign w:val="superscript"/>
          <w:lang w:eastAsia="ja-JP"/>
        </w:rPr>
        <w:t>th</w:t>
      </w:r>
      <w:r>
        <w:rPr>
          <w:rFonts w:ascii="Arial" w:hAnsi="Arial" w:cs="Arial"/>
          <w:lang w:eastAsia="ja-JP"/>
        </w:rPr>
        <w:t>, 2019</w:t>
      </w:r>
    </w:p>
    <w:p w:rsidR="009D3A1E" w:rsidRPr="00BF54B2" w:rsidRDefault="00381C8E" w:rsidP="005F6B0B">
      <w:pPr>
        <w:pStyle w:val="B1"/>
        <w:numPr>
          <w:ilvl w:val="0"/>
          <w:numId w:val="7"/>
        </w:numPr>
        <w:overflowPunct/>
        <w:autoSpaceDE/>
        <w:autoSpaceDN/>
        <w:adjustRightInd/>
        <w:jc w:val="both"/>
        <w:textAlignment w:val="auto"/>
        <w:rPr>
          <w:rFonts w:ascii="Arial" w:hAnsi="Arial" w:cs="Arial"/>
          <w:lang w:eastAsia="ja-JP"/>
        </w:rPr>
      </w:pPr>
      <w:r>
        <w:rPr>
          <w:rFonts w:ascii="Arial" w:hAnsi="Arial" w:cs="Arial"/>
          <w:lang w:eastAsia="ja-JP"/>
        </w:rPr>
        <w:lastRenderedPageBreak/>
        <w:t>R4-2005702</w:t>
      </w:r>
      <w:r w:rsidRPr="00381C8E">
        <w:t xml:space="preserve"> </w:t>
      </w:r>
      <w:r>
        <w:t>“</w:t>
      </w:r>
      <w:r w:rsidRPr="00381C8E">
        <w:rPr>
          <w:rFonts w:ascii="Arial" w:hAnsi="Arial" w:cs="Arial"/>
          <w:lang w:eastAsia="ja-JP"/>
        </w:rPr>
        <w:t>Email discussion summary for [94e Bis][19] NR_RF_FR2_req_enh_Part_3</w:t>
      </w:r>
      <w:r>
        <w:rPr>
          <w:rFonts w:ascii="Arial" w:hAnsi="Arial" w:cs="Arial"/>
          <w:lang w:eastAsia="ja-JP"/>
        </w:rPr>
        <w:t>”, Qualcomm Incorporated, 3GPP TSG-RAN WG4 Meeting #94bis-e, Online, April 20</w:t>
      </w:r>
      <w:r w:rsidRPr="002D45E7">
        <w:rPr>
          <w:rFonts w:ascii="Arial" w:hAnsi="Arial" w:cs="Arial"/>
          <w:vertAlign w:val="superscript"/>
          <w:lang w:eastAsia="ja-JP"/>
        </w:rPr>
        <w:t>th</w:t>
      </w:r>
      <w:r>
        <w:rPr>
          <w:rFonts w:ascii="Arial" w:hAnsi="Arial" w:cs="Arial"/>
          <w:lang w:eastAsia="ja-JP"/>
        </w:rPr>
        <w:t xml:space="preserve"> – 30</w:t>
      </w:r>
      <w:r>
        <w:rPr>
          <w:rFonts w:ascii="Arial" w:hAnsi="Arial" w:cs="Arial"/>
          <w:vertAlign w:val="superscript"/>
          <w:lang w:eastAsia="ja-JP"/>
        </w:rPr>
        <w:t>th</w:t>
      </w:r>
      <w:r>
        <w:rPr>
          <w:rFonts w:ascii="Arial" w:hAnsi="Arial" w:cs="Arial"/>
          <w:lang w:eastAsia="ja-JP"/>
        </w:rPr>
        <w:t>, 2020</w:t>
      </w:r>
      <w:r w:rsidR="002D6773">
        <w:rPr>
          <w:rFonts w:ascii="Arial" w:hAnsi="Arial" w:cs="Arial"/>
          <w:lang w:eastAsia="ja-JP"/>
        </w:rPr>
        <w:t xml:space="preserve"> </w:t>
      </w:r>
      <w:r w:rsidR="00247E05">
        <w:rPr>
          <w:rFonts w:ascii="Arial" w:hAnsi="Arial" w:cs="Arial"/>
          <w:lang w:eastAsia="ja-JP"/>
        </w:rPr>
        <w:t xml:space="preserve"> </w:t>
      </w:r>
      <w:r w:rsidR="009D3A1E">
        <w:rPr>
          <w:rFonts w:ascii="Arial" w:hAnsi="Arial" w:cs="Arial"/>
          <w:lang w:eastAsia="ja-JP"/>
        </w:rPr>
        <w:t xml:space="preserve"> </w:t>
      </w:r>
    </w:p>
    <w:sectPr w:rsidR="009D3A1E" w:rsidRPr="00BF54B2"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49C3" w:rsidRDefault="00E849C3">
      <w:r>
        <w:separator/>
      </w:r>
    </w:p>
  </w:endnote>
  <w:endnote w:type="continuationSeparator" w:id="0">
    <w:p w:rsidR="00E849C3" w:rsidRDefault="00E84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3BA7" w:rsidRDefault="00C23BA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49C3" w:rsidRDefault="00E849C3">
      <w:r>
        <w:separator/>
      </w:r>
    </w:p>
  </w:footnote>
  <w:footnote w:type="continuationSeparator" w:id="0">
    <w:p w:rsidR="00E849C3" w:rsidRDefault="00E849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
    <w:nsid w:val="1A5A270E"/>
    <w:multiLevelType w:val="multilevel"/>
    <w:tmpl w:val="CCA21860"/>
    <w:lvl w:ilvl="0">
      <w:start w:val="1"/>
      <w:numFmt w:val="decimal"/>
      <w:pStyle w:val="Heading1"/>
      <w:lvlText w:val="%1"/>
      <w:lvlJc w:val="left"/>
      <w:pPr>
        <w:tabs>
          <w:tab w:val="num" w:pos="1747"/>
        </w:tabs>
        <w:ind w:left="1883" w:hanging="533"/>
      </w:pPr>
      <w:rPr>
        <w:rFonts w:hint="eastAsia"/>
      </w:rPr>
    </w:lvl>
    <w:lvl w:ilvl="1">
      <w:start w:val="1"/>
      <w:numFmt w:val="decimal"/>
      <w:pStyle w:val="Heading2"/>
      <w:lvlText w:val="%1.%2"/>
      <w:lvlJc w:val="left"/>
      <w:pPr>
        <w:tabs>
          <w:tab w:val="num" w:pos="2382"/>
        </w:tabs>
        <w:ind w:left="1985"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FB01FD2"/>
    <w:multiLevelType w:val="hybridMultilevel"/>
    <w:tmpl w:val="E8F228B2"/>
    <w:lvl w:ilvl="0" w:tplc="29563B58">
      <w:start w:val="1"/>
      <w:numFmt w:val="decimal"/>
      <w:pStyle w:val="ListNumber4"/>
      <w:lvlText w:val="%1."/>
      <w:lvlJc w:val="left"/>
      <w:pPr>
        <w:tabs>
          <w:tab w:val="num" w:pos="720"/>
        </w:tabs>
        <w:ind w:left="720" w:hanging="360"/>
      </w:pPr>
    </w:lvl>
    <w:lvl w:ilvl="1" w:tplc="F24E1DD2">
      <w:start w:val="1"/>
      <w:numFmt w:val="lowerLetter"/>
      <w:lvlText w:val="%2."/>
      <w:lvlJc w:val="left"/>
      <w:pPr>
        <w:tabs>
          <w:tab w:val="num" w:pos="1440"/>
        </w:tabs>
        <w:ind w:left="1440" w:hanging="360"/>
      </w:pPr>
    </w:lvl>
    <w:lvl w:ilvl="2" w:tplc="80141E64" w:tentative="1">
      <w:start w:val="1"/>
      <w:numFmt w:val="lowerRoman"/>
      <w:lvlText w:val="%3."/>
      <w:lvlJc w:val="right"/>
      <w:pPr>
        <w:tabs>
          <w:tab w:val="num" w:pos="2160"/>
        </w:tabs>
        <w:ind w:left="2160" w:hanging="180"/>
      </w:pPr>
    </w:lvl>
    <w:lvl w:ilvl="3" w:tplc="6C0808E6" w:tentative="1">
      <w:start w:val="1"/>
      <w:numFmt w:val="decimal"/>
      <w:lvlText w:val="%4."/>
      <w:lvlJc w:val="left"/>
      <w:pPr>
        <w:tabs>
          <w:tab w:val="num" w:pos="2880"/>
        </w:tabs>
        <w:ind w:left="2880" w:hanging="360"/>
      </w:pPr>
    </w:lvl>
    <w:lvl w:ilvl="4" w:tplc="CE681F52" w:tentative="1">
      <w:start w:val="1"/>
      <w:numFmt w:val="lowerLetter"/>
      <w:lvlText w:val="%5."/>
      <w:lvlJc w:val="left"/>
      <w:pPr>
        <w:tabs>
          <w:tab w:val="num" w:pos="3600"/>
        </w:tabs>
        <w:ind w:left="3600" w:hanging="360"/>
      </w:pPr>
    </w:lvl>
    <w:lvl w:ilvl="5" w:tplc="CF3E1D6E" w:tentative="1">
      <w:start w:val="1"/>
      <w:numFmt w:val="lowerRoman"/>
      <w:lvlText w:val="%6."/>
      <w:lvlJc w:val="right"/>
      <w:pPr>
        <w:tabs>
          <w:tab w:val="num" w:pos="4320"/>
        </w:tabs>
        <w:ind w:left="4320" w:hanging="180"/>
      </w:pPr>
    </w:lvl>
    <w:lvl w:ilvl="6" w:tplc="49301416" w:tentative="1">
      <w:start w:val="1"/>
      <w:numFmt w:val="decimal"/>
      <w:lvlText w:val="%7."/>
      <w:lvlJc w:val="left"/>
      <w:pPr>
        <w:tabs>
          <w:tab w:val="num" w:pos="5040"/>
        </w:tabs>
        <w:ind w:left="5040" w:hanging="360"/>
      </w:pPr>
    </w:lvl>
    <w:lvl w:ilvl="7" w:tplc="F5EE61F0" w:tentative="1">
      <w:start w:val="1"/>
      <w:numFmt w:val="lowerLetter"/>
      <w:lvlText w:val="%8."/>
      <w:lvlJc w:val="left"/>
      <w:pPr>
        <w:tabs>
          <w:tab w:val="num" w:pos="5760"/>
        </w:tabs>
        <w:ind w:left="5760" w:hanging="360"/>
      </w:pPr>
    </w:lvl>
    <w:lvl w:ilvl="8" w:tplc="A06CBC30" w:tentative="1">
      <w:start w:val="1"/>
      <w:numFmt w:val="lowerRoman"/>
      <w:lvlText w:val="%9."/>
      <w:lvlJc w:val="right"/>
      <w:pPr>
        <w:tabs>
          <w:tab w:val="num" w:pos="6480"/>
        </w:tabs>
        <w:ind w:left="6480" w:hanging="180"/>
      </w:pPr>
    </w:lvl>
  </w:abstractNum>
  <w:abstractNum w:abstractNumId="4">
    <w:nsid w:val="36E93C18"/>
    <w:multiLevelType w:val="hybridMultilevel"/>
    <w:tmpl w:val="C16CD7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4D4A5D6C"/>
    <w:multiLevelType w:val="hybridMultilevel"/>
    <w:tmpl w:val="C7F45C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7096D53"/>
    <w:multiLevelType w:val="hybridMultilevel"/>
    <w:tmpl w:val="C7A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6"/>
  </w:num>
  <w:num w:numId="4">
    <w:abstractNumId w:val="9"/>
  </w:num>
  <w:num w:numId="5">
    <w:abstractNumId w:val="3"/>
  </w:num>
  <w:num w:numId="6">
    <w:abstractNumId w:val="0"/>
  </w:num>
  <w:num w:numId="7">
    <w:abstractNumId w:val="2"/>
  </w:num>
  <w:num w:numId="8">
    <w:abstractNumId w:val="7"/>
  </w:num>
  <w:num w:numId="9">
    <w:abstractNumId w:val="8"/>
  </w:num>
  <w:num w:numId="1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CA3"/>
    <w:rsid w:val="00001261"/>
    <w:rsid w:val="00001AB9"/>
    <w:rsid w:val="0000437E"/>
    <w:rsid w:val="000046FC"/>
    <w:rsid w:val="00004ECB"/>
    <w:rsid w:val="0000502C"/>
    <w:rsid w:val="000051DF"/>
    <w:rsid w:val="000052A1"/>
    <w:rsid w:val="000059BB"/>
    <w:rsid w:val="000059D0"/>
    <w:rsid w:val="000063C5"/>
    <w:rsid w:val="00006F04"/>
    <w:rsid w:val="000073A0"/>
    <w:rsid w:val="00007ADA"/>
    <w:rsid w:val="000106E8"/>
    <w:rsid w:val="00010E18"/>
    <w:rsid w:val="00010F2C"/>
    <w:rsid w:val="00011466"/>
    <w:rsid w:val="000116BD"/>
    <w:rsid w:val="00012217"/>
    <w:rsid w:val="000122DC"/>
    <w:rsid w:val="000128D2"/>
    <w:rsid w:val="000133C5"/>
    <w:rsid w:val="00013738"/>
    <w:rsid w:val="00014963"/>
    <w:rsid w:val="00014C47"/>
    <w:rsid w:val="00014E13"/>
    <w:rsid w:val="00015A37"/>
    <w:rsid w:val="00015C34"/>
    <w:rsid w:val="00016ADA"/>
    <w:rsid w:val="00016E65"/>
    <w:rsid w:val="0001724C"/>
    <w:rsid w:val="000174D3"/>
    <w:rsid w:val="00017B85"/>
    <w:rsid w:val="00017E2D"/>
    <w:rsid w:val="0002000E"/>
    <w:rsid w:val="00020776"/>
    <w:rsid w:val="0002083C"/>
    <w:rsid w:val="00020E1B"/>
    <w:rsid w:val="00021018"/>
    <w:rsid w:val="00021042"/>
    <w:rsid w:val="000212A1"/>
    <w:rsid w:val="00021907"/>
    <w:rsid w:val="000220CE"/>
    <w:rsid w:val="000220E2"/>
    <w:rsid w:val="0002225D"/>
    <w:rsid w:val="000226AB"/>
    <w:rsid w:val="000226FB"/>
    <w:rsid w:val="00022BE0"/>
    <w:rsid w:val="00023618"/>
    <w:rsid w:val="00023F5A"/>
    <w:rsid w:val="000242D8"/>
    <w:rsid w:val="0002475A"/>
    <w:rsid w:val="0002589A"/>
    <w:rsid w:val="00025CCB"/>
    <w:rsid w:val="00026262"/>
    <w:rsid w:val="00026904"/>
    <w:rsid w:val="00026A59"/>
    <w:rsid w:val="00026CDD"/>
    <w:rsid w:val="00026F0C"/>
    <w:rsid w:val="00026F5D"/>
    <w:rsid w:val="0002723D"/>
    <w:rsid w:val="000276DF"/>
    <w:rsid w:val="000301E7"/>
    <w:rsid w:val="00030386"/>
    <w:rsid w:val="00031165"/>
    <w:rsid w:val="00031CC0"/>
    <w:rsid w:val="0003252F"/>
    <w:rsid w:val="00032561"/>
    <w:rsid w:val="000326E2"/>
    <w:rsid w:val="00033398"/>
    <w:rsid w:val="00033827"/>
    <w:rsid w:val="00033E19"/>
    <w:rsid w:val="00033F47"/>
    <w:rsid w:val="00034F28"/>
    <w:rsid w:val="0003564D"/>
    <w:rsid w:val="00035AE2"/>
    <w:rsid w:val="000368DA"/>
    <w:rsid w:val="000402AB"/>
    <w:rsid w:val="000413D5"/>
    <w:rsid w:val="00041AF5"/>
    <w:rsid w:val="0004270D"/>
    <w:rsid w:val="00042E11"/>
    <w:rsid w:val="00043F2F"/>
    <w:rsid w:val="00044123"/>
    <w:rsid w:val="0004492F"/>
    <w:rsid w:val="00044985"/>
    <w:rsid w:val="00044FE8"/>
    <w:rsid w:val="00045776"/>
    <w:rsid w:val="00045975"/>
    <w:rsid w:val="00045EEA"/>
    <w:rsid w:val="00045FD7"/>
    <w:rsid w:val="00046E05"/>
    <w:rsid w:val="00047059"/>
    <w:rsid w:val="0004729B"/>
    <w:rsid w:val="00047A83"/>
    <w:rsid w:val="0005000E"/>
    <w:rsid w:val="000503DF"/>
    <w:rsid w:val="000505B8"/>
    <w:rsid w:val="00050DA6"/>
    <w:rsid w:val="00050DBE"/>
    <w:rsid w:val="00053083"/>
    <w:rsid w:val="0005317F"/>
    <w:rsid w:val="0005362F"/>
    <w:rsid w:val="0005366B"/>
    <w:rsid w:val="00053BB7"/>
    <w:rsid w:val="00053FCB"/>
    <w:rsid w:val="00054596"/>
    <w:rsid w:val="000550B9"/>
    <w:rsid w:val="00055AD9"/>
    <w:rsid w:val="00055CA7"/>
    <w:rsid w:val="00055F89"/>
    <w:rsid w:val="00056CBD"/>
    <w:rsid w:val="00057835"/>
    <w:rsid w:val="000578EA"/>
    <w:rsid w:val="0005796C"/>
    <w:rsid w:val="00057C66"/>
    <w:rsid w:val="00060B37"/>
    <w:rsid w:val="00060BCD"/>
    <w:rsid w:val="000617CA"/>
    <w:rsid w:val="00062143"/>
    <w:rsid w:val="00062A9F"/>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3F1"/>
    <w:rsid w:val="00072FAF"/>
    <w:rsid w:val="00073739"/>
    <w:rsid w:val="0007393C"/>
    <w:rsid w:val="00073D2A"/>
    <w:rsid w:val="00074CF2"/>
    <w:rsid w:val="000752FC"/>
    <w:rsid w:val="00075C3B"/>
    <w:rsid w:val="000761DE"/>
    <w:rsid w:val="00076D24"/>
    <w:rsid w:val="00077BD5"/>
    <w:rsid w:val="00077DCD"/>
    <w:rsid w:val="00077F33"/>
    <w:rsid w:val="00080C3A"/>
    <w:rsid w:val="00081D13"/>
    <w:rsid w:val="00082230"/>
    <w:rsid w:val="00082498"/>
    <w:rsid w:val="0008285B"/>
    <w:rsid w:val="000834ED"/>
    <w:rsid w:val="00085420"/>
    <w:rsid w:val="0008547C"/>
    <w:rsid w:val="00085826"/>
    <w:rsid w:val="00085AC1"/>
    <w:rsid w:val="00085B28"/>
    <w:rsid w:val="00085C18"/>
    <w:rsid w:val="000860C0"/>
    <w:rsid w:val="00086980"/>
    <w:rsid w:val="0008727B"/>
    <w:rsid w:val="000872B8"/>
    <w:rsid w:val="0008742B"/>
    <w:rsid w:val="00087D25"/>
    <w:rsid w:val="0009044A"/>
    <w:rsid w:val="0009100F"/>
    <w:rsid w:val="00091538"/>
    <w:rsid w:val="00091FF1"/>
    <w:rsid w:val="000923CF"/>
    <w:rsid w:val="000928ED"/>
    <w:rsid w:val="00092E62"/>
    <w:rsid w:val="000937DF"/>
    <w:rsid w:val="00093D1C"/>
    <w:rsid w:val="000947DE"/>
    <w:rsid w:val="00094940"/>
    <w:rsid w:val="00094AE2"/>
    <w:rsid w:val="0009544E"/>
    <w:rsid w:val="000954F5"/>
    <w:rsid w:val="00095745"/>
    <w:rsid w:val="000957A2"/>
    <w:rsid w:val="00095E1E"/>
    <w:rsid w:val="0009612A"/>
    <w:rsid w:val="000967AD"/>
    <w:rsid w:val="000973F5"/>
    <w:rsid w:val="00097608"/>
    <w:rsid w:val="0009783A"/>
    <w:rsid w:val="000978C0"/>
    <w:rsid w:val="00097C02"/>
    <w:rsid w:val="000A016B"/>
    <w:rsid w:val="000A0FAC"/>
    <w:rsid w:val="000A2529"/>
    <w:rsid w:val="000A3954"/>
    <w:rsid w:val="000A471D"/>
    <w:rsid w:val="000A5151"/>
    <w:rsid w:val="000A51C7"/>
    <w:rsid w:val="000A5594"/>
    <w:rsid w:val="000A5ED7"/>
    <w:rsid w:val="000A5F5E"/>
    <w:rsid w:val="000A62EC"/>
    <w:rsid w:val="000A706F"/>
    <w:rsid w:val="000A7819"/>
    <w:rsid w:val="000A7B11"/>
    <w:rsid w:val="000A7C07"/>
    <w:rsid w:val="000A7DA1"/>
    <w:rsid w:val="000B0854"/>
    <w:rsid w:val="000B0BA7"/>
    <w:rsid w:val="000B13AB"/>
    <w:rsid w:val="000B1DDC"/>
    <w:rsid w:val="000B1F1E"/>
    <w:rsid w:val="000B2C3B"/>
    <w:rsid w:val="000B2DEA"/>
    <w:rsid w:val="000B36BA"/>
    <w:rsid w:val="000B3B5B"/>
    <w:rsid w:val="000B3F62"/>
    <w:rsid w:val="000B49CF"/>
    <w:rsid w:val="000B4A69"/>
    <w:rsid w:val="000B4A96"/>
    <w:rsid w:val="000B5225"/>
    <w:rsid w:val="000B5449"/>
    <w:rsid w:val="000B5A70"/>
    <w:rsid w:val="000B5EEC"/>
    <w:rsid w:val="000B6621"/>
    <w:rsid w:val="000B66E4"/>
    <w:rsid w:val="000B6E22"/>
    <w:rsid w:val="000B7302"/>
    <w:rsid w:val="000B73D6"/>
    <w:rsid w:val="000B770A"/>
    <w:rsid w:val="000B7F2C"/>
    <w:rsid w:val="000C00A2"/>
    <w:rsid w:val="000C0293"/>
    <w:rsid w:val="000C1636"/>
    <w:rsid w:val="000C28BA"/>
    <w:rsid w:val="000C28E8"/>
    <w:rsid w:val="000C2EF7"/>
    <w:rsid w:val="000C322C"/>
    <w:rsid w:val="000C3874"/>
    <w:rsid w:val="000C3D1C"/>
    <w:rsid w:val="000C4338"/>
    <w:rsid w:val="000C440D"/>
    <w:rsid w:val="000C4D56"/>
    <w:rsid w:val="000C5FCB"/>
    <w:rsid w:val="000C6181"/>
    <w:rsid w:val="000C67C4"/>
    <w:rsid w:val="000C67EF"/>
    <w:rsid w:val="000C6B58"/>
    <w:rsid w:val="000C7058"/>
    <w:rsid w:val="000C72D6"/>
    <w:rsid w:val="000C737C"/>
    <w:rsid w:val="000C7687"/>
    <w:rsid w:val="000C77F4"/>
    <w:rsid w:val="000C7887"/>
    <w:rsid w:val="000C7C7C"/>
    <w:rsid w:val="000D02AA"/>
    <w:rsid w:val="000D18CD"/>
    <w:rsid w:val="000D192E"/>
    <w:rsid w:val="000D1FEC"/>
    <w:rsid w:val="000D22DB"/>
    <w:rsid w:val="000D2359"/>
    <w:rsid w:val="000D3544"/>
    <w:rsid w:val="000D4391"/>
    <w:rsid w:val="000D4A00"/>
    <w:rsid w:val="000D58BA"/>
    <w:rsid w:val="000D59BD"/>
    <w:rsid w:val="000D5D86"/>
    <w:rsid w:val="000D60C4"/>
    <w:rsid w:val="000D60F8"/>
    <w:rsid w:val="000D6118"/>
    <w:rsid w:val="000D651E"/>
    <w:rsid w:val="000D6577"/>
    <w:rsid w:val="000D662B"/>
    <w:rsid w:val="000D6AD0"/>
    <w:rsid w:val="000D765D"/>
    <w:rsid w:val="000D7E31"/>
    <w:rsid w:val="000E014D"/>
    <w:rsid w:val="000E0B57"/>
    <w:rsid w:val="000E1093"/>
    <w:rsid w:val="000E1177"/>
    <w:rsid w:val="000E1B40"/>
    <w:rsid w:val="000E3756"/>
    <w:rsid w:val="000E3DDF"/>
    <w:rsid w:val="000E3E80"/>
    <w:rsid w:val="000E41EC"/>
    <w:rsid w:val="000E4890"/>
    <w:rsid w:val="000E5033"/>
    <w:rsid w:val="000E6783"/>
    <w:rsid w:val="000E692C"/>
    <w:rsid w:val="000E6A6C"/>
    <w:rsid w:val="000E71E1"/>
    <w:rsid w:val="000E79C6"/>
    <w:rsid w:val="000F031A"/>
    <w:rsid w:val="000F0576"/>
    <w:rsid w:val="000F0D6E"/>
    <w:rsid w:val="000F0E69"/>
    <w:rsid w:val="000F0F33"/>
    <w:rsid w:val="000F1736"/>
    <w:rsid w:val="000F1E29"/>
    <w:rsid w:val="000F271E"/>
    <w:rsid w:val="000F283B"/>
    <w:rsid w:val="000F30CB"/>
    <w:rsid w:val="000F328C"/>
    <w:rsid w:val="000F36A9"/>
    <w:rsid w:val="000F42D3"/>
    <w:rsid w:val="000F4599"/>
    <w:rsid w:val="000F49CB"/>
    <w:rsid w:val="000F53BB"/>
    <w:rsid w:val="000F5488"/>
    <w:rsid w:val="000F5530"/>
    <w:rsid w:val="000F68F1"/>
    <w:rsid w:val="000F690C"/>
    <w:rsid w:val="000F6A99"/>
    <w:rsid w:val="000F6DDF"/>
    <w:rsid w:val="000F70E0"/>
    <w:rsid w:val="000F7382"/>
    <w:rsid w:val="00100615"/>
    <w:rsid w:val="0010092D"/>
    <w:rsid w:val="00100ED8"/>
    <w:rsid w:val="001012BF"/>
    <w:rsid w:val="00101596"/>
    <w:rsid w:val="00101760"/>
    <w:rsid w:val="0010179A"/>
    <w:rsid w:val="00101D0D"/>
    <w:rsid w:val="00101FE5"/>
    <w:rsid w:val="0010276D"/>
    <w:rsid w:val="00102932"/>
    <w:rsid w:val="00102C85"/>
    <w:rsid w:val="00102D94"/>
    <w:rsid w:val="00103255"/>
    <w:rsid w:val="001033CA"/>
    <w:rsid w:val="0010363E"/>
    <w:rsid w:val="00103ECD"/>
    <w:rsid w:val="00104A73"/>
    <w:rsid w:val="00104B44"/>
    <w:rsid w:val="00105014"/>
    <w:rsid w:val="001051FC"/>
    <w:rsid w:val="0010552D"/>
    <w:rsid w:val="00105D85"/>
    <w:rsid w:val="00105DF7"/>
    <w:rsid w:val="00105FAF"/>
    <w:rsid w:val="00106050"/>
    <w:rsid w:val="0010628E"/>
    <w:rsid w:val="0010684E"/>
    <w:rsid w:val="00107099"/>
    <w:rsid w:val="001076AC"/>
    <w:rsid w:val="00110EF6"/>
    <w:rsid w:val="00111828"/>
    <w:rsid w:val="0011274D"/>
    <w:rsid w:val="0011282B"/>
    <w:rsid w:val="00112D66"/>
    <w:rsid w:val="00112DDC"/>
    <w:rsid w:val="001130AC"/>
    <w:rsid w:val="00114764"/>
    <w:rsid w:val="00115410"/>
    <w:rsid w:val="00115671"/>
    <w:rsid w:val="00116080"/>
    <w:rsid w:val="001167F8"/>
    <w:rsid w:val="00116F33"/>
    <w:rsid w:val="001170D2"/>
    <w:rsid w:val="00117788"/>
    <w:rsid w:val="00117964"/>
    <w:rsid w:val="00120055"/>
    <w:rsid w:val="00120061"/>
    <w:rsid w:val="0012028F"/>
    <w:rsid w:val="00120A5F"/>
    <w:rsid w:val="00120BBB"/>
    <w:rsid w:val="0012120A"/>
    <w:rsid w:val="0012277C"/>
    <w:rsid w:val="00122C06"/>
    <w:rsid w:val="00123389"/>
    <w:rsid w:val="0012407B"/>
    <w:rsid w:val="00124CF8"/>
    <w:rsid w:val="00124DA0"/>
    <w:rsid w:val="00124DD3"/>
    <w:rsid w:val="00125824"/>
    <w:rsid w:val="00125FC0"/>
    <w:rsid w:val="0012604B"/>
    <w:rsid w:val="0012618D"/>
    <w:rsid w:val="001268F0"/>
    <w:rsid w:val="00126A3F"/>
    <w:rsid w:val="00127B7A"/>
    <w:rsid w:val="00127CB0"/>
    <w:rsid w:val="001300F3"/>
    <w:rsid w:val="001303AE"/>
    <w:rsid w:val="00130DD7"/>
    <w:rsid w:val="001310D9"/>
    <w:rsid w:val="00131169"/>
    <w:rsid w:val="00131CC8"/>
    <w:rsid w:val="00131F11"/>
    <w:rsid w:val="00132498"/>
    <w:rsid w:val="00132574"/>
    <w:rsid w:val="00132B1C"/>
    <w:rsid w:val="00133E53"/>
    <w:rsid w:val="00133EB9"/>
    <w:rsid w:val="001348D2"/>
    <w:rsid w:val="00134F93"/>
    <w:rsid w:val="0013512A"/>
    <w:rsid w:val="00135141"/>
    <w:rsid w:val="00135898"/>
    <w:rsid w:val="00135C70"/>
    <w:rsid w:val="00136B9F"/>
    <w:rsid w:val="00136ECA"/>
    <w:rsid w:val="0013700C"/>
    <w:rsid w:val="0013728B"/>
    <w:rsid w:val="00137643"/>
    <w:rsid w:val="00137A20"/>
    <w:rsid w:val="00140CB7"/>
    <w:rsid w:val="00140F21"/>
    <w:rsid w:val="00141A03"/>
    <w:rsid w:val="00141A40"/>
    <w:rsid w:val="001420CF"/>
    <w:rsid w:val="00142A41"/>
    <w:rsid w:val="00142B4D"/>
    <w:rsid w:val="00142BB2"/>
    <w:rsid w:val="00143488"/>
    <w:rsid w:val="00143759"/>
    <w:rsid w:val="00143C8B"/>
    <w:rsid w:val="00143F56"/>
    <w:rsid w:val="001446B1"/>
    <w:rsid w:val="001448B7"/>
    <w:rsid w:val="00144AA4"/>
    <w:rsid w:val="00146015"/>
    <w:rsid w:val="001460BE"/>
    <w:rsid w:val="001462C7"/>
    <w:rsid w:val="001468B4"/>
    <w:rsid w:val="00151161"/>
    <w:rsid w:val="0015196F"/>
    <w:rsid w:val="00152BB7"/>
    <w:rsid w:val="00152BC7"/>
    <w:rsid w:val="00153921"/>
    <w:rsid w:val="00153BFD"/>
    <w:rsid w:val="00155269"/>
    <w:rsid w:val="00155B92"/>
    <w:rsid w:val="001562F2"/>
    <w:rsid w:val="00156DDB"/>
    <w:rsid w:val="00156FA1"/>
    <w:rsid w:val="0015714C"/>
    <w:rsid w:val="00157C9C"/>
    <w:rsid w:val="0016089E"/>
    <w:rsid w:val="00160B74"/>
    <w:rsid w:val="0016195F"/>
    <w:rsid w:val="001620DA"/>
    <w:rsid w:val="00162C66"/>
    <w:rsid w:val="00163225"/>
    <w:rsid w:val="00163D7E"/>
    <w:rsid w:val="001645B2"/>
    <w:rsid w:val="00164A1C"/>
    <w:rsid w:val="00164D63"/>
    <w:rsid w:val="0016518E"/>
    <w:rsid w:val="0016526E"/>
    <w:rsid w:val="0016545E"/>
    <w:rsid w:val="001657A1"/>
    <w:rsid w:val="00165CF7"/>
    <w:rsid w:val="00166617"/>
    <w:rsid w:val="001668D7"/>
    <w:rsid w:val="00166A8E"/>
    <w:rsid w:val="0016711C"/>
    <w:rsid w:val="0016727A"/>
    <w:rsid w:val="0016727F"/>
    <w:rsid w:val="0016752D"/>
    <w:rsid w:val="0016772E"/>
    <w:rsid w:val="001677A7"/>
    <w:rsid w:val="00167BA0"/>
    <w:rsid w:val="001704F1"/>
    <w:rsid w:val="001705AC"/>
    <w:rsid w:val="00170A94"/>
    <w:rsid w:val="0017118D"/>
    <w:rsid w:val="001713BB"/>
    <w:rsid w:val="001715AC"/>
    <w:rsid w:val="00171D17"/>
    <w:rsid w:val="00172515"/>
    <w:rsid w:val="001736B8"/>
    <w:rsid w:val="00173B5D"/>
    <w:rsid w:val="0017474B"/>
    <w:rsid w:val="00174C11"/>
    <w:rsid w:val="00174C72"/>
    <w:rsid w:val="00175090"/>
    <w:rsid w:val="0017653B"/>
    <w:rsid w:val="0017660B"/>
    <w:rsid w:val="00176AED"/>
    <w:rsid w:val="00176C1D"/>
    <w:rsid w:val="00177C30"/>
    <w:rsid w:val="00177C7E"/>
    <w:rsid w:val="001804BE"/>
    <w:rsid w:val="0018054F"/>
    <w:rsid w:val="00180F0B"/>
    <w:rsid w:val="00181AD5"/>
    <w:rsid w:val="00181D3C"/>
    <w:rsid w:val="001822D6"/>
    <w:rsid w:val="001824D1"/>
    <w:rsid w:val="0018251E"/>
    <w:rsid w:val="00182D6C"/>
    <w:rsid w:val="00182ECA"/>
    <w:rsid w:val="0018314E"/>
    <w:rsid w:val="00184068"/>
    <w:rsid w:val="001841B0"/>
    <w:rsid w:val="001858AC"/>
    <w:rsid w:val="00185D10"/>
    <w:rsid w:val="0018686E"/>
    <w:rsid w:val="0018689E"/>
    <w:rsid w:val="00186918"/>
    <w:rsid w:val="00186924"/>
    <w:rsid w:val="00186FED"/>
    <w:rsid w:val="001874A3"/>
    <w:rsid w:val="001878F6"/>
    <w:rsid w:val="00187B6A"/>
    <w:rsid w:val="00190D20"/>
    <w:rsid w:val="001913A3"/>
    <w:rsid w:val="00192276"/>
    <w:rsid w:val="00192CF8"/>
    <w:rsid w:val="001933B6"/>
    <w:rsid w:val="00193508"/>
    <w:rsid w:val="00193752"/>
    <w:rsid w:val="00193AB2"/>
    <w:rsid w:val="00193FDE"/>
    <w:rsid w:val="0019588B"/>
    <w:rsid w:val="001963E8"/>
    <w:rsid w:val="00196D4A"/>
    <w:rsid w:val="00197261"/>
    <w:rsid w:val="00197405"/>
    <w:rsid w:val="001974DB"/>
    <w:rsid w:val="00197591"/>
    <w:rsid w:val="001977F1"/>
    <w:rsid w:val="0019781D"/>
    <w:rsid w:val="00197892"/>
    <w:rsid w:val="00197D44"/>
    <w:rsid w:val="001A052E"/>
    <w:rsid w:val="001A070B"/>
    <w:rsid w:val="001A08FF"/>
    <w:rsid w:val="001A094C"/>
    <w:rsid w:val="001A17B5"/>
    <w:rsid w:val="001A183C"/>
    <w:rsid w:val="001A184E"/>
    <w:rsid w:val="001A1C3A"/>
    <w:rsid w:val="001A2071"/>
    <w:rsid w:val="001A2A3E"/>
    <w:rsid w:val="001A2BA1"/>
    <w:rsid w:val="001A30BA"/>
    <w:rsid w:val="001A371C"/>
    <w:rsid w:val="001A3AE0"/>
    <w:rsid w:val="001A45F5"/>
    <w:rsid w:val="001A4830"/>
    <w:rsid w:val="001A52F1"/>
    <w:rsid w:val="001A5951"/>
    <w:rsid w:val="001A5A5B"/>
    <w:rsid w:val="001A5FAC"/>
    <w:rsid w:val="001A652B"/>
    <w:rsid w:val="001A7BF1"/>
    <w:rsid w:val="001B015A"/>
    <w:rsid w:val="001B0330"/>
    <w:rsid w:val="001B044D"/>
    <w:rsid w:val="001B04A1"/>
    <w:rsid w:val="001B0EA1"/>
    <w:rsid w:val="001B14C1"/>
    <w:rsid w:val="001B15B6"/>
    <w:rsid w:val="001B16F1"/>
    <w:rsid w:val="001B23A7"/>
    <w:rsid w:val="001B2489"/>
    <w:rsid w:val="001B2B41"/>
    <w:rsid w:val="001B2C67"/>
    <w:rsid w:val="001B32FB"/>
    <w:rsid w:val="001B3BC3"/>
    <w:rsid w:val="001B4001"/>
    <w:rsid w:val="001B4F8C"/>
    <w:rsid w:val="001B5AB5"/>
    <w:rsid w:val="001B628E"/>
    <w:rsid w:val="001B659B"/>
    <w:rsid w:val="001B6C60"/>
    <w:rsid w:val="001B7033"/>
    <w:rsid w:val="001B708E"/>
    <w:rsid w:val="001B72DC"/>
    <w:rsid w:val="001B7AC7"/>
    <w:rsid w:val="001C039B"/>
    <w:rsid w:val="001C03BA"/>
    <w:rsid w:val="001C0CC6"/>
    <w:rsid w:val="001C1302"/>
    <w:rsid w:val="001C1BB3"/>
    <w:rsid w:val="001C23E8"/>
    <w:rsid w:val="001C34DC"/>
    <w:rsid w:val="001C37A9"/>
    <w:rsid w:val="001C389D"/>
    <w:rsid w:val="001C4764"/>
    <w:rsid w:val="001C4B3F"/>
    <w:rsid w:val="001C562B"/>
    <w:rsid w:val="001C5661"/>
    <w:rsid w:val="001C614F"/>
    <w:rsid w:val="001C650E"/>
    <w:rsid w:val="001C6572"/>
    <w:rsid w:val="001C66BA"/>
    <w:rsid w:val="001C7A02"/>
    <w:rsid w:val="001C7EFD"/>
    <w:rsid w:val="001D1BDA"/>
    <w:rsid w:val="001D1C24"/>
    <w:rsid w:val="001D1C95"/>
    <w:rsid w:val="001D1F10"/>
    <w:rsid w:val="001D200C"/>
    <w:rsid w:val="001D2034"/>
    <w:rsid w:val="001D272D"/>
    <w:rsid w:val="001D2A0F"/>
    <w:rsid w:val="001D3743"/>
    <w:rsid w:val="001D4516"/>
    <w:rsid w:val="001D4717"/>
    <w:rsid w:val="001D4AC5"/>
    <w:rsid w:val="001D4F42"/>
    <w:rsid w:val="001D509A"/>
    <w:rsid w:val="001D5249"/>
    <w:rsid w:val="001D53AF"/>
    <w:rsid w:val="001D54EC"/>
    <w:rsid w:val="001D6045"/>
    <w:rsid w:val="001D6DE8"/>
    <w:rsid w:val="001D7D1D"/>
    <w:rsid w:val="001E028D"/>
    <w:rsid w:val="001E0399"/>
    <w:rsid w:val="001E07FB"/>
    <w:rsid w:val="001E0870"/>
    <w:rsid w:val="001E112C"/>
    <w:rsid w:val="001E19B1"/>
    <w:rsid w:val="001E19CB"/>
    <w:rsid w:val="001E2050"/>
    <w:rsid w:val="001E2724"/>
    <w:rsid w:val="001E36E8"/>
    <w:rsid w:val="001E399C"/>
    <w:rsid w:val="001E3ABE"/>
    <w:rsid w:val="001E3B64"/>
    <w:rsid w:val="001E4374"/>
    <w:rsid w:val="001E4987"/>
    <w:rsid w:val="001E4B7D"/>
    <w:rsid w:val="001E5665"/>
    <w:rsid w:val="001E5D78"/>
    <w:rsid w:val="001E5D8E"/>
    <w:rsid w:val="001E6112"/>
    <w:rsid w:val="001E6381"/>
    <w:rsid w:val="001E71A9"/>
    <w:rsid w:val="001E74A4"/>
    <w:rsid w:val="001E7D6A"/>
    <w:rsid w:val="001E7E6C"/>
    <w:rsid w:val="001F00E3"/>
    <w:rsid w:val="001F06DF"/>
    <w:rsid w:val="001F09BA"/>
    <w:rsid w:val="001F0A9F"/>
    <w:rsid w:val="001F0BA5"/>
    <w:rsid w:val="001F15FA"/>
    <w:rsid w:val="001F16E1"/>
    <w:rsid w:val="001F1A42"/>
    <w:rsid w:val="001F1E6B"/>
    <w:rsid w:val="001F2087"/>
    <w:rsid w:val="001F27B2"/>
    <w:rsid w:val="001F2D59"/>
    <w:rsid w:val="001F30BA"/>
    <w:rsid w:val="001F31D5"/>
    <w:rsid w:val="001F341A"/>
    <w:rsid w:val="001F35D0"/>
    <w:rsid w:val="001F38F4"/>
    <w:rsid w:val="001F3909"/>
    <w:rsid w:val="001F39C3"/>
    <w:rsid w:val="001F4F96"/>
    <w:rsid w:val="001F5512"/>
    <w:rsid w:val="001F5890"/>
    <w:rsid w:val="001F5D6A"/>
    <w:rsid w:val="001F626C"/>
    <w:rsid w:val="001F684B"/>
    <w:rsid w:val="001F6CFE"/>
    <w:rsid w:val="001F6F34"/>
    <w:rsid w:val="001F71E4"/>
    <w:rsid w:val="001F7792"/>
    <w:rsid w:val="001F7C4D"/>
    <w:rsid w:val="002003F6"/>
    <w:rsid w:val="002004D3"/>
    <w:rsid w:val="002006E3"/>
    <w:rsid w:val="00201225"/>
    <w:rsid w:val="0020201F"/>
    <w:rsid w:val="002024BA"/>
    <w:rsid w:val="00202596"/>
    <w:rsid w:val="00202D58"/>
    <w:rsid w:val="00203326"/>
    <w:rsid w:val="0020385B"/>
    <w:rsid w:val="0020442C"/>
    <w:rsid w:val="00205264"/>
    <w:rsid w:val="00206F1B"/>
    <w:rsid w:val="00207065"/>
    <w:rsid w:val="002071CE"/>
    <w:rsid w:val="002072F3"/>
    <w:rsid w:val="002078F4"/>
    <w:rsid w:val="00207D80"/>
    <w:rsid w:val="00210250"/>
    <w:rsid w:val="00210AB3"/>
    <w:rsid w:val="00211125"/>
    <w:rsid w:val="002113BC"/>
    <w:rsid w:val="00211908"/>
    <w:rsid w:val="00211AE1"/>
    <w:rsid w:val="002122E4"/>
    <w:rsid w:val="00212630"/>
    <w:rsid w:val="00212F58"/>
    <w:rsid w:val="00213D7A"/>
    <w:rsid w:val="00214101"/>
    <w:rsid w:val="002148E9"/>
    <w:rsid w:val="0021490A"/>
    <w:rsid w:val="0021494A"/>
    <w:rsid w:val="002151C9"/>
    <w:rsid w:val="002151E7"/>
    <w:rsid w:val="00215964"/>
    <w:rsid w:val="00215988"/>
    <w:rsid w:val="00215995"/>
    <w:rsid w:val="0021627F"/>
    <w:rsid w:val="00216342"/>
    <w:rsid w:val="002165A9"/>
    <w:rsid w:val="00216AE8"/>
    <w:rsid w:val="00216D41"/>
    <w:rsid w:val="00216D56"/>
    <w:rsid w:val="0021742B"/>
    <w:rsid w:val="00217EE9"/>
    <w:rsid w:val="00217F0A"/>
    <w:rsid w:val="00217F22"/>
    <w:rsid w:val="00220500"/>
    <w:rsid w:val="002205AB"/>
    <w:rsid w:val="002206FB"/>
    <w:rsid w:val="002209D7"/>
    <w:rsid w:val="00220BF6"/>
    <w:rsid w:val="00221594"/>
    <w:rsid w:val="002219F0"/>
    <w:rsid w:val="00221C6C"/>
    <w:rsid w:val="00221E9A"/>
    <w:rsid w:val="00222AC9"/>
    <w:rsid w:val="00222AD6"/>
    <w:rsid w:val="00222C46"/>
    <w:rsid w:val="00223904"/>
    <w:rsid w:val="00223E02"/>
    <w:rsid w:val="0022434E"/>
    <w:rsid w:val="002245D6"/>
    <w:rsid w:val="002246B0"/>
    <w:rsid w:val="00224D4F"/>
    <w:rsid w:val="00224EE5"/>
    <w:rsid w:val="0022506C"/>
    <w:rsid w:val="002254C3"/>
    <w:rsid w:val="00225CA5"/>
    <w:rsid w:val="00225E3F"/>
    <w:rsid w:val="00226D57"/>
    <w:rsid w:val="00226E14"/>
    <w:rsid w:val="002275D2"/>
    <w:rsid w:val="00227E46"/>
    <w:rsid w:val="00227F44"/>
    <w:rsid w:val="00230493"/>
    <w:rsid w:val="00230BA6"/>
    <w:rsid w:val="00231280"/>
    <w:rsid w:val="0023136C"/>
    <w:rsid w:val="00231484"/>
    <w:rsid w:val="00231C91"/>
    <w:rsid w:val="00231D5F"/>
    <w:rsid w:val="00231D60"/>
    <w:rsid w:val="00232745"/>
    <w:rsid w:val="0023276E"/>
    <w:rsid w:val="0023315F"/>
    <w:rsid w:val="002333B3"/>
    <w:rsid w:val="002334BC"/>
    <w:rsid w:val="00234D85"/>
    <w:rsid w:val="002357ED"/>
    <w:rsid w:val="0023619D"/>
    <w:rsid w:val="002363C6"/>
    <w:rsid w:val="00236ED7"/>
    <w:rsid w:val="00237506"/>
    <w:rsid w:val="002402E8"/>
    <w:rsid w:val="0024057C"/>
    <w:rsid w:val="00240923"/>
    <w:rsid w:val="00240F0B"/>
    <w:rsid w:val="002410C7"/>
    <w:rsid w:val="0024120C"/>
    <w:rsid w:val="002415BD"/>
    <w:rsid w:val="00241962"/>
    <w:rsid w:val="00241D80"/>
    <w:rsid w:val="00241EB1"/>
    <w:rsid w:val="0024294F"/>
    <w:rsid w:val="00243513"/>
    <w:rsid w:val="00243F07"/>
    <w:rsid w:val="00244C32"/>
    <w:rsid w:val="00244E1F"/>
    <w:rsid w:val="002454B7"/>
    <w:rsid w:val="00245676"/>
    <w:rsid w:val="00245814"/>
    <w:rsid w:val="002458BE"/>
    <w:rsid w:val="00245CCE"/>
    <w:rsid w:val="00246233"/>
    <w:rsid w:val="0024651C"/>
    <w:rsid w:val="00246595"/>
    <w:rsid w:val="00246BED"/>
    <w:rsid w:val="00247176"/>
    <w:rsid w:val="00247E05"/>
    <w:rsid w:val="002503FE"/>
    <w:rsid w:val="00250496"/>
    <w:rsid w:val="002505F2"/>
    <w:rsid w:val="0025095F"/>
    <w:rsid w:val="00250986"/>
    <w:rsid w:val="00250B32"/>
    <w:rsid w:val="00250F9D"/>
    <w:rsid w:val="002512DC"/>
    <w:rsid w:val="00251632"/>
    <w:rsid w:val="002516B2"/>
    <w:rsid w:val="00252B0D"/>
    <w:rsid w:val="002533E7"/>
    <w:rsid w:val="00253C2B"/>
    <w:rsid w:val="00254146"/>
    <w:rsid w:val="002542C8"/>
    <w:rsid w:val="0025430D"/>
    <w:rsid w:val="00254398"/>
    <w:rsid w:val="00254B95"/>
    <w:rsid w:val="00255226"/>
    <w:rsid w:val="00255582"/>
    <w:rsid w:val="00255B5C"/>
    <w:rsid w:val="00255B8D"/>
    <w:rsid w:val="002575D7"/>
    <w:rsid w:val="002575EB"/>
    <w:rsid w:val="00257F80"/>
    <w:rsid w:val="00260116"/>
    <w:rsid w:val="00260424"/>
    <w:rsid w:val="00260CB9"/>
    <w:rsid w:val="00261071"/>
    <w:rsid w:val="00261627"/>
    <w:rsid w:val="0026164D"/>
    <w:rsid w:val="00261B63"/>
    <w:rsid w:val="00261D36"/>
    <w:rsid w:val="00262597"/>
    <w:rsid w:val="00262996"/>
    <w:rsid w:val="002629DD"/>
    <w:rsid w:val="00262B41"/>
    <w:rsid w:val="00262E3A"/>
    <w:rsid w:val="002630B1"/>
    <w:rsid w:val="0026385D"/>
    <w:rsid w:val="002638BB"/>
    <w:rsid w:val="00264365"/>
    <w:rsid w:val="00265611"/>
    <w:rsid w:val="00265651"/>
    <w:rsid w:val="002659FE"/>
    <w:rsid w:val="00265E2B"/>
    <w:rsid w:val="0026615E"/>
    <w:rsid w:val="00266408"/>
    <w:rsid w:val="002668F6"/>
    <w:rsid w:val="00266B7D"/>
    <w:rsid w:val="00266C9A"/>
    <w:rsid w:val="00266CA1"/>
    <w:rsid w:val="00266D04"/>
    <w:rsid w:val="00266EF6"/>
    <w:rsid w:val="002679B8"/>
    <w:rsid w:val="00267B88"/>
    <w:rsid w:val="002706D2"/>
    <w:rsid w:val="002707BC"/>
    <w:rsid w:val="002710F1"/>
    <w:rsid w:val="002711A8"/>
    <w:rsid w:val="00271981"/>
    <w:rsid w:val="00271CA1"/>
    <w:rsid w:val="00272254"/>
    <w:rsid w:val="00273617"/>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335"/>
    <w:rsid w:val="0027699C"/>
    <w:rsid w:val="00276A44"/>
    <w:rsid w:val="0027708C"/>
    <w:rsid w:val="00277DDF"/>
    <w:rsid w:val="00280251"/>
    <w:rsid w:val="00280528"/>
    <w:rsid w:val="002806BD"/>
    <w:rsid w:val="002806C5"/>
    <w:rsid w:val="0028071D"/>
    <w:rsid w:val="00280B47"/>
    <w:rsid w:val="00280D8B"/>
    <w:rsid w:val="0028154E"/>
    <w:rsid w:val="0028163C"/>
    <w:rsid w:val="002816B9"/>
    <w:rsid w:val="00282530"/>
    <w:rsid w:val="0028277B"/>
    <w:rsid w:val="00282812"/>
    <w:rsid w:val="0028375D"/>
    <w:rsid w:val="00283C23"/>
    <w:rsid w:val="00286207"/>
    <w:rsid w:val="002863D5"/>
    <w:rsid w:val="00286658"/>
    <w:rsid w:val="0028694F"/>
    <w:rsid w:val="00287869"/>
    <w:rsid w:val="00287FB6"/>
    <w:rsid w:val="00290F8A"/>
    <w:rsid w:val="002913B8"/>
    <w:rsid w:val="002915B7"/>
    <w:rsid w:val="00291E51"/>
    <w:rsid w:val="002928F7"/>
    <w:rsid w:val="00292D6B"/>
    <w:rsid w:val="002941B6"/>
    <w:rsid w:val="002947C2"/>
    <w:rsid w:val="002954A3"/>
    <w:rsid w:val="00295820"/>
    <w:rsid w:val="00295B7A"/>
    <w:rsid w:val="00295E28"/>
    <w:rsid w:val="0029621D"/>
    <w:rsid w:val="002965EA"/>
    <w:rsid w:val="00296CC1"/>
    <w:rsid w:val="00296E6B"/>
    <w:rsid w:val="00297451"/>
    <w:rsid w:val="002A17A3"/>
    <w:rsid w:val="002A18FA"/>
    <w:rsid w:val="002A1EF2"/>
    <w:rsid w:val="002A1FAF"/>
    <w:rsid w:val="002A2166"/>
    <w:rsid w:val="002A23C5"/>
    <w:rsid w:val="002A2993"/>
    <w:rsid w:val="002A3E86"/>
    <w:rsid w:val="002A41AA"/>
    <w:rsid w:val="002A4264"/>
    <w:rsid w:val="002A48D2"/>
    <w:rsid w:val="002A5AEB"/>
    <w:rsid w:val="002A6AA0"/>
    <w:rsid w:val="002B1F8F"/>
    <w:rsid w:val="002B2455"/>
    <w:rsid w:val="002B2E25"/>
    <w:rsid w:val="002B3705"/>
    <w:rsid w:val="002B45AA"/>
    <w:rsid w:val="002B4857"/>
    <w:rsid w:val="002B5051"/>
    <w:rsid w:val="002B582D"/>
    <w:rsid w:val="002B5B27"/>
    <w:rsid w:val="002B5B33"/>
    <w:rsid w:val="002B603B"/>
    <w:rsid w:val="002B63F0"/>
    <w:rsid w:val="002B6720"/>
    <w:rsid w:val="002B6BCD"/>
    <w:rsid w:val="002B6FA8"/>
    <w:rsid w:val="002B79C5"/>
    <w:rsid w:val="002B7B3E"/>
    <w:rsid w:val="002B7B57"/>
    <w:rsid w:val="002C01E3"/>
    <w:rsid w:val="002C09BA"/>
    <w:rsid w:val="002C228C"/>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401"/>
    <w:rsid w:val="002D05F6"/>
    <w:rsid w:val="002D071A"/>
    <w:rsid w:val="002D0777"/>
    <w:rsid w:val="002D39A1"/>
    <w:rsid w:val="002D45E7"/>
    <w:rsid w:val="002D4B4A"/>
    <w:rsid w:val="002D526B"/>
    <w:rsid w:val="002D586C"/>
    <w:rsid w:val="002D5E3C"/>
    <w:rsid w:val="002D64FC"/>
    <w:rsid w:val="002D65C7"/>
    <w:rsid w:val="002D6773"/>
    <w:rsid w:val="002D6B69"/>
    <w:rsid w:val="002D6BDE"/>
    <w:rsid w:val="002D6EEF"/>
    <w:rsid w:val="002D7685"/>
    <w:rsid w:val="002D7AB4"/>
    <w:rsid w:val="002E0753"/>
    <w:rsid w:val="002E092D"/>
    <w:rsid w:val="002E0C61"/>
    <w:rsid w:val="002E1055"/>
    <w:rsid w:val="002E17D8"/>
    <w:rsid w:val="002E24BE"/>
    <w:rsid w:val="002E3C54"/>
    <w:rsid w:val="002E68AE"/>
    <w:rsid w:val="002E719D"/>
    <w:rsid w:val="002E7D9C"/>
    <w:rsid w:val="002E7FAD"/>
    <w:rsid w:val="002F08B8"/>
    <w:rsid w:val="002F0B8F"/>
    <w:rsid w:val="002F11FE"/>
    <w:rsid w:val="002F169C"/>
    <w:rsid w:val="002F269A"/>
    <w:rsid w:val="002F2D3B"/>
    <w:rsid w:val="002F2DF1"/>
    <w:rsid w:val="002F32C4"/>
    <w:rsid w:val="002F35E1"/>
    <w:rsid w:val="002F389A"/>
    <w:rsid w:val="002F41AD"/>
    <w:rsid w:val="002F43FB"/>
    <w:rsid w:val="002F53BD"/>
    <w:rsid w:val="002F6321"/>
    <w:rsid w:val="002F64DA"/>
    <w:rsid w:val="002F68FF"/>
    <w:rsid w:val="002F6D5F"/>
    <w:rsid w:val="002F6F3F"/>
    <w:rsid w:val="002F7041"/>
    <w:rsid w:val="002F743E"/>
    <w:rsid w:val="002F744E"/>
    <w:rsid w:val="002F7668"/>
    <w:rsid w:val="002F7A58"/>
    <w:rsid w:val="002F7FD1"/>
    <w:rsid w:val="00300ACD"/>
    <w:rsid w:val="00300F5B"/>
    <w:rsid w:val="00300FBA"/>
    <w:rsid w:val="003015D5"/>
    <w:rsid w:val="00301BD1"/>
    <w:rsid w:val="00301EF5"/>
    <w:rsid w:val="0030259A"/>
    <w:rsid w:val="0030299D"/>
    <w:rsid w:val="00302FC2"/>
    <w:rsid w:val="00303418"/>
    <w:rsid w:val="003036A1"/>
    <w:rsid w:val="00303D7A"/>
    <w:rsid w:val="00304BE3"/>
    <w:rsid w:val="00304F87"/>
    <w:rsid w:val="00305498"/>
    <w:rsid w:val="0030598F"/>
    <w:rsid w:val="00306786"/>
    <w:rsid w:val="00306A71"/>
    <w:rsid w:val="00307585"/>
    <w:rsid w:val="00307748"/>
    <w:rsid w:val="00307BDE"/>
    <w:rsid w:val="00307DAC"/>
    <w:rsid w:val="0031062B"/>
    <w:rsid w:val="0031062C"/>
    <w:rsid w:val="00310844"/>
    <w:rsid w:val="0031088D"/>
    <w:rsid w:val="00310A1E"/>
    <w:rsid w:val="003113CA"/>
    <w:rsid w:val="0031153D"/>
    <w:rsid w:val="00311578"/>
    <w:rsid w:val="00312591"/>
    <w:rsid w:val="00312B4E"/>
    <w:rsid w:val="00312CBC"/>
    <w:rsid w:val="00313C9C"/>
    <w:rsid w:val="003152EF"/>
    <w:rsid w:val="00315554"/>
    <w:rsid w:val="003157EA"/>
    <w:rsid w:val="003161C7"/>
    <w:rsid w:val="00316642"/>
    <w:rsid w:val="00316758"/>
    <w:rsid w:val="00316E2C"/>
    <w:rsid w:val="0031737F"/>
    <w:rsid w:val="003209EC"/>
    <w:rsid w:val="00320B8D"/>
    <w:rsid w:val="0032123A"/>
    <w:rsid w:val="00321B37"/>
    <w:rsid w:val="00321CF9"/>
    <w:rsid w:val="00322018"/>
    <w:rsid w:val="003226DF"/>
    <w:rsid w:val="00322E09"/>
    <w:rsid w:val="003235FD"/>
    <w:rsid w:val="0032373F"/>
    <w:rsid w:val="00323B07"/>
    <w:rsid w:val="0032413B"/>
    <w:rsid w:val="00324EF3"/>
    <w:rsid w:val="00325196"/>
    <w:rsid w:val="003262D8"/>
    <w:rsid w:val="00326527"/>
    <w:rsid w:val="00326780"/>
    <w:rsid w:val="003271CB"/>
    <w:rsid w:val="00327284"/>
    <w:rsid w:val="00331251"/>
    <w:rsid w:val="0033133D"/>
    <w:rsid w:val="0033196B"/>
    <w:rsid w:val="0033198B"/>
    <w:rsid w:val="00331A79"/>
    <w:rsid w:val="00331B0D"/>
    <w:rsid w:val="00332A3B"/>
    <w:rsid w:val="00332D30"/>
    <w:rsid w:val="00332E63"/>
    <w:rsid w:val="0033353B"/>
    <w:rsid w:val="00333545"/>
    <w:rsid w:val="00333964"/>
    <w:rsid w:val="00333BD6"/>
    <w:rsid w:val="003340DC"/>
    <w:rsid w:val="00334103"/>
    <w:rsid w:val="003343B0"/>
    <w:rsid w:val="003348DB"/>
    <w:rsid w:val="0033529C"/>
    <w:rsid w:val="00335D0B"/>
    <w:rsid w:val="00335E65"/>
    <w:rsid w:val="00335F7A"/>
    <w:rsid w:val="00335F81"/>
    <w:rsid w:val="0033686C"/>
    <w:rsid w:val="00336A98"/>
    <w:rsid w:val="00336F2A"/>
    <w:rsid w:val="0033755F"/>
    <w:rsid w:val="00340B71"/>
    <w:rsid w:val="00340EBF"/>
    <w:rsid w:val="00340EDD"/>
    <w:rsid w:val="00341459"/>
    <w:rsid w:val="003414D9"/>
    <w:rsid w:val="00341ADA"/>
    <w:rsid w:val="00342474"/>
    <w:rsid w:val="00343205"/>
    <w:rsid w:val="003432BA"/>
    <w:rsid w:val="00343585"/>
    <w:rsid w:val="003442B0"/>
    <w:rsid w:val="003446BA"/>
    <w:rsid w:val="003458B4"/>
    <w:rsid w:val="00345E5B"/>
    <w:rsid w:val="00345F39"/>
    <w:rsid w:val="0034618E"/>
    <w:rsid w:val="003465C1"/>
    <w:rsid w:val="003467EC"/>
    <w:rsid w:val="003475CD"/>
    <w:rsid w:val="00347818"/>
    <w:rsid w:val="00350393"/>
    <w:rsid w:val="00350E88"/>
    <w:rsid w:val="00350F2A"/>
    <w:rsid w:val="00351204"/>
    <w:rsid w:val="0035238A"/>
    <w:rsid w:val="003527B2"/>
    <w:rsid w:val="003529B8"/>
    <w:rsid w:val="003529ED"/>
    <w:rsid w:val="00352EED"/>
    <w:rsid w:val="00353C93"/>
    <w:rsid w:val="0035466A"/>
    <w:rsid w:val="0035574C"/>
    <w:rsid w:val="00355B94"/>
    <w:rsid w:val="00355E14"/>
    <w:rsid w:val="0035625A"/>
    <w:rsid w:val="00356260"/>
    <w:rsid w:val="003566FF"/>
    <w:rsid w:val="00356AE9"/>
    <w:rsid w:val="00357B38"/>
    <w:rsid w:val="00357D24"/>
    <w:rsid w:val="0036082C"/>
    <w:rsid w:val="00360CF3"/>
    <w:rsid w:val="003610D3"/>
    <w:rsid w:val="00362632"/>
    <w:rsid w:val="00362848"/>
    <w:rsid w:val="00362CA4"/>
    <w:rsid w:val="00362D68"/>
    <w:rsid w:val="0036344B"/>
    <w:rsid w:val="00363852"/>
    <w:rsid w:val="00363A78"/>
    <w:rsid w:val="00364053"/>
    <w:rsid w:val="003648ED"/>
    <w:rsid w:val="00364D7D"/>
    <w:rsid w:val="00365134"/>
    <w:rsid w:val="003656DA"/>
    <w:rsid w:val="00365743"/>
    <w:rsid w:val="00365767"/>
    <w:rsid w:val="00365EC5"/>
    <w:rsid w:val="00366A81"/>
    <w:rsid w:val="00366B97"/>
    <w:rsid w:val="00366C67"/>
    <w:rsid w:val="003671E4"/>
    <w:rsid w:val="003674B3"/>
    <w:rsid w:val="00367D19"/>
    <w:rsid w:val="00370158"/>
    <w:rsid w:val="00370245"/>
    <w:rsid w:val="00371627"/>
    <w:rsid w:val="00372C70"/>
    <w:rsid w:val="00373500"/>
    <w:rsid w:val="003735E2"/>
    <w:rsid w:val="00373EA6"/>
    <w:rsid w:val="00374225"/>
    <w:rsid w:val="00374A4E"/>
    <w:rsid w:val="00375033"/>
    <w:rsid w:val="00375734"/>
    <w:rsid w:val="003765D2"/>
    <w:rsid w:val="00376966"/>
    <w:rsid w:val="00376ED2"/>
    <w:rsid w:val="00377118"/>
    <w:rsid w:val="003778C9"/>
    <w:rsid w:val="00377CE6"/>
    <w:rsid w:val="00380115"/>
    <w:rsid w:val="0038020D"/>
    <w:rsid w:val="0038060E"/>
    <w:rsid w:val="00380625"/>
    <w:rsid w:val="003806B5"/>
    <w:rsid w:val="00381C8E"/>
    <w:rsid w:val="0038205F"/>
    <w:rsid w:val="00382108"/>
    <w:rsid w:val="003821C7"/>
    <w:rsid w:val="00382287"/>
    <w:rsid w:val="00382335"/>
    <w:rsid w:val="00382868"/>
    <w:rsid w:val="00382D5F"/>
    <w:rsid w:val="00384028"/>
    <w:rsid w:val="003842BC"/>
    <w:rsid w:val="00386013"/>
    <w:rsid w:val="003865CA"/>
    <w:rsid w:val="00386E67"/>
    <w:rsid w:val="00386F3A"/>
    <w:rsid w:val="00386FCA"/>
    <w:rsid w:val="0038708D"/>
    <w:rsid w:val="003871D5"/>
    <w:rsid w:val="00387A30"/>
    <w:rsid w:val="003901C2"/>
    <w:rsid w:val="003903D3"/>
    <w:rsid w:val="00390458"/>
    <w:rsid w:val="00390542"/>
    <w:rsid w:val="00390E9F"/>
    <w:rsid w:val="00390EAA"/>
    <w:rsid w:val="00390FCF"/>
    <w:rsid w:val="003914C6"/>
    <w:rsid w:val="0039167C"/>
    <w:rsid w:val="003925AB"/>
    <w:rsid w:val="00392C80"/>
    <w:rsid w:val="00393241"/>
    <w:rsid w:val="003932C0"/>
    <w:rsid w:val="00393614"/>
    <w:rsid w:val="003936F2"/>
    <w:rsid w:val="00393873"/>
    <w:rsid w:val="003939D1"/>
    <w:rsid w:val="003944D0"/>
    <w:rsid w:val="00394550"/>
    <w:rsid w:val="00394D01"/>
    <w:rsid w:val="003950DD"/>
    <w:rsid w:val="0039517B"/>
    <w:rsid w:val="003958C0"/>
    <w:rsid w:val="00395A69"/>
    <w:rsid w:val="0039607A"/>
    <w:rsid w:val="00396825"/>
    <w:rsid w:val="00397D43"/>
    <w:rsid w:val="003A1B19"/>
    <w:rsid w:val="003A330F"/>
    <w:rsid w:val="003A458D"/>
    <w:rsid w:val="003A469E"/>
    <w:rsid w:val="003A4876"/>
    <w:rsid w:val="003A48D5"/>
    <w:rsid w:val="003A5662"/>
    <w:rsid w:val="003A5AB5"/>
    <w:rsid w:val="003A609A"/>
    <w:rsid w:val="003A6FB3"/>
    <w:rsid w:val="003A76F1"/>
    <w:rsid w:val="003A7929"/>
    <w:rsid w:val="003A7986"/>
    <w:rsid w:val="003A7BFB"/>
    <w:rsid w:val="003A7E9E"/>
    <w:rsid w:val="003B03CC"/>
    <w:rsid w:val="003B08C9"/>
    <w:rsid w:val="003B0C27"/>
    <w:rsid w:val="003B1131"/>
    <w:rsid w:val="003B14D3"/>
    <w:rsid w:val="003B1C9D"/>
    <w:rsid w:val="003B1E60"/>
    <w:rsid w:val="003B1F56"/>
    <w:rsid w:val="003B2249"/>
    <w:rsid w:val="003B2FD4"/>
    <w:rsid w:val="003B300C"/>
    <w:rsid w:val="003B46A5"/>
    <w:rsid w:val="003B477E"/>
    <w:rsid w:val="003B5182"/>
    <w:rsid w:val="003B5239"/>
    <w:rsid w:val="003B52B0"/>
    <w:rsid w:val="003B5923"/>
    <w:rsid w:val="003B5F06"/>
    <w:rsid w:val="003B6788"/>
    <w:rsid w:val="003B7022"/>
    <w:rsid w:val="003B7116"/>
    <w:rsid w:val="003B7809"/>
    <w:rsid w:val="003B7D4B"/>
    <w:rsid w:val="003B7D8B"/>
    <w:rsid w:val="003C069A"/>
    <w:rsid w:val="003C0C18"/>
    <w:rsid w:val="003C0C25"/>
    <w:rsid w:val="003C0DDE"/>
    <w:rsid w:val="003C1F39"/>
    <w:rsid w:val="003C23ED"/>
    <w:rsid w:val="003C2545"/>
    <w:rsid w:val="003C3A38"/>
    <w:rsid w:val="003C5908"/>
    <w:rsid w:val="003C5C76"/>
    <w:rsid w:val="003C5F59"/>
    <w:rsid w:val="003C6418"/>
    <w:rsid w:val="003C6879"/>
    <w:rsid w:val="003C6E8A"/>
    <w:rsid w:val="003C7437"/>
    <w:rsid w:val="003C747A"/>
    <w:rsid w:val="003D072B"/>
    <w:rsid w:val="003D0774"/>
    <w:rsid w:val="003D18C5"/>
    <w:rsid w:val="003D1972"/>
    <w:rsid w:val="003D1AD3"/>
    <w:rsid w:val="003D22F7"/>
    <w:rsid w:val="003D256F"/>
    <w:rsid w:val="003D25F7"/>
    <w:rsid w:val="003D29B9"/>
    <w:rsid w:val="003D356D"/>
    <w:rsid w:val="003D37D2"/>
    <w:rsid w:val="003D414F"/>
    <w:rsid w:val="003D4FFC"/>
    <w:rsid w:val="003D508F"/>
    <w:rsid w:val="003D50E0"/>
    <w:rsid w:val="003D59B4"/>
    <w:rsid w:val="003D5C37"/>
    <w:rsid w:val="003D641F"/>
    <w:rsid w:val="003D6447"/>
    <w:rsid w:val="003D795F"/>
    <w:rsid w:val="003E0A59"/>
    <w:rsid w:val="003E0B68"/>
    <w:rsid w:val="003E1296"/>
    <w:rsid w:val="003E162A"/>
    <w:rsid w:val="003E203F"/>
    <w:rsid w:val="003E3882"/>
    <w:rsid w:val="003E3BB1"/>
    <w:rsid w:val="003E3BBF"/>
    <w:rsid w:val="003E43B5"/>
    <w:rsid w:val="003E4724"/>
    <w:rsid w:val="003E5859"/>
    <w:rsid w:val="003E5CD9"/>
    <w:rsid w:val="003E659A"/>
    <w:rsid w:val="003E67A1"/>
    <w:rsid w:val="003E6988"/>
    <w:rsid w:val="003E7A76"/>
    <w:rsid w:val="003F0446"/>
    <w:rsid w:val="003F0D60"/>
    <w:rsid w:val="003F0DA9"/>
    <w:rsid w:val="003F13F9"/>
    <w:rsid w:val="003F163F"/>
    <w:rsid w:val="003F1884"/>
    <w:rsid w:val="003F18A6"/>
    <w:rsid w:val="003F18FC"/>
    <w:rsid w:val="003F1C38"/>
    <w:rsid w:val="003F1D10"/>
    <w:rsid w:val="003F2B13"/>
    <w:rsid w:val="003F3945"/>
    <w:rsid w:val="003F3C51"/>
    <w:rsid w:val="003F4293"/>
    <w:rsid w:val="003F4C6F"/>
    <w:rsid w:val="003F4E30"/>
    <w:rsid w:val="003F509D"/>
    <w:rsid w:val="003F559E"/>
    <w:rsid w:val="003F573C"/>
    <w:rsid w:val="003F6400"/>
    <w:rsid w:val="003F6BAD"/>
    <w:rsid w:val="003F78D1"/>
    <w:rsid w:val="00400147"/>
    <w:rsid w:val="00400210"/>
    <w:rsid w:val="00400F18"/>
    <w:rsid w:val="0040123F"/>
    <w:rsid w:val="00401648"/>
    <w:rsid w:val="00401DC0"/>
    <w:rsid w:val="00401E1C"/>
    <w:rsid w:val="004029DE"/>
    <w:rsid w:val="0040356F"/>
    <w:rsid w:val="004035EE"/>
    <w:rsid w:val="00403F55"/>
    <w:rsid w:val="0040416A"/>
    <w:rsid w:val="00404C18"/>
    <w:rsid w:val="00405597"/>
    <w:rsid w:val="00405D50"/>
    <w:rsid w:val="004061CC"/>
    <w:rsid w:val="00406346"/>
    <w:rsid w:val="004065E5"/>
    <w:rsid w:val="00406B1D"/>
    <w:rsid w:val="004075DA"/>
    <w:rsid w:val="00407F7A"/>
    <w:rsid w:val="0041054D"/>
    <w:rsid w:val="0041098D"/>
    <w:rsid w:val="00410ABC"/>
    <w:rsid w:val="00410B0A"/>
    <w:rsid w:val="00410F3D"/>
    <w:rsid w:val="00411A78"/>
    <w:rsid w:val="00411B6A"/>
    <w:rsid w:val="00412278"/>
    <w:rsid w:val="00412A80"/>
    <w:rsid w:val="00412C67"/>
    <w:rsid w:val="004137C0"/>
    <w:rsid w:val="004138D2"/>
    <w:rsid w:val="00413CB5"/>
    <w:rsid w:val="00414585"/>
    <w:rsid w:val="00414910"/>
    <w:rsid w:val="00414B81"/>
    <w:rsid w:val="00414C04"/>
    <w:rsid w:val="00414DE3"/>
    <w:rsid w:val="00415154"/>
    <w:rsid w:val="00415188"/>
    <w:rsid w:val="00415298"/>
    <w:rsid w:val="00415C65"/>
    <w:rsid w:val="00415D8B"/>
    <w:rsid w:val="004163E0"/>
    <w:rsid w:val="00417836"/>
    <w:rsid w:val="004201F9"/>
    <w:rsid w:val="0042092C"/>
    <w:rsid w:val="00420A35"/>
    <w:rsid w:val="00421EB0"/>
    <w:rsid w:val="00422956"/>
    <w:rsid w:val="00422B31"/>
    <w:rsid w:val="00423618"/>
    <w:rsid w:val="004239DF"/>
    <w:rsid w:val="00424446"/>
    <w:rsid w:val="004246C0"/>
    <w:rsid w:val="004250D1"/>
    <w:rsid w:val="004257EF"/>
    <w:rsid w:val="00425AD1"/>
    <w:rsid w:val="00426080"/>
    <w:rsid w:val="0042638F"/>
    <w:rsid w:val="004268EC"/>
    <w:rsid w:val="004272E5"/>
    <w:rsid w:val="00430172"/>
    <w:rsid w:val="00430324"/>
    <w:rsid w:val="00430483"/>
    <w:rsid w:val="00430CAC"/>
    <w:rsid w:val="0043156E"/>
    <w:rsid w:val="00431997"/>
    <w:rsid w:val="00431BEF"/>
    <w:rsid w:val="00431F3D"/>
    <w:rsid w:val="00432212"/>
    <w:rsid w:val="00432A6B"/>
    <w:rsid w:val="00433243"/>
    <w:rsid w:val="00433E48"/>
    <w:rsid w:val="00434855"/>
    <w:rsid w:val="00434CF7"/>
    <w:rsid w:val="004354E2"/>
    <w:rsid w:val="00435553"/>
    <w:rsid w:val="004359B1"/>
    <w:rsid w:val="00436BD2"/>
    <w:rsid w:val="00436E5B"/>
    <w:rsid w:val="00436F3A"/>
    <w:rsid w:val="00436FD6"/>
    <w:rsid w:val="00437092"/>
    <w:rsid w:val="00437177"/>
    <w:rsid w:val="00437CDF"/>
    <w:rsid w:val="0044078E"/>
    <w:rsid w:val="0044085B"/>
    <w:rsid w:val="00440C47"/>
    <w:rsid w:val="00440EA9"/>
    <w:rsid w:val="00440EDD"/>
    <w:rsid w:val="0044155C"/>
    <w:rsid w:val="004428C3"/>
    <w:rsid w:val="00442A8A"/>
    <w:rsid w:val="00442DA2"/>
    <w:rsid w:val="00442FA8"/>
    <w:rsid w:val="00443076"/>
    <w:rsid w:val="004431B5"/>
    <w:rsid w:val="004442A4"/>
    <w:rsid w:val="004446E5"/>
    <w:rsid w:val="00444DA8"/>
    <w:rsid w:val="00444EA5"/>
    <w:rsid w:val="004453CF"/>
    <w:rsid w:val="00445828"/>
    <w:rsid w:val="00445837"/>
    <w:rsid w:val="00445B93"/>
    <w:rsid w:val="00445CEA"/>
    <w:rsid w:val="00445FB2"/>
    <w:rsid w:val="004462C4"/>
    <w:rsid w:val="004464C5"/>
    <w:rsid w:val="004508E8"/>
    <w:rsid w:val="00450C01"/>
    <w:rsid w:val="004514B4"/>
    <w:rsid w:val="004518E0"/>
    <w:rsid w:val="00452487"/>
    <w:rsid w:val="004529AD"/>
    <w:rsid w:val="00452BB4"/>
    <w:rsid w:val="00452D22"/>
    <w:rsid w:val="00453086"/>
    <w:rsid w:val="004549EC"/>
    <w:rsid w:val="00454D5C"/>
    <w:rsid w:val="00455C70"/>
    <w:rsid w:val="0045605B"/>
    <w:rsid w:val="0045678F"/>
    <w:rsid w:val="00456A63"/>
    <w:rsid w:val="00456E9B"/>
    <w:rsid w:val="00457955"/>
    <w:rsid w:val="00457FF1"/>
    <w:rsid w:val="00461450"/>
    <w:rsid w:val="00461C89"/>
    <w:rsid w:val="00461D1B"/>
    <w:rsid w:val="00461DBE"/>
    <w:rsid w:val="004622F2"/>
    <w:rsid w:val="00462353"/>
    <w:rsid w:val="00462412"/>
    <w:rsid w:val="00462940"/>
    <w:rsid w:val="004631AC"/>
    <w:rsid w:val="00463D83"/>
    <w:rsid w:val="00463EC0"/>
    <w:rsid w:val="0046510C"/>
    <w:rsid w:val="00465563"/>
    <w:rsid w:val="0046566A"/>
    <w:rsid w:val="004659F0"/>
    <w:rsid w:val="00465AE3"/>
    <w:rsid w:val="0046639A"/>
    <w:rsid w:val="004673A8"/>
    <w:rsid w:val="004676DC"/>
    <w:rsid w:val="00471190"/>
    <w:rsid w:val="004711EF"/>
    <w:rsid w:val="00472760"/>
    <w:rsid w:val="00473001"/>
    <w:rsid w:val="004737E6"/>
    <w:rsid w:val="004744F8"/>
    <w:rsid w:val="00474557"/>
    <w:rsid w:val="0047468C"/>
    <w:rsid w:val="00474E3C"/>
    <w:rsid w:val="0047518D"/>
    <w:rsid w:val="004756D0"/>
    <w:rsid w:val="00475E71"/>
    <w:rsid w:val="0047656F"/>
    <w:rsid w:val="0047795F"/>
    <w:rsid w:val="004805A2"/>
    <w:rsid w:val="004810CC"/>
    <w:rsid w:val="004812BC"/>
    <w:rsid w:val="00481372"/>
    <w:rsid w:val="004819D9"/>
    <w:rsid w:val="00482067"/>
    <w:rsid w:val="004824BA"/>
    <w:rsid w:val="00482559"/>
    <w:rsid w:val="004835A3"/>
    <w:rsid w:val="00485C7E"/>
    <w:rsid w:val="00485F39"/>
    <w:rsid w:val="00486982"/>
    <w:rsid w:val="00487192"/>
    <w:rsid w:val="004879E3"/>
    <w:rsid w:val="00487B24"/>
    <w:rsid w:val="00487C84"/>
    <w:rsid w:val="00487D57"/>
    <w:rsid w:val="00490145"/>
    <w:rsid w:val="00490287"/>
    <w:rsid w:val="004903EA"/>
    <w:rsid w:val="0049087A"/>
    <w:rsid w:val="00490FAB"/>
    <w:rsid w:val="00491706"/>
    <w:rsid w:val="0049171C"/>
    <w:rsid w:val="00491C07"/>
    <w:rsid w:val="00492404"/>
    <w:rsid w:val="00492B50"/>
    <w:rsid w:val="00493CC2"/>
    <w:rsid w:val="004943F0"/>
    <w:rsid w:val="00494FA2"/>
    <w:rsid w:val="00495749"/>
    <w:rsid w:val="00495A00"/>
    <w:rsid w:val="00495E61"/>
    <w:rsid w:val="00496443"/>
    <w:rsid w:val="004965A3"/>
    <w:rsid w:val="00496A8A"/>
    <w:rsid w:val="004970CC"/>
    <w:rsid w:val="00497877"/>
    <w:rsid w:val="00497F51"/>
    <w:rsid w:val="004A047F"/>
    <w:rsid w:val="004A075E"/>
    <w:rsid w:val="004A08E9"/>
    <w:rsid w:val="004A0A2F"/>
    <w:rsid w:val="004A11BD"/>
    <w:rsid w:val="004A21D0"/>
    <w:rsid w:val="004A2919"/>
    <w:rsid w:val="004A2EB7"/>
    <w:rsid w:val="004A2F73"/>
    <w:rsid w:val="004A3507"/>
    <w:rsid w:val="004A3533"/>
    <w:rsid w:val="004A3883"/>
    <w:rsid w:val="004A4095"/>
    <w:rsid w:val="004A41DB"/>
    <w:rsid w:val="004A5793"/>
    <w:rsid w:val="004A62D4"/>
    <w:rsid w:val="004A6954"/>
    <w:rsid w:val="004A69EE"/>
    <w:rsid w:val="004A6ED1"/>
    <w:rsid w:val="004A7295"/>
    <w:rsid w:val="004A72C0"/>
    <w:rsid w:val="004A79C4"/>
    <w:rsid w:val="004A7C4C"/>
    <w:rsid w:val="004A7C5C"/>
    <w:rsid w:val="004B01C9"/>
    <w:rsid w:val="004B05DB"/>
    <w:rsid w:val="004B0A57"/>
    <w:rsid w:val="004B0D02"/>
    <w:rsid w:val="004B0DA5"/>
    <w:rsid w:val="004B170F"/>
    <w:rsid w:val="004B17EB"/>
    <w:rsid w:val="004B1D2E"/>
    <w:rsid w:val="004B1D66"/>
    <w:rsid w:val="004B1EEB"/>
    <w:rsid w:val="004B2B54"/>
    <w:rsid w:val="004B2D8E"/>
    <w:rsid w:val="004B2F3B"/>
    <w:rsid w:val="004B34BD"/>
    <w:rsid w:val="004B3EE0"/>
    <w:rsid w:val="004B45BE"/>
    <w:rsid w:val="004B5067"/>
    <w:rsid w:val="004B519D"/>
    <w:rsid w:val="004B544F"/>
    <w:rsid w:val="004B5BB1"/>
    <w:rsid w:val="004B5E9B"/>
    <w:rsid w:val="004B60BF"/>
    <w:rsid w:val="004B62A2"/>
    <w:rsid w:val="004B65E7"/>
    <w:rsid w:val="004B67CF"/>
    <w:rsid w:val="004B68BB"/>
    <w:rsid w:val="004B7145"/>
    <w:rsid w:val="004B73EB"/>
    <w:rsid w:val="004B783F"/>
    <w:rsid w:val="004B7F4D"/>
    <w:rsid w:val="004C01FE"/>
    <w:rsid w:val="004C0473"/>
    <w:rsid w:val="004C0CBA"/>
    <w:rsid w:val="004C1B00"/>
    <w:rsid w:val="004C1CAD"/>
    <w:rsid w:val="004C219A"/>
    <w:rsid w:val="004C28B6"/>
    <w:rsid w:val="004C302C"/>
    <w:rsid w:val="004C3AD6"/>
    <w:rsid w:val="004C456D"/>
    <w:rsid w:val="004C4F73"/>
    <w:rsid w:val="004C53D8"/>
    <w:rsid w:val="004C551F"/>
    <w:rsid w:val="004C5872"/>
    <w:rsid w:val="004C5E26"/>
    <w:rsid w:val="004C5F96"/>
    <w:rsid w:val="004C66F1"/>
    <w:rsid w:val="004C724F"/>
    <w:rsid w:val="004C7412"/>
    <w:rsid w:val="004C7937"/>
    <w:rsid w:val="004C7F29"/>
    <w:rsid w:val="004D02D3"/>
    <w:rsid w:val="004D037C"/>
    <w:rsid w:val="004D0D39"/>
    <w:rsid w:val="004D11A2"/>
    <w:rsid w:val="004D2A5D"/>
    <w:rsid w:val="004D3ADB"/>
    <w:rsid w:val="004D3C23"/>
    <w:rsid w:val="004D4538"/>
    <w:rsid w:val="004D4A9F"/>
    <w:rsid w:val="004D4F74"/>
    <w:rsid w:val="004D4FB6"/>
    <w:rsid w:val="004D5418"/>
    <w:rsid w:val="004D572F"/>
    <w:rsid w:val="004D5DB5"/>
    <w:rsid w:val="004D6FEE"/>
    <w:rsid w:val="004D78ED"/>
    <w:rsid w:val="004D7A7F"/>
    <w:rsid w:val="004D7B45"/>
    <w:rsid w:val="004D7BB8"/>
    <w:rsid w:val="004E0051"/>
    <w:rsid w:val="004E210B"/>
    <w:rsid w:val="004E23A7"/>
    <w:rsid w:val="004E2554"/>
    <w:rsid w:val="004E289D"/>
    <w:rsid w:val="004E2F89"/>
    <w:rsid w:val="004E3A7B"/>
    <w:rsid w:val="004E4A35"/>
    <w:rsid w:val="004E5418"/>
    <w:rsid w:val="004E54F7"/>
    <w:rsid w:val="004E6B02"/>
    <w:rsid w:val="004E6C9A"/>
    <w:rsid w:val="004E76F5"/>
    <w:rsid w:val="004F16E2"/>
    <w:rsid w:val="004F183F"/>
    <w:rsid w:val="004F21EE"/>
    <w:rsid w:val="004F2945"/>
    <w:rsid w:val="004F49C3"/>
    <w:rsid w:val="004F4B30"/>
    <w:rsid w:val="004F52E1"/>
    <w:rsid w:val="004F53DE"/>
    <w:rsid w:val="004F5AE9"/>
    <w:rsid w:val="004F6373"/>
    <w:rsid w:val="004F68FA"/>
    <w:rsid w:val="004F6E37"/>
    <w:rsid w:val="00500764"/>
    <w:rsid w:val="0050101A"/>
    <w:rsid w:val="00501A5B"/>
    <w:rsid w:val="00501EEC"/>
    <w:rsid w:val="00502279"/>
    <w:rsid w:val="00502710"/>
    <w:rsid w:val="00502784"/>
    <w:rsid w:val="00502C94"/>
    <w:rsid w:val="00503307"/>
    <w:rsid w:val="0050384A"/>
    <w:rsid w:val="00503D5E"/>
    <w:rsid w:val="00503E57"/>
    <w:rsid w:val="00503ECC"/>
    <w:rsid w:val="00504B82"/>
    <w:rsid w:val="00504F65"/>
    <w:rsid w:val="00505528"/>
    <w:rsid w:val="00505894"/>
    <w:rsid w:val="005059E2"/>
    <w:rsid w:val="00505C31"/>
    <w:rsid w:val="00505CC2"/>
    <w:rsid w:val="0050723A"/>
    <w:rsid w:val="00507262"/>
    <w:rsid w:val="005073C6"/>
    <w:rsid w:val="005074DF"/>
    <w:rsid w:val="005077FA"/>
    <w:rsid w:val="00507AD8"/>
    <w:rsid w:val="0051016B"/>
    <w:rsid w:val="005102E6"/>
    <w:rsid w:val="00510B56"/>
    <w:rsid w:val="00510D01"/>
    <w:rsid w:val="00511484"/>
    <w:rsid w:val="00511565"/>
    <w:rsid w:val="00511CD1"/>
    <w:rsid w:val="005122D8"/>
    <w:rsid w:val="00512D6A"/>
    <w:rsid w:val="00513006"/>
    <w:rsid w:val="005135EA"/>
    <w:rsid w:val="00513698"/>
    <w:rsid w:val="0051390A"/>
    <w:rsid w:val="00513AD0"/>
    <w:rsid w:val="00514955"/>
    <w:rsid w:val="00514ABA"/>
    <w:rsid w:val="00514B76"/>
    <w:rsid w:val="00514C5A"/>
    <w:rsid w:val="00514C6D"/>
    <w:rsid w:val="00514D8A"/>
    <w:rsid w:val="00516146"/>
    <w:rsid w:val="00516384"/>
    <w:rsid w:val="00517B5C"/>
    <w:rsid w:val="00517F09"/>
    <w:rsid w:val="005200BA"/>
    <w:rsid w:val="005203AF"/>
    <w:rsid w:val="00520691"/>
    <w:rsid w:val="00520A5B"/>
    <w:rsid w:val="00520F0F"/>
    <w:rsid w:val="005211C4"/>
    <w:rsid w:val="0052210B"/>
    <w:rsid w:val="00522156"/>
    <w:rsid w:val="00522C81"/>
    <w:rsid w:val="0052367C"/>
    <w:rsid w:val="0052389C"/>
    <w:rsid w:val="00524BAF"/>
    <w:rsid w:val="00525BF0"/>
    <w:rsid w:val="00525C2F"/>
    <w:rsid w:val="00526539"/>
    <w:rsid w:val="00526671"/>
    <w:rsid w:val="005268A4"/>
    <w:rsid w:val="005275CE"/>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061"/>
    <w:rsid w:val="00537430"/>
    <w:rsid w:val="005374E4"/>
    <w:rsid w:val="00537FE7"/>
    <w:rsid w:val="00540611"/>
    <w:rsid w:val="0054122A"/>
    <w:rsid w:val="00541579"/>
    <w:rsid w:val="00542B39"/>
    <w:rsid w:val="0054466D"/>
    <w:rsid w:val="005447C4"/>
    <w:rsid w:val="005452E2"/>
    <w:rsid w:val="005453A7"/>
    <w:rsid w:val="00545F72"/>
    <w:rsid w:val="005468DA"/>
    <w:rsid w:val="005468EB"/>
    <w:rsid w:val="0054769B"/>
    <w:rsid w:val="00547C2B"/>
    <w:rsid w:val="00547DFE"/>
    <w:rsid w:val="00550583"/>
    <w:rsid w:val="00550A34"/>
    <w:rsid w:val="00550C47"/>
    <w:rsid w:val="00550FDA"/>
    <w:rsid w:val="00551595"/>
    <w:rsid w:val="00551ED9"/>
    <w:rsid w:val="00551EFC"/>
    <w:rsid w:val="00552C44"/>
    <w:rsid w:val="00552C55"/>
    <w:rsid w:val="00553677"/>
    <w:rsid w:val="0055394E"/>
    <w:rsid w:val="00554842"/>
    <w:rsid w:val="00554978"/>
    <w:rsid w:val="0055498B"/>
    <w:rsid w:val="005549B7"/>
    <w:rsid w:val="00554A7D"/>
    <w:rsid w:val="00554F56"/>
    <w:rsid w:val="00554FBA"/>
    <w:rsid w:val="00554FD1"/>
    <w:rsid w:val="00555005"/>
    <w:rsid w:val="0055515E"/>
    <w:rsid w:val="00555B20"/>
    <w:rsid w:val="00555DEF"/>
    <w:rsid w:val="0055642C"/>
    <w:rsid w:val="00556574"/>
    <w:rsid w:val="00556607"/>
    <w:rsid w:val="00556E2F"/>
    <w:rsid w:val="00556EF2"/>
    <w:rsid w:val="00556FE4"/>
    <w:rsid w:val="00561031"/>
    <w:rsid w:val="005610D2"/>
    <w:rsid w:val="005618E2"/>
    <w:rsid w:val="005623AA"/>
    <w:rsid w:val="005623C6"/>
    <w:rsid w:val="0056245F"/>
    <w:rsid w:val="00562936"/>
    <w:rsid w:val="00562E27"/>
    <w:rsid w:val="00562EDA"/>
    <w:rsid w:val="00562F37"/>
    <w:rsid w:val="00563635"/>
    <w:rsid w:val="00563A91"/>
    <w:rsid w:val="00563B03"/>
    <w:rsid w:val="00563E2C"/>
    <w:rsid w:val="00564486"/>
    <w:rsid w:val="00564982"/>
    <w:rsid w:val="00565C85"/>
    <w:rsid w:val="005662C6"/>
    <w:rsid w:val="00566558"/>
    <w:rsid w:val="00566B9A"/>
    <w:rsid w:val="00566FFF"/>
    <w:rsid w:val="0056778F"/>
    <w:rsid w:val="005677B6"/>
    <w:rsid w:val="00570AF5"/>
    <w:rsid w:val="0057170A"/>
    <w:rsid w:val="0057247A"/>
    <w:rsid w:val="00572570"/>
    <w:rsid w:val="005727FB"/>
    <w:rsid w:val="005729BC"/>
    <w:rsid w:val="00572A4C"/>
    <w:rsid w:val="00573284"/>
    <w:rsid w:val="00573DD4"/>
    <w:rsid w:val="00574858"/>
    <w:rsid w:val="00575314"/>
    <w:rsid w:val="00575332"/>
    <w:rsid w:val="00575BED"/>
    <w:rsid w:val="00575F1E"/>
    <w:rsid w:val="005761F2"/>
    <w:rsid w:val="00577A8D"/>
    <w:rsid w:val="0058033C"/>
    <w:rsid w:val="0058037D"/>
    <w:rsid w:val="00580D11"/>
    <w:rsid w:val="00581A68"/>
    <w:rsid w:val="00581B00"/>
    <w:rsid w:val="00581D87"/>
    <w:rsid w:val="005836AF"/>
    <w:rsid w:val="0058454D"/>
    <w:rsid w:val="00584B9B"/>
    <w:rsid w:val="0058532E"/>
    <w:rsid w:val="00585458"/>
    <w:rsid w:val="005854E4"/>
    <w:rsid w:val="005858C8"/>
    <w:rsid w:val="0058622D"/>
    <w:rsid w:val="005864FA"/>
    <w:rsid w:val="00586956"/>
    <w:rsid w:val="0058792B"/>
    <w:rsid w:val="00587942"/>
    <w:rsid w:val="00587B77"/>
    <w:rsid w:val="00590164"/>
    <w:rsid w:val="005902F9"/>
    <w:rsid w:val="00590995"/>
    <w:rsid w:val="00590A54"/>
    <w:rsid w:val="00591628"/>
    <w:rsid w:val="00591961"/>
    <w:rsid w:val="00592472"/>
    <w:rsid w:val="005929A6"/>
    <w:rsid w:val="00594762"/>
    <w:rsid w:val="00595D9B"/>
    <w:rsid w:val="00596E62"/>
    <w:rsid w:val="00597401"/>
    <w:rsid w:val="00597545"/>
    <w:rsid w:val="005A074A"/>
    <w:rsid w:val="005A1B4F"/>
    <w:rsid w:val="005A1E82"/>
    <w:rsid w:val="005A2454"/>
    <w:rsid w:val="005A2A9B"/>
    <w:rsid w:val="005A3CCD"/>
    <w:rsid w:val="005A40A1"/>
    <w:rsid w:val="005A46CD"/>
    <w:rsid w:val="005A4910"/>
    <w:rsid w:val="005A4A78"/>
    <w:rsid w:val="005A684B"/>
    <w:rsid w:val="005A6AB6"/>
    <w:rsid w:val="005A6AD0"/>
    <w:rsid w:val="005B04DC"/>
    <w:rsid w:val="005B0554"/>
    <w:rsid w:val="005B05C2"/>
    <w:rsid w:val="005B0FD6"/>
    <w:rsid w:val="005B13CA"/>
    <w:rsid w:val="005B15C2"/>
    <w:rsid w:val="005B1CB0"/>
    <w:rsid w:val="005B25EB"/>
    <w:rsid w:val="005B3056"/>
    <w:rsid w:val="005B3177"/>
    <w:rsid w:val="005B3608"/>
    <w:rsid w:val="005B3D2B"/>
    <w:rsid w:val="005B40B7"/>
    <w:rsid w:val="005B49FF"/>
    <w:rsid w:val="005B622A"/>
    <w:rsid w:val="005B6C6F"/>
    <w:rsid w:val="005B6F7D"/>
    <w:rsid w:val="005B6F8C"/>
    <w:rsid w:val="005B7577"/>
    <w:rsid w:val="005B7CF7"/>
    <w:rsid w:val="005B7FE3"/>
    <w:rsid w:val="005C0023"/>
    <w:rsid w:val="005C0348"/>
    <w:rsid w:val="005C0ACD"/>
    <w:rsid w:val="005C0FCA"/>
    <w:rsid w:val="005C107E"/>
    <w:rsid w:val="005C20D4"/>
    <w:rsid w:val="005C2330"/>
    <w:rsid w:val="005C25A5"/>
    <w:rsid w:val="005C319B"/>
    <w:rsid w:val="005C4878"/>
    <w:rsid w:val="005C49B0"/>
    <w:rsid w:val="005C4B21"/>
    <w:rsid w:val="005C5490"/>
    <w:rsid w:val="005C599A"/>
    <w:rsid w:val="005C66F0"/>
    <w:rsid w:val="005C6A88"/>
    <w:rsid w:val="005C6B9F"/>
    <w:rsid w:val="005C6DB1"/>
    <w:rsid w:val="005C6F2D"/>
    <w:rsid w:val="005C7286"/>
    <w:rsid w:val="005C7386"/>
    <w:rsid w:val="005C7473"/>
    <w:rsid w:val="005C7699"/>
    <w:rsid w:val="005C7F18"/>
    <w:rsid w:val="005D01DA"/>
    <w:rsid w:val="005D0696"/>
    <w:rsid w:val="005D124A"/>
    <w:rsid w:val="005D1CF3"/>
    <w:rsid w:val="005D2A61"/>
    <w:rsid w:val="005D2B9B"/>
    <w:rsid w:val="005D3521"/>
    <w:rsid w:val="005D55F1"/>
    <w:rsid w:val="005D59BB"/>
    <w:rsid w:val="005D6542"/>
    <w:rsid w:val="005D6CA2"/>
    <w:rsid w:val="005D725D"/>
    <w:rsid w:val="005D7343"/>
    <w:rsid w:val="005D77CF"/>
    <w:rsid w:val="005D7BD2"/>
    <w:rsid w:val="005D7CC0"/>
    <w:rsid w:val="005E0377"/>
    <w:rsid w:val="005E0BE1"/>
    <w:rsid w:val="005E1460"/>
    <w:rsid w:val="005E1C81"/>
    <w:rsid w:val="005E1CB2"/>
    <w:rsid w:val="005E1D8E"/>
    <w:rsid w:val="005E2050"/>
    <w:rsid w:val="005E2618"/>
    <w:rsid w:val="005E3242"/>
    <w:rsid w:val="005E4410"/>
    <w:rsid w:val="005E4829"/>
    <w:rsid w:val="005E58A0"/>
    <w:rsid w:val="005E5A1B"/>
    <w:rsid w:val="005E5E8F"/>
    <w:rsid w:val="005E633B"/>
    <w:rsid w:val="005E6667"/>
    <w:rsid w:val="005E690A"/>
    <w:rsid w:val="005E6A78"/>
    <w:rsid w:val="005E756D"/>
    <w:rsid w:val="005E7836"/>
    <w:rsid w:val="005F04DA"/>
    <w:rsid w:val="005F0514"/>
    <w:rsid w:val="005F14B2"/>
    <w:rsid w:val="005F1E65"/>
    <w:rsid w:val="005F202B"/>
    <w:rsid w:val="005F2943"/>
    <w:rsid w:val="005F2BE1"/>
    <w:rsid w:val="005F3D66"/>
    <w:rsid w:val="005F4DAF"/>
    <w:rsid w:val="005F5A62"/>
    <w:rsid w:val="005F5A68"/>
    <w:rsid w:val="005F6625"/>
    <w:rsid w:val="005F6B0B"/>
    <w:rsid w:val="005F6B1E"/>
    <w:rsid w:val="005F6E26"/>
    <w:rsid w:val="005F7FDC"/>
    <w:rsid w:val="006010A4"/>
    <w:rsid w:val="00602E3A"/>
    <w:rsid w:val="00603302"/>
    <w:rsid w:val="006034A7"/>
    <w:rsid w:val="00603F0A"/>
    <w:rsid w:val="00604275"/>
    <w:rsid w:val="00604847"/>
    <w:rsid w:val="00604D12"/>
    <w:rsid w:val="006054DE"/>
    <w:rsid w:val="00605AB4"/>
    <w:rsid w:val="00606669"/>
    <w:rsid w:val="00606DD8"/>
    <w:rsid w:val="0060712C"/>
    <w:rsid w:val="00607AAD"/>
    <w:rsid w:val="00607B9B"/>
    <w:rsid w:val="00607C77"/>
    <w:rsid w:val="00607D29"/>
    <w:rsid w:val="00610135"/>
    <w:rsid w:val="00611234"/>
    <w:rsid w:val="0061131E"/>
    <w:rsid w:val="0061155D"/>
    <w:rsid w:val="0061247F"/>
    <w:rsid w:val="00612863"/>
    <w:rsid w:val="006134E7"/>
    <w:rsid w:val="00613D72"/>
    <w:rsid w:val="0061448A"/>
    <w:rsid w:val="0061502F"/>
    <w:rsid w:val="006154E7"/>
    <w:rsid w:val="0061557A"/>
    <w:rsid w:val="0061574F"/>
    <w:rsid w:val="006159E4"/>
    <w:rsid w:val="00617162"/>
    <w:rsid w:val="00617417"/>
    <w:rsid w:val="006177D1"/>
    <w:rsid w:val="0062093A"/>
    <w:rsid w:val="00621C92"/>
    <w:rsid w:val="0062322C"/>
    <w:rsid w:val="00624AE7"/>
    <w:rsid w:val="00625103"/>
    <w:rsid w:val="006263A1"/>
    <w:rsid w:val="00626A56"/>
    <w:rsid w:val="00626C0D"/>
    <w:rsid w:val="00627034"/>
    <w:rsid w:val="00627107"/>
    <w:rsid w:val="00627285"/>
    <w:rsid w:val="00627325"/>
    <w:rsid w:val="006274B4"/>
    <w:rsid w:val="0062751C"/>
    <w:rsid w:val="006276A9"/>
    <w:rsid w:val="006277E2"/>
    <w:rsid w:val="006304D6"/>
    <w:rsid w:val="00630850"/>
    <w:rsid w:val="00630EE3"/>
    <w:rsid w:val="00630FD3"/>
    <w:rsid w:val="0063161E"/>
    <w:rsid w:val="00631C31"/>
    <w:rsid w:val="0063224E"/>
    <w:rsid w:val="00632E8A"/>
    <w:rsid w:val="006331FF"/>
    <w:rsid w:val="00633803"/>
    <w:rsid w:val="00633CB5"/>
    <w:rsid w:val="00634B66"/>
    <w:rsid w:val="00634BD4"/>
    <w:rsid w:val="00635498"/>
    <w:rsid w:val="006356B9"/>
    <w:rsid w:val="006358D6"/>
    <w:rsid w:val="006358FE"/>
    <w:rsid w:val="006365C0"/>
    <w:rsid w:val="006368D3"/>
    <w:rsid w:val="00637A9A"/>
    <w:rsid w:val="0064025B"/>
    <w:rsid w:val="00640D84"/>
    <w:rsid w:val="00640DFF"/>
    <w:rsid w:val="006410FB"/>
    <w:rsid w:val="00641BD1"/>
    <w:rsid w:val="00642066"/>
    <w:rsid w:val="006424E5"/>
    <w:rsid w:val="0064270E"/>
    <w:rsid w:val="00642C38"/>
    <w:rsid w:val="006430DD"/>
    <w:rsid w:val="00643828"/>
    <w:rsid w:val="00643FC5"/>
    <w:rsid w:val="00644570"/>
    <w:rsid w:val="006446A5"/>
    <w:rsid w:val="00644AE7"/>
    <w:rsid w:val="00644BD6"/>
    <w:rsid w:val="00644E96"/>
    <w:rsid w:val="0064558D"/>
    <w:rsid w:val="00645CDB"/>
    <w:rsid w:val="00645DE7"/>
    <w:rsid w:val="00646925"/>
    <w:rsid w:val="0064709E"/>
    <w:rsid w:val="00647397"/>
    <w:rsid w:val="006478F4"/>
    <w:rsid w:val="00647AF3"/>
    <w:rsid w:val="00647CAE"/>
    <w:rsid w:val="00647F93"/>
    <w:rsid w:val="00650481"/>
    <w:rsid w:val="00650700"/>
    <w:rsid w:val="00650729"/>
    <w:rsid w:val="006508A5"/>
    <w:rsid w:val="00651140"/>
    <w:rsid w:val="0065140F"/>
    <w:rsid w:val="00651465"/>
    <w:rsid w:val="00651625"/>
    <w:rsid w:val="00651681"/>
    <w:rsid w:val="006517BA"/>
    <w:rsid w:val="00651ABB"/>
    <w:rsid w:val="006520CC"/>
    <w:rsid w:val="00652234"/>
    <w:rsid w:val="00652C94"/>
    <w:rsid w:val="00653279"/>
    <w:rsid w:val="006533F5"/>
    <w:rsid w:val="00653D22"/>
    <w:rsid w:val="006550A4"/>
    <w:rsid w:val="006551B4"/>
    <w:rsid w:val="006554D4"/>
    <w:rsid w:val="0065569B"/>
    <w:rsid w:val="00656666"/>
    <w:rsid w:val="0065692A"/>
    <w:rsid w:val="00656B90"/>
    <w:rsid w:val="0065765B"/>
    <w:rsid w:val="00657B8D"/>
    <w:rsid w:val="0066030D"/>
    <w:rsid w:val="00660409"/>
    <w:rsid w:val="006605A6"/>
    <w:rsid w:val="00660948"/>
    <w:rsid w:val="00661E43"/>
    <w:rsid w:val="00661EFA"/>
    <w:rsid w:val="00662326"/>
    <w:rsid w:val="00662717"/>
    <w:rsid w:val="0066296F"/>
    <w:rsid w:val="00662B10"/>
    <w:rsid w:val="006630AB"/>
    <w:rsid w:val="006632B0"/>
    <w:rsid w:val="006635E2"/>
    <w:rsid w:val="006638BE"/>
    <w:rsid w:val="006639B9"/>
    <w:rsid w:val="00664234"/>
    <w:rsid w:val="00664591"/>
    <w:rsid w:val="00664901"/>
    <w:rsid w:val="00664EAD"/>
    <w:rsid w:val="00664F0E"/>
    <w:rsid w:val="00666169"/>
    <w:rsid w:val="0066656D"/>
    <w:rsid w:val="00666A8C"/>
    <w:rsid w:val="0066739D"/>
    <w:rsid w:val="0066745C"/>
    <w:rsid w:val="0067079B"/>
    <w:rsid w:val="00670FB7"/>
    <w:rsid w:val="006720F5"/>
    <w:rsid w:val="006721E7"/>
    <w:rsid w:val="006728A8"/>
    <w:rsid w:val="00673291"/>
    <w:rsid w:val="00673482"/>
    <w:rsid w:val="006740EF"/>
    <w:rsid w:val="006750FA"/>
    <w:rsid w:val="006755C0"/>
    <w:rsid w:val="006755C2"/>
    <w:rsid w:val="00675884"/>
    <w:rsid w:val="00675BE2"/>
    <w:rsid w:val="00675C27"/>
    <w:rsid w:val="00675D6A"/>
    <w:rsid w:val="00675F88"/>
    <w:rsid w:val="00675F92"/>
    <w:rsid w:val="006761E2"/>
    <w:rsid w:val="0067691F"/>
    <w:rsid w:val="00676FE3"/>
    <w:rsid w:val="006772B6"/>
    <w:rsid w:val="00677371"/>
    <w:rsid w:val="0067751B"/>
    <w:rsid w:val="0067772D"/>
    <w:rsid w:val="00680269"/>
    <w:rsid w:val="00680ACD"/>
    <w:rsid w:val="00681722"/>
    <w:rsid w:val="00681CA6"/>
    <w:rsid w:val="00681F73"/>
    <w:rsid w:val="00682042"/>
    <w:rsid w:val="00682623"/>
    <w:rsid w:val="006828DC"/>
    <w:rsid w:val="00682A8F"/>
    <w:rsid w:val="006830FA"/>
    <w:rsid w:val="00683FFC"/>
    <w:rsid w:val="00684427"/>
    <w:rsid w:val="00684908"/>
    <w:rsid w:val="00685535"/>
    <w:rsid w:val="00685CF7"/>
    <w:rsid w:val="00685D13"/>
    <w:rsid w:val="00686188"/>
    <w:rsid w:val="00686293"/>
    <w:rsid w:val="006864B7"/>
    <w:rsid w:val="00686EC7"/>
    <w:rsid w:val="006876C7"/>
    <w:rsid w:val="006878F3"/>
    <w:rsid w:val="0068794C"/>
    <w:rsid w:val="00690875"/>
    <w:rsid w:val="0069095D"/>
    <w:rsid w:val="00690B50"/>
    <w:rsid w:val="00690BA3"/>
    <w:rsid w:val="0069121E"/>
    <w:rsid w:val="00691346"/>
    <w:rsid w:val="006920DB"/>
    <w:rsid w:val="006926BC"/>
    <w:rsid w:val="006930A3"/>
    <w:rsid w:val="006933C9"/>
    <w:rsid w:val="0069343A"/>
    <w:rsid w:val="0069348D"/>
    <w:rsid w:val="0069446A"/>
    <w:rsid w:val="00694D5D"/>
    <w:rsid w:val="00694DA3"/>
    <w:rsid w:val="00694E59"/>
    <w:rsid w:val="006954DD"/>
    <w:rsid w:val="006955A5"/>
    <w:rsid w:val="00696F88"/>
    <w:rsid w:val="0069733E"/>
    <w:rsid w:val="006976C2"/>
    <w:rsid w:val="006977CC"/>
    <w:rsid w:val="006A0958"/>
    <w:rsid w:val="006A0A51"/>
    <w:rsid w:val="006A0D06"/>
    <w:rsid w:val="006A1472"/>
    <w:rsid w:val="006A1830"/>
    <w:rsid w:val="006A1D8B"/>
    <w:rsid w:val="006A3056"/>
    <w:rsid w:val="006A35BD"/>
    <w:rsid w:val="006A369C"/>
    <w:rsid w:val="006A3874"/>
    <w:rsid w:val="006A395C"/>
    <w:rsid w:val="006A3A06"/>
    <w:rsid w:val="006A46A7"/>
    <w:rsid w:val="006A480D"/>
    <w:rsid w:val="006A4A4E"/>
    <w:rsid w:val="006A5591"/>
    <w:rsid w:val="006A5C86"/>
    <w:rsid w:val="006A60DA"/>
    <w:rsid w:val="006A6434"/>
    <w:rsid w:val="006A657D"/>
    <w:rsid w:val="006A6976"/>
    <w:rsid w:val="006A7836"/>
    <w:rsid w:val="006B06D5"/>
    <w:rsid w:val="006B1A12"/>
    <w:rsid w:val="006B1CCC"/>
    <w:rsid w:val="006B1EDC"/>
    <w:rsid w:val="006B1FBC"/>
    <w:rsid w:val="006B264B"/>
    <w:rsid w:val="006B2E26"/>
    <w:rsid w:val="006B3348"/>
    <w:rsid w:val="006B34BA"/>
    <w:rsid w:val="006B35C6"/>
    <w:rsid w:val="006B3728"/>
    <w:rsid w:val="006B39CD"/>
    <w:rsid w:val="006B3AAD"/>
    <w:rsid w:val="006B3F1C"/>
    <w:rsid w:val="006B400B"/>
    <w:rsid w:val="006B4C45"/>
    <w:rsid w:val="006B4F60"/>
    <w:rsid w:val="006B53B5"/>
    <w:rsid w:val="006B5BDC"/>
    <w:rsid w:val="006B5E26"/>
    <w:rsid w:val="006B65E5"/>
    <w:rsid w:val="006B6B17"/>
    <w:rsid w:val="006B7602"/>
    <w:rsid w:val="006B77EA"/>
    <w:rsid w:val="006C146A"/>
    <w:rsid w:val="006C1FA5"/>
    <w:rsid w:val="006C252A"/>
    <w:rsid w:val="006C2711"/>
    <w:rsid w:val="006C2B8C"/>
    <w:rsid w:val="006C316D"/>
    <w:rsid w:val="006C3804"/>
    <w:rsid w:val="006C3E81"/>
    <w:rsid w:val="006C3EA4"/>
    <w:rsid w:val="006C3F0A"/>
    <w:rsid w:val="006C43FA"/>
    <w:rsid w:val="006C4763"/>
    <w:rsid w:val="006C5272"/>
    <w:rsid w:val="006C53AF"/>
    <w:rsid w:val="006C5695"/>
    <w:rsid w:val="006C57DA"/>
    <w:rsid w:val="006C59F3"/>
    <w:rsid w:val="006C5F53"/>
    <w:rsid w:val="006C64E5"/>
    <w:rsid w:val="006C69F1"/>
    <w:rsid w:val="006C6D75"/>
    <w:rsid w:val="006C6F85"/>
    <w:rsid w:val="006C70F4"/>
    <w:rsid w:val="006C7C26"/>
    <w:rsid w:val="006D05A3"/>
    <w:rsid w:val="006D09DC"/>
    <w:rsid w:val="006D0B73"/>
    <w:rsid w:val="006D0DAB"/>
    <w:rsid w:val="006D135E"/>
    <w:rsid w:val="006D1AB2"/>
    <w:rsid w:val="006D1B4F"/>
    <w:rsid w:val="006D239C"/>
    <w:rsid w:val="006D25C7"/>
    <w:rsid w:val="006D30E3"/>
    <w:rsid w:val="006D31C3"/>
    <w:rsid w:val="006D3F18"/>
    <w:rsid w:val="006D408E"/>
    <w:rsid w:val="006D4B3A"/>
    <w:rsid w:val="006D5150"/>
    <w:rsid w:val="006D5878"/>
    <w:rsid w:val="006D629E"/>
    <w:rsid w:val="006D648A"/>
    <w:rsid w:val="006D69F9"/>
    <w:rsid w:val="006D6BB9"/>
    <w:rsid w:val="006D7219"/>
    <w:rsid w:val="006D7D9F"/>
    <w:rsid w:val="006E0021"/>
    <w:rsid w:val="006E09A8"/>
    <w:rsid w:val="006E0CC1"/>
    <w:rsid w:val="006E0F17"/>
    <w:rsid w:val="006E118B"/>
    <w:rsid w:val="006E159E"/>
    <w:rsid w:val="006E3162"/>
    <w:rsid w:val="006E3403"/>
    <w:rsid w:val="006E3408"/>
    <w:rsid w:val="006E399B"/>
    <w:rsid w:val="006E3A57"/>
    <w:rsid w:val="006E54E1"/>
    <w:rsid w:val="006E5C1E"/>
    <w:rsid w:val="006E662D"/>
    <w:rsid w:val="006E6697"/>
    <w:rsid w:val="006E6C23"/>
    <w:rsid w:val="006E6EC0"/>
    <w:rsid w:val="006E72D4"/>
    <w:rsid w:val="006E73BD"/>
    <w:rsid w:val="006E7F17"/>
    <w:rsid w:val="006F030F"/>
    <w:rsid w:val="006F0AB3"/>
    <w:rsid w:val="006F158E"/>
    <w:rsid w:val="006F1D3C"/>
    <w:rsid w:val="006F1DA9"/>
    <w:rsid w:val="006F1E2B"/>
    <w:rsid w:val="006F2110"/>
    <w:rsid w:val="006F21D4"/>
    <w:rsid w:val="006F2884"/>
    <w:rsid w:val="006F2D53"/>
    <w:rsid w:val="006F2E00"/>
    <w:rsid w:val="006F38FF"/>
    <w:rsid w:val="006F3A6F"/>
    <w:rsid w:val="006F3C73"/>
    <w:rsid w:val="006F453D"/>
    <w:rsid w:val="006F493D"/>
    <w:rsid w:val="006F4D6A"/>
    <w:rsid w:val="006F5191"/>
    <w:rsid w:val="006F5576"/>
    <w:rsid w:val="006F55EC"/>
    <w:rsid w:val="006F61FC"/>
    <w:rsid w:val="006F64C3"/>
    <w:rsid w:val="006F65C9"/>
    <w:rsid w:val="006F6A64"/>
    <w:rsid w:val="006F73DC"/>
    <w:rsid w:val="007002D7"/>
    <w:rsid w:val="00700D3F"/>
    <w:rsid w:val="00700FC3"/>
    <w:rsid w:val="00701041"/>
    <w:rsid w:val="00702B46"/>
    <w:rsid w:val="00702D05"/>
    <w:rsid w:val="00702ED7"/>
    <w:rsid w:val="00703165"/>
    <w:rsid w:val="0070391A"/>
    <w:rsid w:val="00703C33"/>
    <w:rsid w:val="0070447D"/>
    <w:rsid w:val="007048FA"/>
    <w:rsid w:val="00704900"/>
    <w:rsid w:val="00704BDA"/>
    <w:rsid w:val="00704DB3"/>
    <w:rsid w:val="007051E7"/>
    <w:rsid w:val="0070533D"/>
    <w:rsid w:val="00706532"/>
    <w:rsid w:val="007070F5"/>
    <w:rsid w:val="007072D9"/>
    <w:rsid w:val="00707BD2"/>
    <w:rsid w:val="00710577"/>
    <w:rsid w:val="00710627"/>
    <w:rsid w:val="0071086A"/>
    <w:rsid w:val="00710A82"/>
    <w:rsid w:val="00710EED"/>
    <w:rsid w:val="00710F77"/>
    <w:rsid w:val="00711131"/>
    <w:rsid w:val="00711978"/>
    <w:rsid w:val="00711B33"/>
    <w:rsid w:val="00711B4E"/>
    <w:rsid w:val="00712196"/>
    <w:rsid w:val="0071309B"/>
    <w:rsid w:val="007133EC"/>
    <w:rsid w:val="00713494"/>
    <w:rsid w:val="0071377C"/>
    <w:rsid w:val="00713DBF"/>
    <w:rsid w:val="00713F0D"/>
    <w:rsid w:val="00715F29"/>
    <w:rsid w:val="00716220"/>
    <w:rsid w:val="00716909"/>
    <w:rsid w:val="00716B79"/>
    <w:rsid w:val="00717637"/>
    <w:rsid w:val="00717A54"/>
    <w:rsid w:val="00720226"/>
    <w:rsid w:val="00721145"/>
    <w:rsid w:val="00721790"/>
    <w:rsid w:val="0072216B"/>
    <w:rsid w:val="00722889"/>
    <w:rsid w:val="007230BD"/>
    <w:rsid w:val="00723690"/>
    <w:rsid w:val="00723CE5"/>
    <w:rsid w:val="00723D35"/>
    <w:rsid w:val="00724208"/>
    <w:rsid w:val="0072428F"/>
    <w:rsid w:val="007245D5"/>
    <w:rsid w:val="007246E8"/>
    <w:rsid w:val="00724826"/>
    <w:rsid w:val="00724A47"/>
    <w:rsid w:val="00724D7B"/>
    <w:rsid w:val="007250AA"/>
    <w:rsid w:val="0072693B"/>
    <w:rsid w:val="00726B8C"/>
    <w:rsid w:val="00726CE6"/>
    <w:rsid w:val="007275A3"/>
    <w:rsid w:val="00727EA0"/>
    <w:rsid w:val="00730DF4"/>
    <w:rsid w:val="00731071"/>
    <w:rsid w:val="00731270"/>
    <w:rsid w:val="0073218C"/>
    <w:rsid w:val="00732EAB"/>
    <w:rsid w:val="007330D7"/>
    <w:rsid w:val="0073349C"/>
    <w:rsid w:val="0073376A"/>
    <w:rsid w:val="00733FC1"/>
    <w:rsid w:val="007341DF"/>
    <w:rsid w:val="0073430C"/>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538"/>
    <w:rsid w:val="00740795"/>
    <w:rsid w:val="007408D3"/>
    <w:rsid w:val="00740A38"/>
    <w:rsid w:val="007417E9"/>
    <w:rsid w:val="00741BA9"/>
    <w:rsid w:val="00742683"/>
    <w:rsid w:val="0074366F"/>
    <w:rsid w:val="007437AE"/>
    <w:rsid w:val="00743B6B"/>
    <w:rsid w:val="00743EF3"/>
    <w:rsid w:val="0074406F"/>
    <w:rsid w:val="0074411C"/>
    <w:rsid w:val="0074413A"/>
    <w:rsid w:val="007444F7"/>
    <w:rsid w:val="00744DD6"/>
    <w:rsid w:val="00744E19"/>
    <w:rsid w:val="00745270"/>
    <w:rsid w:val="0074553D"/>
    <w:rsid w:val="00745932"/>
    <w:rsid w:val="00745A6F"/>
    <w:rsid w:val="00746C63"/>
    <w:rsid w:val="00746DA5"/>
    <w:rsid w:val="00746FD1"/>
    <w:rsid w:val="00747C5C"/>
    <w:rsid w:val="00747CC4"/>
    <w:rsid w:val="00747D61"/>
    <w:rsid w:val="0075063F"/>
    <w:rsid w:val="007507DC"/>
    <w:rsid w:val="00750BE6"/>
    <w:rsid w:val="00750CC0"/>
    <w:rsid w:val="0075133B"/>
    <w:rsid w:val="00751678"/>
    <w:rsid w:val="00751773"/>
    <w:rsid w:val="00751DBC"/>
    <w:rsid w:val="00751FEE"/>
    <w:rsid w:val="00752609"/>
    <w:rsid w:val="00752990"/>
    <w:rsid w:val="00752B7C"/>
    <w:rsid w:val="007530A6"/>
    <w:rsid w:val="00753EE4"/>
    <w:rsid w:val="00754029"/>
    <w:rsid w:val="007540CE"/>
    <w:rsid w:val="00754215"/>
    <w:rsid w:val="00754414"/>
    <w:rsid w:val="007549E8"/>
    <w:rsid w:val="00754A12"/>
    <w:rsid w:val="00754F91"/>
    <w:rsid w:val="00754FA9"/>
    <w:rsid w:val="00755668"/>
    <w:rsid w:val="0075603F"/>
    <w:rsid w:val="00756E3A"/>
    <w:rsid w:val="007571C5"/>
    <w:rsid w:val="00757286"/>
    <w:rsid w:val="00757BDE"/>
    <w:rsid w:val="007605E9"/>
    <w:rsid w:val="00760A44"/>
    <w:rsid w:val="0076167D"/>
    <w:rsid w:val="007619AD"/>
    <w:rsid w:val="00761F36"/>
    <w:rsid w:val="00764778"/>
    <w:rsid w:val="00765421"/>
    <w:rsid w:val="0076546D"/>
    <w:rsid w:val="00765711"/>
    <w:rsid w:val="00765F82"/>
    <w:rsid w:val="00766479"/>
    <w:rsid w:val="00766A2B"/>
    <w:rsid w:val="00766D77"/>
    <w:rsid w:val="00766ED9"/>
    <w:rsid w:val="007670F0"/>
    <w:rsid w:val="007675B3"/>
    <w:rsid w:val="00770161"/>
    <w:rsid w:val="00770C60"/>
    <w:rsid w:val="00770E78"/>
    <w:rsid w:val="007716A6"/>
    <w:rsid w:val="00771D69"/>
    <w:rsid w:val="00772491"/>
    <w:rsid w:val="007726A7"/>
    <w:rsid w:val="007726F1"/>
    <w:rsid w:val="0077302C"/>
    <w:rsid w:val="007742B0"/>
    <w:rsid w:val="007758C4"/>
    <w:rsid w:val="00775ADD"/>
    <w:rsid w:val="00775C1B"/>
    <w:rsid w:val="00775C6D"/>
    <w:rsid w:val="00777FEA"/>
    <w:rsid w:val="00780234"/>
    <w:rsid w:val="00780611"/>
    <w:rsid w:val="007810AF"/>
    <w:rsid w:val="00781254"/>
    <w:rsid w:val="007832CA"/>
    <w:rsid w:val="0078393C"/>
    <w:rsid w:val="00783A89"/>
    <w:rsid w:val="007848B7"/>
    <w:rsid w:val="00785789"/>
    <w:rsid w:val="007857D8"/>
    <w:rsid w:val="00786000"/>
    <w:rsid w:val="0078600D"/>
    <w:rsid w:val="0078603F"/>
    <w:rsid w:val="00786315"/>
    <w:rsid w:val="00786346"/>
    <w:rsid w:val="00786356"/>
    <w:rsid w:val="00786F08"/>
    <w:rsid w:val="00786FB4"/>
    <w:rsid w:val="00787980"/>
    <w:rsid w:val="00787E3B"/>
    <w:rsid w:val="00790920"/>
    <w:rsid w:val="00790C76"/>
    <w:rsid w:val="00790E56"/>
    <w:rsid w:val="00791529"/>
    <w:rsid w:val="0079173E"/>
    <w:rsid w:val="00791909"/>
    <w:rsid w:val="00791CB5"/>
    <w:rsid w:val="007923BE"/>
    <w:rsid w:val="007923C3"/>
    <w:rsid w:val="007923FA"/>
    <w:rsid w:val="00792B3E"/>
    <w:rsid w:val="00792B7C"/>
    <w:rsid w:val="00792C75"/>
    <w:rsid w:val="00793092"/>
    <w:rsid w:val="00793324"/>
    <w:rsid w:val="00793C1D"/>
    <w:rsid w:val="00793E12"/>
    <w:rsid w:val="007941CF"/>
    <w:rsid w:val="007941F1"/>
    <w:rsid w:val="00794397"/>
    <w:rsid w:val="007947EF"/>
    <w:rsid w:val="00794E95"/>
    <w:rsid w:val="00795067"/>
    <w:rsid w:val="0079588D"/>
    <w:rsid w:val="007958B9"/>
    <w:rsid w:val="00795B34"/>
    <w:rsid w:val="00795D15"/>
    <w:rsid w:val="00795DDB"/>
    <w:rsid w:val="0079600C"/>
    <w:rsid w:val="00796765"/>
    <w:rsid w:val="00796C8A"/>
    <w:rsid w:val="00797E04"/>
    <w:rsid w:val="007A06EE"/>
    <w:rsid w:val="007A07BC"/>
    <w:rsid w:val="007A0F25"/>
    <w:rsid w:val="007A1B22"/>
    <w:rsid w:val="007A1C55"/>
    <w:rsid w:val="007A1FB0"/>
    <w:rsid w:val="007A2178"/>
    <w:rsid w:val="007A22CE"/>
    <w:rsid w:val="007A251C"/>
    <w:rsid w:val="007A2D8C"/>
    <w:rsid w:val="007A2DCE"/>
    <w:rsid w:val="007A3399"/>
    <w:rsid w:val="007A3474"/>
    <w:rsid w:val="007A3620"/>
    <w:rsid w:val="007A36D9"/>
    <w:rsid w:val="007A380B"/>
    <w:rsid w:val="007A3B1F"/>
    <w:rsid w:val="007A3BD4"/>
    <w:rsid w:val="007A3F6E"/>
    <w:rsid w:val="007A44D5"/>
    <w:rsid w:val="007A4605"/>
    <w:rsid w:val="007A4733"/>
    <w:rsid w:val="007A4C89"/>
    <w:rsid w:val="007A4E4B"/>
    <w:rsid w:val="007A5A43"/>
    <w:rsid w:val="007A5AA9"/>
    <w:rsid w:val="007A5F40"/>
    <w:rsid w:val="007A6186"/>
    <w:rsid w:val="007A68BF"/>
    <w:rsid w:val="007A6C83"/>
    <w:rsid w:val="007A7007"/>
    <w:rsid w:val="007A70F0"/>
    <w:rsid w:val="007A7794"/>
    <w:rsid w:val="007A7ACB"/>
    <w:rsid w:val="007A7D77"/>
    <w:rsid w:val="007A7F24"/>
    <w:rsid w:val="007B0CAF"/>
    <w:rsid w:val="007B1D67"/>
    <w:rsid w:val="007B33C1"/>
    <w:rsid w:val="007B34A4"/>
    <w:rsid w:val="007B3803"/>
    <w:rsid w:val="007B3E89"/>
    <w:rsid w:val="007B4B86"/>
    <w:rsid w:val="007B692F"/>
    <w:rsid w:val="007B74A3"/>
    <w:rsid w:val="007B75FE"/>
    <w:rsid w:val="007B7756"/>
    <w:rsid w:val="007C103D"/>
    <w:rsid w:val="007C1079"/>
    <w:rsid w:val="007C14EE"/>
    <w:rsid w:val="007C1537"/>
    <w:rsid w:val="007C155A"/>
    <w:rsid w:val="007C231D"/>
    <w:rsid w:val="007C2D23"/>
    <w:rsid w:val="007C2FEB"/>
    <w:rsid w:val="007C3433"/>
    <w:rsid w:val="007C3E71"/>
    <w:rsid w:val="007C41F0"/>
    <w:rsid w:val="007C425A"/>
    <w:rsid w:val="007C438E"/>
    <w:rsid w:val="007C53BB"/>
    <w:rsid w:val="007C53D3"/>
    <w:rsid w:val="007C5A81"/>
    <w:rsid w:val="007C5C32"/>
    <w:rsid w:val="007C5CF0"/>
    <w:rsid w:val="007C61DB"/>
    <w:rsid w:val="007C6201"/>
    <w:rsid w:val="007C74B8"/>
    <w:rsid w:val="007C7CF6"/>
    <w:rsid w:val="007D011A"/>
    <w:rsid w:val="007D04FA"/>
    <w:rsid w:val="007D26C1"/>
    <w:rsid w:val="007D2D68"/>
    <w:rsid w:val="007D2E32"/>
    <w:rsid w:val="007D42F7"/>
    <w:rsid w:val="007D55A4"/>
    <w:rsid w:val="007D57C7"/>
    <w:rsid w:val="007D5A89"/>
    <w:rsid w:val="007D5F98"/>
    <w:rsid w:val="007D6139"/>
    <w:rsid w:val="007D61E0"/>
    <w:rsid w:val="007D67EE"/>
    <w:rsid w:val="007D6903"/>
    <w:rsid w:val="007D69DB"/>
    <w:rsid w:val="007D6C92"/>
    <w:rsid w:val="007D6E1E"/>
    <w:rsid w:val="007D7031"/>
    <w:rsid w:val="007D726E"/>
    <w:rsid w:val="007D73BB"/>
    <w:rsid w:val="007D77FB"/>
    <w:rsid w:val="007D79DC"/>
    <w:rsid w:val="007E0487"/>
    <w:rsid w:val="007E0648"/>
    <w:rsid w:val="007E081D"/>
    <w:rsid w:val="007E0849"/>
    <w:rsid w:val="007E0C31"/>
    <w:rsid w:val="007E0DD3"/>
    <w:rsid w:val="007E1A97"/>
    <w:rsid w:val="007E1B73"/>
    <w:rsid w:val="007E21D2"/>
    <w:rsid w:val="007E2284"/>
    <w:rsid w:val="007E28E0"/>
    <w:rsid w:val="007E28E3"/>
    <w:rsid w:val="007E34E3"/>
    <w:rsid w:val="007E3C44"/>
    <w:rsid w:val="007E3DB5"/>
    <w:rsid w:val="007E3ED4"/>
    <w:rsid w:val="007E5E89"/>
    <w:rsid w:val="007E5F5F"/>
    <w:rsid w:val="007E665C"/>
    <w:rsid w:val="007E66C3"/>
    <w:rsid w:val="007E6817"/>
    <w:rsid w:val="007E6A95"/>
    <w:rsid w:val="007E6C62"/>
    <w:rsid w:val="007E6E66"/>
    <w:rsid w:val="007E7153"/>
    <w:rsid w:val="007E756B"/>
    <w:rsid w:val="007E7858"/>
    <w:rsid w:val="007F010F"/>
    <w:rsid w:val="007F011F"/>
    <w:rsid w:val="007F0A10"/>
    <w:rsid w:val="007F102A"/>
    <w:rsid w:val="007F1254"/>
    <w:rsid w:val="007F153D"/>
    <w:rsid w:val="007F299C"/>
    <w:rsid w:val="007F2CE5"/>
    <w:rsid w:val="007F2D82"/>
    <w:rsid w:val="007F3A0F"/>
    <w:rsid w:val="007F40E7"/>
    <w:rsid w:val="007F43AF"/>
    <w:rsid w:val="007F465B"/>
    <w:rsid w:val="007F51EE"/>
    <w:rsid w:val="007F5C28"/>
    <w:rsid w:val="007F6371"/>
    <w:rsid w:val="007F6572"/>
    <w:rsid w:val="007F70A4"/>
    <w:rsid w:val="007F72B6"/>
    <w:rsid w:val="007F7471"/>
    <w:rsid w:val="007F750B"/>
    <w:rsid w:val="0080098E"/>
    <w:rsid w:val="008013F9"/>
    <w:rsid w:val="00801A7B"/>
    <w:rsid w:val="008021B6"/>
    <w:rsid w:val="00802687"/>
    <w:rsid w:val="008029DD"/>
    <w:rsid w:val="00802C2D"/>
    <w:rsid w:val="008030A2"/>
    <w:rsid w:val="0080416B"/>
    <w:rsid w:val="008042CD"/>
    <w:rsid w:val="0080477B"/>
    <w:rsid w:val="00804A2A"/>
    <w:rsid w:val="00804EC6"/>
    <w:rsid w:val="00805355"/>
    <w:rsid w:val="008055BF"/>
    <w:rsid w:val="00805B99"/>
    <w:rsid w:val="00805C26"/>
    <w:rsid w:val="00806167"/>
    <w:rsid w:val="00806376"/>
    <w:rsid w:val="0080641E"/>
    <w:rsid w:val="00807192"/>
    <w:rsid w:val="00807E3B"/>
    <w:rsid w:val="00810015"/>
    <w:rsid w:val="00811546"/>
    <w:rsid w:val="00811BDE"/>
    <w:rsid w:val="00811E41"/>
    <w:rsid w:val="00812152"/>
    <w:rsid w:val="00812340"/>
    <w:rsid w:val="00812818"/>
    <w:rsid w:val="00813290"/>
    <w:rsid w:val="008134ED"/>
    <w:rsid w:val="00813673"/>
    <w:rsid w:val="008148F8"/>
    <w:rsid w:val="00814A39"/>
    <w:rsid w:val="008150FA"/>
    <w:rsid w:val="0081519C"/>
    <w:rsid w:val="0081524E"/>
    <w:rsid w:val="00815380"/>
    <w:rsid w:val="008158AF"/>
    <w:rsid w:val="00815903"/>
    <w:rsid w:val="008167FB"/>
    <w:rsid w:val="00817033"/>
    <w:rsid w:val="00817678"/>
    <w:rsid w:val="00817DA0"/>
    <w:rsid w:val="008200CA"/>
    <w:rsid w:val="00820165"/>
    <w:rsid w:val="00821179"/>
    <w:rsid w:val="008216E6"/>
    <w:rsid w:val="00821708"/>
    <w:rsid w:val="00822080"/>
    <w:rsid w:val="008220A4"/>
    <w:rsid w:val="00822A5B"/>
    <w:rsid w:val="00822CDE"/>
    <w:rsid w:val="00822EB2"/>
    <w:rsid w:val="008238C5"/>
    <w:rsid w:val="008238FE"/>
    <w:rsid w:val="0082499C"/>
    <w:rsid w:val="008258E0"/>
    <w:rsid w:val="008263F4"/>
    <w:rsid w:val="00826B0D"/>
    <w:rsid w:val="0082779C"/>
    <w:rsid w:val="00830103"/>
    <w:rsid w:val="00831007"/>
    <w:rsid w:val="0083105B"/>
    <w:rsid w:val="008310C4"/>
    <w:rsid w:val="00831278"/>
    <w:rsid w:val="008314E4"/>
    <w:rsid w:val="00831A43"/>
    <w:rsid w:val="00831E21"/>
    <w:rsid w:val="00832BDE"/>
    <w:rsid w:val="00832ED2"/>
    <w:rsid w:val="00832F1E"/>
    <w:rsid w:val="00833007"/>
    <w:rsid w:val="00833735"/>
    <w:rsid w:val="0083482A"/>
    <w:rsid w:val="00835033"/>
    <w:rsid w:val="00835111"/>
    <w:rsid w:val="00835352"/>
    <w:rsid w:val="00835C6A"/>
    <w:rsid w:val="00836A07"/>
    <w:rsid w:val="00836B47"/>
    <w:rsid w:val="00836FE5"/>
    <w:rsid w:val="00837381"/>
    <w:rsid w:val="0083765C"/>
    <w:rsid w:val="00837B00"/>
    <w:rsid w:val="00837D26"/>
    <w:rsid w:val="008401D6"/>
    <w:rsid w:val="00840364"/>
    <w:rsid w:val="008407FC"/>
    <w:rsid w:val="00841084"/>
    <w:rsid w:val="00841331"/>
    <w:rsid w:val="0084197B"/>
    <w:rsid w:val="00841DEF"/>
    <w:rsid w:val="00841E99"/>
    <w:rsid w:val="0084253A"/>
    <w:rsid w:val="00842FE0"/>
    <w:rsid w:val="008443A8"/>
    <w:rsid w:val="008444F9"/>
    <w:rsid w:val="00844ADB"/>
    <w:rsid w:val="00844EA3"/>
    <w:rsid w:val="00844ED4"/>
    <w:rsid w:val="008463F6"/>
    <w:rsid w:val="00846FAC"/>
    <w:rsid w:val="0084720C"/>
    <w:rsid w:val="0084742F"/>
    <w:rsid w:val="008477D4"/>
    <w:rsid w:val="00847930"/>
    <w:rsid w:val="00847DEC"/>
    <w:rsid w:val="008505EA"/>
    <w:rsid w:val="0085075B"/>
    <w:rsid w:val="00850845"/>
    <w:rsid w:val="008509F8"/>
    <w:rsid w:val="00850FF1"/>
    <w:rsid w:val="00851882"/>
    <w:rsid w:val="00851F14"/>
    <w:rsid w:val="0085231D"/>
    <w:rsid w:val="0085268A"/>
    <w:rsid w:val="008529B4"/>
    <w:rsid w:val="0085352E"/>
    <w:rsid w:val="00853EA3"/>
    <w:rsid w:val="00853ECB"/>
    <w:rsid w:val="00853F5D"/>
    <w:rsid w:val="00853F6D"/>
    <w:rsid w:val="00853FFE"/>
    <w:rsid w:val="00854245"/>
    <w:rsid w:val="008547AE"/>
    <w:rsid w:val="0085498E"/>
    <w:rsid w:val="00855690"/>
    <w:rsid w:val="008557EF"/>
    <w:rsid w:val="00855F51"/>
    <w:rsid w:val="00857A1F"/>
    <w:rsid w:val="00857ABD"/>
    <w:rsid w:val="00860325"/>
    <w:rsid w:val="00860762"/>
    <w:rsid w:val="00861203"/>
    <w:rsid w:val="00861583"/>
    <w:rsid w:val="00862B09"/>
    <w:rsid w:val="00863426"/>
    <w:rsid w:val="00863D01"/>
    <w:rsid w:val="008654C4"/>
    <w:rsid w:val="00865D22"/>
    <w:rsid w:val="008666D1"/>
    <w:rsid w:val="00866C67"/>
    <w:rsid w:val="008675BF"/>
    <w:rsid w:val="00870A83"/>
    <w:rsid w:val="00871F78"/>
    <w:rsid w:val="00872029"/>
    <w:rsid w:val="0087220C"/>
    <w:rsid w:val="008735B8"/>
    <w:rsid w:val="00873712"/>
    <w:rsid w:val="008737DF"/>
    <w:rsid w:val="00874211"/>
    <w:rsid w:val="008752FB"/>
    <w:rsid w:val="00875455"/>
    <w:rsid w:val="00875966"/>
    <w:rsid w:val="00876456"/>
    <w:rsid w:val="00876A06"/>
    <w:rsid w:val="008770C3"/>
    <w:rsid w:val="00877764"/>
    <w:rsid w:val="00877A19"/>
    <w:rsid w:val="00877A9D"/>
    <w:rsid w:val="00880AC6"/>
    <w:rsid w:val="0088160F"/>
    <w:rsid w:val="00881741"/>
    <w:rsid w:val="00881BE8"/>
    <w:rsid w:val="00881C82"/>
    <w:rsid w:val="00881CD3"/>
    <w:rsid w:val="008827AD"/>
    <w:rsid w:val="00882882"/>
    <w:rsid w:val="008829FB"/>
    <w:rsid w:val="00883486"/>
    <w:rsid w:val="008838E2"/>
    <w:rsid w:val="00883CED"/>
    <w:rsid w:val="00884BEB"/>
    <w:rsid w:val="00884F9C"/>
    <w:rsid w:val="0088550C"/>
    <w:rsid w:val="00885D2B"/>
    <w:rsid w:val="008863CE"/>
    <w:rsid w:val="008865C6"/>
    <w:rsid w:val="00886795"/>
    <w:rsid w:val="00887C45"/>
    <w:rsid w:val="00890234"/>
    <w:rsid w:val="00891050"/>
    <w:rsid w:val="00891B91"/>
    <w:rsid w:val="00891BB6"/>
    <w:rsid w:val="00891E9B"/>
    <w:rsid w:val="008920FD"/>
    <w:rsid w:val="00892543"/>
    <w:rsid w:val="00892A58"/>
    <w:rsid w:val="00892CBB"/>
    <w:rsid w:val="00892CD0"/>
    <w:rsid w:val="008932D4"/>
    <w:rsid w:val="0089376D"/>
    <w:rsid w:val="008938AF"/>
    <w:rsid w:val="00893D09"/>
    <w:rsid w:val="00894877"/>
    <w:rsid w:val="008948E7"/>
    <w:rsid w:val="00894906"/>
    <w:rsid w:val="00895049"/>
    <w:rsid w:val="0089580A"/>
    <w:rsid w:val="00895822"/>
    <w:rsid w:val="0089582D"/>
    <w:rsid w:val="008961D9"/>
    <w:rsid w:val="00896A4B"/>
    <w:rsid w:val="00896EFA"/>
    <w:rsid w:val="008970C1"/>
    <w:rsid w:val="008977C3"/>
    <w:rsid w:val="00897A28"/>
    <w:rsid w:val="00897C3C"/>
    <w:rsid w:val="008A0D59"/>
    <w:rsid w:val="008A0F40"/>
    <w:rsid w:val="008A17B8"/>
    <w:rsid w:val="008A1A70"/>
    <w:rsid w:val="008A1FDB"/>
    <w:rsid w:val="008A2363"/>
    <w:rsid w:val="008A26B2"/>
    <w:rsid w:val="008A283A"/>
    <w:rsid w:val="008A2B9A"/>
    <w:rsid w:val="008A3368"/>
    <w:rsid w:val="008A3B1E"/>
    <w:rsid w:val="008A3B9D"/>
    <w:rsid w:val="008A3F9C"/>
    <w:rsid w:val="008A478E"/>
    <w:rsid w:val="008A47A3"/>
    <w:rsid w:val="008A4855"/>
    <w:rsid w:val="008A49AA"/>
    <w:rsid w:val="008A4BA8"/>
    <w:rsid w:val="008A5039"/>
    <w:rsid w:val="008A5419"/>
    <w:rsid w:val="008A5E3E"/>
    <w:rsid w:val="008A6110"/>
    <w:rsid w:val="008A6233"/>
    <w:rsid w:val="008A6421"/>
    <w:rsid w:val="008A6776"/>
    <w:rsid w:val="008A6BD4"/>
    <w:rsid w:val="008A6BDC"/>
    <w:rsid w:val="008B0320"/>
    <w:rsid w:val="008B0F35"/>
    <w:rsid w:val="008B0FDD"/>
    <w:rsid w:val="008B11F3"/>
    <w:rsid w:val="008B19A3"/>
    <w:rsid w:val="008B1B00"/>
    <w:rsid w:val="008B22CE"/>
    <w:rsid w:val="008B3131"/>
    <w:rsid w:val="008B314D"/>
    <w:rsid w:val="008B35A0"/>
    <w:rsid w:val="008B36C1"/>
    <w:rsid w:val="008B3FD6"/>
    <w:rsid w:val="008B445D"/>
    <w:rsid w:val="008B466E"/>
    <w:rsid w:val="008B500D"/>
    <w:rsid w:val="008B5226"/>
    <w:rsid w:val="008B529D"/>
    <w:rsid w:val="008B585A"/>
    <w:rsid w:val="008B5A0A"/>
    <w:rsid w:val="008B5C7B"/>
    <w:rsid w:val="008B76AB"/>
    <w:rsid w:val="008B785D"/>
    <w:rsid w:val="008B7A8E"/>
    <w:rsid w:val="008B7F5D"/>
    <w:rsid w:val="008C021E"/>
    <w:rsid w:val="008C05A9"/>
    <w:rsid w:val="008C15ED"/>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5643"/>
    <w:rsid w:val="008C57A9"/>
    <w:rsid w:val="008C5BC0"/>
    <w:rsid w:val="008C6315"/>
    <w:rsid w:val="008C7822"/>
    <w:rsid w:val="008C7CC9"/>
    <w:rsid w:val="008D07EC"/>
    <w:rsid w:val="008D0F24"/>
    <w:rsid w:val="008D169B"/>
    <w:rsid w:val="008D201C"/>
    <w:rsid w:val="008D356F"/>
    <w:rsid w:val="008D436F"/>
    <w:rsid w:val="008D4945"/>
    <w:rsid w:val="008D4FDA"/>
    <w:rsid w:val="008D5718"/>
    <w:rsid w:val="008D6C1E"/>
    <w:rsid w:val="008D6C32"/>
    <w:rsid w:val="008D7037"/>
    <w:rsid w:val="008D7410"/>
    <w:rsid w:val="008D78C5"/>
    <w:rsid w:val="008E01E5"/>
    <w:rsid w:val="008E07B3"/>
    <w:rsid w:val="008E18F2"/>
    <w:rsid w:val="008E25EB"/>
    <w:rsid w:val="008E2662"/>
    <w:rsid w:val="008E2A5F"/>
    <w:rsid w:val="008E2E7C"/>
    <w:rsid w:val="008E3BCB"/>
    <w:rsid w:val="008E3EF6"/>
    <w:rsid w:val="008E40CC"/>
    <w:rsid w:val="008E4655"/>
    <w:rsid w:val="008E4B3E"/>
    <w:rsid w:val="008E4BE1"/>
    <w:rsid w:val="008E4E97"/>
    <w:rsid w:val="008E53DF"/>
    <w:rsid w:val="008E5A0F"/>
    <w:rsid w:val="008E5D59"/>
    <w:rsid w:val="008E6512"/>
    <w:rsid w:val="008E6D6C"/>
    <w:rsid w:val="008E6EF3"/>
    <w:rsid w:val="008E7968"/>
    <w:rsid w:val="008F00AF"/>
    <w:rsid w:val="008F0A5F"/>
    <w:rsid w:val="008F0C2C"/>
    <w:rsid w:val="008F118B"/>
    <w:rsid w:val="008F21B4"/>
    <w:rsid w:val="008F2F6B"/>
    <w:rsid w:val="008F2F81"/>
    <w:rsid w:val="008F4131"/>
    <w:rsid w:val="008F448A"/>
    <w:rsid w:val="008F48E8"/>
    <w:rsid w:val="008F498F"/>
    <w:rsid w:val="008F4C3C"/>
    <w:rsid w:val="008F4E65"/>
    <w:rsid w:val="008F5246"/>
    <w:rsid w:val="008F5310"/>
    <w:rsid w:val="008F53DC"/>
    <w:rsid w:val="008F594D"/>
    <w:rsid w:val="008F5EC8"/>
    <w:rsid w:val="008F63D5"/>
    <w:rsid w:val="008F6721"/>
    <w:rsid w:val="008F67A9"/>
    <w:rsid w:val="008F67B0"/>
    <w:rsid w:val="008F6C19"/>
    <w:rsid w:val="008F7A87"/>
    <w:rsid w:val="008F7CEA"/>
    <w:rsid w:val="008F7F50"/>
    <w:rsid w:val="00900846"/>
    <w:rsid w:val="009008D9"/>
    <w:rsid w:val="00900932"/>
    <w:rsid w:val="00901439"/>
    <w:rsid w:val="00901526"/>
    <w:rsid w:val="00901A00"/>
    <w:rsid w:val="00902BCB"/>
    <w:rsid w:val="009033A2"/>
    <w:rsid w:val="00903BD5"/>
    <w:rsid w:val="009050EC"/>
    <w:rsid w:val="009051EF"/>
    <w:rsid w:val="00905731"/>
    <w:rsid w:val="0090576A"/>
    <w:rsid w:val="00905807"/>
    <w:rsid w:val="00905CFC"/>
    <w:rsid w:val="009063B8"/>
    <w:rsid w:val="00906E43"/>
    <w:rsid w:val="00906E6A"/>
    <w:rsid w:val="0091014E"/>
    <w:rsid w:val="009109F6"/>
    <w:rsid w:val="009112E8"/>
    <w:rsid w:val="00911589"/>
    <w:rsid w:val="00911A11"/>
    <w:rsid w:val="00911BCD"/>
    <w:rsid w:val="00911FCB"/>
    <w:rsid w:val="00912326"/>
    <w:rsid w:val="00912ADB"/>
    <w:rsid w:val="00913151"/>
    <w:rsid w:val="0091369A"/>
    <w:rsid w:val="00913BC7"/>
    <w:rsid w:val="0091414E"/>
    <w:rsid w:val="0091416D"/>
    <w:rsid w:val="009145CC"/>
    <w:rsid w:val="00914F17"/>
    <w:rsid w:val="00915129"/>
    <w:rsid w:val="00915802"/>
    <w:rsid w:val="0091598F"/>
    <w:rsid w:val="00915AD0"/>
    <w:rsid w:val="009164AE"/>
    <w:rsid w:val="00916591"/>
    <w:rsid w:val="00916ACF"/>
    <w:rsid w:val="00916B52"/>
    <w:rsid w:val="00916ED9"/>
    <w:rsid w:val="0091764F"/>
    <w:rsid w:val="009177C4"/>
    <w:rsid w:val="00920014"/>
    <w:rsid w:val="009207B4"/>
    <w:rsid w:val="009211C9"/>
    <w:rsid w:val="0092144F"/>
    <w:rsid w:val="00921DE6"/>
    <w:rsid w:val="00922BA8"/>
    <w:rsid w:val="00922CFE"/>
    <w:rsid w:val="0092342A"/>
    <w:rsid w:val="00923629"/>
    <w:rsid w:val="009237AF"/>
    <w:rsid w:val="0092383E"/>
    <w:rsid w:val="00923D36"/>
    <w:rsid w:val="00924145"/>
    <w:rsid w:val="00925E77"/>
    <w:rsid w:val="0092635A"/>
    <w:rsid w:val="0092668E"/>
    <w:rsid w:val="009271B9"/>
    <w:rsid w:val="00927643"/>
    <w:rsid w:val="0093032D"/>
    <w:rsid w:val="0093035B"/>
    <w:rsid w:val="0093061F"/>
    <w:rsid w:val="00930A38"/>
    <w:rsid w:val="00931202"/>
    <w:rsid w:val="00931753"/>
    <w:rsid w:val="009317C3"/>
    <w:rsid w:val="00931F6D"/>
    <w:rsid w:val="0093258C"/>
    <w:rsid w:val="0093394F"/>
    <w:rsid w:val="00933A2D"/>
    <w:rsid w:val="00934920"/>
    <w:rsid w:val="009349A5"/>
    <w:rsid w:val="009350AF"/>
    <w:rsid w:val="00935661"/>
    <w:rsid w:val="00935E4C"/>
    <w:rsid w:val="00936046"/>
    <w:rsid w:val="009361D6"/>
    <w:rsid w:val="00936502"/>
    <w:rsid w:val="009367D2"/>
    <w:rsid w:val="00936A27"/>
    <w:rsid w:val="00937269"/>
    <w:rsid w:val="00937D62"/>
    <w:rsid w:val="00940101"/>
    <w:rsid w:val="0094072C"/>
    <w:rsid w:val="00940859"/>
    <w:rsid w:val="00940B8F"/>
    <w:rsid w:val="00940BB4"/>
    <w:rsid w:val="009427EC"/>
    <w:rsid w:val="009432DB"/>
    <w:rsid w:val="009435E6"/>
    <w:rsid w:val="00944791"/>
    <w:rsid w:val="00944C64"/>
    <w:rsid w:val="00945A0C"/>
    <w:rsid w:val="00945CFA"/>
    <w:rsid w:val="00945E33"/>
    <w:rsid w:val="009479AB"/>
    <w:rsid w:val="00950ABD"/>
    <w:rsid w:val="00950D30"/>
    <w:rsid w:val="00951F60"/>
    <w:rsid w:val="0095234C"/>
    <w:rsid w:val="009529A3"/>
    <w:rsid w:val="00953878"/>
    <w:rsid w:val="009539C1"/>
    <w:rsid w:val="00953A7B"/>
    <w:rsid w:val="00954D7F"/>
    <w:rsid w:val="009551A0"/>
    <w:rsid w:val="00956143"/>
    <w:rsid w:val="00956922"/>
    <w:rsid w:val="00956ED3"/>
    <w:rsid w:val="00957174"/>
    <w:rsid w:val="009574AD"/>
    <w:rsid w:val="00960510"/>
    <w:rsid w:val="0096066B"/>
    <w:rsid w:val="00960ADF"/>
    <w:rsid w:val="00960B98"/>
    <w:rsid w:val="0096101D"/>
    <w:rsid w:val="009621D7"/>
    <w:rsid w:val="0096284C"/>
    <w:rsid w:val="00963662"/>
    <w:rsid w:val="00963A4D"/>
    <w:rsid w:val="009644C6"/>
    <w:rsid w:val="00964502"/>
    <w:rsid w:val="00964629"/>
    <w:rsid w:val="00964817"/>
    <w:rsid w:val="009651F7"/>
    <w:rsid w:val="009660DF"/>
    <w:rsid w:val="00966238"/>
    <w:rsid w:val="009665BE"/>
    <w:rsid w:val="009669B0"/>
    <w:rsid w:val="009678E8"/>
    <w:rsid w:val="00967EA8"/>
    <w:rsid w:val="00970CB3"/>
    <w:rsid w:val="00970F79"/>
    <w:rsid w:val="0097103A"/>
    <w:rsid w:val="00971280"/>
    <w:rsid w:val="00972381"/>
    <w:rsid w:val="00973F19"/>
    <w:rsid w:val="00974092"/>
    <w:rsid w:val="00974E2C"/>
    <w:rsid w:val="009759B0"/>
    <w:rsid w:val="00977056"/>
    <w:rsid w:val="00977063"/>
    <w:rsid w:val="009776DB"/>
    <w:rsid w:val="00977FD7"/>
    <w:rsid w:val="0098030D"/>
    <w:rsid w:val="009816BB"/>
    <w:rsid w:val="009824C3"/>
    <w:rsid w:val="009831C4"/>
    <w:rsid w:val="00983CB4"/>
    <w:rsid w:val="009845C3"/>
    <w:rsid w:val="009848B8"/>
    <w:rsid w:val="009848F6"/>
    <w:rsid w:val="00984BDD"/>
    <w:rsid w:val="0098567F"/>
    <w:rsid w:val="00985FFE"/>
    <w:rsid w:val="00986065"/>
    <w:rsid w:val="009860A7"/>
    <w:rsid w:val="009865DF"/>
    <w:rsid w:val="00986C52"/>
    <w:rsid w:val="00987C70"/>
    <w:rsid w:val="00987DF6"/>
    <w:rsid w:val="0099056B"/>
    <w:rsid w:val="009906EC"/>
    <w:rsid w:val="00990D93"/>
    <w:rsid w:val="00991450"/>
    <w:rsid w:val="009917AE"/>
    <w:rsid w:val="009925A1"/>
    <w:rsid w:val="00992687"/>
    <w:rsid w:val="00992728"/>
    <w:rsid w:val="009928DF"/>
    <w:rsid w:val="00992B6D"/>
    <w:rsid w:val="00993D71"/>
    <w:rsid w:val="009946DA"/>
    <w:rsid w:val="00994B39"/>
    <w:rsid w:val="00995339"/>
    <w:rsid w:val="00995394"/>
    <w:rsid w:val="0099564E"/>
    <w:rsid w:val="00995667"/>
    <w:rsid w:val="009961C4"/>
    <w:rsid w:val="00996A33"/>
    <w:rsid w:val="00997267"/>
    <w:rsid w:val="00997427"/>
    <w:rsid w:val="00997DDC"/>
    <w:rsid w:val="00997E8B"/>
    <w:rsid w:val="009A0322"/>
    <w:rsid w:val="009A08C9"/>
    <w:rsid w:val="009A13EE"/>
    <w:rsid w:val="009A1F2B"/>
    <w:rsid w:val="009A23AE"/>
    <w:rsid w:val="009A286A"/>
    <w:rsid w:val="009A2BCA"/>
    <w:rsid w:val="009A3404"/>
    <w:rsid w:val="009A351F"/>
    <w:rsid w:val="009A5201"/>
    <w:rsid w:val="009A5BE7"/>
    <w:rsid w:val="009A65BB"/>
    <w:rsid w:val="009A6AB4"/>
    <w:rsid w:val="009A70B3"/>
    <w:rsid w:val="009A780E"/>
    <w:rsid w:val="009A78F4"/>
    <w:rsid w:val="009B0807"/>
    <w:rsid w:val="009B097E"/>
    <w:rsid w:val="009B0BE8"/>
    <w:rsid w:val="009B1168"/>
    <w:rsid w:val="009B1204"/>
    <w:rsid w:val="009B125D"/>
    <w:rsid w:val="009B16F2"/>
    <w:rsid w:val="009B1A96"/>
    <w:rsid w:val="009B2061"/>
    <w:rsid w:val="009B2AE0"/>
    <w:rsid w:val="009B2F14"/>
    <w:rsid w:val="009B31B9"/>
    <w:rsid w:val="009B348C"/>
    <w:rsid w:val="009B36B5"/>
    <w:rsid w:val="009B3B4E"/>
    <w:rsid w:val="009B406B"/>
    <w:rsid w:val="009B4262"/>
    <w:rsid w:val="009B43B6"/>
    <w:rsid w:val="009B43EC"/>
    <w:rsid w:val="009B4BBB"/>
    <w:rsid w:val="009B4EB1"/>
    <w:rsid w:val="009B6091"/>
    <w:rsid w:val="009B6345"/>
    <w:rsid w:val="009B65D0"/>
    <w:rsid w:val="009B6AAF"/>
    <w:rsid w:val="009B710A"/>
    <w:rsid w:val="009B772B"/>
    <w:rsid w:val="009C0082"/>
    <w:rsid w:val="009C13D4"/>
    <w:rsid w:val="009C1503"/>
    <w:rsid w:val="009C23C5"/>
    <w:rsid w:val="009C2445"/>
    <w:rsid w:val="009C313C"/>
    <w:rsid w:val="009C3492"/>
    <w:rsid w:val="009C3558"/>
    <w:rsid w:val="009C4755"/>
    <w:rsid w:val="009C4A88"/>
    <w:rsid w:val="009C5320"/>
    <w:rsid w:val="009C5576"/>
    <w:rsid w:val="009C5C1F"/>
    <w:rsid w:val="009C5CC3"/>
    <w:rsid w:val="009C6829"/>
    <w:rsid w:val="009C6C5C"/>
    <w:rsid w:val="009C6FBC"/>
    <w:rsid w:val="009C75F7"/>
    <w:rsid w:val="009C77EC"/>
    <w:rsid w:val="009C7A92"/>
    <w:rsid w:val="009C7DD9"/>
    <w:rsid w:val="009D03CC"/>
    <w:rsid w:val="009D0598"/>
    <w:rsid w:val="009D05FC"/>
    <w:rsid w:val="009D06A9"/>
    <w:rsid w:val="009D0BD0"/>
    <w:rsid w:val="009D0DD5"/>
    <w:rsid w:val="009D118A"/>
    <w:rsid w:val="009D175C"/>
    <w:rsid w:val="009D184B"/>
    <w:rsid w:val="009D1AEE"/>
    <w:rsid w:val="009D1B84"/>
    <w:rsid w:val="009D2180"/>
    <w:rsid w:val="009D2425"/>
    <w:rsid w:val="009D2961"/>
    <w:rsid w:val="009D2DAB"/>
    <w:rsid w:val="009D35BD"/>
    <w:rsid w:val="009D35EC"/>
    <w:rsid w:val="009D3A1E"/>
    <w:rsid w:val="009D3A23"/>
    <w:rsid w:val="009D45EC"/>
    <w:rsid w:val="009D463F"/>
    <w:rsid w:val="009D4738"/>
    <w:rsid w:val="009D530B"/>
    <w:rsid w:val="009D5787"/>
    <w:rsid w:val="009D5855"/>
    <w:rsid w:val="009D58F3"/>
    <w:rsid w:val="009D5C51"/>
    <w:rsid w:val="009D61BE"/>
    <w:rsid w:val="009D6EB2"/>
    <w:rsid w:val="009E0119"/>
    <w:rsid w:val="009E07C4"/>
    <w:rsid w:val="009E123E"/>
    <w:rsid w:val="009E1400"/>
    <w:rsid w:val="009E182F"/>
    <w:rsid w:val="009E23F4"/>
    <w:rsid w:val="009E2AF5"/>
    <w:rsid w:val="009E2F36"/>
    <w:rsid w:val="009E32C6"/>
    <w:rsid w:val="009E33F4"/>
    <w:rsid w:val="009E350B"/>
    <w:rsid w:val="009E39E3"/>
    <w:rsid w:val="009E4618"/>
    <w:rsid w:val="009E4F63"/>
    <w:rsid w:val="009E50F9"/>
    <w:rsid w:val="009E6373"/>
    <w:rsid w:val="009E68CF"/>
    <w:rsid w:val="009E7474"/>
    <w:rsid w:val="009E7BC3"/>
    <w:rsid w:val="009F07D7"/>
    <w:rsid w:val="009F0CB4"/>
    <w:rsid w:val="009F140E"/>
    <w:rsid w:val="009F25AF"/>
    <w:rsid w:val="009F2759"/>
    <w:rsid w:val="009F2B99"/>
    <w:rsid w:val="009F3042"/>
    <w:rsid w:val="009F313C"/>
    <w:rsid w:val="009F4691"/>
    <w:rsid w:val="009F4839"/>
    <w:rsid w:val="009F5315"/>
    <w:rsid w:val="009F5777"/>
    <w:rsid w:val="009F57A3"/>
    <w:rsid w:val="009F6789"/>
    <w:rsid w:val="009F67A4"/>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383"/>
    <w:rsid w:val="00A03715"/>
    <w:rsid w:val="00A03A06"/>
    <w:rsid w:val="00A03C55"/>
    <w:rsid w:val="00A041D3"/>
    <w:rsid w:val="00A0503A"/>
    <w:rsid w:val="00A051E3"/>
    <w:rsid w:val="00A0534B"/>
    <w:rsid w:val="00A05753"/>
    <w:rsid w:val="00A05EDD"/>
    <w:rsid w:val="00A06276"/>
    <w:rsid w:val="00A06CFF"/>
    <w:rsid w:val="00A07051"/>
    <w:rsid w:val="00A0720F"/>
    <w:rsid w:val="00A072BA"/>
    <w:rsid w:val="00A07369"/>
    <w:rsid w:val="00A07F5F"/>
    <w:rsid w:val="00A1011E"/>
    <w:rsid w:val="00A10A06"/>
    <w:rsid w:val="00A10F8F"/>
    <w:rsid w:val="00A111EE"/>
    <w:rsid w:val="00A117F6"/>
    <w:rsid w:val="00A11A09"/>
    <w:rsid w:val="00A12079"/>
    <w:rsid w:val="00A128B8"/>
    <w:rsid w:val="00A12B48"/>
    <w:rsid w:val="00A130BA"/>
    <w:rsid w:val="00A135DD"/>
    <w:rsid w:val="00A1374E"/>
    <w:rsid w:val="00A142F1"/>
    <w:rsid w:val="00A14781"/>
    <w:rsid w:val="00A149A3"/>
    <w:rsid w:val="00A15412"/>
    <w:rsid w:val="00A15C99"/>
    <w:rsid w:val="00A16066"/>
    <w:rsid w:val="00A163B8"/>
    <w:rsid w:val="00A167AC"/>
    <w:rsid w:val="00A16C22"/>
    <w:rsid w:val="00A16E91"/>
    <w:rsid w:val="00A17682"/>
    <w:rsid w:val="00A17B89"/>
    <w:rsid w:val="00A205F0"/>
    <w:rsid w:val="00A20760"/>
    <w:rsid w:val="00A20940"/>
    <w:rsid w:val="00A20A00"/>
    <w:rsid w:val="00A20F0F"/>
    <w:rsid w:val="00A215E8"/>
    <w:rsid w:val="00A217FC"/>
    <w:rsid w:val="00A222F3"/>
    <w:rsid w:val="00A22A97"/>
    <w:rsid w:val="00A235F9"/>
    <w:rsid w:val="00A23E18"/>
    <w:rsid w:val="00A23ECE"/>
    <w:rsid w:val="00A242B0"/>
    <w:rsid w:val="00A2482D"/>
    <w:rsid w:val="00A24C79"/>
    <w:rsid w:val="00A24F4F"/>
    <w:rsid w:val="00A25824"/>
    <w:rsid w:val="00A2588A"/>
    <w:rsid w:val="00A26164"/>
    <w:rsid w:val="00A2629A"/>
    <w:rsid w:val="00A2647A"/>
    <w:rsid w:val="00A30FB3"/>
    <w:rsid w:val="00A30FFD"/>
    <w:rsid w:val="00A31031"/>
    <w:rsid w:val="00A31D94"/>
    <w:rsid w:val="00A3270D"/>
    <w:rsid w:val="00A3316F"/>
    <w:rsid w:val="00A333C2"/>
    <w:rsid w:val="00A33667"/>
    <w:rsid w:val="00A34233"/>
    <w:rsid w:val="00A34BB4"/>
    <w:rsid w:val="00A34BE2"/>
    <w:rsid w:val="00A360EB"/>
    <w:rsid w:val="00A36506"/>
    <w:rsid w:val="00A36D26"/>
    <w:rsid w:val="00A378A9"/>
    <w:rsid w:val="00A413CA"/>
    <w:rsid w:val="00A41695"/>
    <w:rsid w:val="00A41B55"/>
    <w:rsid w:val="00A42C7F"/>
    <w:rsid w:val="00A44476"/>
    <w:rsid w:val="00A44603"/>
    <w:rsid w:val="00A447FE"/>
    <w:rsid w:val="00A44E90"/>
    <w:rsid w:val="00A46227"/>
    <w:rsid w:val="00A46545"/>
    <w:rsid w:val="00A46997"/>
    <w:rsid w:val="00A46C45"/>
    <w:rsid w:val="00A46CE4"/>
    <w:rsid w:val="00A47594"/>
    <w:rsid w:val="00A4764D"/>
    <w:rsid w:val="00A47897"/>
    <w:rsid w:val="00A47926"/>
    <w:rsid w:val="00A50141"/>
    <w:rsid w:val="00A50373"/>
    <w:rsid w:val="00A503C5"/>
    <w:rsid w:val="00A50530"/>
    <w:rsid w:val="00A51194"/>
    <w:rsid w:val="00A5144B"/>
    <w:rsid w:val="00A5197F"/>
    <w:rsid w:val="00A525F9"/>
    <w:rsid w:val="00A52C30"/>
    <w:rsid w:val="00A531E4"/>
    <w:rsid w:val="00A54EFC"/>
    <w:rsid w:val="00A56490"/>
    <w:rsid w:val="00A566FF"/>
    <w:rsid w:val="00A57F9A"/>
    <w:rsid w:val="00A603D6"/>
    <w:rsid w:val="00A6086B"/>
    <w:rsid w:val="00A62109"/>
    <w:rsid w:val="00A62332"/>
    <w:rsid w:val="00A62A97"/>
    <w:rsid w:val="00A62CBF"/>
    <w:rsid w:val="00A63864"/>
    <w:rsid w:val="00A645DA"/>
    <w:rsid w:val="00A6492D"/>
    <w:rsid w:val="00A64983"/>
    <w:rsid w:val="00A64D26"/>
    <w:rsid w:val="00A65005"/>
    <w:rsid w:val="00A65196"/>
    <w:rsid w:val="00A651D8"/>
    <w:rsid w:val="00A65EAF"/>
    <w:rsid w:val="00A66092"/>
    <w:rsid w:val="00A660C8"/>
    <w:rsid w:val="00A662FB"/>
    <w:rsid w:val="00A66377"/>
    <w:rsid w:val="00A66594"/>
    <w:rsid w:val="00A705C0"/>
    <w:rsid w:val="00A70ED1"/>
    <w:rsid w:val="00A717CE"/>
    <w:rsid w:val="00A71C7C"/>
    <w:rsid w:val="00A71D6C"/>
    <w:rsid w:val="00A71EBC"/>
    <w:rsid w:val="00A7213C"/>
    <w:rsid w:val="00A724D4"/>
    <w:rsid w:val="00A7270F"/>
    <w:rsid w:val="00A7272D"/>
    <w:rsid w:val="00A72736"/>
    <w:rsid w:val="00A729EE"/>
    <w:rsid w:val="00A72D75"/>
    <w:rsid w:val="00A7306C"/>
    <w:rsid w:val="00A73BD8"/>
    <w:rsid w:val="00A747D9"/>
    <w:rsid w:val="00A75AF6"/>
    <w:rsid w:val="00A76AE5"/>
    <w:rsid w:val="00A76EE2"/>
    <w:rsid w:val="00A77C0A"/>
    <w:rsid w:val="00A77F8B"/>
    <w:rsid w:val="00A80204"/>
    <w:rsid w:val="00A802EF"/>
    <w:rsid w:val="00A80CEE"/>
    <w:rsid w:val="00A813BA"/>
    <w:rsid w:val="00A81A25"/>
    <w:rsid w:val="00A81AAF"/>
    <w:rsid w:val="00A81E22"/>
    <w:rsid w:val="00A81F40"/>
    <w:rsid w:val="00A826CB"/>
    <w:rsid w:val="00A8280A"/>
    <w:rsid w:val="00A829FA"/>
    <w:rsid w:val="00A82F73"/>
    <w:rsid w:val="00A83BB3"/>
    <w:rsid w:val="00A84165"/>
    <w:rsid w:val="00A84715"/>
    <w:rsid w:val="00A84FA1"/>
    <w:rsid w:val="00A8586E"/>
    <w:rsid w:val="00A85A41"/>
    <w:rsid w:val="00A85AD9"/>
    <w:rsid w:val="00A85D91"/>
    <w:rsid w:val="00A860B5"/>
    <w:rsid w:val="00A86C4D"/>
    <w:rsid w:val="00A86D39"/>
    <w:rsid w:val="00A874C5"/>
    <w:rsid w:val="00A87571"/>
    <w:rsid w:val="00A87D54"/>
    <w:rsid w:val="00A90569"/>
    <w:rsid w:val="00A9099E"/>
    <w:rsid w:val="00A90B44"/>
    <w:rsid w:val="00A923E1"/>
    <w:rsid w:val="00A92489"/>
    <w:rsid w:val="00A92AAF"/>
    <w:rsid w:val="00A9304C"/>
    <w:rsid w:val="00A9447D"/>
    <w:rsid w:val="00A95697"/>
    <w:rsid w:val="00A95976"/>
    <w:rsid w:val="00A9654E"/>
    <w:rsid w:val="00A967EE"/>
    <w:rsid w:val="00A9724B"/>
    <w:rsid w:val="00A972C8"/>
    <w:rsid w:val="00AA0276"/>
    <w:rsid w:val="00AA0796"/>
    <w:rsid w:val="00AA0B1F"/>
    <w:rsid w:val="00AA0E0B"/>
    <w:rsid w:val="00AA14C6"/>
    <w:rsid w:val="00AA1544"/>
    <w:rsid w:val="00AA15F0"/>
    <w:rsid w:val="00AA16D3"/>
    <w:rsid w:val="00AA1AE4"/>
    <w:rsid w:val="00AA202C"/>
    <w:rsid w:val="00AA2878"/>
    <w:rsid w:val="00AA2AA6"/>
    <w:rsid w:val="00AA2CDC"/>
    <w:rsid w:val="00AA3724"/>
    <w:rsid w:val="00AA373E"/>
    <w:rsid w:val="00AA3BA0"/>
    <w:rsid w:val="00AA3E68"/>
    <w:rsid w:val="00AA40EA"/>
    <w:rsid w:val="00AA5C4A"/>
    <w:rsid w:val="00AA5DC7"/>
    <w:rsid w:val="00AA6288"/>
    <w:rsid w:val="00AA62E6"/>
    <w:rsid w:val="00AA64D0"/>
    <w:rsid w:val="00AA674B"/>
    <w:rsid w:val="00AA75D5"/>
    <w:rsid w:val="00AA78D5"/>
    <w:rsid w:val="00AA7CE3"/>
    <w:rsid w:val="00AA7F08"/>
    <w:rsid w:val="00AA7F6F"/>
    <w:rsid w:val="00AB0900"/>
    <w:rsid w:val="00AB0998"/>
    <w:rsid w:val="00AB142D"/>
    <w:rsid w:val="00AB1BC9"/>
    <w:rsid w:val="00AB2EBB"/>
    <w:rsid w:val="00AB34D0"/>
    <w:rsid w:val="00AB3F41"/>
    <w:rsid w:val="00AB3F86"/>
    <w:rsid w:val="00AB4242"/>
    <w:rsid w:val="00AB44C2"/>
    <w:rsid w:val="00AB552C"/>
    <w:rsid w:val="00AB5591"/>
    <w:rsid w:val="00AB564D"/>
    <w:rsid w:val="00AB5C50"/>
    <w:rsid w:val="00AB6C08"/>
    <w:rsid w:val="00AB73F3"/>
    <w:rsid w:val="00AB7D9B"/>
    <w:rsid w:val="00AC0202"/>
    <w:rsid w:val="00AC03D4"/>
    <w:rsid w:val="00AC0659"/>
    <w:rsid w:val="00AC0CA0"/>
    <w:rsid w:val="00AC0EB0"/>
    <w:rsid w:val="00AC1084"/>
    <w:rsid w:val="00AC1BBD"/>
    <w:rsid w:val="00AC1EE2"/>
    <w:rsid w:val="00AC244D"/>
    <w:rsid w:val="00AC2A2F"/>
    <w:rsid w:val="00AC33AE"/>
    <w:rsid w:val="00AC33B7"/>
    <w:rsid w:val="00AC36CD"/>
    <w:rsid w:val="00AC3922"/>
    <w:rsid w:val="00AC3FD5"/>
    <w:rsid w:val="00AC4048"/>
    <w:rsid w:val="00AC459A"/>
    <w:rsid w:val="00AC5004"/>
    <w:rsid w:val="00AC53D5"/>
    <w:rsid w:val="00AC588E"/>
    <w:rsid w:val="00AC6016"/>
    <w:rsid w:val="00AC6B81"/>
    <w:rsid w:val="00AC72B2"/>
    <w:rsid w:val="00AC7788"/>
    <w:rsid w:val="00AD0141"/>
    <w:rsid w:val="00AD01A3"/>
    <w:rsid w:val="00AD04F7"/>
    <w:rsid w:val="00AD070D"/>
    <w:rsid w:val="00AD1A56"/>
    <w:rsid w:val="00AD1BAB"/>
    <w:rsid w:val="00AD1D7A"/>
    <w:rsid w:val="00AD28C5"/>
    <w:rsid w:val="00AD29C1"/>
    <w:rsid w:val="00AD2FE8"/>
    <w:rsid w:val="00AD31C0"/>
    <w:rsid w:val="00AD3378"/>
    <w:rsid w:val="00AD3782"/>
    <w:rsid w:val="00AD3819"/>
    <w:rsid w:val="00AD39D7"/>
    <w:rsid w:val="00AD505A"/>
    <w:rsid w:val="00AD5183"/>
    <w:rsid w:val="00AD57DD"/>
    <w:rsid w:val="00AD580D"/>
    <w:rsid w:val="00AD6196"/>
    <w:rsid w:val="00AD6249"/>
    <w:rsid w:val="00AD6743"/>
    <w:rsid w:val="00AE01BC"/>
    <w:rsid w:val="00AE075C"/>
    <w:rsid w:val="00AE0882"/>
    <w:rsid w:val="00AE0DD0"/>
    <w:rsid w:val="00AE17C7"/>
    <w:rsid w:val="00AE1B72"/>
    <w:rsid w:val="00AE1BD0"/>
    <w:rsid w:val="00AE2537"/>
    <w:rsid w:val="00AE26EC"/>
    <w:rsid w:val="00AE2F35"/>
    <w:rsid w:val="00AE323A"/>
    <w:rsid w:val="00AE32BA"/>
    <w:rsid w:val="00AE32F2"/>
    <w:rsid w:val="00AE33D9"/>
    <w:rsid w:val="00AE35D2"/>
    <w:rsid w:val="00AE4218"/>
    <w:rsid w:val="00AE485F"/>
    <w:rsid w:val="00AE48FA"/>
    <w:rsid w:val="00AE49ED"/>
    <w:rsid w:val="00AE4B08"/>
    <w:rsid w:val="00AE4E57"/>
    <w:rsid w:val="00AE4E6A"/>
    <w:rsid w:val="00AE51E8"/>
    <w:rsid w:val="00AE5214"/>
    <w:rsid w:val="00AE526E"/>
    <w:rsid w:val="00AE530C"/>
    <w:rsid w:val="00AE56FC"/>
    <w:rsid w:val="00AE6279"/>
    <w:rsid w:val="00AE6668"/>
    <w:rsid w:val="00AE667D"/>
    <w:rsid w:val="00AE70B9"/>
    <w:rsid w:val="00AE7F34"/>
    <w:rsid w:val="00AF00D6"/>
    <w:rsid w:val="00AF0535"/>
    <w:rsid w:val="00AF0854"/>
    <w:rsid w:val="00AF08EB"/>
    <w:rsid w:val="00AF0A90"/>
    <w:rsid w:val="00AF10D9"/>
    <w:rsid w:val="00AF29A2"/>
    <w:rsid w:val="00AF3579"/>
    <w:rsid w:val="00AF4FB6"/>
    <w:rsid w:val="00AF5B11"/>
    <w:rsid w:val="00AF5DAA"/>
    <w:rsid w:val="00AF5EB0"/>
    <w:rsid w:val="00AF6B1B"/>
    <w:rsid w:val="00AF6C00"/>
    <w:rsid w:val="00AF6DAA"/>
    <w:rsid w:val="00AF7FEB"/>
    <w:rsid w:val="00B00C67"/>
    <w:rsid w:val="00B01301"/>
    <w:rsid w:val="00B015FC"/>
    <w:rsid w:val="00B01914"/>
    <w:rsid w:val="00B0196F"/>
    <w:rsid w:val="00B029D8"/>
    <w:rsid w:val="00B02AE0"/>
    <w:rsid w:val="00B03C3F"/>
    <w:rsid w:val="00B04A98"/>
    <w:rsid w:val="00B04ED1"/>
    <w:rsid w:val="00B061BA"/>
    <w:rsid w:val="00B0658C"/>
    <w:rsid w:val="00B06C77"/>
    <w:rsid w:val="00B07373"/>
    <w:rsid w:val="00B07493"/>
    <w:rsid w:val="00B07565"/>
    <w:rsid w:val="00B100C4"/>
    <w:rsid w:val="00B10A3C"/>
    <w:rsid w:val="00B10B65"/>
    <w:rsid w:val="00B10CC7"/>
    <w:rsid w:val="00B117F0"/>
    <w:rsid w:val="00B12F11"/>
    <w:rsid w:val="00B13EB5"/>
    <w:rsid w:val="00B1517B"/>
    <w:rsid w:val="00B158C6"/>
    <w:rsid w:val="00B1596D"/>
    <w:rsid w:val="00B15B3C"/>
    <w:rsid w:val="00B1640F"/>
    <w:rsid w:val="00B167D7"/>
    <w:rsid w:val="00B169B1"/>
    <w:rsid w:val="00B16AF2"/>
    <w:rsid w:val="00B16EEF"/>
    <w:rsid w:val="00B1716A"/>
    <w:rsid w:val="00B1729B"/>
    <w:rsid w:val="00B17D5B"/>
    <w:rsid w:val="00B20502"/>
    <w:rsid w:val="00B20974"/>
    <w:rsid w:val="00B20C46"/>
    <w:rsid w:val="00B20FDD"/>
    <w:rsid w:val="00B21479"/>
    <w:rsid w:val="00B21AF5"/>
    <w:rsid w:val="00B2212C"/>
    <w:rsid w:val="00B22177"/>
    <w:rsid w:val="00B224D9"/>
    <w:rsid w:val="00B22A56"/>
    <w:rsid w:val="00B22DA6"/>
    <w:rsid w:val="00B22F46"/>
    <w:rsid w:val="00B231DB"/>
    <w:rsid w:val="00B23369"/>
    <w:rsid w:val="00B2384E"/>
    <w:rsid w:val="00B24051"/>
    <w:rsid w:val="00B24238"/>
    <w:rsid w:val="00B24D2B"/>
    <w:rsid w:val="00B256B8"/>
    <w:rsid w:val="00B25D5C"/>
    <w:rsid w:val="00B264D8"/>
    <w:rsid w:val="00B26559"/>
    <w:rsid w:val="00B279BA"/>
    <w:rsid w:val="00B304F8"/>
    <w:rsid w:val="00B3089E"/>
    <w:rsid w:val="00B310D0"/>
    <w:rsid w:val="00B3168F"/>
    <w:rsid w:val="00B31897"/>
    <w:rsid w:val="00B3264E"/>
    <w:rsid w:val="00B3351A"/>
    <w:rsid w:val="00B33D04"/>
    <w:rsid w:val="00B33D7B"/>
    <w:rsid w:val="00B33DBE"/>
    <w:rsid w:val="00B349FF"/>
    <w:rsid w:val="00B351BF"/>
    <w:rsid w:val="00B363B3"/>
    <w:rsid w:val="00B363D4"/>
    <w:rsid w:val="00B36ABA"/>
    <w:rsid w:val="00B36C44"/>
    <w:rsid w:val="00B37330"/>
    <w:rsid w:val="00B37649"/>
    <w:rsid w:val="00B37662"/>
    <w:rsid w:val="00B377DD"/>
    <w:rsid w:val="00B3783F"/>
    <w:rsid w:val="00B37F54"/>
    <w:rsid w:val="00B4094F"/>
    <w:rsid w:val="00B40A88"/>
    <w:rsid w:val="00B41824"/>
    <w:rsid w:val="00B41B72"/>
    <w:rsid w:val="00B421B5"/>
    <w:rsid w:val="00B4257B"/>
    <w:rsid w:val="00B42EB5"/>
    <w:rsid w:val="00B43516"/>
    <w:rsid w:val="00B43EC2"/>
    <w:rsid w:val="00B444DF"/>
    <w:rsid w:val="00B45243"/>
    <w:rsid w:val="00B458DE"/>
    <w:rsid w:val="00B46445"/>
    <w:rsid w:val="00B46708"/>
    <w:rsid w:val="00B46C44"/>
    <w:rsid w:val="00B46D69"/>
    <w:rsid w:val="00B470EF"/>
    <w:rsid w:val="00B47509"/>
    <w:rsid w:val="00B512DB"/>
    <w:rsid w:val="00B517F5"/>
    <w:rsid w:val="00B51A2F"/>
    <w:rsid w:val="00B51FC3"/>
    <w:rsid w:val="00B52FFE"/>
    <w:rsid w:val="00B5300A"/>
    <w:rsid w:val="00B5304C"/>
    <w:rsid w:val="00B54A2D"/>
    <w:rsid w:val="00B55195"/>
    <w:rsid w:val="00B55383"/>
    <w:rsid w:val="00B553BD"/>
    <w:rsid w:val="00B5548F"/>
    <w:rsid w:val="00B56FED"/>
    <w:rsid w:val="00B5788D"/>
    <w:rsid w:val="00B60013"/>
    <w:rsid w:val="00B6005B"/>
    <w:rsid w:val="00B60A05"/>
    <w:rsid w:val="00B60BB8"/>
    <w:rsid w:val="00B60F5D"/>
    <w:rsid w:val="00B60F71"/>
    <w:rsid w:val="00B6280C"/>
    <w:rsid w:val="00B6282F"/>
    <w:rsid w:val="00B62B5B"/>
    <w:rsid w:val="00B62DD7"/>
    <w:rsid w:val="00B63482"/>
    <w:rsid w:val="00B63BAB"/>
    <w:rsid w:val="00B63FC6"/>
    <w:rsid w:val="00B6449F"/>
    <w:rsid w:val="00B6482E"/>
    <w:rsid w:val="00B65D41"/>
    <w:rsid w:val="00B65F77"/>
    <w:rsid w:val="00B660FB"/>
    <w:rsid w:val="00B663F5"/>
    <w:rsid w:val="00B666BC"/>
    <w:rsid w:val="00B676BD"/>
    <w:rsid w:val="00B70400"/>
    <w:rsid w:val="00B7107B"/>
    <w:rsid w:val="00B72010"/>
    <w:rsid w:val="00B722FB"/>
    <w:rsid w:val="00B72507"/>
    <w:rsid w:val="00B7255B"/>
    <w:rsid w:val="00B72A41"/>
    <w:rsid w:val="00B72EDE"/>
    <w:rsid w:val="00B73533"/>
    <w:rsid w:val="00B73984"/>
    <w:rsid w:val="00B73EEC"/>
    <w:rsid w:val="00B74158"/>
    <w:rsid w:val="00B74E7B"/>
    <w:rsid w:val="00B7516D"/>
    <w:rsid w:val="00B7527A"/>
    <w:rsid w:val="00B75858"/>
    <w:rsid w:val="00B7611D"/>
    <w:rsid w:val="00B7663F"/>
    <w:rsid w:val="00B777FC"/>
    <w:rsid w:val="00B77837"/>
    <w:rsid w:val="00B80A5B"/>
    <w:rsid w:val="00B814EE"/>
    <w:rsid w:val="00B82295"/>
    <w:rsid w:val="00B82750"/>
    <w:rsid w:val="00B82FA8"/>
    <w:rsid w:val="00B83694"/>
    <w:rsid w:val="00B83884"/>
    <w:rsid w:val="00B83EAB"/>
    <w:rsid w:val="00B83FF6"/>
    <w:rsid w:val="00B84179"/>
    <w:rsid w:val="00B84388"/>
    <w:rsid w:val="00B845D3"/>
    <w:rsid w:val="00B84ACE"/>
    <w:rsid w:val="00B90C2B"/>
    <w:rsid w:val="00B90D93"/>
    <w:rsid w:val="00B9129A"/>
    <w:rsid w:val="00B91DDC"/>
    <w:rsid w:val="00B91E46"/>
    <w:rsid w:val="00B925D4"/>
    <w:rsid w:val="00B92738"/>
    <w:rsid w:val="00B928E2"/>
    <w:rsid w:val="00B929B7"/>
    <w:rsid w:val="00B931F3"/>
    <w:rsid w:val="00B93BB9"/>
    <w:rsid w:val="00B93D50"/>
    <w:rsid w:val="00B94204"/>
    <w:rsid w:val="00B9429D"/>
    <w:rsid w:val="00B94FF6"/>
    <w:rsid w:val="00B9553C"/>
    <w:rsid w:val="00B958D8"/>
    <w:rsid w:val="00B95D32"/>
    <w:rsid w:val="00B95E0B"/>
    <w:rsid w:val="00B9650D"/>
    <w:rsid w:val="00B973B5"/>
    <w:rsid w:val="00B97422"/>
    <w:rsid w:val="00BA105E"/>
    <w:rsid w:val="00BA1E27"/>
    <w:rsid w:val="00BA2304"/>
    <w:rsid w:val="00BA27FC"/>
    <w:rsid w:val="00BA28D2"/>
    <w:rsid w:val="00BA2D64"/>
    <w:rsid w:val="00BA3274"/>
    <w:rsid w:val="00BA3D64"/>
    <w:rsid w:val="00BA4225"/>
    <w:rsid w:val="00BA4765"/>
    <w:rsid w:val="00BA490B"/>
    <w:rsid w:val="00BA55DD"/>
    <w:rsid w:val="00BA60EC"/>
    <w:rsid w:val="00BA7296"/>
    <w:rsid w:val="00BA7747"/>
    <w:rsid w:val="00BA79DE"/>
    <w:rsid w:val="00BA7DCA"/>
    <w:rsid w:val="00BB03D2"/>
    <w:rsid w:val="00BB0957"/>
    <w:rsid w:val="00BB0A30"/>
    <w:rsid w:val="00BB0C0C"/>
    <w:rsid w:val="00BB0EA3"/>
    <w:rsid w:val="00BB16FC"/>
    <w:rsid w:val="00BB1F6B"/>
    <w:rsid w:val="00BB2161"/>
    <w:rsid w:val="00BB2554"/>
    <w:rsid w:val="00BB2557"/>
    <w:rsid w:val="00BB26F9"/>
    <w:rsid w:val="00BB2AD8"/>
    <w:rsid w:val="00BB2D4D"/>
    <w:rsid w:val="00BB32C1"/>
    <w:rsid w:val="00BB35D6"/>
    <w:rsid w:val="00BB3B49"/>
    <w:rsid w:val="00BB4212"/>
    <w:rsid w:val="00BB442E"/>
    <w:rsid w:val="00BB4EE3"/>
    <w:rsid w:val="00BB504B"/>
    <w:rsid w:val="00BB50F1"/>
    <w:rsid w:val="00BB70E7"/>
    <w:rsid w:val="00BB71EB"/>
    <w:rsid w:val="00BB7CEF"/>
    <w:rsid w:val="00BB7F9D"/>
    <w:rsid w:val="00BC059F"/>
    <w:rsid w:val="00BC1714"/>
    <w:rsid w:val="00BC1C4B"/>
    <w:rsid w:val="00BC218D"/>
    <w:rsid w:val="00BC2441"/>
    <w:rsid w:val="00BC246D"/>
    <w:rsid w:val="00BC27E1"/>
    <w:rsid w:val="00BC35F1"/>
    <w:rsid w:val="00BC3805"/>
    <w:rsid w:val="00BC38B3"/>
    <w:rsid w:val="00BC38C6"/>
    <w:rsid w:val="00BC3982"/>
    <w:rsid w:val="00BC3A99"/>
    <w:rsid w:val="00BC3C0F"/>
    <w:rsid w:val="00BC4C1F"/>
    <w:rsid w:val="00BC55B7"/>
    <w:rsid w:val="00BC55CA"/>
    <w:rsid w:val="00BC5E4F"/>
    <w:rsid w:val="00BC626B"/>
    <w:rsid w:val="00BC65B1"/>
    <w:rsid w:val="00BC65F1"/>
    <w:rsid w:val="00BC6942"/>
    <w:rsid w:val="00BC763C"/>
    <w:rsid w:val="00BC7B0E"/>
    <w:rsid w:val="00BD0DD5"/>
    <w:rsid w:val="00BD10F6"/>
    <w:rsid w:val="00BD1942"/>
    <w:rsid w:val="00BD1FC7"/>
    <w:rsid w:val="00BD2087"/>
    <w:rsid w:val="00BD2192"/>
    <w:rsid w:val="00BD2345"/>
    <w:rsid w:val="00BD293D"/>
    <w:rsid w:val="00BD2AA7"/>
    <w:rsid w:val="00BD2B85"/>
    <w:rsid w:val="00BD386D"/>
    <w:rsid w:val="00BD392A"/>
    <w:rsid w:val="00BD3AF3"/>
    <w:rsid w:val="00BD3B8E"/>
    <w:rsid w:val="00BD3FB9"/>
    <w:rsid w:val="00BD4287"/>
    <w:rsid w:val="00BD4509"/>
    <w:rsid w:val="00BD4E7D"/>
    <w:rsid w:val="00BD4F7F"/>
    <w:rsid w:val="00BD565A"/>
    <w:rsid w:val="00BD5790"/>
    <w:rsid w:val="00BD59BE"/>
    <w:rsid w:val="00BD5ECA"/>
    <w:rsid w:val="00BD6B30"/>
    <w:rsid w:val="00BD7070"/>
    <w:rsid w:val="00BD7480"/>
    <w:rsid w:val="00BD75CC"/>
    <w:rsid w:val="00BD7D54"/>
    <w:rsid w:val="00BD7EFA"/>
    <w:rsid w:val="00BE04C7"/>
    <w:rsid w:val="00BE05BE"/>
    <w:rsid w:val="00BE0779"/>
    <w:rsid w:val="00BE0E1F"/>
    <w:rsid w:val="00BE0E4A"/>
    <w:rsid w:val="00BE18B7"/>
    <w:rsid w:val="00BE1AFD"/>
    <w:rsid w:val="00BE277C"/>
    <w:rsid w:val="00BE38EA"/>
    <w:rsid w:val="00BE4D2D"/>
    <w:rsid w:val="00BE56DC"/>
    <w:rsid w:val="00BE5933"/>
    <w:rsid w:val="00BE6A52"/>
    <w:rsid w:val="00BE6F51"/>
    <w:rsid w:val="00BE70CC"/>
    <w:rsid w:val="00BE73AA"/>
    <w:rsid w:val="00BE74F9"/>
    <w:rsid w:val="00BE773D"/>
    <w:rsid w:val="00BE7C1D"/>
    <w:rsid w:val="00BE7C84"/>
    <w:rsid w:val="00BE7F5C"/>
    <w:rsid w:val="00BF0435"/>
    <w:rsid w:val="00BF18C7"/>
    <w:rsid w:val="00BF21EA"/>
    <w:rsid w:val="00BF2B69"/>
    <w:rsid w:val="00BF2E4E"/>
    <w:rsid w:val="00BF3052"/>
    <w:rsid w:val="00BF3CEF"/>
    <w:rsid w:val="00BF3DD1"/>
    <w:rsid w:val="00BF478D"/>
    <w:rsid w:val="00BF4A08"/>
    <w:rsid w:val="00BF4A2C"/>
    <w:rsid w:val="00BF54B2"/>
    <w:rsid w:val="00BF6B8A"/>
    <w:rsid w:val="00BF6E55"/>
    <w:rsid w:val="00BF71B6"/>
    <w:rsid w:val="00BF764F"/>
    <w:rsid w:val="00BF7FE9"/>
    <w:rsid w:val="00C0008A"/>
    <w:rsid w:val="00C00816"/>
    <w:rsid w:val="00C02611"/>
    <w:rsid w:val="00C02B31"/>
    <w:rsid w:val="00C03D11"/>
    <w:rsid w:val="00C0443F"/>
    <w:rsid w:val="00C04B37"/>
    <w:rsid w:val="00C05110"/>
    <w:rsid w:val="00C058F0"/>
    <w:rsid w:val="00C05B24"/>
    <w:rsid w:val="00C05F0D"/>
    <w:rsid w:val="00C06D16"/>
    <w:rsid w:val="00C06D4F"/>
    <w:rsid w:val="00C06DF4"/>
    <w:rsid w:val="00C070F3"/>
    <w:rsid w:val="00C076BE"/>
    <w:rsid w:val="00C07801"/>
    <w:rsid w:val="00C07A1B"/>
    <w:rsid w:val="00C10168"/>
    <w:rsid w:val="00C10BB2"/>
    <w:rsid w:val="00C1179C"/>
    <w:rsid w:val="00C11DEB"/>
    <w:rsid w:val="00C127B9"/>
    <w:rsid w:val="00C127DA"/>
    <w:rsid w:val="00C137A0"/>
    <w:rsid w:val="00C13959"/>
    <w:rsid w:val="00C13B9C"/>
    <w:rsid w:val="00C14389"/>
    <w:rsid w:val="00C146D7"/>
    <w:rsid w:val="00C14C56"/>
    <w:rsid w:val="00C17643"/>
    <w:rsid w:val="00C201AD"/>
    <w:rsid w:val="00C204A9"/>
    <w:rsid w:val="00C2080B"/>
    <w:rsid w:val="00C20901"/>
    <w:rsid w:val="00C20D06"/>
    <w:rsid w:val="00C2151F"/>
    <w:rsid w:val="00C2157D"/>
    <w:rsid w:val="00C21860"/>
    <w:rsid w:val="00C231E4"/>
    <w:rsid w:val="00C232FA"/>
    <w:rsid w:val="00C236C1"/>
    <w:rsid w:val="00C236CA"/>
    <w:rsid w:val="00C23BA7"/>
    <w:rsid w:val="00C23C26"/>
    <w:rsid w:val="00C23F5B"/>
    <w:rsid w:val="00C24332"/>
    <w:rsid w:val="00C24C80"/>
    <w:rsid w:val="00C25825"/>
    <w:rsid w:val="00C259EB"/>
    <w:rsid w:val="00C26717"/>
    <w:rsid w:val="00C268BB"/>
    <w:rsid w:val="00C269F1"/>
    <w:rsid w:val="00C2787E"/>
    <w:rsid w:val="00C305A8"/>
    <w:rsid w:val="00C305F1"/>
    <w:rsid w:val="00C30DCD"/>
    <w:rsid w:val="00C31680"/>
    <w:rsid w:val="00C31FBE"/>
    <w:rsid w:val="00C327C6"/>
    <w:rsid w:val="00C32ABF"/>
    <w:rsid w:val="00C32C20"/>
    <w:rsid w:val="00C32FE0"/>
    <w:rsid w:val="00C330FB"/>
    <w:rsid w:val="00C3318C"/>
    <w:rsid w:val="00C332CF"/>
    <w:rsid w:val="00C33785"/>
    <w:rsid w:val="00C33EA2"/>
    <w:rsid w:val="00C33FED"/>
    <w:rsid w:val="00C3471C"/>
    <w:rsid w:val="00C34C17"/>
    <w:rsid w:val="00C34C20"/>
    <w:rsid w:val="00C355E3"/>
    <w:rsid w:val="00C358D9"/>
    <w:rsid w:val="00C35942"/>
    <w:rsid w:val="00C35AC5"/>
    <w:rsid w:val="00C36E28"/>
    <w:rsid w:val="00C379A7"/>
    <w:rsid w:val="00C416BB"/>
    <w:rsid w:val="00C418EF"/>
    <w:rsid w:val="00C41D95"/>
    <w:rsid w:val="00C42372"/>
    <w:rsid w:val="00C4283F"/>
    <w:rsid w:val="00C43026"/>
    <w:rsid w:val="00C433B9"/>
    <w:rsid w:val="00C437F1"/>
    <w:rsid w:val="00C43D1B"/>
    <w:rsid w:val="00C44854"/>
    <w:rsid w:val="00C45A95"/>
    <w:rsid w:val="00C4683F"/>
    <w:rsid w:val="00C46A4A"/>
    <w:rsid w:val="00C46D24"/>
    <w:rsid w:val="00C471A9"/>
    <w:rsid w:val="00C47A8D"/>
    <w:rsid w:val="00C5050E"/>
    <w:rsid w:val="00C50CC7"/>
    <w:rsid w:val="00C511AB"/>
    <w:rsid w:val="00C51773"/>
    <w:rsid w:val="00C51DF6"/>
    <w:rsid w:val="00C520C5"/>
    <w:rsid w:val="00C525C7"/>
    <w:rsid w:val="00C52639"/>
    <w:rsid w:val="00C52E23"/>
    <w:rsid w:val="00C545D2"/>
    <w:rsid w:val="00C54B26"/>
    <w:rsid w:val="00C54BEC"/>
    <w:rsid w:val="00C54F4B"/>
    <w:rsid w:val="00C5555E"/>
    <w:rsid w:val="00C55CAF"/>
    <w:rsid w:val="00C562B1"/>
    <w:rsid w:val="00C56455"/>
    <w:rsid w:val="00C57060"/>
    <w:rsid w:val="00C57573"/>
    <w:rsid w:val="00C57802"/>
    <w:rsid w:val="00C603B0"/>
    <w:rsid w:val="00C60565"/>
    <w:rsid w:val="00C607FE"/>
    <w:rsid w:val="00C60843"/>
    <w:rsid w:val="00C61411"/>
    <w:rsid w:val="00C61467"/>
    <w:rsid w:val="00C6186D"/>
    <w:rsid w:val="00C61C61"/>
    <w:rsid w:val="00C62217"/>
    <w:rsid w:val="00C62FB4"/>
    <w:rsid w:val="00C634B9"/>
    <w:rsid w:val="00C638F4"/>
    <w:rsid w:val="00C63AE3"/>
    <w:rsid w:val="00C64439"/>
    <w:rsid w:val="00C64CAA"/>
    <w:rsid w:val="00C653E3"/>
    <w:rsid w:val="00C65B3E"/>
    <w:rsid w:val="00C66E89"/>
    <w:rsid w:val="00C6790A"/>
    <w:rsid w:val="00C67D98"/>
    <w:rsid w:val="00C70330"/>
    <w:rsid w:val="00C70619"/>
    <w:rsid w:val="00C709DE"/>
    <w:rsid w:val="00C70FAD"/>
    <w:rsid w:val="00C7131E"/>
    <w:rsid w:val="00C71524"/>
    <w:rsid w:val="00C71C64"/>
    <w:rsid w:val="00C731CE"/>
    <w:rsid w:val="00C74202"/>
    <w:rsid w:val="00C74791"/>
    <w:rsid w:val="00C75874"/>
    <w:rsid w:val="00C75E09"/>
    <w:rsid w:val="00C76437"/>
    <w:rsid w:val="00C76724"/>
    <w:rsid w:val="00C7724A"/>
    <w:rsid w:val="00C7749E"/>
    <w:rsid w:val="00C779E5"/>
    <w:rsid w:val="00C77C76"/>
    <w:rsid w:val="00C80047"/>
    <w:rsid w:val="00C80B13"/>
    <w:rsid w:val="00C80C3C"/>
    <w:rsid w:val="00C80F27"/>
    <w:rsid w:val="00C813EF"/>
    <w:rsid w:val="00C814CE"/>
    <w:rsid w:val="00C81CA1"/>
    <w:rsid w:val="00C81CEF"/>
    <w:rsid w:val="00C82063"/>
    <w:rsid w:val="00C82413"/>
    <w:rsid w:val="00C82447"/>
    <w:rsid w:val="00C8299C"/>
    <w:rsid w:val="00C83033"/>
    <w:rsid w:val="00C83208"/>
    <w:rsid w:val="00C836DF"/>
    <w:rsid w:val="00C83766"/>
    <w:rsid w:val="00C83893"/>
    <w:rsid w:val="00C83C22"/>
    <w:rsid w:val="00C844F7"/>
    <w:rsid w:val="00C84C0D"/>
    <w:rsid w:val="00C85254"/>
    <w:rsid w:val="00C852CC"/>
    <w:rsid w:val="00C8587C"/>
    <w:rsid w:val="00C858D0"/>
    <w:rsid w:val="00C85F84"/>
    <w:rsid w:val="00C862D2"/>
    <w:rsid w:val="00C865FB"/>
    <w:rsid w:val="00C86D11"/>
    <w:rsid w:val="00C87160"/>
    <w:rsid w:val="00C8740E"/>
    <w:rsid w:val="00C877A0"/>
    <w:rsid w:val="00C900AF"/>
    <w:rsid w:val="00C918DD"/>
    <w:rsid w:val="00C91C14"/>
    <w:rsid w:val="00C91DB5"/>
    <w:rsid w:val="00C92388"/>
    <w:rsid w:val="00C9345F"/>
    <w:rsid w:val="00C94BF2"/>
    <w:rsid w:val="00C950EA"/>
    <w:rsid w:val="00C9533C"/>
    <w:rsid w:val="00C95C22"/>
    <w:rsid w:val="00C95C24"/>
    <w:rsid w:val="00C96EC1"/>
    <w:rsid w:val="00C9779D"/>
    <w:rsid w:val="00C978AB"/>
    <w:rsid w:val="00C97B32"/>
    <w:rsid w:val="00C97E89"/>
    <w:rsid w:val="00CA07A8"/>
    <w:rsid w:val="00CA14DD"/>
    <w:rsid w:val="00CA1A4B"/>
    <w:rsid w:val="00CA2674"/>
    <w:rsid w:val="00CA2AE0"/>
    <w:rsid w:val="00CA2C40"/>
    <w:rsid w:val="00CA2C91"/>
    <w:rsid w:val="00CA2CDD"/>
    <w:rsid w:val="00CA2EC3"/>
    <w:rsid w:val="00CA39C1"/>
    <w:rsid w:val="00CA3CF7"/>
    <w:rsid w:val="00CA3D79"/>
    <w:rsid w:val="00CA4417"/>
    <w:rsid w:val="00CA4ECB"/>
    <w:rsid w:val="00CA599D"/>
    <w:rsid w:val="00CA5D33"/>
    <w:rsid w:val="00CA5F1E"/>
    <w:rsid w:val="00CA62B0"/>
    <w:rsid w:val="00CA65B9"/>
    <w:rsid w:val="00CA73EE"/>
    <w:rsid w:val="00CA7927"/>
    <w:rsid w:val="00CA7A66"/>
    <w:rsid w:val="00CA7B95"/>
    <w:rsid w:val="00CB0608"/>
    <w:rsid w:val="00CB0E08"/>
    <w:rsid w:val="00CB0EC8"/>
    <w:rsid w:val="00CB1080"/>
    <w:rsid w:val="00CB25D8"/>
    <w:rsid w:val="00CB2685"/>
    <w:rsid w:val="00CB395D"/>
    <w:rsid w:val="00CB3C15"/>
    <w:rsid w:val="00CB3F4A"/>
    <w:rsid w:val="00CB4A81"/>
    <w:rsid w:val="00CB4B8A"/>
    <w:rsid w:val="00CB5115"/>
    <w:rsid w:val="00CB5137"/>
    <w:rsid w:val="00CB52F1"/>
    <w:rsid w:val="00CB5D87"/>
    <w:rsid w:val="00CB5E01"/>
    <w:rsid w:val="00CB702A"/>
    <w:rsid w:val="00CB7D59"/>
    <w:rsid w:val="00CC020C"/>
    <w:rsid w:val="00CC04BB"/>
    <w:rsid w:val="00CC076D"/>
    <w:rsid w:val="00CC0DE9"/>
    <w:rsid w:val="00CC1AA6"/>
    <w:rsid w:val="00CC1B2D"/>
    <w:rsid w:val="00CC1D31"/>
    <w:rsid w:val="00CC1F35"/>
    <w:rsid w:val="00CC249A"/>
    <w:rsid w:val="00CC268C"/>
    <w:rsid w:val="00CC3588"/>
    <w:rsid w:val="00CC4182"/>
    <w:rsid w:val="00CC435E"/>
    <w:rsid w:val="00CC4EBE"/>
    <w:rsid w:val="00CC5261"/>
    <w:rsid w:val="00CC52A1"/>
    <w:rsid w:val="00CC646C"/>
    <w:rsid w:val="00CC6707"/>
    <w:rsid w:val="00CC693F"/>
    <w:rsid w:val="00CC6A59"/>
    <w:rsid w:val="00CC6E0B"/>
    <w:rsid w:val="00CC6EF5"/>
    <w:rsid w:val="00CC7654"/>
    <w:rsid w:val="00CC7AEE"/>
    <w:rsid w:val="00CC7C4D"/>
    <w:rsid w:val="00CD036C"/>
    <w:rsid w:val="00CD117B"/>
    <w:rsid w:val="00CD11E1"/>
    <w:rsid w:val="00CD1A6C"/>
    <w:rsid w:val="00CD262D"/>
    <w:rsid w:val="00CD368F"/>
    <w:rsid w:val="00CD382B"/>
    <w:rsid w:val="00CD406D"/>
    <w:rsid w:val="00CD40B3"/>
    <w:rsid w:val="00CD4771"/>
    <w:rsid w:val="00CD4D59"/>
    <w:rsid w:val="00CD52E7"/>
    <w:rsid w:val="00CD55E9"/>
    <w:rsid w:val="00CD5D6C"/>
    <w:rsid w:val="00CD7D18"/>
    <w:rsid w:val="00CE033C"/>
    <w:rsid w:val="00CE05F0"/>
    <w:rsid w:val="00CE0A06"/>
    <w:rsid w:val="00CE0D82"/>
    <w:rsid w:val="00CE0FDE"/>
    <w:rsid w:val="00CE1B85"/>
    <w:rsid w:val="00CE244E"/>
    <w:rsid w:val="00CE3136"/>
    <w:rsid w:val="00CE333A"/>
    <w:rsid w:val="00CE361E"/>
    <w:rsid w:val="00CE53DF"/>
    <w:rsid w:val="00CE5F3A"/>
    <w:rsid w:val="00CE68A3"/>
    <w:rsid w:val="00CE6996"/>
    <w:rsid w:val="00CE6D23"/>
    <w:rsid w:val="00CE72B9"/>
    <w:rsid w:val="00CE752E"/>
    <w:rsid w:val="00CE783C"/>
    <w:rsid w:val="00CF02D9"/>
    <w:rsid w:val="00CF0CC0"/>
    <w:rsid w:val="00CF14DA"/>
    <w:rsid w:val="00CF1715"/>
    <w:rsid w:val="00CF18E6"/>
    <w:rsid w:val="00CF2558"/>
    <w:rsid w:val="00CF28A3"/>
    <w:rsid w:val="00CF387C"/>
    <w:rsid w:val="00CF587C"/>
    <w:rsid w:val="00CF5F40"/>
    <w:rsid w:val="00CF681C"/>
    <w:rsid w:val="00CF692C"/>
    <w:rsid w:val="00CF740D"/>
    <w:rsid w:val="00CF7DD7"/>
    <w:rsid w:val="00D00630"/>
    <w:rsid w:val="00D01453"/>
    <w:rsid w:val="00D017E5"/>
    <w:rsid w:val="00D01D9E"/>
    <w:rsid w:val="00D027FD"/>
    <w:rsid w:val="00D02E82"/>
    <w:rsid w:val="00D03014"/>
    <w:rsid w:val="00D03243"/>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10E06"/>
    <w:rsid w:val="00D11012"/>
    <w:rsid w:val="00D11353"/>
    <w:rsid w:val="00D114B5"/>
    <w:rsid w:val="00D1184D"/>
    <w:rsid w:val="00D11BE2"/>
    <w:rsid w:val="00D11D18"/>
    <w:rsid w:val="00D11E2A"/>
    <w:rsid w:val="00D120F3"/>
    <w:rsid w:val="00D12110"/>
    <w:rsid w:val="00D12B1E"/>
    <w:rsid w:val="00D12BA2"/>
    <w:rsid w:val="00D131AB"/>
    <w:rsid w:val="00D13599"/>
    <w:rsid w:val="00D1385F"/>
    <w:rsid w:val="00D13906"/>
    <w:rsid w:val="00D13BC1"/>
    <w:rsid w:val="00D1428B"/>
    <w:rsid w:val="00D144B1"/>
    <w:rsid w:val="00D14A2B"/>
    <w:rsid w:val="00D154C1"/>
    <w:rsid w:val="00D1709D"/>
    <w:rsid w:val="00D174AA"/>
    <w:rsid w:val="00D176E9"/>
    <w:rsid w:val="00D17D95"/>
    <w:rsid w:val="00D206BA"/>
    <w:rsid w:val="00D209E5"/>
    <w:rsid w:val="00D20F2D"/>
    <w:rsid w:val="00D214BF"/>
    <w:rsid w:val="00D21D6E"/>
    <w:rsid w:val="00D227DB"/>
    <w:rsid w:val="00D231ED"/>
    <w:rsid w:val="00D23C52"/>
    <w:rsid w:val="00D24072"/>
    <w:rsid w:val="00D26975"/>
    <w:rsid w:val="00D26A8F"/>
    <w:rsid w:val="00D26E94"/>
    <w:rsid w:val="00D2711C"/>
    <w:rsid w:val="00D27340"/>
    <w:rsid w:val="00D27704"/>
    <w:rsid w:val="00D302B5"/>
    <w:rsid w:val="00D30308"/>
    <w:rsid w:val="00D3085D"/>
    <w:rsid w:val="00D30A1E"/>
    <w:rsid w:val="00D31AEA"/>
    <w:rsid w:val="00D328AB"/>
    <w:rsid w:val="00D33347"/>
    <w:rsid w:val="00D33396"/>
    <w:rsid w:val="00D33F19"/>
    <w:rsid w:val="00D34A8B"/>
    <w:rsid w:val="00D34AF5"/>
    <w:rsid w:val="00D35EF1"/>
    <w:rsid w:val="00D36115"/>
    <w:rsid w:val="00D36495"/>
    <w:rsid w:val="00D3704D"/>
    <w:rsid w:val="00D40615"/>
    <w:rsid w:val="00D40D11"/>
    <w:rsid w:val="00D41A63"/>
    <w:rsid w:val="00D41FE7"/>
    <w:rsid w:val="00D4328B"/>
    <w:rsid w:val="00D445EC"/>
    <w:rsid w:val="00D461CD"/>
    <w:rsid w:val="00D46F0A"/>
    <w:rsid w:val="00D47CF8"/>
    <w:rsid w:val="00D50890"/>
    <w:rsid w:val="00D50995"/>
    <w:rsid w:val="00D50DF6"/>
    <w:rsid w:val="00D51743"/>
    <w:rsid w:val="00D51DBD"/>
    <w:rsid w:val="00D52300"/>
    <w:rsid w:val="00D52F9D"/>
    <w:rsid w:val="00D53DED"/>
    <w:rsid w:val="00D550AA"/>
    <w:rsid w:val="00D55156"/>
    <w:rsid w:val="00D5549A"/>
    <w:rsid w:val="00D555B0"/>
    <w:rsid w:val="00D55C6C"/>
    <w:rsid w:val="00D578A4"/>
    <w:rsid w:val="00D60C95"/>
    <w:rsid w:val="00D60D59"/>
    <w:rsid w:val="00D60E77"/>
    <w:rsid w:val="00D610C6"/>
    <w:rsid w:val="00D61384"/>
    <w:rsid w:val="00D61673"/>
    <w:rsid w:val="00D61D45"/>
    <w:rsid w:val="00D621DE"/>
    <w:rsid w:val="00D622D9"/>
    <w:rsid w:val="00D628A0"/>
    <w:rsid w:val="00D63556"/>
    <w:rsid w:val="00D63FD8"/>
    <w:rsid w:val="00D6487E"/>
    <w:rsid w:val="00D64D42"/>
    <w:rsid w:val="00D65443"/>
    <w:rsid w:val="00D65DAF"/>
    <w:rsid w:val="00D665E5"/>
    <w:rsid w:val="00D666A6"/>
    <w:rsid w:val="00D6782A"/>
    <w:rsid w:val="00D701A1"/>
    <w:rsid w:val="00D70917"/>
    <w:rsid w:val="00D713FF"/>
    <w:rsid w:val="00D7181B"/>
    <w:rsid w:val="00D71994"/>
    <w:rsid w:val="00D71DDC"/>
    <w:rsid w:val="00D720EA"/>
    <w:rsid w:val="00D72A09"/>
    <w:rsid w:val="00D72CBB"/>
    <w:rsid w:val="00D72F84"/>
    <w:rsid w:val="00D72FAC"/>
    <w:rsid w:val="00D73441"/>
    <w:rsid w:val="00D744AF"/>
    <w:rsid w:val="00D74A58"/>
    <w:rsid w:val="00D750B7"/>
    <w:rsid w:val="00D7520C"/>
    <w:rsid w:val="00D75376"/>
    <w:rsid w:val="00D75920"/>
    <w:rsid w:val="00D75FB2"/>
    <w:rsid w:val="00D76AC9"/>
    <w:rsid w:val="00D777BD"/>
    <w:rsid w:val="00D77849"/>
    <w:rsid w:val="00D7795F"/>
    <w:rsid w:val="00D8001F"/>
    <w:rsid w:val="00D800CB"/>
    <w:rsid w:val="00D8110F"/>
    <w:rsid w:val="00D8131C"/>
    <w:rsid w:val="00D819A9"/>
    <w:rsid w:val="00D81B51"/>
    <w:rsid w:val="00D8230F"/>
    <w:rsid w:val="00D82997"/>
    <w:rsid w:val="00D82E70"/>
    <w:rsid w:val="00D83D14"/>
    <w:rsid w:val="00D8468A"/>
    <w:rsid w:val="00D84F5D"/>
    <w:rsid w:val="00D85402"/>
    <w:rsid w:val="00D866D2"/>
    <w:rsid w:val="00D8701C"/>
    <w:rsid w:val="00D90E3D"/>
    <w:rsid w:val="00D91A1D"/>
    <w:rsid w:val="00D91CF2"/>
    <w:rsid w:val="00D91F03"/>
    <w:rsid w:val="00D92C3E"/>
    <w:rsid w:val="00D9370A"/>
    <w:rsid w:val="00D93985"/>
    <w:rsid w:val="00D945E3"/>
    <w:rsid w:val="00D9496A"/>
    <w:rsid w:val="00D94BAE"/>
    <w:rsid w:val="00D957D9"/>
    <w:rsid w:val="00D95A78"/>
    <w:rsid w:val="00D978FE"/>
    <w:rsid w:val="00DA04E3"/>
    <w:rsid w:val="00DA13CD"/>
    <w:rsid w:val="00DA1B78"/>
    <w:rsid w:val="00DA1C91"/>
    <w:rsid w:val="00DA1E8E"/>
    <w:rsid w:val="00DA248A"/>
    <w:rsid w:val="00DA29C8"/>
    <w:rsid w:val="00DA2ACA"/>
    <w:rsid w:val="00DA35B6"/>
    <w:rsid w:val="00DA3646"/>
    <w:rsid w:val="00DA42A6"/>
    <w:rsid w:val="00DA42F2"/>
    <w:rsid w:val="00DA42F4"/>
    <w:rsid w:val="00DA44D3"/>
    <w:rsid w:val="00DA4CB5"/>
    <w:rsid w:val="00DA4F26"/>
    <w:rsid w:val="00DA5A6D"/>
    <w:rsid w:val="00DA6022"/>
    <w:rsid w:val="00DA67AD"/>
    <w:rsid w:val="00DA714F"/>
    <w:rsid w:val="00DA7349"/>
    <w:rsid w:val="00DA7881"/>
    <w:rsid w:val="00DA79DA"/>
    <w:rsid w:val="00DA7BDA"/>
    <w:rsid w:val="00DB03CE"/>
    <w:rsid w:val="00DB0EF3"/>
    <w:rsid w:val="00DB1120"/>
    <w:rsid w:val="00DB1B32"/>
    <w:rsid w:val="00DB228B"/>
    <w:rsid w:val="00DB235B"/>
    <w:rsid w:val="00DB242E"/>
    <w:rsid w:val="00DB2793"/>
    <w:rsid w:val="00DB2F33"/>
    <w:rsid w:val="00DB3073"/>
    <w:rsid w:val="00DB30C5"/>
    <w:rsid w:val="00DB3906"/>
    <w:rsid w:val="00DB3D44"/>
    <w:rsid w:val="00DB4290"/>
    <w:rsid w:val="00DB524A"/>
    <w:rsid w:val="00DB5354"/>
    <w:rsid w:val="00DB5500"/>
    <w:rsid w:val="00DB5B58"/>
    <w:rsid w:val="00DB5DD1"/>
    <w:rsid w:val="00DB6882"/>
    <w:rsid w:val="00DB6AFD"/>
    <w:rsid w:val="00DB6F9E"/>
    <w:rsid w:val="00DB7162"/>
    <w:rsid w:val="00DB7188"/>
    <w:rsid w:val="00DB7D64"/>
    <w:rsid w:val="00DC0799"/>
    <w:rsid w:val="00DC1532"/>
    <w:rsid w:val="00DC24D9"/>
    <w:rsid w:val="00DC2762"/>
    <w:rsid w:val="00DC3A03"/>
    <w:rsid w:val="00DC3B67"/>
    <w:rsid w:val="00DC3E10"/>
    <w:rsid w:val="00DC4256"/>
    <w:rsid w:val="00DC48BE"/>
    <w:rsid w:val="00DC714E"/>
    <w:rsid w:val="00DC7EFE"/>
    <w:rsid w:val="00DD0CE1"/>
    <w:rsid w:val="00DD11F4"/>
    <w:rsid w:val="00DD1CD6"/>
    <w:rsid w:val="00DD1EAE"/>
    <w:rsid w:val="00DD2202"/>
    <w:rsid w:val="00DD258E"/>
    <w:rsid w:val="00DD29BD"/>
    <w:rsid w:val="00DD3168"/>
    <w:rsid w:val="00DD3255"/>
    <w:rsid w:val="00DD3B98"/>
    <w:rsid w:val="00DD4907"/>
    <w:rsid w:val="00DD4BD2"/>
    <w:rsid w:val="00DD4D13"/>
    <w:rsid w:val="00DD4D95"/>
    <w:rsid w:val="00DD4F6D"/>
    <w:rsid w:val="00DD58F8"/>
    <w:rsid w:val="00DD5937"/>
    <w:rsid w:val="00DD5E2C"/>
    <w:rsid w:val="00DD662D"/>
    <w:rsid w:val="00DD6ADD"/>
    <w:rsid w:val="00DD6CF0"/>
    <w:rsid w:val="00DD77E2"/>
    <w:rsid w:val="00DD7C2F"/>
    <w:rsid w:val="00DE077B"/>
    <w:rsid w:val="00DE0CE6"/>
    <w:rsid w:val="00DE221F"/>
    <w:rsid w:val="00DE22A7"/>
    <w:rsid w:val="00DE28B7"/>
    <w:rsid w:val="00DE2DD3"/>
    <w:rsid w:val="00DE2F8F"/>
    <w:rsid w:val="00DE3549"/>
    <w:rsid w:val="00DE39B6"/>
    <w:rsid w:val="00DE3F1E"/>
    <w:rsid w:val="00DE428D"/>
    <w:rsid w:val="00DE453A"/>
    <w:rsid w:val="00DE4B21"/>
    <w:rsid w:val="00DE4CFF"/>
    <w:rsid w:val="00DE56FA"/>
    <w:rsid w:val="00DE581C"/>
    <w:rsid w:val="00DE6FAD"/>
    <w:rsid w:val="00DE745F"/>
    <w:rsid w:val="00DE79AB"/>
    <w:rsid w:val="00DE7BBF"/>
    <w:rsid w:val="00DF0747"/>
    <w:rsid w:val="00DF0772"/>
    <w:rsid w:val="00DF085C"/>
    <w:rsid w:val="00DF089D"/>
    <w:rsid w:val="00DF0C82"/>
    <w:rsid w:val="00DF10DA"/>
    <w:rsid w:val="00DF16E1"/>
    <w:rsid w:val="00DF1BA9"/>
    <w:rsid w:val="00DF1E58"/>
    <w:rsid w:val="00DF37BA"/>
    <w:rsid w:val="00DF38FA"/>
    <w:rsid w:val="00DF3AE2"/>
    <w:rsid w:val="00DF3E1F"/>
    <w:rsid w:val="00DF4445"/>
    <w:rsid w:val="00DF53DD"/>
    <w:rsid w:val="00DF53EB"/>
    <w:rsid w:val="00DF5DBC"/>
    <w:rsid w:val="00DF5E57"/>
    <w:rsid w:val="00DF64ED"/>
    <w:rsid w:val="00DF66BA"/>
    <w:rsid w:val="00DF66D9"/>
    <w:rsid w:val="00DF718E"/>
    <w:rsid w:val="00DF7684"/>
    <w:rsid w:val="00DF7AEB"/>
    <w:rsid w:val="00DF7E58"/>
    <w:rsid w:val="00DF7F08"/>
    <w:rsid w:val="00E0121C"/>
    <w:rsid w:val="00E01333"/>
    <w:rsid w:val="00E0195D"/>
    <w:rsid w:val="00E0254D"/>
    <w:rsid w:val="00E02747"/>
    <w:rsid w:val="00E02B3D"/>
    <w:rsid w:val="00E02C24"/>
    <w:rsid w:val="00E0364D"/>
    <w:rsid w:val="00E03CE9"/>
    <w:rsid w:val="00E04058"/>
    <w:rsid w:val="00E050B5"/>
    <w:rsid w:val="00E06C1F"/>
    <w:rsid w:val="00E06E0D"/>
    <w:rsid w:val="00E07133"/>
    <w:rsid w:val="00E07C0A"/>
    <w:rsid w:val="00E10393"/>
    <w:rsid w:val="00E10803"/>
    <w:rsid w:val="00E10A5C"/>
    <w:rsid w:val="00E11A21"/>
    <w:rsid w:val="00E12243"/>
    <w:rsid w:val="00E1246D"/>
    <w:rsid w:val="00E125E0"/>
    <w:rsid w:val="00E128A8"/>
    <w:rsid w:val="00E13BD8"/>
    <w:rsid w:val="00E1411F"/>
    <w:rsid w:val="00E147B3"/>
    <w:rsid w:val="00E148EA"/>
    <w:rsid w:val="00E15588"/>
    <w:rsid w:val="00E159CB"/>
    <w:rsid w:val="00E1604A"/>
    <w:rsid w:val="00E165AB"/>
    <w:rsid w:val="00E16C24"/>
    <w:rsid w:val="00E172E8"/>
    <w:rsid w:val="00E17333"/>
    <w:rsid w:val="00E176A4"/>
    <w:rsid w:val="00E17A5D"/>
    <w:rsid w:val="00E17EAD"/>
    <w:rsid w:val="00E17FFD"/>
    <w:rsid w:val="00E20358"/>
    <w:rsid w:val="00E21D97"/>
    <w:rsid w:val="00E2249C"/>
    <w:rsid w:val="00E2263E"/>
    <w:rsid w:val="00E22AC6"/>
    <w:rsid w:val="00E23C3E"/>
    <w:rsid w:val="00E24916"/>
    <w:rsid w:val="00E24D47"/>
    <w:rsid w:val="00E25847"/>
    <w:rsid w:val="00E25A5D"/>
    <w:rsid w:val="00E25FD8"/>
    <w:rsid w:val="00E26960"/>
    <w:rsid w:val="00E26B3B"/>
    <w:rsid w:val="00E26D5A"/>
    <w:rsid w:val="00E2720B"/>
    <w:rsid w:val="00E27250"/>
    <w:rsid w:val="00E2780F"/>
    <w:rsid w:val="00E27C58"/>
    <w:rsid w:val="00E27C76"/>
    <w:rsid w:val="00E27F9B"/>
    <w:rsid w:val="00E314E1"/>
    <w:rsid w:val="00E318A3"/>
    <w:rsid w:val="00E31F45"/>
    <w:rsid w:val="00E3201A"/>
    <w:rsid w:val="00E32A4A"/>
    <w:rsid w:val="00E32B29"/>
    <w:rsid w:val="00E33ABD"/>
    <w:rsid w:val="00E3410E"/>
    <w:rsid w:val="00E3482C"/>
    <w:rsid w:val="00E34A05"/>
    <w:rsid w:val="00E34BA2"/>
    <w:rsid w:val="00E34EDA"/>
    <w:rsid w:val="00E36478"/>
    <w:rsid w:val="00E3709C"/>
    <w:rsid w:val="00E402A1"/>
    <w:rsid w:val="00E40843"/>
    <w:rsid w:val="00E409A0"/>
    <w:rsid w:val="00E40AA3"/>
    <w:rsid w:val="00E41349"/>
    <w:rsid w:val="00E4298D"/>
    <w:rsid w:val="00E42C21"/>
    <w:rsid w:val="00E4364F"/>
    <w:rsid w:val="00E437D2"/>
    <w:rsid w:val="00E43CCD"/>
    <w:rsid w:val="00E44258"/>
    <w:rsid w:val="00E443A5"/>
    <w:rsid w:val="00E443A8"/>
    <w:rsid w:val="00E44587"/>
    <w:rsid w:val="00E44BCB"/>
    <w:rsid w:val="00E46906"/>
    <w:rsid w:val="00E46B88"/>
    <w:rsid w:val="00E46BB1"/>
    <w:rsid w:val="00E46D16"/>
    <w:rsid w:val="00E47194"/>
    <w:rsid w:val="00E47CB8"/>
    <w:rsid w:val="00E50309"/>
    <w:rsid w:val="00E50859"/>
    <w:rsid w:val="00E51694"/>
    <w:rsid w:val="00E51C99"/>
    <w:rsid w:val="00E51E92"/>
    <w:rsid w:val="00E5200D"/>
    <w:rsid w:val="00E527AA"/>
    <w:rsid w:val="00E528E7"/>
    <w:rsid w:val="00E52C47"/>
    <w:rsid w:val="00E532A6"/>
    <w:rsid w:val="00E5411F"/>
    <w:rsid w:val="00E541C4"/>
    <w:rsid w:val="00E54240"/>
    <w:rsid w:val="00E5454B"/>
    <w:rsid w:val="00E54643"/>
    <w:rsid w:val="00E54A51"/>
    <w:rsid w:val="00E5550E"/>
    <w:rsid w:val="00E55537"/>
    <w:rsid w:val="00E55791"/>
    <w:rsid w:val="00E55B05"/>
    <w:rsid w:val="00E55C34"/>
    <w:rsid w:val="00E56B62"/>
    <w:rsid w:val="00E575F3"/>
    <w:rsid w:val="00E57948"/>
    <w:rsid w:val="00E57BC5"/>
    <w:rsid w:val="00E6057B"/>
    <w:rsid w:val="00E6087B"/>
    <w:rsid w:val="00E60A28"/>
    <w:rsid w:val="00E60E71"/>
    <w:rsid w:val="00E61205"/>
    <w:rsid w:val="00E61596"/>
    <w:rsid w:val="00E61678"/>
    <w:rsid w:val="00E61B9A"/>
    <w:rsid w:val="00E62DA6"/>
    <w:rsid w:val="00E62DBB"/>
    <w:rsid w:val="00E63065"/>
    <w:rsid w:val="00E63B3F"/>
    <w:rsid w:val="00E63C25"/>
    <w:rsid w:val="00E63F75"/>
    <w:rsid w:val="00E64F5A"/>
    <w:rsid w:val="00E653E6"/>
    <w:rsid w:val="00E66DB7"/>
    <w:rsid w:val="00E66F50"/>
    <w:rsid w:val="00E674B6"/>
    <w:rsid w:val="00E674BD"/>
    <w:rsid w:val="00E67AAF"/>
    <w:rsid w:val="00E67C87"/>
    <w:rsid w:val="00E67F25"/>
    <w:rsid w:val="00E7135A"/>
    <w:rsid w:val="00E72157"/>
    <w:rsid w:val="00E72BE0"/>
    <w:rsid w:val="00E73464"/>
    <w:rsid w:val="00E74147"/>
    <w:rsid w:val="00E74DAD"/>
    <w:rsid w:val="00E75005"/>
    <w:rsid w:val="00E75441"/>
    <w:rsid w:val="00E75788"/>
    <w:rsid w:val="00E75931"/>
    <w:rsid w:val="00E7784A"/>
    <w:rsid w:val="00E779D7"/>
    <w:rsid w:val="00E8047E"/>
    <w:rsid w:val="00E8062F"/>
    <w:rsid w:val="00E8077B"/>
    <w:rsid w:val="00E80E60"/>
    <w:rsid w:val="00E81D8D"/>
    <w:rsid w:val="00E81FEB"/>
    <w:rsid w:val="00E82A12"/>
    <w:rsid w:val="00E82B2E"/>
    <w:rsid w:val="00E83233"/>
    <w:rsid w:val="00E83758"/>
    <w:rsid w:val="00E8378B"/>
    <w:rsid w:val="00E83899"/>
    <w:rsid w:val="00E83BC8"/>
    <w:rsid w:val="00E83C64"/>
    <w:rsid w:val="00E83FE3"/>
    <w:rsid w:val="00E846C9"/>
    <w:rsid w:val="00E849C3"/>
    <w:rsid w:val="00E8500C"/>
    <w:rsid w:val="00E85AF4"/>
    <w:rsid w:val="00E86324"/>
    <w:rsid w:val="00E8639A"/>
    <w:rsid w:val="00E867C5"/>
    <w:rsid w:val="00E86CAB"/>
    <w:rsid w:val="00E87533"/>
    <w:rsid w:val="00E87B44"/>
    <w:rsid w:val="00E87D7D"/>
    <w:rsid w:val="00E90067"/>
    <w:rsid w:val="00E90341"/>
    <w:rsid w:val="00E9034B"/>
    <w:rsid w:val="00E909A1"/>
    <w:rsid w:val="00E90E4D"/>
    <w:rsid w:val="00E912FB"/>
    <w:rsid w:val="00E91866"/>
    <w:rsid w:val="00E9301B"/>
    <w:rsid w:val="00E94169"/>
    <w:rsid w:val="00E94406"/>
    <w:rsid w:val="00E94628"/>
    <w:rsid w:val="00E95127"/>
    <w:rsid w:val="00E958AA"/>
    <w:rsid w:val="00E96074"/>
    <w:rsid w:val="00E965CE"/>
    <w:rsid w:val="00E969EC"/>
    <w:rsid w:val="00E96ED7"/>
    <w:rsid w:val="00E97099"/>
    <w:rsid w:val="00E9744E"/>
    <w:rsid w:val="00EA110F"/>
    <w:rsid w:val="00EA1404"/>
    <w:rsid w:val="00EA14DB"/>
    <w:rsid w:val="00EA1A07"/>
    <w:rsid w:val="00EA21AF"/>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74B1"/>
    <w:rsid w:val="00EA74BF"/>
    <w:rsid w:val="00EA7CCB"/>
    <w:rsid w:val="00EA7F3E"/>
    <w:rsid w:val="00EB0034"/>
    <w:rsid w:val="00EB074F"/>
    <w:rsid w:val="00EB0F30"/>
    <w:rsid w:val="00EB1676"/>
    <w:rsid w:val="00EB1BDB"/>
    <w:rsid w:val="00EB2706"/>
    <w:rsid w:val="00EB3663"/>
    <w:rsid w:val="00EB38C6"/>
    <w:rsid w:val="00EB549C"/>
    <w:rsid w:val="00EB5569"/>
    <w:rsid w:val="00EB58C7"/>
    <w:rsid w:val="00EB621B"/>
    <w:rsid w:val="00EB643B"/>
    <w:rsid w:val="00EB6B19"/>
    <w:rsid w:val="00EB7018"/>
    <w:rsid w:val="00EB73DA"/>
    <w:rsid w:val="00EB78E8"/>
    <w:rsid w:val="00EC068E"/>
    <w:rsid w:val="00EC07E1"/>
    <w:rsid w:val="00EC0DA9"/>
    <w:rsid w:val="00EC1A2D"/>
    <w:rsid w:val="00EC21BB"/>
    <w:rsid w:val="00EC237C"/>
    <w:rsid w:val="00EC2895"/>
    <w:rsid w:val="00EC28D1"/>
    <w:rsid w:val="00EC29CC"/>
    <w:rsid w:val="00EC2E72"/>
    <w:rsid w:val="00EC363B"/>
    <w:rsid w:val="00EC3F40"/>
    <w:rsid w:val="00EC3FEB"/>
    <w:rsid w:val="00EC444E"/>
    <w:rsid w:val="00EC4766"/>
    <w:rsid w:val="00EC4FA7"/>
    <w:rsid w:val="00EC52B3"/>
    <w:rsid w:val="00EC7539"/>
    <w:rsid w:val="00EC7862"/>
    <w:rsid w:val="00ED02B0"/>
    <w:rsid w:val="00ED13C4"/>
    <w:rsid w:val="00ED1544"/>
    <w:rsid w:val="00ED16DB"/>
    <w:rsid w:val="00ED1AC8"/>
    <w:rsid w:val="00ED1DF4"/>
    <w:rsid w:val="00ED1F4A"/>
    <w:rsid w:val="00ED26B8"/>
    <w:rsid w:val="00ED2D48"/>
    <w:rsid w:val="00ED2E0E"/>
    <w:rsid w:val="00ED3063"/>
    <w:rsid w:val="00ED346A"/>
    <w:rsid w:val="00ED3776"/>
    <w:rsid w:val="00ED3A90"/>
    <w:rsid w:val="00ED3AA5"/>
    <w:rsid w:val="00ED3CA3"/>
    <w:rsid w:val="00ED4193"/>
    <w:rsid w:val="00ED420A"/>
    <w:rsid w:val="00ED43BD"/>
    <w:rsid w:val="00ED4650"/>
    <w:rsid w:val="00ED4D33"/>
    <w:rsid w:val="00ED5708"/>
    <w:rsid w:val="00ED5B16"/>
    <w:rsid w:val="00ED5CC0"/>
    <w:rsid w:val="00ED72A3"/>
    <w:rsid w:val="00ED72E1"/>
    <w:rsid w:val="00ED7AC1"/>
    <w:rsid w:val="00ED7B81"/>
    <w:rsid w:val="00EE0260"/>
    <w:rsid w:val="00EE08C0"/>
    <w:rsid w:val="00EE0A88"/>
    <w:rsid w:val="00EE0B7D"/>
    <w:rsid w:val="00EE1FD4"/>
    <w:rsid w:val="00EE3A90"/>
    <w:rsid w:val="00EE40F7"/>
    <w:rsid w:val="00EE49F2"/>
    <w:rsid w:val="00EE57BF"/>
    <w:rsid w:val="00EE61D6"/>
    <w:rsid w:val="00EE6A94"/>
    <w:rsid w:val="00EE6DA0"/>
    <w:rsid w:val="00EE6DBE"/>
    <w:rsid w:val="00EE6EAA"/>
    <w:rsid w:val="00EE716D"/>
    <w:rsid w:val="00EE7438"/>
    <w:rsid w:val="00EE7666"/>
    <w:rsid w:val="00EF0454"/>
    <w:rsid w:val="00EF1F76"/>
    <w:rsid w:val="00EF20D6"/>
    <w:rsid w:val="00EF20F9"/>
    <w:rsid w:val="00EF2315"/>
    <w:rsid w:val="00EF327C"/>
    <w:rsid w:val="00EF33D3"/>
    <w:rsid w:val="00EF3DE8"/>
    <w:rsid w:val="00EF40D6"/>
    <w:rsid w:val="00EF45A5"/>
    <w:rsid w:val="00EF4731"/>
    <w:rsid w:val="00EF52A7"/>
    <w:rsid w:val="00EF5644"/>
    <w:rsid w:val="00EF5A06"/>
    <w:rsid w:val="00EF63E9"/>
    <w:rsid w:val="00EF706A"/>
    <w:rsid w:val="00EF7378"/>
    <w:rsid w:val="00EF7A64"/>
    <w:rsid w:val="00EF7EC2"/>
    <w:rsid w:val="00F00F15"/>
    <w:rsid w:val="00F0143D"/>
    <w:rsid w:val="00F027FD"/>
    <w:rsid w:val="00F02AA5"/>
    <w:rsid w:val="00F03238"/>
    <w:rsid w:val="00F036BC"/>
    <w:rsid w:val="00F03B76"/>
    <w:rsid w:val="00F03CAF"/>
    <w:rsid w:val="00F03D26"/>
    <w:rsid w:val="00F040E7"/>
    <w:rsid w:val="00F05069"/>
    <w:rsid w:val="00F058AE"/>
    <w:rsid w:val="00F05F67"/>
    <w:rsid w:val="00F061F3"/>
    <w:rsid w:val="00F062B5"/>
    <w:rsid w:val="00F067BD"/>
    <w:rsid w:val="00F06846"/>
    <w:rsid w:val="00F07553"/>
    <w:rsid w:val="00F10850"/>
    <w:rsid w:val="00F10BD2"/>
    <w:rsid w:val="00F10CA7"/>
    <w:rsid w:val="00F10E1B"/>
    <w:rsid w:val="00F10F97"/>
    <w:rsid w:val="00F1145A"/>
    <w:rsid w:val="00F114B6"/>
    <w:rsid w:val="00F11742"/>
    <w:rsid w:val="00F11BBB"/>
    <w:rsid w:val="00F1227B"/>
    <w:rsid w:val="00F12B4D"/>
    <w:rsid w:val="00F14203"/>
    <w:rsid w:val="00F1429F"/>
    <w:rsid w:val="00F1464F"/>
    <w:rsid w:val="00F156A3"/>
    <w:rsid w:val="00F1576C"/>
    <w:rsid w:val="00F15916"/>
    <w:rsid w:val="00F15ED9"/>
    <w:rsid w:val="00F165BF"/>
    <w:rsid w:val="00F165D6"/>
    <w:rsid w:val="00F16679"/>
    <w:rsid w:val="00F17A4D"/>
    <w:rsid w:val="00F208C8"/>
    <w:rsid w:val="00F20BDA"/>
    <w:rsid w:val="00F2108D"/>
    <w:rsid w:val="00F21A4C"/>
    <w:rsid w:val="00F21CF5"/>
    <w:rsid w:val="00F21E53"/>
    <w:rsid w:val="00F23144"/>
    <w:rsid w:val="00F23729"/>
    <w:rsid w:val="00F23861"/>
    <w:rsid w:val="00F23B8E"/>
    <w:rsid w:val="00F23C0B"/>
    <w:rsid w:val="00F23C2E"/>
    <w:rsid w:val="00F23D20"/>
    <w:rsid w:val="00F23E7F"/>
    <w:rsid w:val="00F24DF9"/>
    <w:rsid w:val="00F25390"/>
    <w:rsid w:val="00F2611C"/>
    <w:rsid w:val="00F26B4E"/>
    <w:rsid w:val="00F2706B"/>
    <w:rsid w:val="00F30582"/>
    <w:rsid w:val="00F30968"/>
    <w:rsid w:val="00F311D3"/>
    <w:rsid w:val="00F318AE"/>
    <w:rsid w:val="00F32852"/>
    <w:rsid w:val="00F32D9E"/>
    <w:rsid w:val="00F33320"/>
    <w:rsid w:val="00F33B4A"/>
    <w:rsid w:val="00F34156"/>
    <w:rsid w:val="00F3434A"/>
    <w:rsid w:val="00F3435E"/>
    <w:rsid w:val="00F34A99"/>
    <w:rsid w:val="00F34ADE"/>
    <w:rsid w:val="00F34B44"/>
    <w:rsid w:val="00F360C1"/>
    <w:rsid w:val="00F363C3"/>
    <w:rsid w:val="00F363F3"/>
    <w:rsid w:val="00F36769"/>
    <w:rsid w:val="00F36CB5"/>
    <w:rsid w:val="00F36EA7"/>
    <w:rsid w:val="00F37209"/>
    <w:rsid w:val="00F3781A"/>
    <w:rsid w:val="00F37F3C"/>
    <w:rsid w:val="00F402B8"/>
    <w:rsid w:val="00F40341"/>
    <w:rsid w:val="00F40450"/>
    <w:rsid w:val="00F406E3"/>
    <w:rsid w:val="00F40F33"/>
    <w:rsid w:val="00F41FAC"/>
    <w:rsid w:val="00F4325A"/>
    <w:rsid w:val="00F432EC"/>
    <w:rsid w:val="00F4363F"/>
    <w:rsid w:val="00F438EB"/>
    <w:rsid w:val="00F43CCB"/>
    <w:rsid w:val="00F4414D"/>
    <w:rsid w:val="00F44881"/>
    <w:rsid w:val="00F44CA8"/>
    <w:rsid w:val="00F44D57"/>
    <w:rsid w:val="00F45205"/>
    <w:rsid w:val="00F45925"/>
    <w:rsid w:val="00F45F39"/>
    <w:rsid w:val="00F46AE8"/>
    <w:rsid w:val="00F46DF4"/>
    <w:rsid w:val="00F477C8"/>
    <w:rsid w:val="00F47EA2"/>
    <w:rsid w:val="00F5020A"/>
    <w:rsid w:val="00F50AA0"/>
    <w:rsid w:val="00F51276"/>
    <w:rsid w:val="00F512CD"/>
    <w:rsid w:val="00F51CD4"/>
    <w:rsid w:val="00F51F24"/>
    <w:rsid w:val="00F52085"/>
    <w:rsid w:val="00F5316C"/>
    <w:rsid w:val="00F534BD"/>
    <w:rsid w:val="00F535A2"/>
    <w:rsid w:val="00F53B72"/>
    <w:rsid w:val="00F53BC0"/>
    <w:rsid w:val="00F54809"/>
    <w:rsid w:val="00F54CBF"/>
    <w:rsid w:val="00F55216"/>
    <w:rsid w:val="00F5606F"/>
    <w:rsid w:val="00F562ED"/>
    <w:rsid w:val="00F56E8B"/>
    <w:rsid w:val="00F60279"/>
    <w:rsid w:val="00F609BB"/>
    <w:rsid w:val="00F610F7"/>
    <w:rsid w:val="00F6148A"/>
    <w:rsid w:val="00F61EC6"/>
    <w:rsid w:val="00F62579"/>
    <w:rsid w:val="00F62960"/>
    <w:rsid w:val="00F62A59"/>
    <w:rsid w:val="00F63603"/>
    <w:rsid w:val="00F63A3F"/>
    <w:rsid w:val="00F64431"/>
    <w:rsid w:val="00F64CE8"/>
    <w:rsid w:val="00F65D26"/>
    <w:rsid w:val="00F664CE"/>
    <w:rsid w:val="00F66992"/>
    <w:rsid w:val="00F66FAF"/>
    <w:rsid w:val="00F672BB"/>
    <w:rsid w:val="00F67472"/>
    <w:rsid w:val="00F67AC3"/>
    <w:rsid w:val="00F7027D"/>
    <w:rsid w:val="00F703A4"/>
    <w:rsid w:val="00F70418"/>
    <w:rsid w:val="00F707CE"/>
    <w:rsid w:val="00F70D1C"/>
    <w:rsid w:val="00F70E7E"/>
    <w:rsid w:val="00F7117D"/>
    <w:rsid w:val="00F7118D"/>
    <w:rsid w:val="00F71B15"/>
    <w:rsid w:val="00F72A92"/>
    <w:rsid w:val="00F72CB7"/>
    <w:rsid w:val="00F72ED2"/>
    <w:rsid w:val="00F73BD3"/>
    <w:rsid w:val="00F73F33"/>
    <w:rsid w:val="00F7579F"/>
    <w:rsid w:val="00F768F2"/>
    <w:rsid w:val="00F76F71"/>
    <w:rsid w:val="00F77234"/>
    <w:rsid w:val="00F774C2"/>
    <w:rsid w:val="00F77F7B"/>
    <w:rsid w:val="00F80F37"/>
    <w:rsid w:val="00F81390"/>
    <w:rsid w:val="00F813F9"/>
    <w:rsid w:val="00F8171C"/>
    <w:rsid w:val="00F81776"/>
    <w:rsid w:val="00F8191B"/>
    <w:rsid w:val="00F81F10"/>
    <w:rsid w:val="00F8292B"/>
    <w:rsid w:val="00F82A05"/>
    <w:rsid w:val="00F83217"/>
    <w:rsid w:val="00F83641"/>
    <w:rsid w:val="00F843A4"/>
    <w:rsid w:val="00F84708"/>
    <w:rsid w:val="00F847B0"/>
    <w:rsid w:val="00F84A7A"/>
    <w:rsid w:val="00F84D92"/>
    <w:rsid w:val="00F84E0B"/>
    <w:rsid w:val="00F850A0"/>
    <w:rsid w:val="00F855FD"/>
    <w:rsid w:val="00F86165"/>
    <w:rsid w:val="00F86516"/>
    <w:rsid w:val="00F87227"/>
    <w:rsid w:val="00F873A4"/>
    <w:rsid w:val="00F87874"/>
    <w:rsid w:val="00F9033D"/>
    <w:rsid w:val="00F90DFC"/>
    <w:rsid w:val="00F92A32"/>
    <w:rsid w:val="00F92D03"/>
    <w:rsid w:val="00F931FC"/>
    <w:rsid w:val="00F93E2B"/>
    <w:rsid w:val="00F941A1"/>
    <w:rsid w:val="00F94662"/>
    <w:rsid w:val="00F95271"/>
    <w:rsid w:val="00F95382"/>
    <w:rsid w:val="00F95CA4"/>
    <w:rsid w:val="00F963C9"/>
    <w:rsid w:val="00F9653D"/>
    <w:rsid w:val="00F970BF"/>
    <w:rsid w:val="00F974FB"/>
    <w:rsid w:val="00F97837"/>
    <w:rsid w:val="00F97C08"/>
    <w:rsid w:val="00F97D87"/>
    <w:rsid w:val="00F97DF2"/>
    <w:rsid w:val="00F97FB9"/>
    <w:rsid w:val="00F97FBD"/>
    <w:rsid w:val="00FA0265"/>
    <w:rsid w:val="00FA0AEF"/>
    <w:rsid w:val="00FA0DE4"/>
    <w:rsid w:val="00FA12F8"/>
    <w:rsid w:val="00FA1BAC"/>
    <w:rsid w:val="00FA2769"/>
    <w:rsid w:val="00FA3A3B"/>
    <w:rsid w:val="00FA3BAD"/>
    <w:rsid w:val="00FA3C75"/>
    <w:rsid w:val="00FA3EF6"/>
    <w:rsid w:val="00FA44B8"/>
    <w:rsid w:val="00FA47C8"/>
    <w:rsid w:val="00FA537E"/>
    <w:rsid w:val="00FA5653"/>
    <w:rsid w:val="00FA588B"/>
    <w:rsid w:val="00FA632A"/>
    <w:rsid w:val="00FA6A3F"/>
    <w:rsid w:val="00FA6DBD"/>
    <w:rsid w:val="00FA7E4E"/>
    <w:rsid w:val="00FB05A4"/>
    <w:rsid w:val="00FB066E"/>
    <w:rsid w:val="00FB0E0B"/>
    <w:rsid w:val="00FB2358"/>
    <w:rsid w:val="00FB32E6"/>
    <w:rsid w:val="00FB349A"/>
    <w:rsid w:val="00FB3A2B"/>
    <w:rsid w:val="00FB3F04"/>
    <w:rsid w:val="00FB4360"/>
    <w:rsid w:val="00FB5B03"/>
    <w:rsid w:val="00FB5BD9"/>
    <w:rsid w:val="00FB6088"/>
    <w:rsid w:val="00FB60CA"/>
    <w:rsid w:val="00FB6185"/>
    <w:rsid w:val="00FB6A47"/>
    <w:rsid w:val="00FB7A47"/>
    <w:rsid w:val="00FB7C28"/>
    <w:rsid w:val="00FB7F95"/>
    <w:rsid w:val="00FC0076"/>
    <w:rsid w:val="00FC0633"/>
    <w:rsid w:val="00FC0964"/>
    <w:rsid w:val="00FC174F"/>
    <w:rsid w:val="00FC1B4E"/>
    <w:rsid w:val="00FC1D4B"/>
    <w:rsid w:val="00FC22A3"/>
    <w:rsid w:val="00FC27E4"/>
    <w:rsid w:val="00FC2B87"/>
    <w:rsid w:val="00FC2D8A"/>
    <w:rsid w:val="00FC2FEE"/>
    <w:rsid w:val="00FC36E4"/>
    <w:rsid w:val="00FC37FE"/>
    <w:rsid w:val="00FC3C34"/>
    <w:rsid w:val="00FC410F"/>
    <w:rsid w:val="00FC445E"/>
    <w:rsid w:val="00FC4A63"/>
    <w:rsid w:val="00FC57E4"/>
    <w:rsid w:val="00FC5B1C"/>
    <w:rsid w:val="00FC5B92"/>
    <w:rsid w:val="00FC5F8C"/>
    <w:rsid w:val="00FC6068"/>
    <w:rsid w:val="00FC6CEB"/>
    <w:rsid w:val="00FC7009"/>
    <w:rsid w:val="00FC731C"/>
    <w:rsid w:val="00FC7650"/>
    <w:rsid w:val="00FC7A94"/>
    <w:rsid w:val="00FC7B87"/>
    <w:rsid w:val="00FC7CE4"/>
    <w:rsid w:val="00FC7EFE"/>
    <w:rsid w:val="00FD0697"/>
    <w:rsid w:val="00FD0ABB"/>
    <w:rsid w:val="00FD1C83"/>
    <w:rsid w:val="00FD1C88"/>
    <w:rsid w:val="00FD2727"/>
    <w:rsid w:val="00FD36C1"/>
    <w:rsid w:val="00FD3909"/>
    <w:rsid w:val="00FD395A"/>
    <w:rsid w:val="00FD418C"/>
    <w:rsid w:val="00FD4DA8"/>
    <w:rsid w:val="00FD5731"/>
    <w:rsid w:val="00FD62A9"/>
    <w:rsid w:val="00FD63F9"/>
    <w:rsid w:val="00FD65C6"/>
    <w:rsid w:val="00FD69E7"/>
    <w:rsid w:val="00FD760B"/>
    <w:rsid w:val="00FE0D56"/>
    <w:rsid w:val="00FE1DEA"/>
    <w:rsid w:val="00FE22EE"/>
    <w:rsid w:val="00FE24C3"/>
    <w:rsid w:val="00FE25A2"/>
    <w:rsid w:val="00FE3F17"/>
    <w:rsid w:val="00FE4430"/>
    <w:rsid w:val="00FE486C"/>
    <w:rsid w:val="00FE4A80"/>
    <w:rsid w:val="00FE4F71"/>
    <w:rsid w:val="00FE52F2"/>
    <w:rsid w:val="00FE5D9E"/>
    <w:rsid w:val="00FE6C70"/>
    <w:rsid w:val="00FE6F47"/>
    <w:rsid w:val="00FE72B2"/>
    <w:rsid w:val="00FE75D8"/>
    <w:rsid w:val="00FE795A"/>
    <w:rsid w:val="00FE7BA4"/>
    <w:rsid w:val="00FF01FC"/>
    <w:rsid w:val="00FF0BCD"/>
    <w:rsid w:val="00FF0C84"/>
    <w:rsid w:val="00FF0DB7"/>
    <w:rsid w:val="00FF12D7"/>
    <w:rsid w:val="00FF226E"/>
    <w:rsid w:val="00FF2DF6"/>
    <w:rsid w:val="00FF32A8"/>
    <w:rsid w:val="00FF3C5F"/>
    <w:rsid w:val="00FF3D19"/>
    <w:rsid w:val="00FF42E1"/>
    <w:rsid w:val="00FF50DD"/>
    <w:rsid w:val="00FF59DB"/>
    <w:rsid w:val="00FF5B4A"/>
    <w:rsid w:val="00FF5B72"/>
    <w:rsid w:val="00FF5D43"/>
    <w:rsid w:val="00FF5D83"/>
    <w:rsid w:val="00FF5FAE"/>
    <w:rsid w:val="00FF63D7"/>
    <w:rsid w:val="00FF6FFE"/>
    <w:rsid w:val="00FF76C5"/>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4DE29E2-5955-43AC-9CFA-E6CD6B77C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tabs>
        <w:tab w:val="clear" w:pos="1747"/>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rsid w:val="00C14C56"/>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C14C56"/>
    <w:pPr>
      <w:spacing w:before="120" w:after="120"/>
    </w:pPr>
    <w:rPr>
      <w:b/>
    </w:rPr>
  </w:style>
  <w:style w:type="character" w:styleId="Hyperlink">
    <w:name w:val="Hyperlink"/>
    <w:uiPriority w:val="99"/>
    <w:rsid w:val="00C14C56"/>
    <w:rPr>
      <w:color w:val="0000FF"/>
      <w:u w:val="single"/>
    </w:rPr>
  </w:style>
  <w:style w:type="character" w:styleId="FollowedHyperlink">
    <w:name w:val="FollowedHyperlink"/>
    <w:rsid w:val="00C14C56"/>
    <w:rPr>
      <w:color w:val="800080"/>
      <w:u w:val="single"/>
    </w:rPr>
  </w:style>
  <w:style w:type="paragraph" w:styleId="DocumentMap">
    <w:name w:val="Document Map"/>
    <w:basedOn w:val="Normal"/>
    <w:link w:val="DocumentMapChar"/>
    <w:rsid w:val="00C14C56"/>
    <w:pPr>
      <w:shd w:val="clear" w:color="auto" w:fill="000080"/>
    </w:pPr>
    <w:rPr>
      <w:rFonts w:ascii="Tahoma" w:hAnsi="Tahoma"/>
    </w:rPr>
  </w:style>
  <w:style w:type="paragraph" w:styleId="PlainText">
    <w:name w:val="Plain Text"/>
    <w:basedOn w:val="Normal"/>
    <w:link w:val="PlainTextChar"/>
    <w:rsid w:val="00C14C56"/>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rsid w:val="00C14C56"/>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rsid w:val="00C14C56"/>
    <w:pPr>
      <w:widowControl w:val="0"/>
      <w:ind w:left="210"/>
      <w:jc w:val="both"/>
    </w:pPr>
    <w:rPr>
      <w:snapToGrid w:val="0"/>
      <w:kern w:val="2"/>
      <w:sz w:val="21"/>
    </w:rPr>
  </w:style>
  <w:style w:type="paragraph" w:styleId="TableofFigures">
    <w:name w:val="table of figures"/>
    <w:basedOn w:val="Normal"/>
    <w:next w:val="Normal"/>
    <w:semiHidden/>
    <w:rsid w:val="00C14C56"/>
    <w:pPr>
      <w:ind w:left="400" w:hanging="400"/>
      <w:jc w:val="center"/>
    </w:pPr>
    <w:rPr>
      <w:b/>
    </w:rPr>
  </w:style>
  <w:style w:type="paragraph" w:styleId="BodyText2">
    <w:name w:val="Body Text 2"/>
    <w:basedOn w:val="Normal"/>
    <w:rsid w:val="00C14C56"/>
    <w:rPr>
      <w:i/>
    </w:rPr>
  </w:style>
  <w:style w:type="paragraph" w:styleId="BodyTextIndent3">
    <w:name w:val="Body Text Indent 3"/>
    <w:basedOn w:val="Normal"/>
    <w:semiHidden/>
    <w:rsid w:val="00C14C56"/>
    <w:pPr>
      <w:ind w:left="1080"/>
    </w:pPr>
  </w:style>
  <w:style w:type="paragraph" w:styleId="CommentText">
    <w:name w:val="annotation text"/>
    <w:basedOn w:val="Normal"/>
    <w:link w:val="CommentTextChar"/>
    <w:uiPriority w:val="99"/>
    <w:rsid w:val="00C14C56"/>
    <w:pPr>
      <w:widowControl w:val="0"/>
      <w:spacing w:line="360" w:lineRule="atLeast"/>
    </w:pPr>
    <w:rPr>
      <w:rFonts w:ascii="–¾’©" w:eastAsia="–¾’©"/>
      <w:sz w:val="24"/>
    </w:rPr>
  </w:style>
  <w:style w:type="character" w:styleId="PageNumber">
    <w:name w:val="page number"/>
    <w:basedOn w:val="DefaultParagraphFont"/>
    <w:rsid w:val="00C14C56"/>
  </w:style>
  <w:style w:type="paragraph" w:styleId="BodyText3">
    <w:name w:val="Body Text 3"/>
    <w:basedOn w:val="Normal"/>
    <w:rsid w:val="00C14C56"/>
    <w:pPr>
      <w:keepNext/>
      <w:keepLines/>
    </w:pPr>
    <w:rPr>
      <w:rFonts w:eastAsia="Osaka"/>
      <w:color w:val="000000"/>
    </w:rPr>
  </w:style>
  <w:style w:type="paragraph" w:styleId="BalloonText">
    <w:name w:val="Balloon Text"/>
    <w:basedOn w:val="Normal"/>
    <w:link w:val="BalloonTextChar"/>
    <w:semiHidden/>
    <w:rsid w:val="00C14C56"/>
    <w:rPr>
      <w:rFonts w:ascii="Tahoma" w:hAnsi="Tahoma" w:cs="Tahoma"/>
      <w:sz w:val="16"/>
      <w:szCs w:val="16"/>
    </w:rPr>
  </w:style>
  <w:style w:type="table" w:styleId="TableGrid">
    <w:name w:val="Table Grid"/>
    <w:basedOn w:val="TableNormal"/>
    <w:uiPriority w:val="39"/>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Heading6Char">
    <w:name w:val="Heading 6 Char"/>
    <w:aliases w:val="T1 Char4,Header 6 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EmailStyle161">
    <w:name w:val="EmailStyle161"/>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50CC7"/>
    <w:rPr>
      <w:rFonts w:ascii="Arial" w:eastAsia="Arial" w:hAnsi="Arial"/>
      <w:lang w:val="en-GB" w:eastAsia="en-US"/>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TableNormal"/>
    <w:next w:val="TableGrid"/>
    <w:rsid w:val="00C50C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val="en-US"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val="en-US"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val="en-US"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val="en-US"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paragraph" w:customStyle="1" w:styleId="a4">
    <w:name w:val="参考文献"/>
    <w:basedOn w:val="Normal"/>
    <w:qFormat/>
    <w:rsid w:val="00F16679"/>
    <w:pPr>
      <w:keepLines/>
      <w:tabs>
        <w:tab w:val="num" w:pos="720"/>
      </w:tabs>
      <w:overflowPunct/>
      <w:autoSpaceDE/>
      <w:autoSpaceDN/>
      <w:adjustRightInd/>
      <w:spacing w:after="0"/>
      <w:ind w:left="720" w:hanging="360"/>
      <w:textAlignment w:val="auto"/>
    </w:pPr>
    <w:rPr>
      <w:rFonts w:eastAsia="MS Mincho"/>
    </w:rPr>
  </w:style>
  <w:style w:type="character" w:styleId="HTMLCite">
    <w:name w:val="HTML Cite"/>
    <w:uiPriority w:val="99"/>
    <w:unhideWhenUsed/>
    <w:rsid w:val="003C069A"/>
    <w:rPr>
      <w:i/>
      <w:iCs/>
    </w:rPr>
  </w:style>
  <w:style w:type="character" w:customStyle="1" w:styleId="st1">
    <w:name w:val="st1"/>
    <w:basedOn w:val="DefaultParagraphFont"/>
    <w:rsid w:val="006C57DA"/>
  </w:style>
  <w:style w:type="character" w:styleId="PlaceholderText">
    <w:name w:val="Placeholder Text"/>
    <w:uiPriority w:val="99"/>
    <w:semiHidden/>
    <w:rsid w:val="007E2284"/>
    <w:rPr>
      <w:color w:val="808080"/>
    </w:rPr>
  </w:style>
  <w:style w:type="character" w:customStyle="1" w:styleId="EQChar">
    <w:name w:val="EQ Char"/>
    <w:link w:val="EQ"/>
    <w:rsid w:val="007D67EE"/>
    <w:rPr>
      <w:rFonts w:eastAsia="Times New Roman"/>
      <w:noProof/>
      <w:lang w:val="en-GB"/>
    </w:rPr>
  </w:style>
  <w:style w:type="paragraph" w:styleId="TOCHeading">
    <w:name w:val="TOC Heading"/>
    <w:basedOn w:val="Heading1"/>
    <w:next w:val="Normal"/>
    <w:uiPriority w:val="39"/>
    <w:unhideWhenUsed/>
    <w:qFormat/>
    <w:rsid w:val="004E3A7B"/>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27629635">
      <w:bodyDiv w:val="1"/>
      <w:marLeft w:val="0"/>
      <w:marRight w:val="0"/>
      <w:marTop w:val="0"/>
      <w:marBottom w:val="0"/>
      <w:divBdr>
        <w:top w:val="none" w:sz="0" w:space="0" w:color="auto"/>
        <w:left w:val="none" w:sz="0" w:space="0" w:color="auto"/>
        <w:bottom w:val="none" w:sz="0" w:space="0" w:color="auto"/>
        <w:right w:val="none" w:sz="0" w:space="0" w:color="auto"/>
      </w:divBdr>
    </w:div>
    <w:div w:id="128285382">
      <w:bodyDiv w:val="1"/>
      <w:marLeft w:val="0"/>
      <w:marRight w:val="0"/>
      <w:marTop w:val="0"/>
      <w:marBottom w:val="0"/>
      <w:divBdr>
        <w:top w:val="none" w:sz="0" w:space="0" w:color="auto"/>
        <w:left w:val="none" w:sz="0" w:space="0" w:color="auto"/>
        <w:bottom w:val="none" w:sz="0" w:space="0" w:color="auto"/>
        <w:right w:val="none" w:sz="0" w:space="0" w:color="auto"/>
      </w:divBdr>
    </w:div>
    <w:div w:id="156314254">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15095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66904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95746555">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83634171">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30925698">
      <w:bodyDiv w:val="1"/>
      <w:marLeft w:val="0"/>
      <w:marRight w:val="0"/>
      <w:marTop w:val="0"/>
      <w:marBottom w:val="0"/>
      <w:divBdr>
        <w:top w:val="none" w:sz="0" w:space="0" w:color="auto"/>
        <w:left w:val="none" w:sz="0" w:space="0" w:color="auto"/>
        <w:bottom w:val="none" w:sz="0" w:space="0" w:color="auto"/>
        <w:right w:val="none" w:sz="0" w:space="0" w:color="auto"/>
      </w:divBdr>
      <w:divsChild>
        <w:div w:id="922832402">
          <w:marLeft w:val="1166"/>
          <w:marRight w:val="0"/>
          <w:marTop w:val="0"/>
          <w:marBottom w:val="0"/>
          <w:divBdr>
            <w:top w:val="none" w:sz="0" w:space="0" w:color="auto"/>
            <w:left w:val="none" w:sz="0" w:space="0" w:color="auto"/>
            <w:bottom w:val="none" w:sz="0" w:space="0" w:color="auto"/>
            <w:right w:val="none" w:sz="0" w:space="0" w:color="auto"/>
          </w:divBdr>
        </w:div>
      </w:divsChild>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59316798">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264598">
      <w:bodyDiv w:val="1"/>
      <w:marLeft w:val="0"/>
      <w:marRight w:val="0"/>
      <w:marTop w:val="0"/>
      <w:marBottom w:val="0"/>
      <w:divBdr>
        <w:top w:val="none" w:sz="0" w:space="0" w:color="auto"/>
        <w:left w:val="none" w:sz="0" w:space="0" w:color="auto"/>
        <w:bottom w:val="none" w:sz="0" w:space="0" w:color="auto"/>
        <w:right w:val="none" w:sz="0" w:space="0" w:color="auto"/>
      </w:divBdr>
      <w:divsChild>
        <w:div w:id="557283181">
          <w:marLeft w:val="274"/>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19180">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876017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88318389">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0469272">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3942027">
      <w:bodyDiv w:val="1"/>
      <w:marLeft w:val="0"/>
      <w:marRight w:val="0"/>
      <w:marTop w:val="0"/>
      <w:marBottom w:val="0"/>
      <w:divBdr>
        <w:top w:val="none" w:sz="0" w:space="0" w:color="auto"/>
        <w:left w:val="none" w:sz="0" w:space="0" w:color="auto"/>
        <w:bottom w:val="none" w:sz="0" w:space="0" w:color="auto"/>
        <w:right w:val="none" w:sz="0" w:space="0" w:color="auto"/>
      </w:divBdr>
    </w:div>
    <w:div w:id="1758557841">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506777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6129713">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969801">
      <w:bodyDiv w:val="1"/>
      <w:marLeft w:val="0"/>
      <w:marRight w:val="0"/>
      <w:marTop w:val="0"/>
      <w:marBottom w:val="0"/>
      <w:divBdr>
        <w:top w:val="none" w:sz="0" w:space="0" w:color="auto"/>
        <w:left w:val="none" w:sz="0" w:space="0" w:color="auto"/>
        <w:bottom w:val="none" w:sz="0" w:space="0" w:color="auto"/>
        <w:right w:val="none" w:sz="0" w:space="0" w:color="auto"/>
      </w:divBdr>
    </w:div>
    <w:div w:id="2109545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2EA5FA-E34F-4BE9-96AA-83A0CC253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10</TotalTime>
  <Pages>4</Pages>
  <Words>1369</Words>
  <Characters>7809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9160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Jamesf Wang</cp:lastModifiedBy>
  <cp:revision>3</cp:revision>
  <cp:lastPrinted>2010-01-07T07:23:00Z</cp:lastPrinted>
  <dcterms:created xsi:type="dcterms:W3CDTF">2020-05-15T05:50:00Z</dcterms:created>
  <dcterms:modified xsi:type="dcterms:W3CDTF">2020-05-15T17:24:00Z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(3)ZiyFt601LI6ocn7/+6gdh+bYfUprI4F9RPeGIeEKyZbmF0ltEUuvJ9D90dEsQHKDJdVayz2z
lpJrzj/lzSx/SA3m7RPPZLcPrFJQOb/AsJRhDiWu+UZit4b1uUknS4MLh2V2s/4I5qG79yxX
CjfukuhSYPRp4KqRaKLE5HPqRSvrTnD4a7mwSV866GoBYwSzLTSP0OzrnaGxSGCt0D77Fqtk
cYwxcsgG4L0JTzSrfN</vt:lpwstr>
  </property>
  <property fmtid="{D5CDD505-2E9C-101B-9397-08002B2CF9AE}" pid="15" name="_2015_ms_pID_725343_00">
    <vt:lpwstr>_2015_ms_pID_725343</vt:lpwstr>
  </property>
  <property fmtid="{D5CDD505-2E9C-101B-9397-08002B2CF9AE}" pid="16" name="_2015_ms_pID_7253431">
    <vt:lpwstr>TC1qzZYng2Ov3zTemOgHYv1OsypCDHierFQijKsMK6jkvE+wpXwcAz
DoH8L7el8nOB1Ll9f6JDAWWpxOmKIP19AYL8EYfOmLjAucQ669s3ntFp4Ab/gcxk+Ui+TuZI
7jcwa6sW4wIy7NZsoXsawiiwsAVTFSiuiZfCP6sLMq0jLXHGhLgMBkIdYQLrXAUzi+eaX0L3
UQA+E1GLi5edHbr/JWmebFp/WYWeHw3jCMfh</vt:lpwstr>
  </property>
  <property fmtid="{D5CDD505-2E9C-101B-9397-08002B2CF9AE}" pid="17" name="_2015_ms_pID_7253431_00">
    <vt:lpwstr>_2015_ms_pID_7253431</vt:lpwstr>
  </property>
  <property fmtid="{D5CDD505-2E9C-101B-9397-08002B2CF9AE}" pid="18" name="_2015_ms_pID_7253432">
    <vt:lpwstr>Y7qA9sIwp2+LfxQXdq1DoUQ22fz6Yki/kzSE
oYet/s807bDTSd7kmiFjETS88qJ/ny4IscRFHyS0Y8Jv7/HgGnESOstl7kqzjwiUabEsgCRR
</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1478225317</vt:lpwstr>
  </property>
</Properties>
</file>