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512B" w:rsidRPr="00F32043" w:rsidRDefault="003A512B" w:rsidP="003A512B">
      <w:pPr>
        <w:pStyle w:val="CRCoverPage"/>
        <w:tabs>
          <w:tab w:val="right" w:pos="9639"/>
        </w:tabs>
        <w:spacing w:after="0"/>
        <w:rPr>
          <w:b/>
          <w:i/>
          <w:noProof/>
          <w:sz w:val="28"/>
          <w:lang w:val="sv-FI" w:eastAsia="ja-JP"/>
        </w:rPr>
      </w:pPr>
      <w:r w:rsidRPr="00F32043">
        <w:rPr>
          <w:b/>
          <w:noProof/>
          <w:sz w:val="24"/>
          <w:lang w:val="sv-FI"/>
        </w:rPr>
        <w:t>3GPP TSG-</w:t>
      </w:r>
      <w:r w:rsidRPr="00F32043">
        <w:rPr>
          <w:rFonts w:hint="eastAsia"/>
          <w:b/>
          <w:noProof/>
          <w:sz w:val="24"/>
          <w:lang w:val="sv-FI" w:eastAsia="ja-JP"/>
        </w:rPr>
        <w:t>RAN</w:t>
      </w:r>
      <w:r w:rsidR="000B7974" w:rsidRPr="00F32043">
        <w:rPr>
          <w:rFonts w:hint="eastAsia"/>
          <w:b/>
          <w:noProof/>
          <w:sz w:val="24"/>
          <w:lang w:val="sv-FI" w:eastAsia="ja-JP"/>
        </w:rPr>
        <w:t>4</w:t>
      </w:r>
      <w:r w:rsidRPr="00F32043">
        <w:rPr>
          <w:rFonts w:hint="eastAsia"/>
          <w:b/>
          <w:noProof/>
          <w:sz w:val="24"/>
          <w:lang w:val="sv-FI" w:eastAsia="ja-JP"/>
        </w:rPr>
        <w:t xml:space="preserve"> </w:t>
      </w:r>
      <w:r w:rsidRPr="00F32043">
        <w:rPr>
          <w:b/>
          <w:noProof/>
          <w:sz w:val="24"/>
          <w:lang w:val="sv-FI" w:eastAsia="ja-JP"/>
        </w:rPr>
        <w:t>#</w:t>
      </w:r>
      <w:r w:rsidR="00220480" w:rsidRPr="00F32043">
        <w:rPr>
          <w:rFonts w:hint="eastAsia"/>
          <w:b/>
          <w:noProof/>
          <w:sz w:val="24"/>
          <w:lang w:val="sv-FI" w:eastAsia="ja-JP"/>
        </w:rPr>
        <w:t>9</w:t>
      </w:r>
      <w:r w:rsidR="00646116" w:rsidRPr="00F32043">
        <w:rPr>
          <w:rFonts w:hint="eastAsia"/>
          <w:b/>
          <w:noProof/>
          <w:sz w:val="24"/>
          <w:lang w:val="sv-FI" w:eastAsia="ja-JP"/>
        </w:rPr>
        <w:t>4</w:t>
      </w:r>
      <w:r w:rsidR="003B6257" w:rsidRPr="00F32043">
        <w:rPr>
          <w:rFonts w:hint="eastAsia"/>
          <w:b/>
          <w:noProof/>
          <w:sz w:val="24"/>
          <w:lang w:val="sv-FI" w:eastAsia="ja-JP"/>
        </w:rPr>
        <w:t>bis</w:t>
      </w:r>
      <w:r w:rsidR="00320895" w:rsidRPr="00F32043">
        <w:rPr>
          <w:rFonts w:hint="eastAsia"/>
          <w:b/>
          <w:noProof/>
          <w:sz w:val="24"/>
          <w:lang w:val="sv-FI" w:eastAsia="ja-JP"/>
        </w:rPr>
        <w:t>-e</w:t>
      </w:r>
      <w:r w:rsidRPr="00F32043">
        <w:rPr>
          <w:b/>
          <w:i/>
          <w:noProof/>
          <w:sz w:val="28"/>
          <w:lang w:val="sv-FI"/>
        </w:rPr>
        <w:tab/>
        <w:t>R</w:t>
      </w:r>
      <w:r w:rsidR="000B7974" w:rsidRPr="00F32043">
        <w:rPr>
          <w:rFonts w:hint="eastAsia"/>
          <w:b/>
          <w:i/>
          <w:noProof/>
          <w:sz w:val="28"/>
          <w:lang w:val="sv-FI" w:eastAsia="ja-JP"/>
        </w:rPr>
        <w:t>4</w:t>
      </w:r>
      <w:r w:rsidRPr="00F32043">
        <w:rPr>
          <w:b/>
          <w:i/>
          <w:noProof/>
          <w:sz w:val="28"/>
          <w:lang w:val="sv-FI"/>
        </w:rPr>
        <w:t>-</w:t>
      </w:r>
      <w:r w:rsidR="00320895" w:rsidRPr="00F32043">
        <w:rPr>
          <w:rFonts w:hint="eastAsia"/>
          <w:b/>
          <w:i/>
          <w:noProof/>
          <w:sz w:val="28"/>
          <w:lang w:val="sv-FI" w:eastAsia="ja-JP"/>
        </w:rPr>
        <w:t>200</w:t>
      </w:r>
      <w:r w:rsidR="00F32043" w:rsidRPr="00F32043">
        <w:rPr>
          <w:b/>
          <w:i/>
          <w:noProof/>
          <w:sz w:val="28"/>
          <w:lang w:val="sv-FI" w:eastAsia="ja-JP"/>
        </w:rPr>
        <w:t>4857</w:t>
      </w:r>
    </w:p>
    <w:p w:rsidR="00C24B74" w:rsidRDefault="00320895" w:rsidP="009911FA">
      <w:pPr>
        <w:spacing w:before="120" w:after="120"/>
        <w:ind w:left="2277" w:hangingChars="945" w:hanging="2277"/>
        <w:rPr>
          <w:rFonts w:ascii="Arial" w:eastAsia="MS Mincho" w:hAnsi="Arial"/>
          <w:b/>
          <w:noProof/>
          <w:sz w:val="24"/>
        </w:rPr>
      </w:pPr>
      <w:r>
        <w:rPr>
          <w:rFonts w:ascii="Arial" w:eastAsia="MS Mincho" w:hAnsi="Arial" w:hint="eastAsia"/>
          <w:b/>
          <w:noProof/>
          <w:sz w:val="24"/>
        </w:rPr>
        <w:t>Online</w:t>
      </w:r>
      <w:r w:rsidR="00646116">
        <w:rPr>
          <w:rFonts w:ascii="Arial" w:eastAsia="MS Mincho" w:hAnsi="Arial" w:hint="eastAsia"/>
          <w:b/>
          <w:noProof/>
          <w:sz w:val="24"/>
        </w:rPr>
        <w:t>, 2</w:t>
      </w:r>
      <w:r w:rsidR="003B6257">
        <w:rPr>
          <w:rFonts w:ascii="Arial" w:eastAsia="MS Mincho" w:hAnsi="Arial" w:hint="eastAsia"/>
          <w:b/>
          <w:noProof/>
          <w:sz w:val="24"/>
        </w:rPr>
        <w:t>0</w:t>
      </w:r>
      <w:r w:rsidR="00646116" w:rsidRPr="00C24B74">
        <w:rPr>
          <w:rFonts w:ascii="Arial" w:eastAsia="MS Mincho" w:hAnsi="Arial"/>
          <w:b/>
          <w:noProof/>
          <w:sz w:val="24"/>
        </w:rPr>
        <w:t xml:space="preserve">th </w:t>
      </w:r>
      <w:r w:rsidR="00646116">
        <w:rPr>
          <w:rFonts w:ascii="Arial" w:eastAsia="MS Mincho" w:hAnsi="Arial"/>
          <w:b/>
          <w:noProof/>
          <w:sz w:val="24"/>
        </w:rPr>
        <w:t>–</w:t>
      </w:r>
      <w:r w:rsidR="00646116" w:rsidRPr="00C24B74">
        <w:rPr>
          <w:rFonts w:ascii="Arial" w:eastAsia="MS Mincho" w:hAnsi="Arial"/>
          <w:b/>
          <w:noProof/>
          <w:sz w:val="24"/>
        </w:rPr>
        <w:t xml:space="preserve"> </w:t>
      </w:r>
      <w:r w:rsidR="003B6257">
        <w:rPr>
          <w:rFonts w:ascii="Arial" w:eastAsia="MS Mincho" w:hAnsi="Arial" w:hint="eastAsia"/>
          <w:b/>
          <w:noProof/>
          <w:sz w:val="24"/>
        </w:rPr>
        <w:t>30</w:t>
      </w:r>
      <w:r>
        <w:rPr>
          <w:rFonts w:ascii="Arial" w:eastAsia="MS Mincho" w:hAnsi="Arial" w:hint="eastAsia"/>
          <w:b/>
          <w:noProof/>
          <w:sz w:val="24"/>
        </w:rPr>
        <w:t>th</w:t>
      </w:r>
      <w:r w:rsidRPr="00C24B74">
        <w:rPr>
          <w:rFonts w:ascii="Arial" w:eastAsia="MS Mincho" w:hAnsi="Arial"/>
          <w:b/>
          <w:noProof/>
          <w:sz w:val="24"/>
        </w:rPr>
        <w:t xml:space="preserve"> </w:t>
      </w:r>
      <w:r w:rsidR="003B6257">
        <w:rPr>
          <w:rFonts w:ascii="Arial" w:eastAsia="MS Mincho" w:hAnsi="Arial" w:hint="eastAsia"/>
          <w:b/>
          <w:noProof/>
          <w:sz w:val="24"/>
        </w:rPr>
        <w:t>Apr.</w:t>
      </w:r>
      <w:r w:rsidRPr="00C24B74">
        <w:rPr>
          <w:rFonts w:ascii="Arial" w:eastAsia="MS Mincho" w:hAnsi="Arial"/>
          <w:b/>
          <w:noProof/>
          <w:sz w:val="24"/>
        </w:rPr>
        <w:t xml:space="preserve"> </w:t>
      </w:r>
      <w:r w:rsidR="00646116" w:rsidRPr="00C24B74">
        <w:rPr>
          <w:rFonts w:ascii="Arial" w:eastAsia="MS Mincho" w:hAnsi="Arial"/>
          <w:b/>
          <w:noProof/>
          <w:sz w:val="24"/>
        </w:rPr>
        <w:t>20</w:t>
      </w:r>
      <w:r w:rsidR="00646116">
        <w:rPr>
          <w:rFonts w:ascii="Arial" w:eastAsia="MS Mincho" w:hAnsi="Arial" w:hint="eastAsia"/>
          <w:b/>
          <w:noProof/>
          <w:sz w:val="24"/>
        </w:rPr>
        <w:t>20</w:t>
      </w:r>
    </w:p>
    <w:p w:rsidR="00521AAE" w:rsidRDefault="00A75095" w:rsidP="00521AAE">
      <w:pPr>
        <w:spacing w:before="120" w:after="120"/>
        <w:ind w:left="2277" w:hangingChars="945" w:hanging="2277"/>
        <w:rPr>
          <w:rFonts w:ascii="Arial" w:eastAsia="MS Mincho" w:hAnsi="Arial"/>
          <w:sz w:val="24"/>
        </w:rPr>
      </w:pPr>
      <w:r w:rsidRPr="00A972DC">
        <w:rPr>
          <w:rFonts w:ascii="Arial" w:eastAsia="MS Mincho" w:hAnsi="Arial"/>
          <w:b/>
          <w:sz w:val="24"/>
          <w:lang w:eastAsia="en-US"/>
        </w:rPr>
        <w:t>Title:</w:t>
      </w:r>
      <w:r w:rsidRPr="00A972DC">
        <w:rPr>
          <w:rFonts w:ascii="Arial" w:eastAsia="MS Mincho" w:hAnsi="Arial"/>
          <w:b/>
          <w:sz w:val="24"/>
          <w:lang w:eastAsia="en-US"/>
        </w:rPr>
        <w:tab/>
      </w:r>
      <w:r w:rsidR="00575EFC">
        <w:rPr>
          <w:rFonts w:ascii="Arial" w:eastAsia="MS Mincho" w:hAnsi="Arial" w:hint="eastAsia"/>
          <w:sz w:val="24"/>
        </w:rPr>
        <w:t>Correlation configuration for 4Rx in CQI</w:t>
      </w:r>
      <w:r w:rsidR="000C1016">
        <w:rPr>
          <w:rFonts w:ascii="Arial" w:eastAsia="MS Mincho" w:hAnsi="Arial" w:hint="eastAsia"/>
          <w:sz w:val="24"/>
        </w:rPr>
        <w:t>/ PMI</w:t>
      </w:r>
      <w:r w:rsidR="00575EFC">
        <w:rPr>
          <w:rFonts w:ascii="Arial" w:eastAsia="MS Mincho" w:hAnsi="Arial" w:hint="eastAsia"/>
          <w:sz w:val="24"/>
        </w:rPr>
        <w:t xml:space="preserve"> reporting</w:t>
      </w:r>
      <w:r w:rsidR="008D1887">
        <w:rPr>
          <w:rFonts w:ascii="Arial" w:eastAsia="MS Mincho" w:hAnsi="Arial" w:hint="eastAsia"/>
          <w:sz w:val="24"/>
        </w:rPr>
        <w:t xml:space="preserve"> TCs</w:t>
      </w:r>
      <w:bookmarkStart w:id="0" w:name="_GoBack"/>
      <w:bookmarkEnd w:id="0"/>
    </w:p>
    <w:p w:rsidR="00A75095" w:rsidRPr="00575EFC" w:rsidRDefault="00A75095" w:rsidP="00521AAE">
      <w:pPr>
        <w:spacing w:before="120" w:after="120"/>
        <w:ind w:left="2277" w:hangingChars="945" w:hanging="2277"/>
        <w:rPr>
          <w:rFonts w:ascii="Arial" w:eastAsiaTheme="minorEastAsia" w:hAnsi="Arial"/>
        </w:rPr>
      </w:pPr>
      <w:r w:rsidRPr="00A972DC">
        <w:rPr>
          <w:rFonts w:ascii="Arial" w:eastAsia="MS Mincho" w:hAnsi="Arial"/>
          <w:b/>
          <w:sz w:val="24"/>
          <w:lang w:eastAsia="en-US"/>
        </w:rPr>
        <w:t>Source:</w:t>
      </w:r>
      <w:r>
        <w:rPr>
          <w:rFonts w:ascii="Arial" w:hAnsi="Arial"/>
          <w:b/>
        </w:rPr>
        <w:tab/>
      </w:r>
      <w:r w:rsidRPr="004C4437">
        <w:rPr>
          <w:rFonts w:ascii="Arial" w:hAnsi="Arial"/>
          <w:sz w:val="24"/>
        </w:rPr>
        <w:t>Anritsu</w:t>
      </w:r>
    </w:p>
    <w:p w:rsidR="00A75095" w:rsidRPr="00E27327" w:rsidRDefault="00A75095" w:rsidP="00A26882">
      <w:pPr>
        <w:spacing w:before="120" w:after="120"/>
        <w:ind w:left="1985" w:hanging="1985"/>
        <w:rPr>
          <w:rFonts w:ascii="Arial" w:eastAsia="MS Mincho" w:hAnsi="Arial"/>
          <w:sz w:val="28"/>
          <w:lang w:val="pt-BR"/>
        </w:rPr>
      </w:pPr>
      <w:r w:rsidRPr="00A972DC">
        <w:rPr>
          <w:rFonts w:ascii="Arial" w:eastAsia="MS Mincho"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0F2B4B">
        <w:rPr>
          <w:rFonts w:ascii="Arial" w:eastAsia="MS Mincho" w:hAnsi="Arial" w:hint="eastAsia"/>
          <w:sz w:val="24"/>
        </w:rPr>
        <w:t>4</w:t>
      </w:r>
      <w:r w:rsidR="003B6257">
        <w:rPr>
          <w:rFonts w:ascii="Arial" w:eastAsia="MS Mincho" w:hAnsi="Arial" w:hint="eastAsia"/>
          <w:sz w:val="24"/>
        </w:rPr>
        <w:t>.</w:t>
      </w:r>
      <w:r w:rsidR="000F2B4B">
        <w:rPr>
          <w:rFonts w:ascii="Arial" w:eastAsia="MS Mincho" w:hAnsi="Arial"/>
          <w:sz w:val="24"/>
        </w:rPr>
        <w:t>11</w:t>
      </w:r>
      <w:r w:rsidR="003B6257">
        <w:rPr>
          <w:rFonts w:ascii="Arial" w:eastAsia="MS Mincho" w:hAnsi="Arial" w:hint="eastAsia"/>
          <w:sz w:val="24"/>
        </w:rPr>
        <w:t>.</w:t>
      </w:r>
      <w:r w:rsidR="000F2B4B">
        <w:rPr>
          <w:rFonts w:ascii="Arial" w:eastAsia="MS Mincho" w:hAnsi="Arial"/>
          <w:sz w:val="24"/>
        </w:rPr>
        <w:t>1</w:t>
      </w:r>
    </w:p>
    <w:p w:rsidR="00A75095" w:rsidRPr="005F2974" w:rsidRDefault="00A75095" w:rsidP="005F2974">
      <w:pPr>
        <w:spacing w:before="120" w:after="120"/>
        <w:ind w:left="1985" w:hanging="1985"/>
        <w:rPr>
          <w:rFonts w:ascii="Arial" w:eastAsia="MS Mincho" w:hAnsi="Arial"/>
          <w:lang w:val="pt-BR"/>
        </w:rPr>
      </w:pPr>
      <w:r w:rsidRPr="00A972DC">
        <w:rPr>
          <w:rFonts w:ascii="Arial" w:eastAsia="MS Mincho"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0B7974" w:rsidRPr="005B2732">
        <w:rPr>
          <w:rFonts w:ascii="Arial" w:eastAsia="MS Mincho" w:hAnsi="Arial" w:hint="eastAsia"/>
          <w:sz w:val="24"/>
          <w:lang w:val="pt-BR"/>
        </w:rPr>
        <w:t>A</w:t>
      </w:r>
      <w:r w:rsidR="001E4474" w:rsidRPr="005B2732">
        <w:rPr>
          <w:rFonts w:ascii="Arial" w:eastAsia="MS Mincho" w:hAnsi="Arial" w:hint="eastAsia"/>
          <w:sz w:val="24"/>
          <w:lang w:val="pt-BR"/>
        </w:rPr>
        <w:t>pproval</w:t>
      </w:r>
    </w:p>
    <w:p w:rsidR="005F2974" w:rsidRDefault="00564710" w:rsidP="00E7577D">
      <w:pPr>
        <w:pStyle w:val="tdoc-header"/>
        <w:overflowPunct w:val="0"/>
        <w:autoSpaceDE w:val="0"/>
        <w:autoSpaceDN w:val="0"/>
        <w:adjustRightInd w:val="0"/>
        <w:spacing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C6113A" w:rsidRDefault="00575EFC" w:rsidP="00F029B4">
      <w:pPr>
        <w:spacing w:before="120" w:after="120"/>
        <w:rPr>
          <w:rFonts w:eastAsia="MS Mincho"/>
        </w:rPr>
      </w:pPr>
      <w:r>
        <w:rPr>
          <w:rFonts w:eastAsia="MS Mincho" w:hint="eastAsia"/>
        </w:rPr>
        <w:t>There are currently CQI</w:t>
      </w:r>
      <w:r w:rsidR="000C1016">
        <w:rPr>
          <w:rFonts w:eastAsia="MS Mincho" w:hint="eastAsia"/>
        </w:rPr>
        <w:t>/ PMI</w:t>
      </w:r>
      <w:r>
        <w:rPr>
          <w:rFonts w:eastAsia="MS Mincho" w:hint="eastAsia"/>
        </w:rPr>
        <w:t xml:space="preserve"> reporting tests defined in TS 38.101-4 [1]. These requirements are separat</w:t>
      </w:r>
      <w:r w:rsidR="007633FF">
        <w:rPr>
          <w:rFonts w:eastAsia="MS Mincho" w:hint="eastAsia"/>
        </w:rPr>
        <w:t>ely defined</w:t>
      </w:r>
      <w:r>
        <w:rPr>
          <w:rFonts w:eastAsia="MS Mincho" w:hint="eastAsia"/>
        </w:rPr>
        <w:t xml:space="preserve"> depending on the antenna configuration in DUT. However we noticed that the corresponding </w:t>
      </w:r>
      <w:r w:rsidR="005F0325">
        <w:rPr>
          <w:rFonts w:eastAsia="MS Mincho" w:hint="eastAsia"/>
        </w:rPr>
        <w:t xml:space="preserve">MIMO correlation matrices for </w:t>
      </w:r>
      <w:r w:rsidR="008B5E90">
        <w:rPr>
          <w:rFonts w:eastAsia="MS Mincho" w:hint="eastAsia"/>
        </w:rPr>
        <w:t xml:space="preserve">cross polarized </w:t>
      </w:r>
      <w:r w:rsidR="005F0325">
        <w:rPr>
          <w:rFonts w:eastAsia="MS Mincho" w:hint="eastAsia"/>
        </w:rPr>
        <w:t xml:space="preserve">4Rx </w:t>
      </w:r>
      <w:r w:rsidR="008B5E90">
        <w:rPr>
          <w:rFonts w:eastAsia="MS Mincho" w:hint="eastAsia"/>
        </w:rPr>
        <w:t xml:space="preserve">antenna </w:t>
      </w:r>
      <w:r w:rsidR="005F0325">
        <w:rPr>
          <w:rFonts w:eastAsia="MS Mincho" w:hint="eastAsia"/>
        </w:rPr>
        <w:t xml:space="preserve">cases are not defined in the specification yet. </w:t>
      </w:r>
    </w:p>
    <w:p w:rsidR="005F0325" w:rsidRPr="005F0325" w:rsidRDefault="005F0325" w:rsidP="00F029B4">
      <w:pPr>
        <w:spacing w:before="120" w:after="120"/>
        <w:rPr>
          <w:rFonts w:eastAsia="MS Mincho"/>
        </w:rPr>
      </w:pPr>
      <w:r>
        <w:rPr>
          <w:rFonts w:eastAsia="MS Mincho" w:hint="eastAsia"/>
        </w:rPr>
        <w:t>In this contribution we point out the issue with these requirements.</w:t>
      </w:r>
    </w:p>
    <w:p w:rsidR="005F2974" w:rsidRPr="004033FD" w:rsidRDefault="00564710" w:rsidP="005F2974">
      <w:pPr>
        <w:spacing w:before="120" w:after="120"/>
        <w:rPr>
          <w:rFonts w:eastAsia="MS Mincho"/>
        </w:rPr>
      </w:pPr>
      <w:r>
        <w:pict>
          <v:rect id="_x0000_i1026" style="width:482.05pt;height:1pt" o:hralign="center" o:hrstd="t" o:hrnoshade="t" o:hr="t" fillcolor="#0d0d0d" stroked="f">
            <v:textbox inset="5.85pt,.7pt,5.85pt,.7pt"/>
          </v:rect>
        </w:pic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962FE7" w:rsidRDefault="005E6828" w:rsidP="006044ED">
      <w:pPr>
        <w:spacing w:before="120" w:after="120"/>
        <w:rPr>
          <w:rFonts w:eastAsia="MS Mincho"/>
          <w:b/>
        </w:rPr>
      </w:pPr>
      <w:r w:rsidRPr="00442FDC">
        <w:rPr>
          <w:rFonts w:eastAsia="MS Mincho" w:hint="eastAsia"/>
          <w:b/>
        </w:rPr>
        <w:t xml:space="preserve">2.1 </w:t>
      </w:r>
      <w:r w:rsidR="005F0325">
        <w:rPr>
          <w:rFonts w:eastAsia="MS Mincho" w:hint="eastAsia"/>
          <w:b/>
        </w:rPr>
        <w:t>Current situation of CQI</w:t>
      </w:r>
      <w:r w:rsidR="000C1016">
        <w:rPr>
          <w:rFonts w:eastAsia="MS Mincho" w:hint="eastAsia"/>
          <w:b/>
        </w:rPr>
        <w:t>/ PMI</w:t>
      </w:r>
      <w:r w:rsidR="005F0325">
        <w:rPr>
          <w:rFonts w:eastAsia="MS Mincho" w:hint="eastAsia"/>
          <w:b/>
        </w:rPr>
        <w:t xml:space="preserve"> reporting test in TS 38.101-4</w:t>
      </w:r>
    </w:p>
    <w:p w:rsidR="005F0325" w:rsidRDefault="005F0325" w:rsidP="005F0325">
      <w:pPr>
        <w:spacing w:before="120" w:after="120"/>
        <w:rPr>
          <w:rFonts w:eastAsia="MS Mincho"/>
        </w:rPr>
      </w:pPr>
      <w:r>
        <w:rPr>
          <w:rFonts w:eastAsia="MS Mincho" w:hint="eastAsia"/>
        </w:rPr>
        <w:t>As pointed out above, t</w:t>
      </w:r>
      <w:r w:rsidR="006044ED">
        <w:rPr>
          <w:rFonts w:eastAsia="MS Mincho" w:hint="eastAsia"/>
        </w:rPr>
        <w:t xml:space="preserve">here </w:t>
      </w:r>
      <w:r>
        <w:rPr>
          <w:rFonts w:eastAsia="MS Mincho" w:hint="eastAsia"/>
        </w:rPr>
        <w:t>are currently several requirements for CQI</w:t>
      </w:r>
      <w:r w:rsidR="000C1016">
        <w:rPr>
          <w:rFonts w:eastAsia="MS Mincho" w:hint="eastAsia"/>
        </w:rPr>
        <w:t>/ PMI</w:t>
      </w:r>
      <w:r>
        <w:rPr>
          <w:rFonts w:eastAsia="MS Mincho" w:hint="eastAsia"/>
        </w:rPr>
        <w:t xml:space="preserve"> reporting test</w:t>
      </w:r>
      <w:r w:rsidR="007633FF">
        <w:rPr>
          <w:rFonts w:eastAsia="MS Mincho" w:hint="eastAsia"/>
        </w:rPr>
        <w:t>s</w:t>
      </w:r>
      <w:r w:rsidR="000C1016">
        <w:rPr>
          <w:rFonts w:eastAsia="MS Mincho" w:hint="eastAsia"/>
        </w:rPr>
        <w:t xml:space="preserve"> in TS 38.101-4 [1]</w:t>
      </w:r>
      <w:r>
        <w:rPr>
          <w:rFonts w:eastAsia="MS Mincho" w:hint="eastAsia"/>
        </w:rPr>
        <w:t xml:space="preserve">. </w:t>
      </w:r>
      <w:r w:rsidR="007633FF">
        <w:rPr>
          <w:rFonts w:eastAsia="MS Mincho" w:hint="eastAsia"/>
        </w:rPr>
        <w:t>For example we can see following sub-clauses for these test cases.</w:t>
      </w:r>
    </w:p>
    <w:p w:rsidR="005F0325" w:rsidRDefault="005F0325" w:rsidP="005F0325">
      <w:pPr>
        <w:spacing w:before="120" w:after="120"/>
        <w:rPr>
          <w:rFonts w:eastAsiaTheme="minorEastAsia"/>
        </w:rPr>
      </w:pPr>
      <w:r w:rsidRPr="005F0325">
        <w:rPr>
          <w:rFonts w:eastAsiaTheme="minorEastAsia"/>
        </w:rPr>
        <w:t>6.2.2.1.2.1</w:t>
      </w:r>
      <w:r w:rsidRPr="005F0325">
        <w:rPr>
          <w:rFonts w:eastAsiaTheme="minorEastAsia"/>
        </w:rPr>
        <w:tab/>
      </w:r>
      <w:r w:rsidR="000C1016">
        <w:rPr>
          <w:rFonts w:eastAsiaTheme="minorEastAsia" w:hint="eastAsia"/>
        </w:rPr>
        <w:tab/>
      </w:r>
      <w:r w:rsidRPr="005F0325">
        <w:rPr>
          <w:rFonts w:eastAsiaTheme="minorEastAsia"/>
        </w:rPr>
        <w:t>Minimum requirement for wideband CQI reporting</w:t>
      </w:r>
      <w:r w:rsidR="000C1016">
        <w:rPr>
          <w:rFonts w:eastAsiaTheme="minorEastAsia" w:hint="eastAsia"/>
        </w:rPr>
        <w:t xml:space="preserve"> (2x2, FDD)</w:t>
      </w:r>
    </w:p>
    <w:p w:rsidR="005F0325" w:rsidRDefault="000C1016" w:rsidP="005F0325">
      <w:pPr>
        <w:spacing w:before="120" w:after="120"/>
        <w:rPr>
          <w:rFonts w:eastAsiaTheme="minorEastAsia"/>
        </w:rPr>
      </w:pPr>
      <w:r w:rsidRPr="000C1016">
        <w:rPr>
          <w:rFonts w:eastAsiaTheme="minorEastAsia"/>
        </w:rPr>
        <w:t>6.2.2.2.2.1</w:t>
      </w:r>
      <w:r w:rsidRPr="000C1016">
        <w:rPr>
          <w:rFonts w:eastAsiaTheme="minorEastAsia"/>
        </w:rPr>
        <w:tab/>
      </w:r>
      <w:r>
        <w:rPr>
          <w:rFonts w:eastAsiaTheme="minorEastAsia" w:hint="eastAsia"/>
        </w:rPr>
        <w:tab/>
      </w:r>
      <w:r w:rsidRPr="000C1016">
        <w:rPr>
          <w:rFonts w:eastAsiaTheme="minorEastAsia"/>
        </w:rPr>
        <w:t>Minimum requirement for wideband CQI reporting</w:t>
      </w:r>
      <w:r>
        <w:rPr>
          <w:rFonts w:eastAsiaTheme="minorEastAsia" w:hint="eastAsia"/>
        </w:rPr>
        <w:t xml:space="preserve"> (2x2, TDD)</w:t>
      </w:r>
    </w:p>
    <w:p w:rsidR="005F0325" w:rsidRDefault="000C1016" w:rsidP="005F0325">
      <w:pPr>
        <w:spacing w:before="120" w:after="120"/>
        <w:rPr>
          <w:rFonts w:eastAsiaTheme="minorEastAsia"/>
        </w:rPr>
      </w:pPr>
      <w:r w:rsidRPr="000C1016">
        <w:rPr>
          <w:rFonts w:eastAsiaTheme="minorEastAsia"/>
        </w:rPr>
        <w:t>6.2.3.1.2.1</w:t>
      </w:r>
      <w:r w:rsidRPr="000C1016">
        <w:rPr>
          <w:rFonts w:eastAsiaTheme="minorEastAsia"/>
        </w:rPr>
        <w:tab/>
      </w:r>
      <w:r>
        <w:rPr>
          <w:rFonts w:eastAsiaTheme="minorEastAsia" w:hint="eastAsia"/>
        </w:rPr>
        <w:tab/>
      </w:r>
      <w:r w:rsidRPr="000C1016">
        <w:rPr>
          <w:rFonts w:eastAsiaTheme="minorEastAsia"/>
        </w:rPr>
        <w:t>Minimum requirement for wideband CQI reporting</w:t>
      </w:r>
      <w:r>
        <w:rPr>
          <w:rFonts w:eastAsiaTheme="minorEastAsia" w:hint="eastAsia"/>
        </w:rPr>
        <w:t xml:space="preserve"> (2x4, FDD)</w:t>
      </w:r>
    </w:p>
    <w:p w:rsidR="000C1016" w:rsidRDefault="000C1016" w:rsidP="005F0325">
      <w:pPr>
        <w:spacing w:before="120" w:after="120"/>
        <w:rPr>
          <w:rFonts w:eastAsiaTheme="minorEastAsia"/>
        </w:rPr>
      </w:pPr>
      <w:r w:rsidRPr="000C1016">
        <w:rPr>
          <w:rFonts w:eastAsiaTheme="minorEastAsia"/>
        </w:rPr>
        <w:t>6.2.3.2.2.1</w:t>
      </w:r>
      <w:r w:rsidRPr="000C1016">
        <w:rPr>
          <w:rFonts w:eastAsiaTheme="minorEastAsia"/>
        </w:rPr>
        <w:tab/>
      </w:r>
      <w:r>
        <w:rPr>
          <w:rFonts w:eastAsiaTheme="minorEastAsia" w:hint="eastAsia"/>
        </w:rPr>
        <w:tab/>
      </w:r>
      <w:r w:rsidRPr="000C1016">
        <w:rPr>
          <w:rFonts w:eastAsiaTheme="minorEastAsia"/>
        </w:rPr>
        <w:t>Minimum requirement for wideband CQI reporting</w:t>
      </w:r>
      <w:r>
        <w:rPr>
          <w:rFonts w:eastAsiaTheme="minorEastAsia" w:hint="eastAsia"/>
        </w:rPr>
        <w:t xml:space="preserve"> (2x4, TDD)</w:t>
      </w:r>
    </w:p>
    <w:p w:rsidR="00521AAE" w:rsidRDefault="000C1016" w:rsidP="005F0325">
      <w:pPr>
        <w:spacing w:before="120" w:after="120"/>
        <w:rPr>
          <w:rFonts w:eastAsia="MS Mincho"/>
        </w:rPr>
      </w:pPr>
      <w:r w:rsidRPr="000C1016">
        <w:rPr>
          <w:rFonts w:eastAsia="MS Mincho"/>
        </w:rPr>
        <w:t>6.3.3.1.1</w:t>
      </w:r>
      <w:r w:rsidRPr="000C1016">
        <w:rPr>
          <w:rFonts w:eastAsia="MS Mincho"/>
        </w:rPr>
        <w:tab/>
        <w:t>Single PMI with 4TX TypeI-SinglePanel Codebook</w:t>
      </w:r>
      <w:r>
        <w:rPr>
          <w:rFonts w:eastAsia="MS Mincho" w:hint="eastAsia"/>
        </w:rPr>
        <w:t xml:space="preserve"> (4x4, FDD)</w:t>
      </w:r>
    </w:p>
    <w:p w:rsidR="00C956E0" w:rsidRDefault="000C1016" w:rsidP="006044ED">
      <w:pPr>
        <w:spacing w:before="120" w:after="120"/>
        <w:rPr>
          <w:rFonts w:eastAsia="MS Mincho"/>
        </w:rPr>
      </w:pPr>
      <w:r w:rsidRPr="000C1016">
        <w:rPr>
          <w:rFonts w:eastAsia="MS Mincho"/>
        </w:rPr>
        <w:t>6.3.3.2.1</w:t>
      </w:r>
      <w:r w:rsidRPr="000C1016">
        <w:rPr>
          <w:rFonts w:eastAsia="MS Mincho"/>
        </w:rPr>
        <w:tab/>
        <w:t>Single PMI with 4TX TypeI-SinglePanel Codebook</w:t>
      </w:r>
      <w:r>
        <w:rPr>
          <w:rFonts w:eastAsia="MS Mincho" w:hint="eastAsia"/>
        </w:rPr>
        <w:t xml:space="preserve"> (4x4 TDD)</w:t>
      </w:r>
    </w:p>
    <w:p w:rsidR="000C1016" w:rsidRDefault="007633FF" w:rsidP="006044ED">
      <w:pPr>
        <w:spacing w:before="120" w:after="120"/>
        <w:rPr>
          <w:rFonts w:eastAsia="MS Mincho"/>
        </w:rPr>
      </w:pPr>
      <w:r>
        <w:rPr>
          <w:rFonts w:eastAsia="MS Mincho" w:hint="eastAsia"/>
        </w:rPr>
        <w:t>Now i</w:t>
      </w:r>
      <w:r w:rsidR="000C1016">
        <w:rPr>
          <w:rFonts w:eastAsia="MS Mincho" w:hint="eastAsia"/>
        </w:rPr>
        <w:t xml:space="preserve">f we look at the </w:t>
      </w:r>
      <w:r>
        <w:rPr>
          <w:rFonts w:eastAsia="MS Mincho" w:hint="eastAsia"/>
        </w:rPr>
        <w:t>correlation</w:t>
      </w:r>
      <w:r w:rsidR="000C1016">
        <w:rPr>
          <w:rFonts w:eastAsia="MS Mincho" w:hint="eastAsia"/>
        </w:rPr>
        <w:t xml:space="preserve"> configuration parameter</w:t>
      </w:r>
      <w:r>
        <w:rPr>
          <w:rFonts w:eastAsia="MS Mincho" w:hint="eastAsia"/>
        </w:rPr>
        <w:t xml:space="preserve"> in each requirement, there are differences between the case of 2 Rx and 4 Rx. Here are the extracts from the spec.</w:t>
      </w:r>
    </w:p>
    <w:p w:rsidR="007633FF" w:rsidRPr="00C25669" w:rsidRDefault="007633FF" w:rsidP="007633FF">
      <w:pPr>
        <w:pStyle w:val="TH"/>
        <w:spacing w:before="120" w:after="120"/>
        <w:rPr>
          <w:lang w:eastAsia="zh-CN"/>
        </w:rPr>
      </w:pPr>
      <w:r w:rsidRPr="00C25669">
        <w:rPr>
          <w:rFonts w:hint="eastAsia"/>
        </w:rPr>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9"/>
        <w:gridCol w:w="993"/>
        <w:gridCol w:w="1559"/>
        <w:gridCol w:w="1459"/>
      </w:tblGrid>
      <w:tr w:rsidR="007633FF" w:rsidRPr="00C25669" w:rsidTr="001401A0">
        <w:trPr>
          <w:trHeight w:val="70"/>
        </w:trPr>
        <w:tc>
          <w:tcPr>
            <w:tcW w:w="4739" w:type="dxa"/>
            <w:tcBorders>
              <w:top w:val="single" w:sz="4" w:space="0" w:color="auto"/>
              <w:left w:val="single" w:sz="4" w:space="0" w:color="auto"/>
              <w:bottom w:val="single" w:sz="4" w:space="0" w:color="auto"/>
              <w:right w:val="single" w:sz="4" w:space="0" w:color="auto"/>
            </w:tcBorders>
            <w:vAlign w:val="center"/>
            <w:hideMark/>
          </w:tcPr>
          <w:p w:rsidR="007633FF" w:rsidRPr="00C25669" w:rsidRDefault="007633FF" w:rsidP="007633FF">
            <w:pPr>
              <w:keepNext/>
              <w:keepLines/>
              <w:spacing w:before="120" w:after="12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633FF" w:rsidRPr="00C25669" w:rsidRDefault="007633FF" w:rsidP="007633FF">
            <w:pPr>
              <w:keepNext/>
              <w:keepLines/>
              <w:spacing w:before="120" w:after="120"/>
              <w:jc w:val="center"/>
              <w:rPr>
                <w:rFonts w:ascii="Arial" w:hAnsi="Arial"/>
                <w:b/>
                <w:sz w:val="18"/>
              </w:rPr>
            </w:pPr>
            <w:r w:rsidRPr="00C25669">
              <w:rPr>
                <w:rFonts w:ascii="Arial" w:eastAsia="SimSun" w:hAnsi="Arial"/>
                <w:b/>
                <w:sz w:val="18"/>
              </w:rPr>
              <w:t>Unit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33FF" w:rsidRPr="00C25669" w:rsidRDefault="007633FF" w:rsidP="007633FF">
            <w:pPr>
              <w:keepNext/>
              <w:keepLines/>
              <w:spacing w:before="120" w:after="120"/>
              <w:jc w:val="center"/>
              <w:rPr>
                <w:rFonts w:ascii="Arial" w:hAnsi="Arial"/>
                <w:b/>
                <w:sz w:val="18"/>
              </w:rPr>
            </w:pPr>
            <w:r w:rsidRPr="00C25669">
              <w:rPr>
                <w:rFonts w:ascii="Arial" w:eastAsia="SimSun" w:hAnsi="Arial"/>
                <w:b/>
                <w:sz w:val="18"/>
              </w:rPr>
              <w:t>Test 1</w:t>
            </w:r>
          </w:p>
        </w:tc>
        <w:tc>
          <w:tcPr>
            <w:tcW w:w="1459" w:type="dxa"/>
            <w:tcBorders>
              <w:top w:val="single" w:sz="4" w:space="0" w:color="auto"/>
              <w:left w:val="single" w:sz="4" w:space="0" w:color="auto"/>
              <w:bottom w:val="single" w:sz="4" w:space="0" w:color="auto"/>
              <w:right w:val="single" w:sz="4" w:space="0" w:color="auto"/>
            </w:tcBorders>
            <w:vAlign w:val="center"/>
          </w:tcPr>
          <w:p w:rsidR="007633FF" w:rsidRPr="00C25669" w:rsidRDefault="007633FF" w:rsidP="007633FF">
            <w:pPr>
              <w:keepNext/>
              <w:keepLines/>
              <w:spacing w:before="120" w:after="120"/>
              <w:jc w:val="center"/>
              <w:rPr>
                <w:rFonts w:ascii="Arial" w:eastAsia="SimSun" w:hAnsi="Arial"/>
                <w:b/>
                <w:sz w:val="18"/>
                <w:lang w:eastAsia="zh-CN"/>
              </w:rPr>
            </w:pPr>
            <w:r w:rsidRPr="00C25669">
              <w:rPr>
                <w:rFonts w:ascii="Arial" w:eastAsia="SimSun" w:hAnsi="Arial" w:hint="eastAsia"/>
                <w:b/>
                <w:sz w:val="18"/>
                <w:lang w:eastAsia="zh-CN"/>
              </w:rPr>
              <w:t>Test 2</w:t>
            </w:r>
          </w:p>
        </w:tc>
      </w:tr>
      <w:tr w:rsidR="007633FF" w:rsidRPr="00C25669" w:rsidTr="001401A0">
        <w:trPr>
          <w:trHeight w:val="70"/>
        </w:trPr>
        <w:tc>
          <w:tcPr>
            <w:tcW w:w="4739" w:type="dxa"/>
            <w:tcBorders>
              <w:top w:val="single" w:sz="4" w:space="0" w:color="auto"/>
              <w:left w:val="single" w:sz="4" w:space="0" w:color="auto"/>
              <w:bottom w:val="single" w:sz="4" w:space="0" w:color="auto"/>
              <w:right w:val="single" w:sz="4" w:space="0" w:color="auto"/>
            </w:tcBorders>
            <w:vAlign w:val="center"/>
            <w:hideMark/>
          </w:tcPr>
          <w:p w:rsidR="007633FF" w:rsidRPr="00C25669" w:rsidRDefault="007633FF" w:rsidP="007633FF">
            <w:pPr>
              <w:keepNext/>
              <w:keepLines/>
              <w:spacing w:before="120" w:after="12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633FF" w:rsidRPr="00C25669" w:rsidRDefault="007633FF" w:rsidP="007633FF">
            <w:pPr>
              <w:keepNext/>
              <w:keepLines/>
              <w:spacing w:before="120" w:after="12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7633FF" w:rsidRPr="00C25669" w:rsidRDefault="007633FF" w:rsidP="007633FF">
            <w:pPr>
              <w:keepNext/>
              <w:keepLines/>
              <w:spacing w:before="120" w:after="120"/>
              <w:jc w:val="center"/>
              <w:rPr>
                <w:rFonts w:ascii="Arial" w:hAnsi="Arial"/>
                <w:sz w:val="18"/>
                <w:lang w:eastAsia="zh-CN"/>
              </w:rPr>
            </w:pPr>
            <w:r w:rsidRPr="00C25669">
              <w:rPr>
                <w:rFonts w:ascii="Arial" w:eastAsia="SimSun" w:hAnsi="Arial" w:hint="eastAsia"/>
                <w:sz w:val="18"/>
                <w:lang w:eastAsia="zh-CN"/>
              </w:rPr>
              <w:t>TDLA30-5</w:t>
            </w:r>
          </w:p>
        </w:tc>
      </w:tr>
      <w:tr w:rsidR="007633FF" w:rsidRPr="00C25669" w:rsidTr="001401A0">
        <w:trPr>
          <w:trHeight w:val="70"/>
        </w:trPr>
        <w:tc>
          <w:tcPr>
            <w:tcW w:w="4739" w:type="dxa"/>
            <w:tcBorders>
              <w:top w:val="single" w:sz="4" w:space="0" w:color="auto"/>
              <w:left w:val="single" w:sz="4" w:space="0" w:color="auto"/>
              <w:bottom w:val="single" w:sz="4" w:space="0" w:color="auto"/>
              <w:right w:val="single" w:sz="4" w:space="0" w:color="auto"/>
            </w:tcBorders>
            <w:vAlign w:val="center"/>
            <w:hideMark/>
          </w:tcPr>
          <w:p w:rsidR="007633FF" w:rsidRPr="00C25669" w:rsidRDefault="007633FF" w:rsidP="007633FF">
            <w:pPr>
              <w:keepNext/>
              <w:keepLines/>
              <w:spacing w:before="120" w:after="12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633FF" w:rsidRPr="00C25669" w:rsidRDefault="007633FF" w:rsidP="007633FF">
            <w:pPr>
              <w:keepNext/>
              <w:keepLines/>
              <w:spacing w:before="120" w:after="12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7633FF" w:rsidRPr="00C25669" w:rsidRDefault="007633FF" w:rsidP="007633FF">
            <w:pPr>
              <w:keepNext/>
              <w:keepLines/>
              <w:spacing w:before="120" w:after="120"/>
              <w:jc w:val="center"/>
              <w:rPr>
                <w:rFonts w:ascii="Arial" w:hAnsi="Arial"/>
                <w:sz w:val="18"/>
              </w:rPr>
            </w:pPr>
            <w:r w:rsidRPr="00C25669">
              <w:rPr>
                <w:rFonts w:ascii="Arial" w:eastAsia="SimSun" w:hAnsi="Arial"/>
                <w:sz w:val="18"/>
              </w:rPr>
              <w:t xml:space="preserve">2×2 </w:t>
            </w:r>
          </w:p>
        </w:tc>
      </w:tr>
      <w:tr w:rsidR="007633FF" w:rsidRPr="00C25669" w:rsidTr="001401A0">
        <w:trPr>
          <w:trHeight w:val="70"/>
        </w:trPr>
        <w:tc>
          <w:tcPr>
            <w:tcW w:w="4739" w:type="dxa"/>
            <w:tcBorders>
              <w:top w:val="single" w:sz="4" w:space="0" w:color="auto"/>
              <w:left w:val="single" w:sz="4" w:space="0" w:color="auto"/>
              <w:bottom w:val="single" w:sz="4" w:space="0" w:color="auto"/>
              <w:right w:val="single" w:sz="4" w:space="0" w:color="auto"/>
            </w:tcBorders>
            <w:vAlign w:val="center"/>
          </w:tcPr>
          <w:p w:rsidR="007633FF" w:rsidRPr="00C25669" w:rsidRDefault="007633FF" w:rsidP="007633FF">
            <w:pPr>
              <w:keepNext/>
              <w:keepLines/>
              <w:spacing w:before="120" w:after="12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633FF" w:rsidRPr="00C25669" w:rsidRDefault="007633FF" w:rsidP="007633FF">
            <w:pPr>
              <w:keepNext/>
              <w:keepLines/>
              <w:spacing w:before="120" w:after="12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7633FF" w:rsidRPr="00C25669" w:rsidRDefault="007633FF" w:rsidP="007633FF">
            <w:pPr>
              <w:keepNext/>
              <w:keepLines/>
              <w:spacing w:before="120" w:after="120"/>
              <w:jc w:val="center"/>
              <w:rPr>
                <w:rFonts w:ascii="Arial" w:eastAsia="SimSun" w:hAnsi="Arial"/>
                <w:sz w:val="18"/>
              </w:rPr>
            </w:pPr>
            <w:r w:rsidRPr="007633FF">
              <w:rPr>
                <w:rFonts w:ascii="Arial" w:eastAsia="SimSun" w:hAnsi="Arial" w:cs="Arial" w:hint="eastAsia"/>
                <w:sz w:val="18"/>
                <w:highlight w:val="yellow"/>
                <w:lang w:eastAsia="zh-CN"/>
              </w:rPr>
              <w:t>ULA high</w:t>
            </w:r>
          </w:p>
        </w:tc>
      </w:tr>
    </w:tbl>
    <w:p w:rsidR="007633FF" w:rsidRDefault="007633FF" w:rsidP="006044ED">
      <w:pPr>
        <w:spacing w:before="120" w:after="120"/>
        <w:rPr>
          <w:rFonts w:eastAsia="MS Mincho"/>
        </w:rPr>
      </w:pPr>
    </w:p>
    <w:p w:rsidR="007633FF" w:rsidRPr="00C25669" w:rsidRDefault="007633FF" w:rsidP="007633FF">
      <w:pPr>
        <w:pStyle w:val="TH"/>
        <w:spacing w:before="120" w:after="120"/>
        <w:rPr>
          <w:lang w:eastAsia="zh-CN"/>
        </w:rPr>
      </w:pPr>
      <w:r w:rsidRPr="00C25669">
        <w:rPr>
          <w:rFonts w:hint="eastAsia"/>
        </w:rPr>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9"/>
        <w:gridCol w:w="993"/>
        <w:gridCol w:w="1559"/>
        <w:gridCol w:w="1459"/>
      </w:tblGrid>
      <w:tr w:rsidR="007633FF" w:rsidRPr="00C25669" w:rsidTr="001401A0">
        <w:trPr>
          <w:trHeight w:val="70"/>
        </w:trPr>
        <w:tc>
          <w:tcPr>
            <w:tcW w:w="4739" w:type="dxa"/>
            <w:tcBorders>
              <w:top w:val="single" w:sz="4" w:space="0" w:color="auto"/>
              <w:left w:val="single" w:sz="4" w:space="0" w:color="auto"/>
              <w:bottom w:val="single" w:sz="4" w:space="0" w:color="auto"/>
              <w:right w:val="single" w:sz="4" w:space="0" w:color="auto"/>
            </w:tcBorders>
            <w:vAlign w:val="center"/>
            <w:hideMark/>
          </w:tcPr>
          <w:p w:rsidR="007633FF" w:rsidRPr="00C25669" w:rsidRDefault="007633FF" w:rsidP="007633FF">
            <w:pPr>
              <w:keepNext/>
              <w:keepLines/>
              <w:spacing w:before="120" w:after="12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633FF" w:rsidRPr="00C25669" w:rsidRDefault="007633FF" w:rsidP="007633FF">
            <w:pPr>
              <w:keepNext/>
              <w:keepLines/>
              <w:spacing w:before="120" w:after="120"/>
              <w:jc w:val="center"/>
              <w:rPr>
                <w:rFonts w:ascii="Arial" w:hAnsi="Arial"/>
                <w:b/>
                <w:sz w:val="18"/>
              </w:rPr>
            </w:pPr>
            <w:r w:rsidRPr="00C25669">
              <w:rPr>
                <w:rFonts w:ascii="Arial" w:eastAsia="SimSun" w:hAnsi="Arial"/>
                <w:b/>
                <w:sz w:val="18"/>
              </w:rPr>
              <w:t>Unit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33FF" w:rsidRPr="00C25669" w:rsidRDefault="007633FF" w:rsidP="007633FF">
            <w:pPr>
              <w:keepNext/>
              <w:keepLines/>
              <w:spacing w:before="120" w:after="120"/>
              <w:jc w:val="center"/>
              <w:rPr>
                <w:rFonts w:ascii="Arial" w:hAnsi="Arial"/>
                <w:b/>
                <w:sz w:val="18"/>
              </w:rPr>
            </w:pPr>
            <w:r w:rsidRPr="00C25669">
              <w:rPr>
                <w:rFonts w:ascii="Arial" w:eastAsia="SimSun" w:hAnsi="Arial"/>
                <w:b/>
                <w:sz w:val="18"/>
              </w:rPr>
              <w:t>Test 1</w:t>
            </w:r>
          </w:p>
        </w:tc>
        <w:tc>
          <w:tcPr>
            <w:tcW w:w="1459" w:type="dxa"/>
            <w:tcBorders>
              <w:top w:val="single" w:sz="4" w:space="0" w:color="auto"/>
              <w:left w:val="single" w:sz="4" w:space="0" w:color="auto"/>
              <w:bottom w:val="single" w:sz="4" w:space="0" w:color="auto"/>
              <w:right w:val="single" w:sz="4" w:space="0" w:color="auto"/>
            </w:tcBorders>
            <w:vAlign w:val="center"/>
          </w:tcPr>
          <w:p w:rsidR="007633FF" w:rsidRPr="00C25669" w:rsidRDefault="007633FF" w:rsidP="007633FF">
            <w:pPr>
              <w:keepNext/>
              <w:keepLines/>
              <w:spacing w:before="120" w:after="120"/>
              <w:jc w:val="center"/>
              <w:rPr>
                <w:rFonts w:ascii="Arial" w:eastAsia="SimSun" w:hAnsi="Arial"/>
                <w:b/>
                <w:sz w:val="18"/>
                <w:lang w:eastAsia="zh-CN"/>
              </w:rPr>
            </w:pPr>
            <w:r w:rsidRPr="00C25669">
              <w:rPr>
                <w:rFonts w:ascii="Arial" w:eastAsia="SimSun" w:hAnsi="Arial" w:hint="eastAsia"/>
                <w:b/>
                <w:sz w:val="18"/>
                <w:lang w:eastAsia="zh-CN"/>
              </w:rPr>
              <w:t>Test 2</w:t>
            </w:r>
          </w:p>
        </w:tc>
      </w:tr>
      <w:tr w:rsidR="007633FF" w:rsidRPr="00C25669" w:rsidTr="001401A0">
        <w:trPr>
          <w:trHeight w:val="70"/>
        </w:trPr>
        <w:tc>
          <w:tcPr>
            <w:tcW w:w="4739" w:type="dxa"/>
            <w:tcBorders>
              <w:top w:val="single" w:sz="4" w:space="0" w:color="auto"/>
              <w:left w:val="single" w:sz="4" w:space="0" w:color="auto"/>
              <w:bottom w:val="single" w:sz="4" w:space="0" w:color="auto"/>
              <w:right w:val="single" w:sz="4" w:space="0" w:color="auto"/>
            </w:tcBorders>
            <w:vAlign w:val="center"/>
            <w:hideMark/>
          </w:tcPr>
          <w:p w:rsidR="007633FF" w:rsidRPr="00C25669" w:rsidRDefault="007633FF" w:rsidP="007633FF">
            <w:pPr>
              <w:keepNext/>
              <w:keepLines/>
              <w:spacing w:before="120" w:after="12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633FF" w:rsidRPr="00C25669" w:rsidRDefault="007633FF" w:rsidP="007633FF">
            <w:pPr>
              <w:keepNext/>
              <w:keepLines/>
              <w:spacing w:before="120" w:after="12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7633FF" w:rsidRPr="00C25669" w:rsidRDefault="007633FF" w:rsidP="007633FF">
            <w:pPr>
              <w:keepNext/>
              <w:keepLines/>
              <w:spacing w:before="120" w:after="120"/>
              <w:jc w:val="center"/>
              <w:rPr>
                <w:rFonts w:ascii="Arial" w:hAnsi="Arial"/>
                <w:sz w:val="18"/>
                <w:lang w:eastAsia="zh-CN"/>
              </w:rPr>
            </w:pPr>
            <w:r w:rsidRPr="00C25669">
              <w:rPr>
                <w:rFonts w:ascii="Arial" w:eastAsia="SimSun" w:hAnsi="Arial" w:hint="eastAsia"/>
                <w:sz w:val="18"/>
                <w:lang w:eastAsia="zh-CN"/>
              </w:rPr>
              <w:t>TDLA30-5</w:t>
            </w:r>
          </w:p>
        </w:tc>
      </w:tr>
      <w:tr w:rsidR="007633FF" w:rsidRPr="00C25669" w:rsidTr="001401A0">
        <w:trPr>
          <w:trHeight w:val="70"/>
        </w:trPr>
        <w:tc>
          <w:tcPr>
            <w:tcW w:w="4739" w:type="dxa"/>
            <w:tcBorders>
              <w:top w:val="single" w:sz="4" w:space="0" w:color="auto"/>
              <w:left w:val="single" w:sz="4" w:space="0" w:color="auto"/>
              <w:bottom w:val="single" w:sz="4" w:space="0" w:color="auto"/>
              <w:right w:val="single" w:sz="4" w:space="0" w:color="auto"/>
            </w:tcBorders>
            <w:vAlign w:val="center"/>
            <w:hideMark/>
          </w:tcPr>
          <w:p w:rsidR="007633FF" w:rsidRPr="00C25669" w:rsidRDefault="007633FF" w:rsidP="007633FF">
            <w:pPr>
              <w:keepNext/>
              <w:keepLines/>
              <w:spacing w:before="120" w:after="12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633FF" w:rsidRPr="00C25669" w:rsidRDefault="007633FF" w:rsidP="007633FF">
            <w:pPr>
              <w:keepNext/>
              <w:keepLines/>
              <w:spacing w:before="120" w:after="12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7633FF" w:rsidRPr="00C25669" w:rsidRDefault="007633FF" w:rsidP="007633FF">
            <w:pPr>
              <w:keepNext/>
              <w:keepLines/>
              <w:spacing w:before="120" w:after="12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7633FF" w:rsidRPr="00C25669" w:rsidTr="001401A0">
        <w:trPr>
          <w:trHeight w:val="70"/>
        </w:trPr>
        <w:tc>
          <w:tcPr>
            <w:tcW w:w="4739" w:type="dxa"/>
            <w:tcBorders>
              <w:top w:val="single" w:sz="4" w:space="0" w:color="auto"/>
              <w:left w:val="single" w:sz="4" w:space="0" w:color="auto"/>
              <w:bottom w:val="single" w:sz="4" w:space="0" w:color="auto"/>
              <w:right w:val="single" w:sz="4" w:space="0" w:color="auto"/>
            </w:tcBorders>
            <w:vAlign w:val="center"/>
          </w:tcPr>
          <w:p w:rsidR="007633FF" w:rsidRPr="00C25669" w:rsidRDefault="007633FF" w:rsidP="007633FF">
            <w:pPr>
              <w:keepNext/>
              <w:keepLines/>
              <w:spacing w:before="120" w:after="12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633FF" w:rsidRPr="00C25669" w:rsidRDefault="007633FF" w:rsidP="007633FF">
            <w:pPr>
              <w:keepNext/>
              <w:keepLines/>
              <w:spacing w:before="120" w:after="12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7633FF" w:rsidRPr="00C25669" w:rsidRDefault="007633FF" w:rsidP="007633FF">
            <w:pPr>
              <w:keepNext/>
              <w:keepLines/>
              <w:spacing w:before="120" w:after="120"/>
              <w:jc w:val="center"/>
              <w:rPr>
                <w:rFonts w:ascii="Arial" w:eastAsia="SimSun" w:hAnsi="Arial"/>
                <w:sz w:val="18"/>
              </w:rPr>
            </w:pPr>
            <w:r w:rsidRPr="007633FF">
              <w:rPr>
                <w:rFonts w:ascii="Arial" w:eastAsia="SimSun" w:hAnsi="Arial" w:cs="Arial" w:hint="eastAsia"/>
                <w:sz w:val="18"/>
                <w:highlight w:val="yellow"/>
                <w:lang w:eastAsia="zh-CN"/>
              </w:rPr>
              <w:t>XP High</w:t>
            </w:r>
          </w:p>
        </w:tc>
      </w:tr>
    </w:tbl>
    <w:p w:rsidR="000C1016" w:rsidRPr="00541FBD" w:rsidRDefault="007633FF" w:rsidP="006044ED">
      <w:pPr>
        <w:spacing w:before="120" w:after="120"/>
        <w:rPr>
          <w:rFonts w:eastAsia="MS Mincho"/>
          <w:b/>
          <w:i/>
        </w:rPr>
      </w:pPr>
      <w:r w:rsidRPr="00541FBD">
        <w:rPr>
          <w:rFonts w:eastAsia="MS Mincho" w:hint="eastAsia"/>
          <w:b/>
          <w:i/>
        </w:rPr>
        <w:t xml:space="preserve">Observation 1: </w:t>
      </w:r>
      <w:r w:rsidR="00541FBD" w:rsidRPr="00541FBD">
        <w:rPr>
          <w:rFonts w:eastAsia="MS Mincho" w:hint="eastAsia"/>
          <w:b/>
          <w:i/>
        </w:rPr>
        <w:t xml:space="preserve">Correlation configuration </w:t>
      </w:r>
      <w:r w:rsidR="00541FBD">
        <w:rPr>
          <w:rFonts w:eastAsia="MS Mincho" w:hint="eastAsia"/>
          <w:b/>
          <w:i/>
        </w:rPr>
        <w:t>of CQI/ PMI tests in</w:t>
      </w:r>
      <w:r w:rsidR="00541FBD" w:rsidRPr="00541FBD">
        <w:rPr>
          <w:rFonts w:eastAsia="MS Mincho" w:hint="eastAsia"/>
          <w:b/>
          <w:i/>
        </w:rPr>
        <w:t xml:space="preserve"> 4 Rx cases is defined differently</w:t>
      </w:r>
      <w:r w:rsidR="00541FBD">
        <w:rPr>
          <w:rFonts w:eastAsia="MS Mincho" w:hint="eastAsia"/>
          <w:b/>
          <w:i/>
        </w:rPr>
        <w:t xml:space="preserve"> from 2 Rx cases</w:t>
      </w:r>
      <w:r w:rsidR="00541FBD" w:rsidRPr="00541FBD">
        <w:rPr>
          <w:rFonts w:eastAsia="MS Mincho" w:hint="eastAsia"/>
          <w:b/>
          <w:i/>
        </w:rPr>
        <w:t>.</w:t>
      </w:r>
    </w:p>
    <w:p w:rsidR="00541FBD" w:rsidRDefault="00541FBD" w:rsidP="006044ED">
      <w:pPr>
        <w:spacing w:before="120" w:after="120"/>
        <w:rPr>
          <w:rFonts w:eastAsia="MS Mincho"/>
        </w:rPr>
      </w:pPr>
      <w:r>
        <w:rPr>
          <w:rFonts w:eastAsia="MS Mincho" w:hint="eastAsia"/>
        </w:rPr>
        <w:lastRenderedPageBreak/>
        <w:t xml:space="preserve">Next if we look at the annex to see corresponding MIMO correlation matrices in </w:t>
      </w:r>
      <w:r w:rsidRPr="00541FBD">
        <w:rPr>
          <w:rFonts w:eastAsia="MS Mincho"/>
        </w:rPr>
        <w:t>B.2.3.2.2</w:t>
      </w:r>
      <w:r w:rsidRPr="00541FBD">
        <w:rPr>
          <w:rFonts w:eastAsia="MS Mincho"/>
        </w:rPr>
        <w:tab/>
      </w:r>
      <w:r>
        <w:rPr>
          <w:rFonts w:eastAsia="MS Mincho"/>
        </w:rPr>
        <w:t>“</w:t>
      </w:r>
      <w:r w:rsidRPr="00541FBD">
        <w:rPr>
          <w:rFonts w:eastAsia="MS Mincho"/>
        </w:rPr>
        <w:t>MIMO Correlation Matrices using cross polarized antennas</w:t>
      </w:r>
      <w:r>
        <w:rPr>
          <w:rFonts w:eastAsia="MS Mincho"/>
        </w:rPr>
        <w:t>”</w:t>
      </w:r>
      <w:r>
        <w:rPr>
          <w:rFonts w:eastAsia="MS Mincho" w:hint="eastAsia"/>
        </w:rPr>
        <w:t>, there are no definitions for 2x4 and 4x4 cases yet</w:t>
      </w:r>
      <w:r w:rsidR="008D1887">
        <w:rPr>
          <w:rFonts w:eastAsia="MS Mincho" w:hint="eastAsia"/>
        </w:rPr>
        <w:t xml:space="preserve"> even though the correlation configuration requirements for 4 Rx are defined as XP (cross polarized antenna)</w:t>
      </w:r>
      <w:r>
        <w:rPr>
          <w:rFonts w:eastAsia="MS Mincho" w:hint="eastAsia"/>
        </w:rPr>
        <w:t>.</w:t>
      </w:r>
    </w:p>
    <w:p w:rsidR="000C1016" w:rsidRPr="00541FBD" w:rsidRDefault="00541FBD" w:rsidP="006044ED">
      <w:pPr>
        <w:spacing w:before="120" w:after="120"/>
        <w:rPr>
          <w:rFonts w:eastAsia="MS Mincho"/>
          <w:b/>
          <w:i/>
        </w:rPr>
      </w:pPr>
      <w:r w:rsidRPr="00541FBD">
        <w:rPr>
          <w:rFonts w:eastAsia="MS Mincho" w:hint="eastAsia"/>
          <w:b/>
          <w:i/>
        </w:rPr>
        <w:t xml:space="preserve">Observation 2: </w:t>
      </w:r>
      <w:r>
        <w:rPr>
          <w:rFonts w:eastAsia="MS Mincho" w:hint="eastAsia"/>
          <w:b/>
          <w:i/>
        </w:rPr>
        <w:t>There are no definitions of</w:t>
      </w:r>
      <w:r w:rsidR="00D91E8F">
        <w:rPr>
          <w:rFonts w:eastAsia="MS Mincho" w:hint="eastAsia"/>
          <w:b/>
          <w:i/>
        </w:rPr>
        <w:t xml:space="preserve"> cross polarized</w:t>
      </w:r>
      <w:r>
        <w:rPr>
          <w:rFonts w:eastAsia="MS Mincho" w:hint="eastAsia"/>
          <w:b/>
          <w:i/>
        </w:rPr>
        <w:t xml:space="preserve"> MIMO correlation matrices for 2x4 and 4x4 in B.2.3.2.2 yet.</w:t>
      </w:r>
    </w:p>
    <w:p w:rsidR="000C1016" w:rsidRDefault="000C1016" w:rsidP="006044ED">
      <w:pPr>
        <w:spacing w:before="120" w:after="120"/>
        <w:rPr>
          <w:rFonts w:eastAsia="MS Mincho"/>
        </w:rPr>
      </w:pPr>
    </w:p>
    <w:p w:rsidR="00852E56" w:rsidRDefault="00852E56" w:rsidP="00852E56">
      <w:pPr>
        <w:spacing w:before="120" w:after="120"/>
        <w:rPr>
          <w:rFonts w:eastAsia="MS Mincho"/>
          <w:b/>
        </w:rPr>
      </w:pPr>
      <w:r w:rsidRPr="00442FDC">
        <w:rPr>
          <w:rFonts w:eastAsia="MS Mincho" w:hint="eastAsia"/>
          <w:b/>
        </w:rPr>
        <w:t>2.</w:t>
      </w:r>
      <w:r>
        <w:rPr>
          <w:rFonts w:eastAsia="MS Mincho" w:hint="eastAsia"/>
          <w:b/>
        </w:rPr>
        <w:t>2</w:t>
      </w:r>
      <w:r w:rsidRPr="00442FDC">
        <w:rPr>
          <w:rFonts w:eastAsia="MS Mincho" w:hint="eastAsia"/>
          <w:b/>
        </w:rPr>
        <w:t xml:space="preserve"> </w:t>
      </w:r>
      <w:r>
        <w:rPr>
          <w:rFonts w:eastAsia="MS Mincho" w:hint="eastAsia"/>
          <w:b/>
        </w:rPr>
        <w:t>History of defining correlation configuration for 4 Rx</w:t>
      </w:r>
    </w:p>
    <w:p w:rsidR="00541FBD" w:rsidRDefault="00852E56" w:rsidP="006044ED">
      <w:pPr>
        <w:spacing w:before="120" w:after="120"/>
        <w:rPr>
          <w:rFonts w:eastAsia="MS Mincho"/>
        </w:rPr>
      </w:pPr>
      <w:r>
        <w:rPr>
          <w:rFonts w:eastAsia="MS Mincho" w:hint="eastAsia"/>
        </w:rPr>
        <w:t>After finding the issue above, we checked the previous discussions and confirmed whether the definition of correlation configuration was changed to cross polarized</w:t>
      </w:r>
      <w:r w:rsidR="008B5E90">
        <w:rPr>
          <w:rFonts w:eastAsia="MS Mincho" w:hint="eastAsia"/>
        </w:rPr>
        <w:t xml:space="preserve"> antenna</w:t>
      </w:r>
      <w:r>
        <w:rPr>
          <w:rFonts w:eastAsia="MS Mincho" w:hint="eastAsia"/>
        </w:rPr>
        <w:t xml:space="preserve"> instead of ULA deliberately or not.</w:t>
      </w:r>
    </w:p>
    <w:p w:rsidR="00852E56" w:rsidRDefault="00852E56" w:rsidP="006044ED">
      <w:pPr>
        <w:spacing w:before="120" w:after="120"/>
        <w:rPr>
          <w:rFonts w:eastAsia="MS Mincho"/>
        </w:rPr>
      </w:pPr>
      <w:r>
        <w:rPr>
          <w:rFonts w:eastAsia="MS Mincho" w:hint="eastAsia"/>
        </w:rPr>
        <w:t xml:space="preserve">If we look at the previous WF in </w:t>
      </w:r>
      <w:r w:rsidR="00E7741F">
        <w:rPr>
          <w:rFonts w:eastAsia="MS Mincho" w:hint="eastAsia"/>
        </w:rPr>
        <w:t xml:space="preserve">RAN4 adhoc 1807 [2], the original agreement with the simulation assumption was made tentatively </w:t>
      </w:r>
      <w:r w:rsidR="008D1887">
        <w:rPr>
          <w:rFonts w:eastAsia="MS Mincho" w:hint="eastAsia"/>
        </w:rPr>
        <w:t>as</w:t>
      </w:r>
      <w:r w:rsidR="00E7741F">
        <w:rPr>
          <w:rFonts w:eastAsia="MS Mincho" w:hint="eastAsia"/>
        </w:rPr>
        <w:t xml:space="preserve"> ULA.</w:t>
      </w:r>
    </w:p>
    <w:p w:rsidR="00E7741F" w:rsidRDefault="00E7741F" w:rsidP="006044ED">
      <w:pPr>
        <w:spacing w:before="120" w:after="120"/>
        <w:rPr>
          <w:rFonts w:eastAsia="MS Mincho"/>
        </w:rPr>
      </w:pPr>
      <w:r>
        <w:rPr>
          <w:rFonts w:eastAsia="MS Mincho" w:hint="eastAsia"/>
        </w:rPr>
        <w:t>Extract from [2] slide 9 is shown below.</w:t>
      </w:r>
    </w:p>
    <w:p w:rsidR="00E7741F" w:rsidRPr="00E7741F" w:rsidRDefault="00E7741F" w:rsidP="00E7741F">
      <w:pPr>
        <w:spacing w:before="120" w:after="120"/>
        <w:jc w:val="center"/>
        <w:rPr>
          <w:rFonts w:eastAsia="MS Mincho"/>
        </w:rPr>
      </w:pPr>
      <w:r>
        <w:rPr>
          <w:noProof/>
        </w:rPr>
        <w:drawing>
          <wp:inline distT="0" distB="0" distL="0" distR="0">
            <wp:extent cx="3632200" cy="1625600"/>
            <wp:effectExtent l="0" t="0" r="6350" b="0"/>
            <wp:docPr id="2" name="図 2" descr="cid:image001.png@01D60C31.6BF94F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60C31.6BF94F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632200" cy="1625600"/>
                    </a:xfrm>
                    <a:prstGeom prst="rect">
                      <a:avLst/>
                    </a:prstGeom>
                    <a:noFill/>
                    <a:ln>
                      <a:noFill/>
                    </a:ln>
                  </pic:spPr>
                </pic:pic>
              </a:graphicData>
            </a:graphic>
          </wp:inline>
        </w:drawing>
      </w:r>
    </w:p>
    <w:p w:rsidR="00E7741F" w:rsidRPr="00852E56" w:rsidRDefault="00E7741F" w:rsidP="006044ED">
      <w:pPr>
        <w:spacing w:before="120" w:after="120"/>
        <w:rPr>
          <w:rFonts w:eastAsia="MS Mincho"/>
        </w:rPr>
      </w:pPr>
      <w:r>
        <w:rPr>
          <w:rFonts w:eastAsia="MS Mincho" w:hint="eastAsia"/>
        </w:rPr>
        <w:t xml:space="preserve">But the change came at RAN4 #88 (Aug </w:t>
      </w:r>
      <w:r>
        <w:rPr>
          <w:rFonts w:eastAsia="MS Mincho"/>
        </w:rPr>
        <w:t>’</w:t>
      </w:r>
      <w:r>
        <w:rPr>
          <w:rFonts w:eastAsia="MS Mincho" w:hint="eastAsia"/>
        </w:rPr>
        <w:t xml:space="preserve">18), </w:t>
      </w:r>
      <w:r w:rsidRPr="00E7741F">
        <w:rPr>
          <w:rFonts w:eastAsia="MS Mincho"/>
        </w:rPr>
        <w:t>where the approved Way Forward in R4-1811693</w:t>
      </w:r>
      <w:r>
        <w:rPr>
          <w:rFonts w:eastAsia="MS Mincho" w:hint="eastAsia"/>
        </w:rPr>
        <w:t xml:space="preserve"> [3]</w:t>
      </w:r>
      <w:r w:rsidRPr="00E7741F">
        <w:rPr>
          <w:rFonts w:eastAsia="MS Mincho"/>
        </w:rPr>
        <w:t xml:space="preserve"> slide 6 on CQI Test cases stated</w:t>
      </w:r>
      <w:r w:rsidR="00D91E8F">
        <w:rPr>
          <w:rFonts w:eastAsia="MS Mincho" w:hint="eastAsia"/>
        </w:rPr>
        <w:t xml:space="preserve"> as follows.</w:t>
      </w:r>
    </w:p>
    <w:tbl>
      <w:tblPr>
        <w:tblStyle w:val="TableGrid"/>
        <w:tblW w:w="0" w:type="auto"/>
        <w:tblLook w:val="04A0" w:firstRow="1" w:lastRow="0" w:firstColumn="1" w:lastColumn="0" w:noHBand="0" w:noVBand="1"/>
      </w:tblPr>
      <w:tblGrid>
        <w:gridCol w:w="9839"/>
      </w:tblGrid>
      <w:tr w:rsidR="00D91E8F" w:rsidTr="00D91E8F">
        <w:tc>
          <w:tcPr>
            <w:tcW w:w="9839" w:type="dxa"/>
          </w:tcPr>
          <w:p w:rsidR="0079630D" w:rsidRPr="00D91E8F" w:rsidRDefault="007A3B0D" w:rsidP="00D91E8F">
            <w:pPr>
              <w:numPr>
                <w:ilvl w:val="0"/>
                <w:numId w:val="37"/>
              </w:numPr>
              <w:spacing w:before="120" w:after="120"/>
              <w:rPr>
                <w:rFonts w:eastAsia="MS Mincho"/>
              </w:rPr>
            </w:pPr>
            <w:r w:rsidRPr="00D91E8F">
              <w:rPr>
                <w:rFonts w:eastAsia="MS Mincho"/>
              </w:rPr>
              <w:t>Channel model and MIMO correlation:</w:t>
            </w:r>
          </w:p>
          <w:p w:rsidR="0079630D" w:rsidRPr="00D91E8F" w:rsidRDefault="007A3B0D" w:rsidP="00D91E8F">
            <w:pPr>
              <w:numPr>
                <w:ilvl w:val="1"/>
                <w:numId w:val="37"/>
              </w:numPr>
              <w:spacing w:before="120" w:after="120"/>
              <w:rPr>
                <w:rFonts w:eastAsia="MS Mincho"/>
              </w:rPr>
            </w:pPr>
            <w:r w:rsidRPr="00D91E8F">
              <w:rPr>
                <w:rFonts w:eastAsia="MS Mincho"/>
              </w:rPr>
              <w:t>Static CQI: static channel as TS 36.101 annex B</w:t>
            </w:r>
          </w:p>
          <w:p w:rsidR="0079630D" w:rsidRPr="00D91E8F" w:rsidRDefault="007A3B0D" w:rsidP="00D91E8F">
            <w:pPr>
              <w:numPr>
                <w:ilvl w:val="1"/>
                <w:numId w:val="37"/>
              </w:numPr>
              <w:spacing w:before="120" w:after="120"/>
              <w:rPr>
                <w:rFonts w:eastAsia="MS Mincho"/>
              </w:rPr>
            </w:pPr>
            <w:r w:rsidRPr="00D91E8F">
              <w:rPr>
                <w:rFonts w:eastAsia="MS Mincho"/>
              </w:rPr>
              <w:t xml:space="preserve">Wideband fading CQI: </w:t>
            </w:r>
            <w:r w:rsidRPr="00D91E8F">
              <w:rPr>
                <w:rFonts w:eastAsia="MS Mincho"/>
                <w:color w:val="FF0000"/>
              </w:rPr>
              <w:t>FR1 (ULA High for 2Rx, [XP High for 4Rx]), FR2 [(</w:t>
            </w:r>
            <w:r w:rsidRPr="00D91E8F">
              <w:rPr>
                <w:rFonts w:eastAsia="MS Mincho"/>
                <w:strike/>
                <w:color w:val="FF0000"/>
              </w:rPr>
              <w:t>ULA</w:t>
            </w:r>
            <w:r w:rsidRPr="00D91E8F">
              <w:rPr>
                <w:rFonts w:eastAsia="MS Mincho"/>
              </w:rPr>
              <w:t xml:space="preserve"> </w:t>
            </w:r>
            <w:r w:rsidRPr="00D91E8F">
              <w:rPr>
                <w:rFonts w:eastAsia="MS Mincho"/>
                <w:color w:val="00B0F0"/>
              </w:rPr>
              <w:t>XP High</w:t>
            </w:r>
            <w:r w:rsidRPr="00D91E8F">
              <w:rPr>
                <w:rFonts w:eastAsia="MS Mincho"/>
              </w:rPr>
              <w:t>)]</w:t>
            </w:r>
          </w:p>
          <w:p w:rsidR="0079630D" w:rsidRPr="00D91E8F" w:rsidRDefault="007A3B0D" w:rsidP="00D91E8F">
            <w:pPr>
              <w:numPr>
                <w:ilvl w:val="2"/>
                <w:numId w:val="37"/>
              </w:numPr>
              <w:spacing w:before="120" w:after="120"/>
              <w:rPr>
                <w:rFonts w:eastAsia="MS Mincho"/>
              </w:rPr>
            </w:pPr>
            <w:r w:rsidRPr="00D91E8F">
              <w:rPr>
                <w:rFonts w:eastAsia="MS Mincho"/>
              </w:rPr>
              <w:t>TDL-A 30ns, 5Hz for FR1 FDD</w:t>
            </w:r>
          </w:p>
          <w:p w:rsidR="0079630D" w:rsidRPr="00D91E8F" w:rsidRDefault="007A3B0D" w:rsidP="00D91E8F">
            <w:pPr>
              <w:numPr>
                <w:ilvl w:val="2"/>
                <w:numId w:val="37"/>
              </w:numPr>
              <w:spacing w:before="120" w:after="120"/>
              <w:rPr>
                <w:rFonts w:eastAsia="MS Mincho"/>
              </w:rPr>
            </w:pPr>
            <w:r w:rsidRPr="00D91E8F">
              <w:rPr>
                <w:rFonts w:eastAsia="MS Mincho"/>
              </w:rPr>
              <w:t>TDL-A 30ns, 10Hz for FR1 TDD</w:t>
            </w:r>
          </w:p>
          <w:p w:rsidR="00D91E8F" w:rsidRPr="00D91E8F" w:rsidRDefault="007A3B0D" w:rsidP="006044ED">
            <w:pPr>
              <w:numPr>
                <w:ilvl w:val="2"/>
                <w:numId w:val="37"/>
              </w:numPr>
              <w:spacing w:before="120" w:after="120"/>
              <w:rPr>
                <w:rFonts w:eastAsia="MS Mincho"/>
              </w:rPr>
            </w:pPr>
            <w:r w:rsidRPr="00D91E8F">
              <w:rPr>
                <w:rFonts w:eastAsia="MS Mincho"/>
                <w:color w:val="00B0F0"/>
              </w:rPr>
              <w:t>TDL-A 30 ns, 75 Hz for FR2 TDD</w:t>
            </w:r>
          </w:p>
        </w:tc>
      </w:tr>
    </w:tbl>
    <w:p w:rsidR="00541FBD" w:rsidRDefault="00D91E8F" w:rsidP="006044ED">
      <w:pPr>
        <w:spacing w:before="120" w:after="120"/>
        <w:rPr>
          <w:rFonts w:eastAsia="MS Mincho"/>
        </w:rPr>
      </w:pPr>
      <w:r>
        <w:rPr>
          <w:rFonts w:eastAsia="MS Mincho" w:hint="eastAsia"/>
        </w:rPr>
        <w:t>Then at RAN4 #89 in Nov 2018, a Text Proposal [4] was approved that introduced the text we see today into TS 38.101-4, for example:</w:t>
      </w:r>
    </w:p>
    <w:p w:rsidR="00D91E8F" w:rsidRDefault="00D91E8F" w:rsidP="00D91E8F">
      <w:pPr>
        <w:pStyle w:val="wordsection1"/>
        <w:keepNext/>
        <w:spacing w:before="120" w:after="120"/>
        <w:jc w:val="center"/>
        <w:rPr>
          <w:rFonts w:ascii="Arial" w:hAnsi="Arial" w:cs="Arial"/>
          <w:b/>
          <w:bCs/>
          <w:sz w:val="20"/>
          <w:szCs w:val="20"/>
          <w:lang w:eastAsia="zh-CN"/>
        </w:rPr>
      </w:pPr>
      <w:r>
        <w:rPr>
          <w:b/>
          <w:bCs/>
          <w:sz w:val="20"/>
          <w:szCs w:val="20"/>
          <w:lang w:eastAsia="x-none"/>
        </w:rPr>
        <w:t>Table 6.2.</w:t>
      </w:r>
      <w:r>
        <w:rPr>
          <w:b/>
          <w:bCs/>
          <w:sz w:val="20"/>
          <w:szCs w:val="20"/>
          <w:lang w:eastAsia="zh-CN"/>
        </w:rPr>
        <w:t>3</w:t>
      </w:r>
      <w:r>
        <w:rPr>
          <w:b/>
          <w:bCs/>
          <w:sz w:val="20"/>
          <w:szCs w:val="20"/>
          <w:lang w:eastAsia="x-none"/>
        </w:rPr>
        <w:t>.1.</w:t>
      </w:r>
      <w:r>
        <w:rPr>
          <w:b/>
          <w:bCs/>
          <w:sz w:val="20"/>
          <w:szCs w:val="20"/>
          <w:lang w:eastAsia="zh-CN"/>
        </w:rPr>
        <w:t>2.1</w:t>
      </w:r>
      <w:r>
        <w:rPr>
          <w:b/>
          <w:bCs/>
          <w:sz w:val="20"/>
          <w:szCs w:val="20"/>
          <w:lang w:eastAsia="x-none"/>
        </w:rPr>
        <w:t xml:space="preserve">-1: </w:t>
      </w:r>
      <w:r>
        <w:rPr>
          <w:b/>
          <w:bCs/>
          <w:sz w:val="20"/>
          <w:szCs w:val="20"/>
          <w:lang w:eastAsia="zh-CN"/>
        </w:rPr>
        <w:t xml:space="preserve">Wideband </w:t>
      </w:r>
      <w:r>
        <w:rPr>
          <w:b/>
          <w:bCs/>
          <w:sz w:val="20"/>
          <w:szCs w:val="20"/>
          <w:lang w:eastAsia="x-none"/>
        </w:rPr>
        <w:t>CQI reporting test</w:t>
      </w:r>
      <w:r>
        <w:rPr>
          <w:b/>
          <w:bCs/>
          <w:sz w:val="20"/>
          <w:szCs w:val="20"/>
          <w:lang w:eastAsia="zh-CN"/>
        </w:rPr>
        <w:t xml:space="preserve"> under frequency non-selective fading conditions</w:t>
      </w:r>
    </w:p>
    <w:tbl>
      <w:tblPr>
        <w:tblW w:w="0" w:type="dxa"/>
        <w:tblInd w:w="472" w:type="dxa"/>
        <w:tblCellMar>
          <w:left w:w="0" w:type="dxa"/>
          <w:right w:w="0" w:type="dxa"/>
        </w:tblCellMar>
        <w:tblLook w:val="04A0" w:firstRow="1" w:lastRow="0" w:firstColumn="1" w:lastColumn="0" w:noHBand="0" w:noVBand="1"/>
      </w:tblPr>
      <w:tblGrid>
        <w:gridCol w:w="2108"/>
        <w:gridCol w:w="2631"/>
        <w:gridCol w:w="993"/>
        <w:gridCol w:w="691"/>
        <w:gridCol w:w="868"/>
        <w:gridCol w:w="755"/>
        <w:gridCol w:w="704"/>
      </w:tblGrid>
      <w:tr w:rsidR="00D91E8F" w:rsidTr="00D91E8F">
        <w:trPr>
          <w:trHeight w:val="70"/>
        </w:trPr>
        <w:tc>
          <w:tcPr>
            <w:tcW w:w="473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b/>
                <w:bCs/>
                <w:sz w:val="18"/>
                <w:szCs w:val="18"/>
                <w:lang w:eastAsia="en-US"/>
              </w:rPr>
            </w:pPr>
            <w:r>
              <w:rPr>
                <w:b/>
                <w:bCs/>
                <w:sz w:val="18"/>
                <w:szCs w:val="18"/>
                <w:lang w:eastAsia="en-US"/>
              </w:rPr>
              <w:t>Parameter</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b/>
                <w:bCs/>
                <w:sz w:val="18"/>
                <w:szCs w:val="18"/>
                <w:lang w:eastAsia="en-US"/>
              </w:rPr>
            </w:pPr>
            <w:r>
              <w:rPr>
                <w:b/>
                <w:bCs/>
                <w:sz w:val="18"/>
                <w:szCs w:val="18"/>
                <w:lang w:eastAsia="en-US"/>
              </w:rPr>
              <w:t>Unit</w:t>
            </w:r>
          </w:p>
        </w:tc>
        <w:tc>
          <w:tcPr>
            <w:tcW w:w="155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b/>
                <w:bCs/>
                <w:sz w:val="18"/>
                <w:szCs w:val="18"/>
                <w:lang w:eastAsia="en-US"/>
              </w:rPr>
            </w:pPr>
            <w:r>
              <w:rPr>
                <w:b/>
                <w:bCs/>
                <w:sz w:val="18"/>
                <w:szCs w:val="18"/>
                <w:lang w:eastAsia="en-US"/>
              </w:rPr>
              <w:t>Test 1</w:t>
            </w:r>
          </w:p>
        </w:tc>
        <w:tc>
          <w:tcPr>
            <w:tcW w:w="145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b/>
                <w:bCs/>
                <w:sz w:val="18"/>
                <w:szCs w:val="18"/>
                <w:lang w:eastAsia="zh-CN"/>
              </w:rPr>
            </w:pPr>
            <w:r>
              <w:rPr>
                <w:b/>
                <w:bCs/>
                <w:sz w:val="18"/>
                <w:szCs w:val="18"/>
                <w:lang w:eastAsia="zh-CN"/>
              </w:rPr>
              <w:t>Test 2</w:t>
            </w:r>
          </w:p>
        </w:tc>
      </w:tr>
      <w:tr w:rsidR="00D91E8F" w:rsidTr="00D91E8F">
        <w:trPr>
          <w:trHeight w:val="70"/>
        </w:trPr>
        <w:tc>
          <w:tcPr>
            <w:tcW w:w="473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both"/>
              <w:rPr>
                <w:rFonts w:ascii="Arial" w:eastAsia="MS PGothic" w:hAnsi="Arial" w:cs="Arial"/>
                <w:sz w:val="18"/>
                <w:szCs w:val="18"/>
                <w:lang w:eastAsia="zh-CN"/>
              </w:rPr>
            </w:pPr>
            <w:r>
              <w:rPr>
                <w:sz w:val="18"/>
                <w:szCs w:val="18"/>
                <w:lang w:eastAsia="zh-CN"/>
              </w:rPr>
              <w:t>Bandwidth</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sz w:val="18"/>
                <w:szCs w:val="18"/>
                <w:lang w:eastAsia="en-US"/>
              </w:rPr>
            </w:pPr>
            <w:r>
              <w:rPr>
                <w:sz w:val="18"/>
                <w:szCs w:val="18"/>
                <w:lang w:eastAsia="en-US"/>
              </w:rPr>
              <w:t>MHz</w:t>
            </w:r>
          </w:p>
        </w:tc>
        <w:tc>
          <w:tcPr>
            <w:tcW w:w="301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sz w:val="18"/>
                <w:szCs w:val="18"/>
                <w:lang w:eastAsia="zh-CN"/>
              </w:rPr>
            </w:pPr>
            <w:r>
              <w:rPr>
                <w:sz w:val="18"/>
                <w:szCs w:val="18"/>
                <w:lang w:eastAsia="zh-CN"/>
              </w:rPr>
              <w:t>10</w:t>
            </w:r>
          </w:p>
        </w:tc>
      </w:tr>
      <w:tr w:rsidR="00D91E8F" w:rsidTr="00D91E8F">
        <w:trPr>
          <w:trHeight w:val="70"/>
        </w:trPr>
        <w:tc>
          <w:tcPr>
            <w:tcW w:w="473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both"/>
              <w:rPr>
                <w:rFonts w:ascii="Arial" w:eastAsia="MS PGothic" w:hAnsi="Arial" w:cs="Arial"/>
                <w:sz w:val="18"/>
                <w:szCs w:val="18"/>
                <w:lang w:eastAsia="zh-CN"/>
              </w:rPr>
            </w:pPr>
            <w:r>
              <w:rPr>
                <w:sz w:val="18"/>
                <w:szCs w:val="18"/>
                <w:lang w:eastAsia="zh-CN"/>
              </w:rPr>
              <w:t>Duplex Mode</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D91E8F" w:rsidRDefault="00D91E8F" w:rsidP="00D91E8F">
            <w:pPr>
              <w:keepNext/>
              <w:spacing w:before="120" w:after="120"/>
              <w:jc w:val="center"/>
              <w:rPr>
                <w:rFonts w:ascii="Arial" w:eastAsia="MS PGothic" w:hAnsi="Arial" w:cs="Arial"/>
                <w:sz w:val="8"/>
                <w:szCs w:val="8"/>
                <w:lang w:eastAsia="en-US"/>
              </w:rPr>
            </w:pPr>
          </w:p>
        </w:tc>
        <w:tc>
          <w:tcPr>
            <w:tcW w:w="301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sz w:val="18"/>
                <w:szCs w:val="18"/>
                <w:lang w:eastAsia="zh-CN"/>
              </w:rPr>
            </w:pPr>
            <w:r>
              <w:rPr>
                <w:sz w:val="18"/>
                <w:szCs w:val="18"/>
                <w:lang w:eastAsia="zh-CN"/>
              </w:rPr>
              <w:t>FDD</w:t>
            </w:r>
          </w:p>
        </w:tc>
      </w:tr>
      <w:tr w:rsidR="00D91E8F" w:rsidTr="00D91E8F">
        <w:trPr>
          <w:trHeight w:val="70"/>
        </w:trPr>
        <w:tc>
          <w:tcPr>
            <w:tcW w:w="21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both"/>
              <w:rPr>
                <w:rFonts w:ascii="Arial" w:eastAsia="MS PGothic" w:hAnsi="Arial" w:cs="Arial"/>
                <w:sz w:val="18"/>
                <w:szCs w:val="18"/>
                <w:lang w:eastAsia="zh-CN"/>
              </w:rPr>
            </w:pPr>
            <w:r>
              <w:rPr>
                <w:sz w:val="18"/>
                <w:szCs w:val="18"/>
                <w:lang w:eastAsia="zh-CN"/>
              </w:rPr>
              <w:t>DL BWP configuration #1</w:t>
            </w:r>
          </w:p>
        </w:tc>
        <w:tc>
          <w:tcPr>
            <w:tcW w:w="26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both"/>
              <w:rPr>
                <w:rFonts w:ascii="Arial" w:eastAsia="MS PGothic" w:hAnsi="Arial" w:cs="Arial"/>
                <w:sz w:val="18"/>
                <w:szCs w:val="18"/>
                <w:lang w:eastAsia="zh-CN"/>
              </w:rPr>
            </w:pPr>
            <w:r>
              <w:rPr>
                <w:sz w:val="18"/>
                <w:szCs w:val="18"/>
                <w:lang w:eastAsia="zh-CN"/>
              </w:rPr>
              <w:t xml:space="preserve">First PRB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D91E8F" w:rsidRDefault="00D91E8F" w:rsidP="00D91E8F">
            <w:pPr>
              <w:keepNext/>
              <w:spacing w:before="120" w:after="120"/>
              <w:jc w:val="center"/>
              <w:rPr>
                <w:rFonts w:ascii="Arial" w:eastAsia="MS PGothic" w:hAnsi="Arial" w:cs="Arial"/>
                <w:sz w:val="8"/>
                <w:szCs w:val="8"/>
                <w:lang w:eastAsia="en-US"/>
              </w:rPr>
            </w:pPr>
          </w:p>
        </w:tc>
        <w:tc>
          <w:tcPr>
            <w:tcW w:w="301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sz w:val="18"/>
                <w:szCs w:val="18"/>
                <w:lang w:eastAsia="zh-CN"/>
              </w:rPr>
            </w:pPr>
            <w:r>
              <w:rPr>
                <w:sz w:val="18"/>
                <w:szCs w:val="18"/>
                <w:lang w:eastAsia="zh-CN"/>
              </w:rPr>
              <w:t>0</w:t>
            </w:r>
          </w:p>
        </w:tc>
      </w:tr>
      <w:tr w:rsidR="00D91E8F" w:rsidTr="00D91E8F">
        <w:trPr>
          <w:trHeight w:val="70"/>
        </w:trPr>
        <w:tc>
          <w:tcPr>
            <w:tcW w:w="0" w:type="auto"/>
            <w:vMerge/>
            <w:tcBorders>
              <w:top w:val="nil"/>
              <w:left w:val="single" w:sz="8" w:space="0" w:color="auto"/>
              <w:bottom w:val="single" w:sz="8" w:space="0" w:color="auto"/>
              <w:right w:val="single" w:sz="8" w:space="0" w:color="auto"/>
            </w:tcBorders>
            <w:vAlign w:val="center"/>
            <w:hideMark/>
          </w:tcPr>
          <w:p w:rsidR="00D91E8F" w:rsidRDefault="00D91E8F" w:rsidP="00D91E8F">
            <w:pPr>
              <w:spacing w:before="120" w:after="120"/>
              <w:rPr>
                <w:rFonts w:ascii="Arial" w:eastAsia="MS PGothic" w:hAnsi="Arial" w:cs="Arial"/>
                <w:sz w:val="18"/>
                <w:szCs w:val="18"/>
                <w:lang w:eastAsia="zh-CN"/>
              </w:rPr>
            </w:pPr>
          </w:p>
        </w:tc>
        <w:tc>
          <w:tcPr>
            <w:tcW w:w="26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both"/>
              <w:rPr>
                <w:rFonts w:ascii="Arial" w:eastAsia="MS PGothic" w:hAnsi="Arial" w:cs="Arial"/>
                <w:sz w:val="18"/>
                <w:szCs w:val="18"/>
                <w:lang w:eastAsia="zh-CN"/>
              </w:rPr>
            </w:pPr>
            <w:r>
              <w:rPr>
                <w:sz w:val="18"/>
                <w:szCs w:val="18"/>
                <w:lang w:eastAsia="zh-CN"/>
              </w:rPr>
              <w:t>Number of contiguous PRB</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D91E8F" w:rsidRDefault="00D91E8F" w:rsidP="00D91E8F">
            <w:pPr>
              <w:keepNext/>
              <w:spacing w:before="120" w:after="120"/>
              <w:jc w:val="center"/>
              <w:rPr>
                <w:rFonts w:ascii="Arial" w:eastAsia="MS PGothic" w:hAnsi="Arial" w:cs="Arial"/>
                <w:sz w:val="8"/>
                <w:szCs w:val="8"/>
                <w:lang w:eastAsia="en-US"/>
              </w:rPr>
            </w:pPr>
          </w:p>
        </w:tc>
        <w:tc>
          <w:tcPr>
            <w:tcW w:w="301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sz w:val="18"/>
                <w:szCs w:val="18"/>
                <w:lang w:eastAsia="zh-CN"/>
              </w:rPr>
            </w:pPr>
            <w:r>
              <w:rPr>
                <w:sz w:val="18"/>
                <w:szCs w:val="18"/>
                <w:lang w:eastAsia="zh-CN"/>
              </w:rPr>
              <w:t>52</w:t>
            </w:r>
          </w:p>
        </w:tc>
      </w:tr>
      <w:tr w:rsidR="00D91E8F" w:rsidTr="00D91E8F">
        <w:trPr>
          <w:trHeight w:val="70"/>
        </w:trPr>
        <w:tc>
          <w:tcPr>
            <w:tcW w:w="0" w:type="auto"/>
            <w:vMerge/>
            <w:tcBorders>
              <w:top w:val="nil"/>
              <w:left w:val="single" w:sz="8" w:space="0" w:color="auto"/>
              <w:bottom w:val="single" w:sz="8" w:space="0" w:color="auto"/>
              <w:right w:val="single" w:sz="8" w:space="0" w:color="auto"/>
            </w:tcBorders>
            <w:vAlign w:val="center"/>
            <w:hideMark/>
          </w:tcPr>
          <w:p w:rsidR="00D91E8F" w:rsidRDefault="00D91E8F" w:rsidP="00D91E8F">
            <w:pPr>
              <w:spacing w:before="120" w:after="120"/>
              <w:rPr>
                <w:rFonts w:ascii="Arial" w:eastAsia="MS PGothic" w:hAnsi="Arial" w:cs="Arial"/>
                <w:sz w:val="18"/>
                <w:szCs w:val="18"/>
                <w:lang w:eastAsia="zh-CN"/>
              </w:rPr>
            </w:pPr>
          </w:p>
        </w:tc>
        <w:tc>
          <w:tcPr>
            <w:tcW w:w="26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both"/>
              <w:rPr>
                <w:rFonts w:ascii="Arial" w:eastAsia="MS PGothic" w:hAnsi="Arial" w:cs="Arial"/>
                <w:sz w:val="18"/>
                <w:szCs w:val="18"/>
                <w:lang w:eastAsia="zh-CN"/>
              </w:rPr>
            </w:pPr>
            <w:r>
              <w:rPr>
                <w:sz w:val="18"/>
                <w:szCs w:val="18"/>
                <w:lang w:eastAsia="zh-CN"/>
              </w:rPr>
              <w:t>Subcarrier spacing</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sz w:val="18"/>
                <w:szCs w:val="18"/>
                <w:lang w:eastAsia="en-US"/>
              </w:rPr>
            </w:pPr>
            <w:r>
              <w:rPr>
                <w:sz w:val="18"/>
                <w:szCs w:val="18"/>
                <w:lang w:eastAsia="en-US"/>
              </w:rPr>
              <w:t>kHz</w:t>
            </w:r>
          </w:p>
        </w:tc>
        <w:tc>
          <w:tcPr>
            <w:tcW w:w="301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sz w:val="18"/>
                <w:szCs w:val="18"/>
                <w:lang w:eastAsia="zh-CN"/>
              </w:rPr>
            </w:pPr>
            <w:r>
              <w:rPr>
                <w:sz w:val="18"/>
                <w:szCs w:val="18"/>
                <w:lang w:eastAsia="zh-CN"/>
              </w:rPr>
              <w:t>15</w:t>
            </w:r>
          </w:p>
        </w:tc>
      </w:tr>
      <w:tr w:rsidR="00D91E8F" w:rsidTr="00D91E8F">
        <w:trPr>
          <w:trHeight w:val="70"/>
        </w:trPr>
        <w:tc>
          <w:tcPr>
            <w:tcW w:w="473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both"/>
              <w:rPr>
                <w:rFonts w:ascii="Arial" w:eastAsia="MS PGothic" w:hAnsi="Arial" w:cs="Arial"/>
                <w:sz w:val="18"/>
                <w:szCs w:val="18"/>
                <w:lang w:eastAsia="zh-CN"/>
              </w:rPr>
            </w:pPr>
            <w:r>
              <w:rPr>
                <w:sz w:val="18"/>
                <w:szCs w:val="18"/>
                <w:lang w:eastAsia="zh-CN"/>
              </w:rPr>
              <w:lastRenderedPageBreak/>
              <w:t>SNR</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sz w:val="18"/>
                <w:szCs w:val="18"/>
                <w:lang w:eastAsia="en-US"/>
              </w:rPr>
            </w:pPr>
            <w:r>
              <w:rPr>
                <w:sz w:val="18"/>
                <w:szCs w:val="18"/>
                <w:lang w:eastAsia="en-US"/>
              </w:rPr>
              <w:t>dB</w:t>
            </w:r>
          </w:p>
        </w:tc>
        <w:tc>
          <w:tcPr>
            <w:tcW w:w="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sz w:val="18"/>
                <w:szCs w:val="18"/>
                <w:lang w:eastAsia="zh-CN"/>
              </w:rPr>
            </w:pPr>
            <w:r>
              <w:rPr>
                <w:sz w:val="18"/>
                <w:szCs w:val="18"/>
                <w:lang w:eastAsia="zh-CN"/>
              </w:rPr>
              <w:t>TBD</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sz w:val="18"/>
                <w:szCs w:val="18"/>
                <w:lang w:eastAsia="en-US"/>
              </w:rPr>
            </w:pPr>
            <w:r>
              <w:rPr>
                <w:sz w:val="18"/>
                <w:szCs w:val="18"/>
                <w:lang w:eastAsia="zh-CN"/>
              </w:rPr>
              <w:t>TBD</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sz w:val="18"/>
                <w:szCs w:val="18"/>
                <w:lang w:eastAsia="zh-CN"/>
              </w:rPr>
            </w:pPr>
            <w:r>
              <w:rPr>
                <w:sz w:val="18"/>
                <w:szCs w:val="18"/>
                <w:lang w:eastAsia="zh-CN"/>
              </w:rPr>
              <w:t>TBD</w:t>
            </w:r>
          </w:p>
        </w:tc>
        <w:tc>
          <w:tcPr>
            <w:tcW w:w="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sz w:val="18"/>
                <w:szCs w:val="18"/>
                <w:lang w:eastAsia="zh-CN"/>
              </w:rPr>
            </w:pPr>
            <w:r>
              <w:rPr>
                <w:sz w:val="18"/>
                <w:szCs w:val="18"/>
                <w:lang w:eastAsia="zh-CN"/>
              </w:rPr>
              <w:t>TBD</w:t>
            </w:r>
          </w:p>
        </w:tc>
      </w:tr>
      <w:tr w:rsidR="00D91E8F" w:rsidTr="00D91E8F">
        <w:trPr>
          <w:trHeight w:val="70"/>
        </w:trPr>
        <w:tc>
          <w:tcPr>
            <w:tcW w:w="473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both"/>
              <w:rPr>
                <w:rFonts w:ascii="Arial" w:eastAsia="MS PGothic" w:hAnsi="Arial" w:cs="Arial"/>
                <w:sz w:val="18"/>
                <w:szCs w:val="18"/>
                <w:lang w:eastAsia="zh-CN"/>
              </w:rPr>
            </w:pPr>
            <w:r>
              <w:rPr>
                <w:sz w:val="18"/>
                <w:szCs w:val="18"/>
                <w:lang w:eastAsia="zh-CN"/>
              </w:rPr>
              <w:t>Propagation channel</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D91E8F" w:rsidRDefault="00D91E8F" w:rsidP="00D91E8F">
            <w:pPr>
              <w:keepNext/>
              <w:spacing w:before="120" w:after="120"/>
              <w:jc w:val="center"/>
              <w:rPr>
                <w:rFonts w:ascii="Arial" w:eastAsia="MS PGothic" w:hAnsi="Arial" w:cs="Arial"/>
                <w:sz w:val="8"/>
                <w:szCs w:val="8"/>
                <w:lang w:eastAsia="en-US"/>
              </w:rPr>
            </w:pPr>
          </w:p>
        </w:tc>
        <w:tc>
          <w:tcPr>
            <w:tcW w:w="301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sz w:val="18"/>
                <w:szCs w:val="18"/>
                <w:lang w:eastAsia="zh-CN"/>
              </w:rPr>
            </w:pPr>
            <w:r>
              <w:rPr>
                <w:sz w:val="18"/>
                <w:szCs w:val="18"/>
                <w:lang w:eastAsia="zh-CN"/>
              </w:rPr>
              <w:t>TDLA30-5</w:t>
            </w:r>
          </w:p>
        </w:tc>
      </w:tr>
      <w:tr w:rsidR="00D91E8F" w:rsidTr="00D91E8F">
        <w:trPr>
          <w:trHeight w:val="70"/>
        </w:trPr>
        <w:tc>
          <w:tcPr>
            <w:tcW w:w="473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both"/>
              <w:rPr>
                <w:rFonts w:ascii="Arial" w:eastAsia="MS PGothic" w:hAnsi="Arial" w:cs="Arial"/>
                <w:sz w:val="18"/>
                <w:szCs w:val="18"/>
                <w:highlight w:val="green"/>
                <w:lang w:eastAsia="zh-CN"/>
              </w:rPr>
            </w:pPr>
            <w:r>
              <w:rPr>
                <w:sz w:val="18"/>
                <w:szCs w:val="18"/>
                <w:highlight w:val="green"/>
                <w:lang w:eastAsia="zh-CN"/>
              </w:rPr>
              <w:t>Antenna configuration</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D91E8F" w:rsidRDefault="00D91E8F" w:rsidP="00D91E8F">
            <w:pPr>
              <w:keepNext/>
              <w:spacing w:before="120" w:after="120"/>
              <w:jc w:val="center"/>
              <w:rPr>
                <w:rFonts w:ascii="Arial" w:eastAsia="MS PGothic" w:hAnsi="Arial" w:cs="Arial"/>
                <w:sz w:val="8"/>
                <w:szCs w:val="8"/>
                <w:highlight w:val="green"/>
                <w:lang w:eastAsia="en-US"/>
              </w:rPr>
            </w:pPr>
          </w:p>
        </w:tc>
        <w:tc>
          <w:tcPr>
            <w:tcW w:w="301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sz w:val="18"/>
                <w:szCs w:val="18"/>
                <w:highlight w:val="green"/>
                <w:lang w:eastAsia="zh-CN"/>
              </w:rPr>
            </w:pPr>
            <w:r>
              <w:rPr>
                <w:sz w:val="18"/>
                <w:szCs w:val="18"/>
                <w:highlight w:val="green"/>
                <w:lang w:eastAsia="en-US"/>
              </w:rPr>
              <w:t>2×</w:t>
            </w:r>
            <w:r>
              <w:rPr>
                <w:sz w:val="18"/>
                <w:szCs w:val="18"/>
                <w:highlight w:val="green"/>
                <w:lang w:eastAsia="zh-CN"/>
              </w:rPr>
              <w:t>4</w:t>
            </w:r>
          </w:p>
        </w:tc>
      </w:tr>
      <w:tr w:rsidR="00D91E8F" w:rsidTr="00D91E8F">
        <w:trPr>
          <w:trHeight w:val="70"/>
        </w:trPr>
        <w:tc>
          <w:tcPr>
            <w:tcW w:w="473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both"/>
              <w:rPr>
                <w:rFonts w:ascii="Arial" w:eastAsia="MS PGothic" w:hAnsi="Arial" w:cs="Arial"/>
                <w:sz w:val="18"/>
                <w:szCs w:val="18"/>
                <w:highlight w:val="green"/>
                <w:lang w:eastAsia="zh-CN"/>
              </w:rPr>
            </w:pPr>
            <w:r>
              <w:rPr>
                <w:sz w:val="18"/>
                <w:szCs w:val="18"/>
                <w:highlight w:val="green"/>
                <w:lang w:eastAsia="zh-CN"/>
              </w:rPr>
              <w:t>Correlation configuration</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D91E8F" w:rsidRDefault="00D91E8F" w:rsidP="00D91E8F">
            <w:pPr>
              <w:keepNext/>
              <w:spacing w:before="120" w:after="120"/>
              <w:jc w:val="center"/>
              <w:rPr>
                <w:rFonts w:ascii="Arial" w:eastAsia="MS PGothic" w:hAnsi="Arial" w:cs="Arial"/>
                <w:sz w:val="8"/>
                <w:szCs w:val="8"/>
                <w:highlight w:val="green"/>
                <w:lang w:eastAsia="en-US"/>
              </w:rPr>
            </w:pPr>
          </w:p>
        </w:tc>
        <w:tc>
          <w:tcPr>
            <w:tcW w:w="301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D91E8F" w:rsidRDefault="00D91E8F" w:rsidP="00D91E8F">
            <w:pPr>
              <w:keepNext/>
              <w:spacing w:before="120" w:after="120" w:line="70" w:lineRule="atLeast"/>
              <w:jc w:val="center"/>
              <w:rPr>
                <w:rFonts w:ascii="Arial" w:eastAsia="MS PGothic" w:hAnsi="Arial" w:cs="Arial"/>
                <w:sz w:val="18"/>
                <w:szCs w:val="18"/>
                <w:highlight w:val="green"/>
                <w:lang w:eastAsia="en-US"/>
              </w:rPr>
            </w:pPr>
            <w:r>
              <w:rPr>
                <w:sz w:val="18"/>
                <w:szCs w:val="18"/>
                <w:highlight w:val="green"/>
                <w:lang w:eastAsia="zh-CN"/>
              </w:rPr>
              <w:t>XP High</w:t>
            </w:r>
          </w:p>
        </w:tc>
      </w:tr>
    </w:tbl>
    <w:p w:rsidR="00D91E8F" w:rsidRDefault="00D91E8F" w:rsidP="006044ED">
      <w:pPr>
        <w:spacing w:before="120" w:after="120"/>
        <w:rPr>
          <w:rFonts w:eastAsia="MS Mincho"/>
        </w:rPr>
      </w:pPr>
      <w:r>
        <w:rPr>
          <w:rFonts w:eastAsia="MS Mincho" w:hint="eastAsia"/>
        </w:rPr>
        <w:t xml:space="preserve">From the history above, we assume that the correlation configuration was defined </w:t>
      </w:r>
      <w:r w:rsidR="008B5E90">
        <w:rPr>
          <w:rFonts w:eastAsia="MS Mincho" w:hint="eastAsia"/>
        </w:rPr>
        <w:t>as</w:t>
      </w:r>
      <w:r>
        <w:rPr>
          <w:rFonts w:eastAsia="MS Mincho" w:hint="eastAsia"/>
        </w:rPr>
        <w:t xml:space="preserve"> cross polarized </w:t>
      </w:r>
      <w:r w:rsidR="008B5E90">
        <w:rPr>
          <w:rFonts w:eastAsia="MS Mincho" w:hint="eastAsia"/>
        </w:rPr>
        <w:t xml:space="preserve">antenna </w:t>
      </w:r>
      <w:r>
        <w:rPr>
          <w:rFonts w:eastAsia="MS Mincho" w:hint="eastAsia"/>
        </w:rPr>
        <w:t>deliberately.</w:t>
      </w:r>
    </w:p>
    <w:p w:rsidR="00D91E8F" w:rsidRDefault="00D91E8F" w:rsidP="006044ED">
      <w:pPr>
        <w:spacing w:before="120" w:after="120"/>
        <w:rPr>
          <w:rFonts w:eastAsia="MS Mincho"/>
          <w:b/>
          <w:i/>
        </w:rPr>
      </w:pPr>
      <w:r w:rsidRPr="008B5E90">
        <w:rPr>
          <w:rFonts w:eastAsia="MS Mincho" w:hint="eastAsia"/>
          <w:b/>
          <w:i/>
        </w:rPr>
        <w:t xml:space="preserve">Observation 3: Correlation configuration of CQI/ PMI </w:t>
      </w:r>
      <w:r w:rsidR="008B5E90">
        <w:rPr>
          <w:rFonts w:eastAsia="MS Mincho" w:hint="eastAsia"/>
          <w:b/>
          <w:i/>
        </w:rPr>
        <w:t xml:space="preserve">for 4Rx </w:t>
      </w:r>
      <w:r w:rsidRPr="008B5E90">
        <w:rPr>
          <w:rFonts w:eastAsia="MS Mincho" w:hint="eastAsia"/>
          <w:b/>
          <w:i/>
        </w:rPr>
        <w:t>test cases</w:t>
      </w:r>
      <w:r w:rsidR="008B5E90">
        <w:rPr>
          <w:rFonts w:eastAsia="MS Mincho" w:hint="eastAsia"/>
          <w:b/>
          <w:i/>
        </w:rPr>
        <w:t xml:space="preserve"> was</w:t>
      </w:r>
      <w:r w:rsidRPr="008B5E90">
        <w:rPr>
          <w:rFonts w:eastAsia="MS Mincho" w:hint="eastAsia"/>
          <w:b/>
          <w:i/>
        </w:rPr>
        <w:t xml:space="preserve"> defined as </w:t>
      </w:r>
      <w:r w:rsidR="008B5E90">
        <w:rPr>
          <w:rFonts w:eastAsia="MS Mincho"/>
          <w:b/>
          <w:i/>
        </w:rPr>
        <w:t>“</w:t>
      </w:r>
      <w:r w:rsidR="008B5E90">
        <w:rPr>
          <w:rFonts w:eastAsia="MS Mincho" w:hint="eastAsia"/>
          <w:b/>
          <w:i/>
        </w:rPr>
        <w:t>XP</w:t>
      </w:r>
      <w:r w:rsidR="008B5E90">
        <w:rPr>
          <w:rFonts w:eastAsia="MS Mincho"/>
          <w:b/>
          <w:i/>
        </w:rPr>
        <w:t>”</w:t>
      </w:r>
      <w:r w:rsidRPr="008B5E90">
        <w:rPr>
          <w:rFonts w:eastAsia="MS Mincho" w:hint="eastAsia"/>
          <w:b/>
          <w:i/>
        </w:rPr>
        <w:t xml:space="preserve"> deliberately and thus </w:t>
      </w:r>
      <w:r w:rsidR="008B5E90">
        <w:rPr>
          <w:rFonts w:eastAsia="MS Mincho" w:hint="eastAsia"/>
          <w:b/>
          <w:i/>
        </w:rPr>
        <w:t>the corresponding MIMO correlation matrices for cross polarized 2x4 and 4x4 need to be defined in B.2.3.2.2.</w:t>
      </w:r>
    </w:p>
    <w:p w:rsidR="00D91E8F" w:rsidRPr="00E7741F" w:rsidRDefault="008B5E90" w:rsidP="006044ED">
      <w:pPr>
        <w:spacing w:before="120" w:after="120"/>
        <w:rPr>
          <w:rFonts w:eastAsia="MS Mincho"/>
        </w:rPr>
      </w:pPr>
      <w:r>
        <w:rPr>
          <w:rFonts w:eastAsia="MS Mincho" w:hint="eastAsia"/>
          <w:b/>
          <w:i/>
        </w:rPr>
        <w:t>Proposal 1: Proponents are encouraged to introduce the MIMO correlation matrices for cross polarized 2x4 and 4x4 cases.</w:t>
      </w:r>
    </w:p>
    <w:p w:rsidR="002313A9" w:rsidRPr="00BC6FBB" w:rsidRDefault="00564710" w:rsidP="009D057D">
      <w:pPr>
        <w:spacing w:before="120" w:after="120"/>
      </w:pPr>
      <w:r>
        <w:pict>
          <v:rect id="_x0000_i1027"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26444" w:rsidRDefault="008B5E90" w:rsidP="00F30511">
      <w:pPr>
        <w:spacing w:before="120" w:after="120"/>
        <w:rPr>
          <w:rFonts w:eastAsia="MS Mincho"/>
        </w:rPr>
      </w:pPr>
      <w:r>
        <w:rPr>
          <w:rFonts w:eastAsia="MS Mincho" w:hint="eastAsia"/>
        </w:rPr>
        <w:t>In this contribution we pointed out the issue of missing MIMO correlation matrices for CQI/ PMI test cases for 4 Rx test cases</w:t>
      </w:r>
      <w:r w:rsidR="00C623A7">
        <w:rPr>
          <w:rFonts w:eastAsia="MS Mincho" w:hint="eastAsia"/>
        </w:rPr>
        <w:t>.</w:t>
      </w:r>
    </w:p>
    <w:p w:rsidR="008B5E90" w:rsidRPr="00541FBD" w:rsidRDefault="008B5E90" w:rsidP="008B5E90">
      <w:pPr>
        <w:spacing w:before="120" w:after="120"/>
        <w:rPr>
          <w:rFonts w:eastAsia="MS Mincho"/>
          <w:b/>
          <w:i/>
        </w:rPr>
      </w:pPr>
      <w:r w:rsidRPr="00541FBD">
        <w:rPr>
          <w:rFonts w:eastAsia="MS Mincho" w:hint="eastAsia"/>
          <w:b/>
          <w:i/>
        </w:rPr>
        <w:t xml:space="preserve">Observation 1: Correlation configuration </w:t>
      </w:r>
      <w:r>
        <w:rPr>
          <w:rFonts w:eastAsia="MS Mincho" w:hint="eastAsia"/>
          <w:b/>
          <w:i/>
        </w:rPr>
        <w:t>of CQI/ PMI tests in</w:t>
      </w:r>
      <w:r w:rsidRPr="00541FBD">
        <w:rPr>
          <w:rFonts w:eastAsia="MS Mincho" w:hint="eastAsia"/>
          <w:b/>
          <w:i/>
        </w:rPr>
        <w:t xml:space="preserve"> 4 Rx cases is defined differently</w:t>
      </w:r>
      <w:r>
        <w:rPr>
          <w:rFonts w:eastAsia="MS Mincho" w:hint="eastAsia"/>
          <w:b/>
          <w:i/>
        </w:rPr>
        <w:t xml:space="preserve"> from 2 Rx cases</w:t>
      </w:r>
      <w:r w:rsidRPr="00541FBD">
        <w:rPr>
          <w:rFonts w:eastAsia="MS Mincho" w:hint="eastAsia"/>
          <w:b/>
          <w:i/>
        </w:rPr>
        <w:t>.</w:t>
      </w:r>
    </w:p>
    <w:p w:rsidR="008B5E90" w:rsidRDefault="008B5E90" w:rsidP="008B5E90">
      <w:pPr>
        <w:spacing w:before="120" w:after="120"/>
        <w:rPr>
          <w:rFonts w:eastAsia="MS Mincho"/>
          <w:b/>
          <w:i/>
        </w:rPr>
      </w:pPr>
      <w:r w:rsidRPr="00541FBD">
        <w:rPr>
          <w:rFonts w:eastAsia="MS Mincho" w:hint="eastAsia"/>
          <w:b/>
          <w:i/>
        </w:rPr>
        <w:t xml:space="preserve">Observation 2: </w:t>
      </w:r>
      <w:r>
        <w:rPr>
          <w:rFonts w:eastAsia="MS Mincho" w:hint="eastAsia"/>
          <w:b/>
          <w:i/>
        </w:rPr>
        <w:t>There are no definitions of cross polarized MIMO correlation matrices for 2x4 and 4x4 in B.2.3.2.2 yet.</w:t>
      </w:r>
    </w:p>
    <w:p w:rsidR="008B5E90" w:rsidRDefault="008B5E90" w:rsidP="008B5E90">
      <w:pPr>
        <w:spacing w:before="120" w:after="120"/>
        <w:rPr>
          <w:rFonts w:eastAsia="MS Mincho"/>
          <w:b/>
          <w:i/>
        </w:rPr>
      </w:pPr>
      <w:r w:rsidRPr="008B5E90">
        <w:rPr>
          <w:rFonts w:eastAsia="MS Mincho" w:hint="eastAsia"/>
          <w:b/>
          <w:i/>
        </w:rPr>
        <w:t xml:space="preserve">Observation 3: Correlation configuration of CQI/ PMI </w:t>
      </w:r>
      <w:r>
        <w:rPr>
          <w:rFonts w:eastAsia="MS Mincho" w:hint="eastAsia"/>
          <w:b/>
          <w:i/>
        </w:rPr>
        <w:t xml:space="preserve">for 4Rx </w:t>
      </w:r>
      <w:r w:rsidRPr="008B5E90">
        <w:rPr>
          <w:rFonts w:eastAsia="MS Mincho" w:hint="eastAsia"/>
          <w:b/>
          <w:i/>
        </w:rPr>
        <w:t>test cases</w:t>
      </w:r>
      <w:r>
        <w:rPr>
          <w:rFonts w:eastAsia="MS Mincho" w:hint="eastAsia"/>
          <w:b/>
          <w:i/>
        </w:rPr>
        <w:t xml:space="preserve"> was</w:t>
      </w:r>
      <w:r w:rsidRPr="008B5E90">
        <w:rPr>
          <w:rFonts w:eastAsia="MS Mincho" w:hint="eastAsia"/>
          <w:b/>
          <w:i/>
        </w:rPr>
        <w:t xml:space="preserve"> defined as </w:t>
      </w:r>
      <w:r>
        <w:rPr>
          <w:rFonts w:eastAsia="MS Mincho"/>
          <w:b/>
          <w:i/>
        </w:rPr>
        <w:t>“</w:t>
      </w:r>
      <w:r>
        <w:rPr>
          <w:rFonts w:eastAsia="MS Mincho" w:hint="eastAsia"/>
          <w:b/>
          <w:i/>
        </w:rPr>
        <w:t>XP</w:t>
      </w:r>
      <w:r>
        <w:rPr>
          <w:rFonts w:eastAsia="MS Mincho"/>
          <w:b/>
          <w:i/>
        </w:rPr>
        <w:t>”</w:t>
      </w:r>
      <w:r w:rsidRPr="008B5E90">
        <w:rPr>
          <w:rFonts w:eastAsia="MS Mincho" w:hint="eastAsia"/>
          <w:b/>
          <w:i/>
        </w:rPr>
        <w:t xml:space="preserve"> deliberately and thus </w:t>
      </w:r>
      <w:r>
        <w:rPr>
          <w:rFonts w:eastAsia="MS Mincho" w:hint="eastAsia"/>
          <w:b/>
          <w:i/>
        </w:rPr>
        <w:t>the corresponding MIMO correlation matrices for cross polarized 2x4 and 4x4 need to be defined in B.2.3.2.2.</w:t>
      </w:r>
    </w:p>
    <w:p w:rsidR="008B5E90" w:rsidRPr="008B5E90" w:rsidRDefault="008B5E90" w:rsidP="008B5E90">
      <w:pPr>
        <w:spacing w:before="120" w:after="120"/>
        <w:rPr>
          <w:rFonts w:eastAsia="MS Mincho"/>
        </w:rPr>
      </w:pPr>
      <w:r>
        <w:rPr>
          <w:rFonts w:eastAsia="MS Mincho" w:hint="eastAsia"/>
          <w:b/>
          <w:i/>
        </w:rPr>
        <w:t>Proposal 1: Proponents are encouraged to introduce the MIMO correlation matrices for cross polarized 2x4 and 4x4 cases.</w:t>
      </w:r>
    </w:p>
    <w:p w:rsidR="00606242" w:rsidRDefault="00564710" w:rsidP="00606242">
      <w:pPr>
        <w:spacing w:before="120" w:after="120"/>
      </w:pPr>
      <w:r>
        <w:pict>
          <v:rect id="_x0000_i1028"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79225A" w:rsidRDefault="0079225A" w:rsidP="00575EFC">
      <w:pPr>
        <w:spacing w:before="120" w:after="120"/>
        <w:rPr>
          <w:rFonts w:eastAsia="MS Mincho"/>
        </w:rPr>
      </w:pPr>
      <w:r>
        <w:rPr>
          <w:rFonts w:eastAsia="MS Mincho" w:hint="eastAsia"/>
        </w:rPr>
        <w:t>[</w:t>
      </w:r>
      <w:r w:rsidR="00575EFC">
        <w:rPr>
          <w:rFonts w:eastAsia="MS Mincho" w:hint="eastAsia"/>
        </w:rPr>
        <w:t>1</w:t>
      </w:r>
      <w:r>
        <w:rPr>
          <w:rFonts w:eastAsia="MS Mincho" w:hint="eastAsia"/>
        </w:rPr>
        <w:t>] TS 38.101-</w:t>
      </w:r>
      <w:r w:rsidR="00575EFC">
        <w:rPr>
          <w:rFonts w:eastAsia="MS Mincho" w:hint="eastAsia"/>
        </w:rPr>
        <w:t>4</w:t>
      </w:r>
      <w:r>
        <w:rPr>
          <w:rFonts w:eastAsia="MS Mincho" w:hint="eastAsia"/>
        </w:rPr>
        <w:t xml:space="preserve">, </w:t>
      </w:r>
      <w:r>
        <w:rPr>
          <w:rFonts w:eastAsia="MS Mincho"/>
        </w:rPr>
        <w:t>“</w:t>
      </w:r>
      <w:r w:rsidR="00575EFC" w:rsidRPr="00575EFC">
        <w:rPr>
          <w:rFonts w:eastAsia="MS Mincho"/>
        </w:rPr>
        <w:t>User Equipment (UE) radio transmission and reception;</w:t>
      </w:r>
      <w:r w:rsidR="00575EFC">
        <w:rPr>
          <w:rFonts w:eastAsia="MS Mincho" w:hint="eastAsia"/>
        </w:rPr>
        <w:t xml:space="preserve"> </w:t>
      </w:r>
      <w:r w:rsidR="00575EFC" w:rsidRPr="00575EFC">
        <w:rPr>
          <w:rFonts w:eastAsia="MS Mincho"/>
        </w:rPr>
        <w:t>Part 4: Performance requirements</w:t>
      </w:r>
      <w:r>
        <w:rPr>
          <w:rFonts w:eastAsia="MS Mincho"/>
        </w:rPr>
        <w:t>”</w:t>
      </w:r>
      <w:r>
        <w:rPr>
          <w:rFonts w:eastAsia="MS Mincho" w:hint="eastAsia"/>
        </w:rPr>
        <w:t>, V1</w:t>
      </w:r>
      <w:r w:rsidR="008D1887">
        <w:rPr>
          <w:rFonts w:eastAsia="MS Mincho" w:hint="eastAsia"/>
        </w:rPr>
        <w:t>6</w:t>
      </w:r>
      <w:r>
        <w:rPr>
          <w:rFonts w:eastAsia="MS Mincho" w:hint="eastAsia"/>
        </w:rPr>
        <w:t>.</w:t>
      </w:r>
      <w:r w:rsidR="008D1887">
        <w:rPr>
          <w:rFonts w:eastAsia="MS Mincho" w:hint="eastAsia"/>
        </w:rPr>
        <w:t>0</w:t>
      </w:r>
      <w:r>
        <w:rPr>
          <w:rFonts w:eastAsia="MS Mincho" w:hint="eastAsia"/>
        </w:rPr>
        <w:t>.0, 20</w:t>
      </w:r>
      <w:r w:rsidR="008D1887">
        <w:rPr>
          <w:rFonts w:eastAsia="MS Mincho" w:hint="eastAsia"/>
        </w:rPr>
        <w:t>20</w:t>
      </w:r>
      <w:r>
        <w:rPr>
          <w:rFonts w:eastAsia="MS Mincho" w:hint="eastAsia"/>
        </w:rPr>
        <w:t>-</w:t>
      </w:r>
      <w:r w:rsidR="008D1887">
        <w:rPr>
          <w:rFonts w:eastAsia="MS Mincho" w:hint="eastAsia"/>
        </w:rPr>
        <w:t>03</w:t>
      </w:r>
    </w:p>
    <w:p w:rsidR="00852E56" w:rsidRDefault="00852E56" w:rsidP="00575EFC">
      <w:pPr>
        <w:spacing w:before="120" w:after="120"/>
        <w:rPr>
          <w:rFonts w:eastAsia="MS Mincho"/>
        </w:rPr>
      </w:pPr>
      <w:r>
        <w:rPr>
          <w:rFonts w:eastAsia="MS Mincho" w:hint="eastAsia"/>
        </w:rPr>
        <w:t xml:space="preserve">[2] </w:t>
      </w:r>
      <w:r w:rsidRPr="00852E56">
        <w:rPr>
          <w:rFonts w:eastAsia="MS Mincho"/>
        </w:rPr>
        <w:t>R4-1809358</w:t>
      </w:r>
      <w:r>
        <w:rPr>
          <w:rFonts w:eastAsia="MS Mincho" w:hint="eastAsia"/>
        </w:rPr>
        <w:t xml:space="preserve">, </w:t>
      </w:r>
      <w:r>
        <w:rPr>
          <w:rFonts w:eastAsia="MS Mincho"/>
        </w:rPr>
        <w:t>“</w:t>
      </w:r>
      <w:r w:rsidRPr="00852E56">
        <w:rPr>
          <w:rFonts w:eastAsia="MS Mincho"/>
        </w:rPr>
        <w:t>Way forward on NR UE CSI requirements</w:t>
      </w:r>
      <w:r>
        <w:rPr>
          <w:rFonts w:eastAsia="MS Mincho"/>
        </w:rPr>
        <w:t>”</w:t>
      </w:r>
      <w:r w:rsidR="00E7741F">
        <w:rPr>
          <w:rFonts w:eastAsia="MS Mincho" w:hint="eastAsia"/>
        </w:rPr>
        <w:t>, Samsung, RAN4 AH1807, Montreal, Canada</w:t>
      </w:r>
    </w:p>
    <w:p w:rsidR="00575EFC" w:rsidRDefault="00575EFC" w:rsidP="00575EFC">
      <w:pPr>
        <w:spacing w:before="120" w:after="120"/>
        <w:rPr>
          <w:rFonts w:eastAsia="MS Mincho"/>
        </w:rPr>
      </w:pPr>
      <w:r>
        <w:rPr>
          <w:rFonts w:eastAsia="MS Mincho" w:hint="eastAsia"/>
        </w:rPr>
        <w:t>[</w:t>
      </w:r>
      <w:r w:rsidR="00852E56">
        <w:rPr>
          <w:rFonts w:eastAsia="MS Mincho" w:hint="eastAsia"/>
        </w:rPr>
        <w:t>3</w:t>
      </w:r>
      <w:r>
        <w:rPr>
          <w:rFonts w:eastAsia="MS Mincho" w:hint="eastAsia"/>
        </w:rPr>
        <w:t xml:space="preserve">] </w:t>
      </w:r>
      <w:r w:rsidR="00541FBD" w:rsidRPr="00541FBD">
        <w:rPr>
          <w:rFonts w:eastAsia="MS Mincho"/>
        </w:rPr>
        <w:t>R4-1811693</w:t>
      </w:r>
      <w:r>
        <w:rPr>
          <w:rFonts w:eastAsia="MS Mincho" w:hint="eastAsia"/>
        </w:rPr>
        <w:t xml:space="preserve">, </w:t>
      </w:r>
      <w:r>
        <w:rPr>
          <w:rFonts w:eastAsia="MS Mincho"/>
        </w:rPr>
        <w:t>“</w:t>
      </w:r>
      <w:r w:rsidR="00E7741F" w:rsidRPr="00E7741F">
        <w:rPr>
          <w:rFonts w:eastAsia="MS Mincho"/>
        </w:rPr>
        <w:t>Way forward on NR UE CSI requirements</w:t>
      </w:r>
      <w:r>
        <w:rPr>
          <w:rFonts w:eastAsia="MS Mincho"/>
        </w:rPr>
        <w:t>”</w:t>
      </w:r>
      <w:r>
        <w:rPr>
          <w:rFonts w:eastAsia="MS Mincho" w:hint="eastAsia"/>
        </w:rPr>
        <w:t xml:space="preserve">, </w:t>
      </w:r>
      <w:r w:rsidR="00E7741F">
        <w:rPr>
          <w:rFonts w:eastAsia="MS Mincho" w:hint="eastAsia"/>
        </w:rPr>
        <w:t>Samsung</w:t>
      </w:r>
      <w:r>
        <w:rPr>
          <w:rFonts w:eastAsia="MS Mincho" w:hint="eastAsia"/>
        </w:rPr>
        <w:t>, RAN4 #</w:t>
      </w:r>
      <w:r w:rsidR="00E7741F">
        <w:rPr>
          <w:rFonts w:eastAsia="MS Mincho" w:hint="eastAsia"/>
        </w:rPr>
        <w:t>88</w:t>
      </w:r>
      <w:r>
        <w:rPr>
          <w:rFonts w:eastAsia="MS Mincho" w:hint="eastAsia"/>
        </w:rPr>
        <w:t xml:space="preserve">, </w:t>
      </w:r>
      <w:r w:rsidR="00E7741F">
        <w:rPr>
          <w:rFonts w:eastAsia="MS Mincho" w:hint="eastAsia"/>
        </w:rPr>
        <w:t>Gothenburg, Sweden</w:t>
      </w:r>
    </w:p>
    <w:p w:rsidR="00E7741F" w:rsidRDefault="00541FBD" w:rsidP="008C32BE">
      <w:pPr>
        <w:spacing w:before="120" w:after="120"/>
        <w:rPr>
          <w:rFonts w:eastAsia="MS Mincho"/>
        </w:rPr>
      </w:pPr>
      <w:r>
        <w:rPr>
          <w:rFonts w:eastAsia="MS Mincho" w:hint="eastAsia"/>
        </w:rPr>
        <w:t>[</w:t>
      </w:r>
      <w:r w:rsidR="00852E56">
        <w:rPr>
          <w:rFonts w:eastAsia="MS Mincho" w:hint="eastAsia"/>
        </w:rPr>
        <w:t>4</w:t>
      </w:r>
      <w:r>
        <w:rPr>
          <w:rFonts w:eastAsia="MS Mincho" w:hint="eastAsia"/>
        </w:rPr>
        <w:t xml:space="preserve">] </w:t>
      </w:r>
      <w:r w:rsidRPr="00541FBD">
        <w:rPr>
          <w:rFonts w:eastAsia="MS Mincho"/>
        </w:rPr>
        <w:t>R4-1816701</w:t>
      </w:r>
      <w:r>
        <w:rPr>
          <w:rFonts w:eastAsia="MS Mincho" w:hint="eastAsia"/>
        </w:rPr>
        <w:t xml:space="preserve">, </w:t>
      </w:r>
      <w:r w:rsidR="00E7741F">
        <w:rPr>
          <w:rFonts w:eastAsia="MS Mincho"/>
        </w:rPr>
        <w:t>“</w:t>
      </w:r>
      <w:r w:rsidR="00E7741F" w:rsidRPr="00E7741F">
        <w:rPr>
          <w:rFonts w:eastAsia="MS Mincho"/>
        </w:rPr>
        <w:t>TP of introduction of FR1 CQI requirement (6.2)</w:t>
      </w:r>
      <w:r w:rsidR="00E7741F">
        <w:rPr>
          <w:rFonts w:eastAsia="MS Mincho"/>
        </w:rPr>
        <w:t>”</w:t>
      </w:r>
      <w:r w:rsidR="00E7741F">
        <w:rPr>
          <w:rFonts w:eastAsia="MS Mincho" w:hint="eastAsia"/>
        </w:rPr>
        <w:t xml:space="preserve">, </w:t>
      </w:r>
      <w:r w:rsidR="00E7741F" w:rsidRPr="00E7741F">
        <w:rPr>
          <w:rFonts w:eastAsia="MS Mincho"/>
        </w:rPr>
        <w:t>Huawei, HiSilicon</w:t>
      </w:r>
      <w:r w:rsidR="00E7741F">
        <w:rPr>
          <w:rFonts w:eastAsia="MS Mincho" w:hint="eastAsia"/>
        </w:rPr>
        <w:t>, RAN4 #89, Spokane, US</w:t>
      </w:r>
    </w:p>
    <w:p w:rsidR="00646116" w:rsidRPr="00575EFC" w:rsidRDefault="00E7741F" w:rsidP="008C32BE">
      <w:pPr>
        <w:spacing w:before="120" w:after="120"/>
        <w:rPr>
          <w:rFonts w:eastAsia="MS Mincho"/>
        </w:rPr>
      </w:pPr>
      <w:r>
        <w:rPr>
          <w:rFonts w:eastAsia="MS Mincho" w:hint="eastAsia"/>
        </w:rPr>
        <w:t xml:space="preserve"> </w:t>
      </w:r>
    </w:p>
    <w:sectPr w:rsidR="00646116" w:rsidRPr="00575EFC">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4710" w:rsidRDefault="00564710" w:rsidP="00920DEF">
      <w:pPr>
        <w:spacing w:before="120" w:after="120"/>
      </w:pPr>
      <w:r>
        <w:separator/>
      </w:r>
    </w:p>
  </w:endnote>
  <w:endnote w:type="continuationSeparator" w:id="0">
    <w:p w:rsidR="00564710" w:rsidRDefault="00564710"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EA4" w:rsidRDefault="00544EA4">
    <w:pPr>
      <w:pStyle w:val="Header"/>
      <w:tabs>
        <w:tab w:val="right" w:pos="9639"/>
      </w:tabs>
      <w:jc w:val="center"/>
    </w:pPr>
    <w:r>
      <w:t xml:space="preserve">Page </w:t>
    </w:r>
    <w:r>
      <w:fldChar w:fldCharType="begin"/>
    </w:r>
    <w:r>
      <w:instrText xml:space="preserve"> PAGE  \* MERGEFORMAT </w:instrText>
    </w:r>
    <w:r>
      <w:fldChar w:fldCharType="separate"/>
    </w:r>
    <w:r w:rsidR="00F30511">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4710" w:rsidRDefault="00564710" w:rsidP="00675E3F">
      <w:pPr>
        <w:spacing w:before="120" w:after="120"/>
      </w:pPr>
      <w:r>
        <w:separator/>
      </w:r>
    </w:p>
  </w:footnote>
  <w:footnote w:type="continuationSeparator" w:id="0">
    <w:p w:rsidR="00564710" w:rsidRDefault="00564710"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EA4" w:rsidRDefault="00544EA4"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031908"/>
    <w:multiLevelType w:val="hybridMultilevel"/>
    <w:tmpl w:val="E7C28D02"/>
    <w:lvl w:ilvl="0" w:tplc="F78A0E7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8E7821"/>
    <w:multiLevelType w:val="hybridMultilevel"/>
    <w:tmpl w:val="573620A6"/>
    <w:lvl w:ilvl="0" w:tplc="E09EBE7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A102CE"/>
    <w:multiLevelType w:val="hybridMultilevel"/>
    <w:tmpl w:val="121AE2AA"/>
    <w:lvl w:ilvl="0" w:tplc="41B2B98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DD1EF0"/>
    <w:multiLevelType w:val="hybridMultilevel"/>
    <w:tmpl w:val="BB703E36"/>
    <w:lvl w:ilvl="0" w:tplc="FE7CA7A4">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A9A3FF9"/>
    <w:multiLevelType w:val="hybridMultilevel"/>
    <w:tmpl w:val="51160FFC"/>
    <w:lvl w:ilvl="0" w:tplc="FEEADA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1" w15:restartNumberingAfterBreak="0">
    <w:nsid w:val="1F7A38F0"/>
    <w:multiLevelType w:val="hybridMultilevel"/>
    <w:tmpl w:val="C96E32DA"/>
    <w:lvl w:ilvl="0" w:tplc="29587494">
      <w:start w:val="2"/>
      <w:numFmt w:val="bullet"/>
      <w:lvlText w:val="-"/>
      <w:lvlJc w:val="left"/>
      <w:pPr>
        <w:ind w:left="360" w:hanging="360"/>
      </w:pPr>
      <w:rPr>
        <w:rFonts w:ascii="Times New Roman" w:eastAsia="MS Mincho"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14A4BE0"/>
    <w:multiLevelType w:val="hybridMultilevel"/>
    <w:tmpl w:val="27D8DD9A"/>
    <w:lvl w:ilvl="0" w:tplc="1312E358">
      <w:start w:val="1"/>
      <w:numFmt w:val="bullet"/>
      <w:lvlText w:val="•"/>
      <w:lvlJc w:val="left"/>
      <w:pPr>
        <w:tabs>
          <w:tab w:val="num" w:pos="720"/>
        </w:tabs>
        <w:ind w:left="720" w:hanging="360"/>
      </w:pPr>
      <w:rPr>
        <w:rFonts w:ascii="Arial" w:hAnsi="Arial" w:hint="default"/>
      </w:rPr>
    </w:lvl>
    <w:lvl w:ilvl="1" w:tplc="360252D8">
      <w:start w:val="5326"/>
      <w:numFmt w:val="bullet"/>
      <w:lvlText w:val="–"/>
      <w:lvlJc w:val="left"/>
      <w:pPr>
        <w:tabs>
          <w:tab w:val="num" w:pos="1440"/>
        </w:tabs>
        <w:ind w:left="1440" w:hanging="360"/>
      </w:pPr>
      <w:rPr>
        <w:rFonts w:ascii="Arial" w:hAnsi="Arial" w:hint="default"/>
      </w:rPr>
    </w:lvl>
    <w:lvl w:ilvl="2" w:tplc="7BE0BA1A">
      <w:start w:val="5326"/>
      <w:numFmt w:val="bullet"/>
      <w:lvlText w:val="•"/>
      <w:lvlJc w:val="left"/>
      <w:pPr>
        <w:tabs>
          <w:tab w:val="num" w:pos="2160"/>
        </w:tabs>
        <w:ind w:left="2160" w:hanging="360"/>
      </w:pPr>
      <w:rPr>
        <w:rFonts w:ascii="Arial" w:hAnsi="Arial" w:hint="default"/>
      </w:rPr>
    </w:lvl>
    <w:lvl w:ilvl="3" w:tplc="0E10E99E" w:tentative="1">
      <w:start w:val="1"/>
      <w:numFmt w:val="bullet"/>
      <w:lvlText w:val="•"/>
      <w:lvlJc w:val="left"/>
      <w:pPr>
        <w:tabs>
          <w:tab w:val="num" w:pos="2880"/>
        </w:tabs>
        <w:ind w:left="2880" w:hanging="360"/>
      </w:pPr>
      <w:rPr>
        <w:rFonts w:ascii="Arial" w:hAnsi="Arial" w:hint="default"/>
      </w:rPr>
    </w:lvl>
    <w:lvl w:ilvl="4" w:tplc="FE861F90" w:tentative="1">
      <w:start w:val="1"/>
      <w:numFmt w:val="bullet"/>
      <w:lvlText w:val="•"/>
      <w:lvlJc w:val="left"/>
      <w:pPr>
        <w:tabs>
          <w:tab w:val="num" w:pos="3600"/>
        </w:tabs>
        <w:ind w:left="3600" w:hanging="360"/>
      </w:pPr>
      <w:rPr>
        <w:rFonts w:ascii="Arial" w:hAnsi="Arial" w:hint="default"/>
      </w:rPr>
    </w:lvl>
    <w:lvl w:ilvl="5" w:tplc="4066195C" w:tentative="1">
      <w:start w:val="1"/>
      <w:numFmt w:val="bullet"/>
      <w:lvlText w:val="•"/>
      <w:lvlJc w:val="left"/>
      <w:pPr>
        <w:tabs>
          <w:tab w:val="num" w:pos="4320"/>
        </w:tabs>
        <w:ind w:left="4320" w:hanging="360"/>
      </w:pPr>
      <w:rPr>
        <w:rFonts w:ascii="Arial" w:hAnsi="Arial" w:hint="default"/>
      </w:rPr>
    </w:lvl>
    <w:lvl w:ilvl="6" w:tplc="26CCE1C2" w:tentative="1">
      <w:start w:val="1"/>
      <w:numFmt w:val="bullet"/>
      <w:lvlText w:val="•"/>
      <w:lvlJc w:val="left"/>
      <w:pPr>
        <w:tabs>
          <w:tab w:val="num" w:pos="5040"/>
        </w:tabs>
        <w:ind w:left="5040" w:hanging="360"/>
      </w:pPr>
      <w:rPr>
        <w:rFonts w:ascii="Arial" w:hAnsi="Arial" w:hint="default"/>
      </w:rPr>
    </w:lvl>
    <w:lvl w:ilvl="7" w:tplc="56EAE790" w:tentative="1">
      <w:start w:val="1"/>
      <w:numFmt w:val="bullet"/>
      <w:lvlText w:val="•"/>
      <w:lvlJc w:val="left"/>
      <w:pPr>
        <w:tabs>
          <w:tab w:val="num" w:pos="5760"/>
        </w:tabs>
        <w:ind w:left="5760" w:hanging="360"/>
      </w:pPr>
      <w:rPr>
        <w:rFonts w:ascii="Arial" w:hAnsi="Arial" w:hint="default"/>
      </w:rPr>
    </w:lvl>
    <w:lvl w:ilvl="8" w:tplc="06D2F2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0EE4C08"/>
    <w:multiLevelType w:val="hybridMultilevel"/>
    <w:tmpl w:val="0F963DEE"/>
    <w:lvl w:ilvl="0" w:tplc="8A6CD6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C844CC9"/>
    <w:multiLevelType w:val="hybridMultilevel"/>
    <w:tmpl w:val="5A8C021E"/>
    <w:lvl w:ilvl="0" w:tplc="88DA8D56">
      <w:start w:val="1"/>
      <w:numFmt w:val="decimal"/>
      <w:lvlText w:val="(%1)"/>
      <w:lvlJc w:val="left"/>
      <w:pPr>
        <w:ind w:left="360" w:hanging="360"/>
      </w:pPr>
      <w:rPr>
        <w:rFonts w:ascii="Times New Roman" w:eastAsia="MS Mincho"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A597DCF"/>
    <w:multiLevelType w:val="hybridMultilevel"/>
    <w:tmpl w:val="3CE80E20"/>
    <w:lvl w:ilvl="0" w:tplc="D9482D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3"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D3914F5"/>
    <w:multiLevelType w:val="hybridMultilevel"/>
    <w:tmpl w:val="6BCE28CA"/>
    <w:lvl w:ilvl="0" w:tplc="B0C2B782">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E3611D1"/>
    <w:multiLevelType w:val="hybridMultilevel"/>
    <w:tmpl w:val="77C68610"/>
    <w:lvl w:ilvl="0" w:tplc="EF4608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08A5891"/>
    <w:multiLevelType w:val="hybridMultilevel"/>
    <w:tmpl w:val="78A0FBC2"/>
    <w:lvl w:ilvl="0" w:tplc="55BEE1E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1566AF0"/>
    <w:multiLevelType w:val="hybridMultilevel"/>
    <w:tmpl w:val="7CE27D16"/>
    <w:lvl w:ilvl="0" w:tplc="464E9E6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7A27DB2"/>
    <w:multiLevelType w:val="hybridMultilevel"/>
    <w:tmpl w:val="488A25BA"/>
    <w:lvl w:ilvl="0" w:tplc="4CA26BA6">
      <w:start w:val="2"/>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15:restartNumberingAfterBreak="0">
    <w:nsid w:val="6AA921BC"/>
    <w:multiLevelType w:val="hybridMultilevel"/>
    <w:tmpl w:val="40D8EF04"/>
    <w:lvl w:ilvl="0" w:tplc="9EBC2C4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5726E65"/>
    <w:multiLevelType w:val="hybridMultilevel"/>
    <w:tmpl w:val="B870393E"/>
    <w:lvl w:ilvl="0" w:tplc="235E2390">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BE60AC"/>
    <w:multiLevelType w:val="hybridMultilevel"/>
    <w:tmpl w:val="AC861DC4"/>
    <w:lvl w:ilvl="0" w:tplc="8FDC5B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22"/>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5"/>
  </w:num>
  <w:num w:numId="6">
    <w:abstractNumId w:val="5"/>
  </w:num>
  <w:num w:numId="7">
    <w:abstractNumId w:val="19"/>
  </w:num>
  <w:num w:numId="8">
    <w:abstractNumId w:val="24"/>
  </w:num>
  <w:num w:numId="9">
    <w:abstractNumId w:val="9"/>
  </w:num>
  <w:num w:numId="10">
    <w:abstractNumId w:val="14"/>
  </w:num>
  <w:num w:numId="11">
    <w:abstractNumId w:val="25"/>
  </w:num>
  <w:num w:numId="12">
    <w:abstractNumId w:val="6"/>
  </w:num>
  <w:num w:numId="13">
    <w:abstractNumId w:val="36"/>
  </w:num>
  <w:num w:numId="14">
    <w:abstractNumId w:val="4"/>
  </w:num>
  <w:num w:numId="15">
    <w:abstractNumId w:val="3"/>
  </w:num>
  <w:num w:numId="16">
    <w:abstractNumId w:val="11"/>
  </w:num>
  <w:num w:numId="17">
    <w:abstractNumId w:val="10"/>
  </w:num>
  <w:num w:numId="18">
    <w:abstractNumId w:val="32"/>
  </w:num>
  <w:num w:numId="19">
    <w:abstractNumId w:val="13"/>
  </w:num>
  <w:num w:numId="20">
    <w:abstractNumId w:val="17"/>
  </w:num>
  <w:num w:numId="21">
    <w:abstractNumId w:val="20"/>
  </w:num>
  <w:num w:numId="22">
    <w:abstractNumId w:val="30"/>
  </w:num>
  <w:num w:numId="23">
    <w:abstractNumId w:val="26"/>
  </w:num>
  <w:num w:numId="24">
    <w:abstractNumId w:val="7"/>
  </w:num>
  <w:num w:numId="25">
    <w:abstractNumId w:val="1"/>
  </w:num>
  <w:num w:numId="26">
    <w:abstractNumId w:val="28"/>
  </w:num>
  <w:num w:numId="27">
    <w:abstractNumId w:val="2"/>
  </w:num>
  <w:num w:numId="28">
    <w:abstractNumId w:val="27"/>
  </w:num>
  <w:num w:numId="29">
    <w:abstractNumId w:val="29"/>
  </w:num>
  <w:num w:numId="30">
    <w:abstractNumId w:val="33"/>
  </w:num>
  <w:num w:numId="31">
    <w:abstractNumId w:val="21"/>
  </w:num>
  <w:num w:numId="32">
    <w:abstractNumId w:val="18"/>
  </w:num>
  <w:num w:numId="33">
    <w:abstractNumId w:val="8"/>
  </w:num>
  <w:num w:numId="34">
    <w:abstractNumId w:val="16"/>
  </w:num>
  <w:num w:numId="35">
    <w:abstractNumId w:val="31"/>
  </w:num>
  <w:num w:numId="36">
    <w:abstractNumId w:val="35"/>
  </w:num>
  <w:num w:numId="37">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C36"/>
    <w:rsid w:val="00000DA0"/>
    <w:rsid w:val="0000154D"/>
    <w:rsid w:val="00002495"/>
    <w:rsid w:val="00002AF3"/>
    <w:rsid w:val="00002FB9"/>
    <w:rsid w:val="000034A5"/>
    <w:rsid w:val="00003578"/>
    <w:rsid w:val="00003C18"/>
    <w:rsid w:val="00003C43"/>
    <w:rsid w:val="000043D3"/>
    <w:rsid w:val="0000498C"/>
    <w:rsid w:val="000049B4"/>
    <w:rsid w:val="00004D92"/>
    <w:rsid w:val="00005002"/>
    <w:rsid w:val="00005A33"/>
    <w:rsid w:val="00006265"/>
    <w:rsid w:val="000067B6"/>
    <w:rsid w:val="000068BC"/>
    <w:rsid w:val="00006FD3"/>
    <w:rsid w:val="00007758"/>
    <w:rsid w:val="00007EA2"/>
    <w:rsid w:val="00007F47"/>
    <w:rsid w:val="000101C1"/>
    <w:rsid w:val="000102EE"/>
    <w:rsid w:val="00010597"/>
    <w:rsid w:val="00010642"/>
    <w:rsid w:val="00010B9A"/>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B21"/>
    <w:rsid w:val="00033312"/>
    <w:rsid w:val="00033725"/>
    <w:rsid w:val="00033D20"/>
    <w:rsid w:val="00034FC5"/>
    <w:rsid w:val="0003558C"/>
    <w:rsid w:val="00035679"/>
    <w:rsid w:val="00035915"/>
    <w:rsid w:val="00035CAF"/>
    <w:rsid w:val="00036B2E"/>
    <w:rsid w:val="000378E5"/>
    <w:rsid w:val="0003796E"/>
    <w:rsid w:val="00037DB0"/>
    <w:rsid w:val="00040A5F"/>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2C26"/>
    <w:rsid w:val="00053A40"/>
    <w:rsid w:val="00054A74"/>
    <w:rsid w:val="000558DE"/>
    <w:rsid w:val="000566A5"/>
    <w:rsid w:val="00056B52"/>
    <w:rsid w:val="0005738B"/>
    <w:rsid w:val="000575F9"/>
    <w:rsid w:val="000576BD"/>
    <w:rsid w:val="000605D6"/>
    <w:rsid w:val="00060F3A"/>
    <w:rsid w:val="00061AC7"/>
    <w:rsid w:val="000624C8"/>
    <w:rsid w:val="0006265D"/>
    <w:rsid w:val="00062DFB"/>
    <w:rsid w:val="00063B36"/>
    <w:rsid w:val="00063C17"/>
    <w:rsid w:val="00063EE9"/>
    <w:rsid w:val="000641E7"/>
    <w:rsid w:val="000649D7"/>
    <w:rsid w:val="00064E81"/>
    <w:rsid w:val="00065A47"/>
    <w:rsid w:val="000667FF"/>
    <w:rsid w:val="00066B8F"/>
    <w:rsid w:val="00067A20"/>
    <w:rsid w:val="00067C5D"/>
    <w:rsid w:val="00067DE8"/>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6FBE"/>
    <w:rsid w:val="00077297"/>
    <w:rsid w:val="0007768A"/>
    <w:rsid w:val="00077A64"/>
    <w:rsid w:val="00077B7F"/>
    <w:rsid w:val="000802DF"/>
    <w:rsid w:val="0008142F"/>
    <w:rsid w:val="000821B6"/>
    <w:rsid w:val="0008257A"/>
    <w:rsid w:val="00082D6F"/>
    <w:rsid w:val="000837E1"/>
    <w:rsid w:val="000841BE"/>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CC2"/>
    <w:rsid w:val="000951A0"/>
    <w:rsid w:val="000958F2"/>
    <w:rsid w:val="00095D8E"/>
    <w:rsid w:val="0009613F"/>
    <w:rsid w:val="000A004A"/>
    <w:rsid w:val="000A0238"/>
    <w:rsid w:val="000A078D"/>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D2A"/>
    <w:rsid w:val="000B444A"/>
    <w:rsid w:val="000B5453"/>
    <w:rsid w:val="000B576F"/>
    <w:rsid w:val="000B5F18"/>
    <w:rsid w:val="000B6071"/>
    <w:rsid w:val="000B7974"/>
    <w:rsid w:val="000B7C8C"/>
    <w:rsid w:val="000B7E31"/>
    <w:rsid w:val="000C0819"/>
    <w:rsid w:val="000C0D13"/>
    <w:rsid w:val="000C1016"/>
    <w:rsid w:val="000C1293"/>
    <w:rsid w:val="000C13B9"/>
    <w:rsid w:val="000C1811"/>
    <w:rsid w:val="000C1A7B"/>
    <w:rsid w:val="000C281A"/>
    <w:rsid w:val="000C3C74"/>
    <w:rsid w:val="000C4A2C"/>
    <w:rsid w:val="000C513E"/>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2636"/>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2B4B"/>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0128"/>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6F5D"/>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37B70"/>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BD3"/>
    <w:rsid w:val="00145D7B"/>
    <w:rsid w:val="00146193"/>
    <w:rsid w:val="00146796"/>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67D1F"/>
    <w:rsid w:val="00170245"/>
    <w:rsid w:val="00170679"/>
    <w:rsid w:val="0017169C"/>
    <w:rsid w:val="0017239D"/>
    <w:rsid w:val="001729C9"/>
    <w:rsid w:val="00172B6B"/>
    <w:rsid w:val="00172B9A"/>
    <w:rsid w:val="00172E99"/>
    <w:rsid w:val="00173B46"/>
    <w:rsid w:val="001743C6"/>
    <w:rsid w:val="00174519"/>
    <w:rsid w:val="0017485A"/>
    <w:rsid w:val="00175AB5"/>
    <w:rsid w:val="00175D7F"/>
    <w:rsid w:val="0017648E"/>
    <w:rsid w:val="00177598"/>
    <w:rsid w:val="00177D6D"/>
    <w:rsid w:val="00180CC2"/>
    <w:rsid w:val="00181A8A"/>
    <w:rsid w:val="00181E4C"/>
    <w:rsid w:val="001823EF"/>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F43"/>
    <w:rsid w:val="001A42E3"/>
    <w:rsid w:val="001A4EB9"/>
    <w:rsid w:val="001A521F"/>
    <w:rsid w:val="001A60FA"/>
    <w:rsid w:val="001A6693"/>
    <w:rsid w:val="001A6B94"/>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50F7"/>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F96"/>
    <w:rsid w:val="001D767B"/>
    <w:rsid w:val="001E02E1"/>
    <w:rsid w:val="001E0607"/>
    <w:rsid w:val="001E0684"/>
    <w:rsid w:val="001E1069"/>
    <w:rsid w:val="001E11BA"/>
    <w:rsid w:val="001E24AE"/>
    <w:rsid w:val="001E2955"/>
    <w:rsid w:val="001E32C1"/>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1CAD"/>
    <w:rsid w:val="00202ABF"/>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1350"/>
    <w:rsid w:val="00211450"/>
    <w:rsid w:val="002115D5"/>
    <w:rsid w:val="00211BD9"/>
    <w:rsid w:val="00211CC0"/>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0DFA"/>
    <w:rsid w:val="00221546"/>
    <w:rsid w:val="00221F67"/>
    <w:rsid w:val="0022246B"/>
    <w:rsid w:val="00222BE7"/>
    <w:rsid w:val="00223093"/>
    <w:rsid w:val="00223136"/>
    <w:rsid w:val="00224240"/>
    <w:rsid w:val="00224551"/>
    <w:rsid w:val="00224D4E"/>
    <w:rsid w:val="00225C92"/>
    <w:rsid w:val="00225E3D"/>
    <w:rsid w:val="00225F37"/>
    <w:rsid w:val="00226256"/>
    <w:rsid w:val="002264B9"/>
    <w:rsid w:val="0022731E"/>
    <w:rsid w:val="0023063B"/>
    <w:rsid w:val="002309AA"/>
    <w:rsid w:val="002313A9"/>
    <w:rsid w:val="00232FAB"/>
    <w:rsid w:val="0023341D"/>
    <w:rsid w:val="002339C7"/>
    <w:rsid w:val="00234A7E"/>
    <w:rsid w:val="00234F3E"/>
    <w:rsid w:val="002352B7"/>
    <w:rsid w:val="002354E6"/>
    <w:rsid w:val="0023556A"/>
    <w:rsid w:val="00235B22"/>
    <w:rsid w:val="00236320"/>
    <w:rsid w:val="002375A6"/>
    <w:rsid w:val="0024021B"/>
    <w:rsid w:val="00240A83"/>
    <w:rsid w:val="00241412"/>
    <w:rsid w:val="00241BD2"/>
    <w:rsid w:val="002427A6"/>
    <w:rsid w:val="00242A54"/>
    <w:rsid w:val="00242E18"/>
    <w:rsid w:val="00245266"/>
    <w:rsid w:val="0024531F"/>
    <w:rsid w:val="002469EE"/>
    <w:rsid w:val="00246F5D"/>
    <w:rsid w:val="00247A17"/>
    <w:rsid w:val="00250977"/>
    <w:rsid w:val="0025122A"/>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76A"/>
    <w:rsid w:val="00263DC1"/>
    <w:rsid w:val="0026408B"/>
    <w:rsid w:val="00264F6C"/>
    <w:rsid w:val="00265C4C"/>
    <w:rsid w:val="00266051"/>
    <w:rsid w:val="002719AE"/>
    <w:rsid w:val="00272EA9"/>
    <w:rsid w:val="00273C53"/>
    <w:rsid w:val="0027448F"/>
    <w:rsid w:val="002744FA"/>
    <w:rsid w:val="0027491E"/>
    <w:rsid w:val="0027560E"/>
    <w:rsid w:val="00275695"/>
    <w:rsid w:val="00275F94"/>
    <w:rsid w:val="0027667B"/>
    <w:rsid w:val="00276B47"/>
    <w:rsid w:val="00276FC9"/>
    <w:rsid w:val="00277591"/>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B53"/>
    <w:rsid w:val="00287152"/>
    <w:rsid w:val="00287B61"/>
    <w:rsid w:val="00287F57"/>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46D"/>
    <w:rsid w:val="00297CE1"/>
    <w:rsid w:val="00297F2C"/>
    <w:rsid w:val="00297FBD"/>
    <w:rsid w:val="002A029C"/>
    <w:rsid w:val="002A0F99"/>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21CA"/>
    <w:rsid w:val="002D2B19"/>
    <w:rsid w:val="002D3065"/>
    <w:rsid w:val="002D3077"/>
    <w:rsid w:val="002D3E9E"/>
    <w:rsid w:val="002D5442"/>
    <w:rsid w:val="002D5C3C"/>
    <w:rsid w:val="002D6960"/>
    <w:rsid w:val="002D6C83"/>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46A"/>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7C1E"/>
    <w:rsid w:val="00317DF1"/>
    <w:rsid w:val="00320016"/>
    <w:rsid w:val="003204C2"/>
    <w:rsid w:val="003204EF"/>
    <w:rsid w:val="00320895"/>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4D3"/>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C08"/>
    <w:rsid w:val="00351D94"/>
    <w:rsid w:val="00351E9F"/>
    <w:rsid w:val="00352459"/>
    <w:rsid w:val="00353F94"/>
    <w:rsid w:val="0035494F"/>
    <w:rsid w:val="00354B8F"/>
    <w:rsid w:val="00354DAA"/>
    <w:rsid w:val="00355CBC"/>
    <w:rsid w:val="00356AEF"/>
    <w:rsid w:val="00356AFF"/>
    <w:rsid w:val="00356EC7"/>
    <w:rsid w:val="00356EDB"/>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C85"/>
    <w:rsid w:val="00371D36"/>
    <w:rsid w:val="00371D46"/>
    <w:rsid w:val="0037236A"/>
    <w:rsid w:val="00372898"/>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C95"/>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2E"/>
    <w:rsid w:val="003964AB"/>
    <w:rsid w:val="003970DE"/>
    <w:rsid w:val="00397152"/>
    <w:rsid w:val="0039771A"/>
    <w:rsid w:val="00397B72"/>
    <w:rsid w:val="00397F4C"/>
    <w:rsid w:val="003A09C1"/>
    <w:rsid w:val="003A09E4"/>
    <w:rsid w:val="003A0DAB"/>
    <w:rsid w:val="003A1789"/>
    <w:rsid w:val="003A345C"/>
    <w:rsid w:val="003A3510"/>
    <w:rsid w:val="003A3A30"/>
    <w:rsid w:val="003A3AE8"/>
    <w:rsid w:val="003A416C"/>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257"/>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C77E9"/>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1DA7"/>
    <w:rsid w:val="003E2004"/>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33FD"/>
    <w:rsid w:val="004052B4"/>
    <w:rsid w:val="004053D3"/>
    <w:rsid w:val="004054CA"/>
    <w:rsid w:val="00405B5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200D9"/>
    <w:rsid w:val="004204C5"/>
    <w:rsid w:val="0042099C"/>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23BC"/>
    <w:rsid w:val="00462D1A"/>
    <w:rsid w:val="004642D7"/>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861"/>
    <w:rsid w:val="00471953"/>
    <w:rsid w:val="004721F1"/>
    <w:rsid w:val="00473E3C"/>
    <w:rsid w:val="004740A6"/>
    <w:rsid w:val="00474400"/>
    <w:rsid w:val="0047473B"/>
    <w:rsid w:val="004747A6"/>
    <w:rsid w:val="0047510E"/>
    <w:rsid w:val="00475C4F"/>
    <w:rsid w:val="00475C69"/>
    <w:rsid w:val="00476124"/>
    <w:rsid w:val="00477C3A"/>
    <w:rsid w:val="00480B5A"/>
    <w:rsid w:val="00480D08"/>
    <w:rsid w:val="0048115C"/>
    <w:rsid w:val="00481428"/>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E91"/>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D0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44DB"/>
    <w:rsid w:val="004D5A26"/>
    <w:rsid w:val="004D6FC5"/>
    <w:rsid w:val="004D70E7"/>
    <w:rsid w:val="004D76AF"/>
    <w:rsid w:val="004E00BC"/>
    <w:rsid w:val="004E1502"/>
    <w:rsid w:val="004E177E"/>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AAE"/>
    <w:rsid w:val="00521C07"/>
    <w:rsid w:val="005222E5"/>
    <w:rsid w:val="00522635"/>
    <w:rsid w:val="0052279F"/>
    <w:rsid w:val="00522BF4"/>
    <w:rsid w:val="0052336C"/>
    <w:rsid w:val="0052397D"/>
    <w:rsid w:val="00523FFE"/>
    <w:rsid w:val="00524706"/>
    <w:rsid w:val="005248F5"/>
    <w:rsid w:val="00524C45"/>
    <w:rsid w:val="00524C62"/>
    <w:rsid w:val="00525106"/>
    <w:rsid w:val="005252CC"/>
    <w:rsid w:val="005258AF"/>
    <w:rsid w:val="00525C43"/>
    <w:rsid w:val="00525C8B"/>
    <w:rsid w:val="00526088"/>
    <w:rsid w:val="00526AB7"/>
    <w:rsid w:val="00526FC3"/>
    <w:rsid w:val="00527375"/>
    <w:rsid w:val="00527C8B"/>
    <w:rsid w:val="00527EA7"/>
    <w:rsid w:val="00530459"/>
    <w:rsid w:val="0053057A"/>
    <w:rsid w:val="005305D1"/>
    <w:rsid w:val="00530CD6"/>
    <w:rsid w:val="00530F65"/>
    <w:rsid w:val="00531602"/>
    <w:rsid w:val="00531CBC"/>
    <w:rsid w:val="00531E81"/>
    <w:rsid w:val="005324E8"/>
    <w:rsid w:val="00532C67"/>
    <w:rsid w:val="00532F05"/>
    <w:rsid w:val="005330C5"/>
    <w:rsid w:val="0053365B"/>
    <w:rsid w:val="00533EAD"/>
    <w:rsid w:val="005342EA"/>
    <w:rsid w:val="00534B40"/>
    <w:rsid w:val="0053503C"/>
    <w:rsid w:val="00535156"/>
    <w:rsid w:val="00536977"/>
    <w:rsid w:val="00536F51"/>
    <w:rsid w:val="00537582"/>
    <w:rsid w:val="00537AF4"/>
    <w:rsid w:val="00541027"/>
    <w:rsid w:val="00541E98"/>
    <w:rsid w:val="00541FBD"/>
    <w:rsid w:val="005426F4"/>
    <w:rsid w:val="005429BE"/>
    <w:rsid w:val="00542E6A"/>
    <w:rsid w:val="005433AA"/>
    <w:rsid w:val="00543DC9"/>
    <w:rsid w:val="005446B3"/>
    <w:rsid w:val="00544EA4"/>
    <w:rsid w:val="005450F4"/>
    <w:rsid w:val="005453B3"/>
    <w:rsid w:val="005456C7"/>
    <w:rsid w:val="00545838"/>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373"/>
    <w:rsid w:val="005607CC"/>
    <w:rsid w:val="0056085C"/>
    <w:rsid w:val="005611AB"/>
    <w:rsid w:val="00561992"/>
    <w:rsid w:val="00561F63"/>
    <w:rsid w:val="00561F6A"/>
    <w:rsid w:val="00562DA3"/>
    <w:rsid w:val="00563A1F"/>
    <w:rsid w:val="00563EBB"/>
    <w:rsid w:val="0056432B"/>
    <w:rsid w:val="00564710"/>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5EFC"/>
    <w:rsid w:val="00576304"/>
    <w:rsid w:val="00576EE0"/>
    <w:rsid w:val="00576F75"/>
    <w:rsid w:val="00577623"/>
    <w:rsid w:val="00577B01"/>
    <w:rsid w:val="005808E1"/>
    <w:rsid w:val="00580931"/>
    <w:rsid w:val="00581133"/>
    <w:rsid w:val="005811FA"/>
    <w:rsid w:val="00581CE0"/>
    <w:rsid w:val="00583AF1"/>
    <w:rsid w:val="00584354"/>
    <w:rsid w:val="005846AC"/>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2E23"/>
    <w:rsid w:val="0059336E"/>
    <w:rsid w:val="00593A30"/>
    <w:rsid w:val="00593AF1"/>
    <w:rsid w:val="005948E6"/>
    <w:rsid w:val="00594D23"/>
    <w:rsid w:val="0059526B"/>
    <w:rsid w:val="00595DB4"/>
    <w:rsid w:val="00596304"/>
    <w:rsid w:val="00596545"/>
    <w:rsid w:val="0059656E"/>
    <w:rsid w:val="0059713D"/>
    <w:rsid w:val="00597EAE"/>
    <w:rsid w:val="005A02F7"/>
    <w:rsid w:val="005A0495"/>
    <w:rsid w:val="005A08AB"/>
    <w:rsid w:val="005A0B89"/>
    <w:rsid w:val="005A0E1F"/>
    <w:rsid w:val="005A2369"/>
    <w:rsid w:val="005A2386"/>
    <w:rsid w:val="005A3172"/>
    <w:rsid w:val="005A3985"/>
    <w:rsid w:val="005A3ED6"/>
    <w:rsid w:val="005A4076"/>
    <w:rsid w:val="005A4847"/>
    <w:rsid w:val="005A4BC8"/>
    <w:rsid w:val="005A4C9E"/>
    <w:rsid w:val="005A55B7"/>
    <w:rsid w:val="005A5AFE"/>
    <w:rsid w:val="005A67F5"/>
    <w:rsid w:val="005A6E40"/>
    <w:rsid w:val="005B19A9"/>
    <w:rsid w:val="005B1B30"/>
    <w:rsid w:val="005B2732"/>
    <w:rsid w:val="005B2D71"/>
    <w:rsid w:val="005B322A"/>
    <w:rsid w:val="005B396E"/>
    <w:rsid w:val="005B3B0D"/>
    <w:rsid w:val="005B4163"/>
    <w:rsid w:val="005B4908"/>
    <w:rsid w:val="005B60EE"/>
    <w:rsid w:val="005B6C9E"/>
    <w:rsid w:val="005B7A8E"/>
    <w:rsid w:val="005B7DB4"/>
    <w:rsid w:val="005C026B"/>
    <w:rsid w:val="005C0476"/>
    <w:rsid w:val="005C05F4"/>
    <w:rsid w:val="005C074A"/>
    <w:rsid w:val="005C1907"/>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A2"/>
    <w:rsid w:val="005E6828"/>
    <w:rsid w:val="005E73F0"/>
    <w:rsid w:val="005E75AB"/>
    <w:rsid w:val="005E7BEA"/>
    <w:rsid w:val="005F0325"/>
    <w:rsid w:val="005F0443"/>
    <w:rsid w:val="005F1036"/>
    <w:rsid w:val="005F181B"/>
    <w:rsid w:val="005F1B55"/>
    <w:rsid w:val="005F1D31"/>
    <w:rsid w:val="005F2974"/>
    <w:rsid w:val="005F2BA6"/>
    <w:rsid w:val="005F2C3F"/>
    <w:rsid w:val="005F2D34"/>
    <w:rsid w:val="005F347B"/>
    <w:rsid w:val="005F4227"/>
    <w:rsid w:val="005F44E9"/>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42EC"/>
    <w:rsid w:val="006044ED"/>
    <w:rsid w:val="006050C2"/>
    <w:rsid w:val="00605E33"/>
    <w:rsid w:val="00605F63"/>
    <w:rsid w:val="006061AC"/>
    <w:rsid w:val="00606242"/>
    <w:rsid w:val="006069A1"/>
    <w:rsid w:val="00606D87"/>
    <w:rsid w:val="006101CB"/>
    <w:rsid w:val="006103EA"/>
    <w:rsid w:val="00610788"/>
    <w:rsid w:val="00610C58"/>
    <w:rsid w:val="00611162"/>
    <w:rsid w:val="00611B03"/>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630"/>
    <w:rsid w:val="006219A0"/>
    <w:rsid w:val="00621C7B"/>
    <w:rsid w:val="00621D79"/>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023A"/>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574"/>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6116"/>
    <w:rsid w:val="00647220"/>
    <w:rsid w:val="00647267"/>
    <w:rsid w:val="006472E7"/>
    <w:rsid w:val="006504BC"/>
    <w:rsid w:val="00650FE6"/>
    <w:rsid w:val="006515E8"/>
    <w:rsid w:val="006516FC"/>
    <w:rsid w:val="00652935"/>
    <w:rsid w:val="006534CA"/>
    <w:rsid w:val="006538C3"/>
    <w:rsid w:val="00655D1A"/>
    <w:rsid w:val="00655DB8"/>
    <w:rsid w:val="00655E28"/>
    <w:rsid w:val="0065653D"/>
    <w:rsid w:val="006573A8"/>
    <w:rsid w:val="00657F13"/>
    <w:rsid w:val="00660480"/>
    <w:rsid w:val="0066151B"/>
    <w:rsid w:val="00661FCA"/>
    <w:rsid w:val="0066213A"/>
    <w:rsid w:val="00662428"/>
    <w:rsid w:val="00662488"/>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6014"/>
    <w:rsid w:val="0069613D"/>
    <w:rsid w:val="006968EE"/>
    <w:rsid w:val="00696EAC"/>
    <w:rsid w:val="00697AD7"/>
    <w:rsid w:val="006A07A3"/>
    <w:rsid w:val="006A0C78"/>
    <w:rsid w:val="006A123E"/>
    <w:rsid w:val="006A1F63"/>
    <w:rsid w:val="006A203B"/>
    <w:rsid w:val="006A2681"/>
    <w:rsid w:val="006A29DB"/>
    <w:rsid w:val="006A2E0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410C"/>
    <w:rsid w:val="006E43C7"/>
    <w:rsid w:val="006E4416"/>
    <w:rsid w:val="006E51EC"/>
    <w:rsid w:val="006E527A"/>
    <w:rsid w:val="006E5E4C"/>
    <w:rsid w:val="006E7DD5"/>
    <w:rsid w:val="006E7FEE"/>
    <w:rsid w:val="006F03AA"/>
    <w:rsid w:val="006F267D"/>
    <w:rsid w:val="006F3063"/>
    <w:rsid w:val="006F38E7"/>
    <w:rsid w:val="006F4B2F"/>
    <w:rsid w:val="006F4FCC"/>
    <w:rsid w:val="006F59A5"/>
    <w:rsid w:val="006F5E27"/>
    <w:rsid w:val="006F62B1"/>
    <w:rsid w:val="006F7070"/>
    <w:rsid w:val="00700F9B"/>
    <w:rsid w:val="0070146B"/>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11C3"/>
    <w:rsid w:val="00711922"/>
    <w:rsid w:val="00711D5F"/>
    <w:rsid w:val="00712120"/>
    <w:rsid w:val="00712539"/>
    <w:rsid w:val="00712A22"/>
    <w:rsid w:val="00713482"/>
    <w:rsid w:val="00713659"/>
    <w:rsid w:val="00713D1B"/>
    <w:rsid w:val="00713F6A"/>
    <w:rsid w:val="00713FC7"/>
    <w:rsid w:val="00715428"/>
    <w:rsid w:val="00715C04"/>
    <w:rsid w:val="00715FE6"/>
    <w:rsid w:val="00716007"/>
    <w:rsid w:val="00716157"/>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5EB"/>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2492"/>
    <w:rsid w:val="00742FD0"/>
    <w:rsid w:val="007430F3"/>
    <w:rsid w:val="00743AFE"/>
    <w:rsid w:val="007441FA"/>
    <w:rsid w:val="00744DE3"/>
    <w:rsid w:val="007450A1"/>
    <w:rsid w:val="00745EE6"/>
    <w:rsid w:val="00746449"/>
    <w:rsid w:val="00746A7C"/>
    <w:rsid w:val="007470A0"/>
    <w:rsid w:val="007478A6"/>
    <w:rsid w:val="0075130C"/>
    <w:rsid w:val="0075265D"/>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3FF"/>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156"/>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25A"/>
    <w:rsid w:val="00792D02"/>
    <w:rsid w:val="00793260"/>
    <w:rsid w:val="00793426"/>
    <w:rsid w:val="0079382B"/>
    <w:rsid w:val="007939F2"/>
    <w:rsid w:val="007949FD"/>
    <w:rsid w:val="00795009"/>
    <w:rsid w:val="007960E7"/>
    <w:rsid w:val="0079610B"/>
    <w:rsid w:val="0079630D"/>
    <w:rsid w:val="00796353"/>
    <w:rsid w:val="007976BD"/>
    <w:rsid w:val="007A02CF"/>
    <w:rsid w:val="007A0358"/>
    <w:rsid w:val="007A0EB3"/>
    <w:rsid w:val="007A193F"/>
    <w:rsid w:val="007A19A6"/>
    <w:rsid w:val="007A27F3"/>
    <w:rsid w:val="007A29FF"/>
    <w:rsid w:val="007A32B8"/>
    <w:rsid w:val="007A3303"/>
    <w:rsid w:val="007A38D5"/>
    <w:rsid w:val="007A3B0D"/>
    <w:rsid w:val="007A5084"/>
    <w:rsid w:val="007A5A5E"/>
    <w:rsid w:val="007A770B"/>
    <w:rsid w:val="007B06A7"/>
    <w:rsid w:val="007B0A13"/>
    <w:rsid w:val="007B0B97"/>
    <w:rsid w:val="007B0C5A"/>
    <w:rsid w:val="007B182E"/>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6AE3"/>
    <w:rsid w:val="007B712A"/>
    <w:rsid w:val="007B71D5"/>
    <w:rsid w:val="007B7A53"/>
    <w:rsid w:val="007C0B73"/>
    <w:rsid w:val="007C0E98"/>
    <w:rsid w:val="007C18E3"/>
    <w:rsid w:val="007C1AA1"/>
    <w:rsid w:val="007C1B12"/>
    <w:rsid w:val="007C1E3F"/>
    <w:rsid w:val="007C26BA"/>
    <w:rsid w:val="007C2BAE"/>
    <w:rsid w:val="007C2E97"/>
    <w:rsid w:val="007C30DD"/>
    <w:rsid w:val="007C30EE"/>
    <w:rsid w:val="007C3BAA"/>
    <w:rsid w:val="007C418D"/>
    <w:rsid w:val="007C5836"/>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0B2A"/>
    <w:rsid w:val="0080105C"/>
    <w:rsid w:val="00801244"/>
    <w:rsid w:val="00801288"/>
    <w:rsid w:val="00801AC2"/>
    <w:rsid w:val="0080201B"/>
    <w:rsid w:val="00803617"/>
    <w:rsid w:val="008044B5"/>
    <w:rsid w:val="00804EEA"/>
    <w:rsid w:val="00806908"/>
    <w:rsid w:val="0080736A"/>
    <w:rsid w:val="00807A01"/>
    <w:rsid w:val="0081015F"/>
    <w:rsid w:val="00810173"/>
    <w:rsid w:val="0081075F"/>
    <w:rsid w:val="008113D1"/>
    <w:rsid w:val="00811E25"/>
    <w:rsid w:val="00812917"/>
    <w:rsid w:val="00812B31"/>
    <w:rsid w:val="00812D00"/>
    <w:rsid w:val="0081318E"/>
    <w:rsid w:val="00813459"/>
    <w:rsid w:val="00813BE6"/>
    <w:rsid w:val="00813CA9"/>
    <w:rsid w:val="00813D87"/>
    <w:rsid w:val="00813F85"/>
    <w:rsid w:val="0081462D"/>
    <w:rsid w:val="00814B08"/>
    <w:rsid w:val="00814D0C"/>
    <w:rsid w:val="00814EA5"/>
    <w:rsid w:val="00815505"/>
    <w:rsid w:val="00815C77"/>
    <w:rsid w:val="00815E49"/>
    <w:rsid w:val="008165C0"/>
    <w:rsid w:val="00816B54"/>
    <w:rsid w:val="00816CF2"/>
    <w:rsid w:val="00817475"/>
    <w:rsid w:val="00817B33"/>
    <w:rsid w:val="008202C1"/>
    <w:rsid w:val="00821456"/>
    <w:rsid w:val="008217D8"/>
    <w:rsid w:val="008225F8"/>
    <w:rsid w:val="00822786"/>
    <w:rsid w:val="008227F6"/>
    <w:rsid w:val="008229A5"/>
    <w:rsid w:val="00823091"/>
    <w:rsid w:val="0082358B"/>
    <w:rsid w:val="008239A3"/>
    <w:rsid w:val="00823D69"/>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3A9C"/>
    <w:rsid w:val="00844354"/>
    <w:rsid w:val="008447A1"/>
    <w:rsid w:val="008450E1"/>
    <w:rsid w:val="00845108"/>
    <w:rsid w:val="00845485"/>
    <w:rsid w:val="00845558"/>
    <w:rsid w:val="0084782E"/>
    <w:rsid w:val="008479DB"/>
    <w:rsid w:val="00850090"/>
    <w:rsid w:val="008500A7"/>
    <w:rsid w:val="008502ED"/>
    <w:rsid w:val="00851B48"/>
    <w:rsid w:val="00852E56"/>
    <w:rsid w:val="008533A5"/>
    <w:rsid w:val="00854167"/>
    <w:rsid w:val="008542C2"/>
    <w:rsid w:val="0085511A"/>
    <w:rsid w:val="008565CF"/>
    <w:rsid w:val="00860C75"/>
    <w:rsid w:val="00862F8C"/>
    <w:rsid w:val="008633AE"/>
    <w:rsid w:val="00863716"/>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1A7"/>
    <w:rsid w:val="00885690"/>
    <w:rsid w:val="00885768"/>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084"/>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A52"/>
    <w:rsid w:val="008B1027"/>
    <w:rsid w:val="008B21B3"/>
    <w:rsid w:val="008B21D8"/>
    <w:rsid w:val="008B3722"/>
    <w:rsid w:val="008B379B"/>
    <w:rsid w:val="008B3C47"/>
    <w:rsid w:val="008B3CB2"/>
    <w:rsid w:val="008B4970"/>
    <w:rsid w:val="008B4A9A"/>
    <w:rsid w:val="008B51B5"/>
    <w:rsid w:val="008B56C3"/>
    <w:rsid w:val="008B57DA"/>
    <w:rsid w:val="008B5A38"/>
    <w:rsid w:val="008B5E90"/>
    <w:rsid w:val="008B618D"/>
    <w:rsid w:val="008B6410"/>
    <w:rsid w:val="008B677F"/>
    <w:rsid w:val="008B72B1"/>
    <w:rsid w:val="008B76E3"/>
    <w:rsid w:val="008B7D92"/>
    <w:rsid w:val="008C0210"/>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30E"/>
    <w:rsid w:val="008D1887"/>
    <w:rsid w:val="008D1907"/>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6DCE"/>
    <w:rsid w:val="00902E49"/>
    <w:rsid w:val="009030C9"/>
    <w:rsid w:val="00903FB7"/>
    <w:rsid w:val="009041C6"/>
    <w:rsid w:val="009046B6"/>
    <w:rsid w:val="00904D8B"/>
    <w:rsid w:val="00904E28"/>
    <w:rsid w:val="0090539B"/>
    <w:rsid w:val="0090644C"/>
    <w:rsid w:val="00906941"/>
    <w:rsid w:val="0090747B"/>
    <w:rsid w:val="00907C52"/>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17905"/>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39DF"/>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6DC"/>
    <w:rsid w:val="009537D5"/>
    <w:rsid w:val="009537EF"/>
    <w:rsid w:val="00953AB4"/>
    <w:rsid w:val="00953D78"/>
    <w:rsid w:val="00953ED9"/>
    <w:rsid w:val="0095419D"/>
    <w:rsid w:val="0095500B"/>
    <w:rsid w:val="00955387"/>
    <w:rsid w:val="00956FEE"/>
    <w:rsid w:val="00957920"/>
    <w:rsid w:val="00957B69"/>
    <w:rsid w:val="00957EE6"/>
    <w:rsid w:val="00960443"/>
    <w:rsid w:val="009612F9"/>
    <w:rsid w:val="00961A76"/>
    <w:rsid w:val="00961B48"/>
    <w:rsid w:val="00962935"/>
    <w:rsid w:val="00962C37"/>
    <w:rsid w:val="00962FE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0354"/>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4A7B"/>
    <w:rsid w:val="00984AB0"/>
    <w:rsid w:val="00985285"/>
    <w:rsid w:val="0098589F"/>
    <w:rsid w:val="0098687C"/>
    <w:rsid w:val="009868F8"/>
    <w:rsid w:val="00986B4C"/>
    <w:rsid w:val="00986B8A"/>
    <w:rsid w:val="00986F9C"/>
    <w:rsid w:val="00986FFE"/>
    <w:rsid w:val="00987A58"/>
    <w:rsid w:val="00987ADE"/>
    <w:rsid w:val="00990115"/>
    <w:rsid w:val="009909A0"/>
    <w:rsid w:val="00990F63"/>
    <w:rsid w:val="009911FA"/>
    <w:rsid w:val="00991877"/>
    <w:rsid w:val="009927BC"/>
    <w:rsid w:val="009930CB"/>
    <w:rsid w:val="00993DAC"/>
    <w:rsid w:val="00993E07"/>
    <w:rsid w:val="00996533"/>
    <w:rsid w:val="0099712A"/>
    <w:rsid w:val="00997A35"/>
    <w:rsid w:val="009A0E44"/>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4DA"/>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1C45"/>
    <w:rsid w:val="009D259A"/>
    <w:rsid w:val="009D2B62"/>
    <w:rsid w:val="009D2BD0"/>
    <w:rsid w:val="009D2EA0"/>
    <w:rsid w:val="009D3F67"/>
    <w:rsid w:val="009D4CB2"/>
    <w:rsid w:val="009D51F0"/>
    <w:rsid w:val="009D7C65"/>
    <w:rsid w:val="009E034C"/>
    <w:rsid w:val="009E0486"/>
    <w:rsid w:val="009E1E97"/>
    <w:rsid w:val="009E20B1"/>
    <w:rsid w:val="009E2254"/>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1AAC"/>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8CD"/>
    <w:rsid w:val="00A00FFD"/>
    <w:rsid w:val="00A01B0F"/>
    <w:rsid w:val="00A02C8E"/>
    <w:rsid w:val="00A030DE"/>
    <w:rsid w:val="00A03327"/>
    <w:rsid w:val="00A03544"/>
    <w:rsid w:val="00A03555"/>
    <w:rsid w:val="00A03F21"/>
    <w:rsid w:val="00A04078"/>
    <w:rsid w:val="00A04115"/>
    <w:rsid w:val="00A04A0D"/>
    <w:rsid w:val="00A05084"/>
    <w:rsid w:val="00A05C98"/>
    <w:rsid w:val="00A06C14"/>
    <w:rsid w:val="00A0719A"/>
    <w:rsid w:val="00A07554"/>
    <w:rsid w:val="00A10922"/>
    <w:rsid w:val="00A10E3A"/>
    <w:rsid w:val="00A115F4"/>
    <w:rsid w:val="00A11DD2"/>
    <w:rsid w:val="00A12325"/>
    <w:rsid w:val="00A12C51"/>
    <w:rsid w:val="00A133A9"/>
    <w:rsid w:val="00A140F4"/>
    <w:rsid w:val="00A14922"/>
    <w:rsid w:val="00A14AB4"/>
    <w:rsid w:val="00A1591B"/>
    <w:rsid w:val="00A15D36"/>
    <w:rsid w:val="00A16476"/>
    <w:rsid w:val="00A16E40"/>
    <w:rsid w:val="00A17207"/>
    <w:rsid w:val="00A173E5"/>
    <w:rsid w:val="00A20B5F"/>
    <w:rsid w:val="00A215E5"/>
    <w:rsid w:val="00A22037"/>
    <w:rsid w:val="00A23CF3"/>
    <w:rsid w:val="00A245B4"/>
    <w:rsid w:val="00A2540D"/>
    <w:rsid w:val="00A26183"/>
    <w:rsid w:val="00A262D4"/>
    <w:rsid w:val="00A26882"/>
    <w:rsid w:val="00A26A71"/>
    <w:rsid w:val="00A276C3"/>
    <w:rsid w:val="00A27E8C"/>
    <w:rsid w:val="00A30158"/>
    <w:rsid w:val="00A30BC4"/>
    <w:rsid w:val="00A310F3"/>
    <w:rsid w:val="00A31DF9"/>
    <w:rsid w:val="00A31EE2"/>
    <w:rsid w:val="00A321F6"/>
    <w:rsid w:val="00A3294C"/>
    <w:rsid w:val="00A32DB7"/>
    <w:rsid w:val="00A33974"/>
    <w:rsid w:val="00A34E61"/>
    <w:rsid w:val="00A35C79"/>
    <w:rsid w:val="00A36B55"/>
    <w:rsid w:val="00A37905"/>
    <w:rsid w:val="00A37A09"/>
    <w:rsid w:val="00A37AD8"/>
    <w:rsid w:val="00A4200D"/>
    <w:rsid w:val="00A436C0"/>
    <w:rsid w:val="00A43C3B"/>
    <w:rsid w:val="00A44991"/>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4BF1"/>
    <w:rsid w:val="00A74BF9"/>
    <w:rsid w:val="00A75095"/>
    <w:rsid w:val="00A75232"/>
    <w:rsid w:val="00A752F1"/>
    <w:rsid w:val="00A75513"/>
    <w:rsid w:val="00A75BC7"/>
    <w:rsid w:val="00A75C53"/>
    <w:rsid w:val="00A762CA"/>
    <w:rsid w:val="00A77D30"/>
    <w:rsid w:val="00A80077"/>
    <w:rsid w:val="00A8035A"/>
    <w:rsid w:val="00A80583"/>
    <w:rsid w:val="00A8223B"/>
    <w:rsid w:val="00A832E7"/>
    <w:rsid w:val="00A8355F"/>
    <w:rsid w:val="00A84618"/>
    <w:rsid w:val="00A84ACF"/>
    <w:rsid w:val="00A84E87"/>
    <w:rsid w:val="00A8590A"/>
    <w:rsid w:val="00A85A0A"/>
    <w:rsid w:val="00A85B5C"/>
    <w:rsid w:val="00A862DE"/>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30FF"/>
    <w:rsid w:val="00AB3477"/>
    <w:rsid w:val="00AB4984"/>
    <w:rsid w:val="00AB4D09"/>
    <w:rsid w:val="00AB55D3"/>
    <w:rsid w:val="00AB61AA"/>
    <w:rsid w:val="00AB6E04"/>
    <w:rsid w:val="00AC04D3"/>
    <w:rsid w:val="00AC09CB"/>
    <w:rsid w:val="00AC09D6"/>
    <w:rsid w:val="00AC0A24"/>
    <w:rsid w:val="00AC27C4"/>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66A"/>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0D94"/>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61A8"/>
    <w:rsid w:val="00B06719"/>
    <w:rsid w:val="00B06BE5"/>
    <w:rsid w:val="00B06CAB"/>
    <w:rsid w:val="00B076DA"/>
    <w:rsid w:val="00B07CC7"/>
    <w:rsid w:val="00B113DC"/>
    <w:rsid w:val="00B115D9"/>
    <w:rsid w:val="00B117DF"/>
    <w:rsid w:val="00B1197B"/>
    <w:rsid w:val="00B123C6"/>
    <w:rsid w:val="00B134E7"/>
    <w:rsid w:val="00B13658"/>
    <w:rsid w:val="00B137AC"/>
    <w:rsid w:val="00B1408E"/>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B5"/>
    <w:rsid w:val="00B25901"/>
    <w:rsid w:val="00B25C34"/>
    <w:rsid w:val="00B25E1C"/>
    <w:rsid w:val="00B26328"/>
    <w:rsid w:val="00B26356"/>
    <w:rsid w:val="00B27107"/>
    <w:rsid w:val="00B273FC"/>
    <w:rsid w:val="00B27B5C"/>
    <w:rsid w:val="00B27D7A"/>
    <w:rsid w:val="00B27DC6"/>
    <w:rsid w:val="00B30A35"/>
    <w:rsid w:val="00B30B88"/>
    <w:rsid w:val="00B30DE1"/>
    <w:rsid w:val="00B31DFB"/>
    <w:rsid w:val="00B32312"/>
    <w:rsid w:val="00B32C10"/>
    <w:rsid w:val="00B3363E"/>
    <w:rsid w:val="00B33971"/>
    <w:rsid w:val="00B34B18"/>
    <w:rsid w:val="00B35038"/>
    <w:rsid w:val="00B350C8"/>
    <w:rsid w:val="00B35123"/>
    <w:rsid w:val="00B354BB"/>
    <w:rsid w:val="00B360FE"/>
    <w:rsid w:val="00B3642E"/>
    <w:rsid w:val="00B3697A"/>
    <w:rsid w:val="00B371E7"/>
    <w:rsid w:val="00B3734D"/>
    <w:rsid w:val="00B407AA"/>
    <w:rsid w:val="00B40F36"/>
    <w:rsid w:val="00B4101E"/>
    <w:rsid w:val="00B410EE"/>
    <w:rsid w:val="00B41ADE"/>
    <w:rsid w:val="00B41EA0"/>
    <w:rsid w:val="00B4200E"/>
    <w:rsid w:val="00B42446"/>
    <w:rsid w:val="00B43205"/>
    <w:rsid w:val="00B43C59"/>
    <w:rsid w:val="00B44733"/>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61187"/>
    <w:rsid w:val="00B616D9"/>
    <w:rsid w:val="00B61760"/>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26E8"/>
    <w:rsid w:val="00B826FF"/>
    <w:rsid w:val="00B83117"/>
    <w:rsid w:val="00B83C14"/>
    <w:rsid w:val="00B845F4"/>
    <w:rsid w:val="00B848E7"/>
    <w:rsid w:val="00B84BC8"/>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1ED"/>
    <w:rsid w:val="00B90A43"/>
    <w:rsid w:val="00B912B4"/>
    <w:rsid w:val="00B91B18"/>
    <w:rsid w:val="00B91DBD"/>
    <w:rsid w:val="00B92958"/>
    <w:rsid w:val="00B93D81"/>
    <w:rsid w:val="00B94BEF"/>
    <w:rsid w:val="00B9524C"/>
    <w:rsid w:val="00B9575B"/>
    <w:rsid w:val="00B958B6"/>
    <w:rsid w:val="00B95CEE"/>
    <w:rsid w:val="00B966C3"/>
    <w:rsid w:val="00B96B85"/>
    <w:rsid w:val="00B97380"/>
    <w:rsid w:val="00BA0070"/>
    <w:rsid w:val="00BA069B"/>
    <w:rsid w:val="00BA103E"/>
    <w:rsid w:val="00BA40BA"/>
    <w:rsid w:val="00BA47F2"/>
    <w:rsid w:val="00BA4D3F"/>
    <w:rsid w:val="00BA541A"/>
    <w:rsid w:val="00BB0739"/>
    <w:rsid w:val="00BB099C"/>
    <w:rsid w:val="00BB0C57"/>
    <w:rsid w:val="00BB0E7F"/>
    <w:rsid w:val="00BB10BA"/>
    <w:rsid w:val="00BB1A60"/>
    <w:rsid w:val="00BB1B4A"/>
    <w:rsid w:val="00BB1EFB"/>
    <w:rsid w:val="00BB1F0B"/>
    <w:rsid w:val="00BB1FB1"/>
    <w:rsid w:val="00BB20D5"/>
    <w:rsid w:val="00BB21B4"/>
    <w:rsid w:val="00BB2EB4"/>
    <w:rsid w:val="00BB2F58"/>
    <w:rsid w:val="00BB3546"/>
    <w:rsid w:val="00BB3B99"/>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486"/>
    <w:rsid w:val="00BC2BC5"/>
    <w:rsid w:val="00BC36A9"/>
    <w:rsid w:val="00BC41C8"/>
    <w:rsid w:val="00BC48B2"/>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6FCA"/>
    <w:rsid w:val="00BD7072"/>
    <w:rsid w:val="00BD7130"/>
    <w:rsid w:val="00BD7CA3"/>
    <w:rsid w:val="00BE007A"/>
    <w:rsid w:val="00BE014E"/>
    <w:rsid w:val="00BE1726"/>
    <w:rsid w:val="00BE1850"/>
    <w:rsid w:val="00BE21F4"/>
    <w:rsid w:val="00BE2999"/>
    <w:rsid w:val="00BE2A54"/>
    <w:rsid w:val="00BE2B05"/>
    <w:rsid w:val="00BE2BB6"/>
    <w:rsid w:val="00BE2D4E"/>
    <w:rsid w:val="00BE2DCE"/>
    <w:rsid w:val="00BE2F34"/>
    <w:rsid w:val="00BE2F4D"/>
    <w:rsid w:val="00BE322E"/>
    <w:rsid w:val="00BE4A9C"/>
    <w:rsid w:val="00BE50DE"/>
    <w:rsid w:val="00BE576E"/>
    <w:rsid w:val="00BE6582"/>
    <w:rsid w:val="00BE7EC7"/>
    <w:rsid w:val="00BF0E90"/>
    <w:rsid w:val="00BF15BB"/>
    <w:rsid w:val="00BF21C6"/>
    <w:rsid w:val="00BF23FA"/>
    <w:rsid w:val="00BF2CE3"/>
    <w:rsid w:val="00BF2EF7"/>
    <w:rsid w:val="00BF30F3"/>
    <w:rsid w:val="00BF3486"/>
    <w:rsid w:val="00BF3702"/>
    <w:rsid w:val="00BF3DDB"/>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317B"/>
    <w:rsid w:val="00C331F1"/>
    <w:rsid w:val="00C34356"/>
    <w:rsid w:val="00C34669"/>
    <w:rsid w:val="00C34AC8"/>
    <w:rsid w:val="00C35C7A"/>
    <w:rsid w:val="00C3668A"/>
    <w:rsid w:val="00C36AA4"/>
    <w:rsid w:val="00C37200"/>
    <w:rsid w:val="00C401CC"/>
    <w:rsid w:val="00C40EE4"/>
    <w:rsid w:val="00C416DC"/>
    <w:rsid w:val="00C418A3"/>
    <w:rsid w:val="00C42217"/>
    <w:rsid w:val="00C42571"/>
    <w:rsid w:val="00C4365A"/>
    <w:rsid w:val="00C43706"/>
    <w:rsid w:val="00C450DD"/>
    <w:rsid w:val="00C45EE5"/>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13A"/>
    <w:rsid w:val="00C61A1B"/>
    <w:rsid w:val="00C61AEA"/>
    <w:rsid w:val="00C61CF9"/>
    <w:rsid w:val="00C6235F"/>
    <w:rsid w:val="00C623A7"/>
    <w:rsid w:val="00C623E3"/>
    <w:rsid w:val="00C63230"/>
    <w:rsid w:val="00C63F01"/>
    <w:rsid w:val="00C65015"/>
    <w:rsid w:val="00C65290"/>
    <w:rsid w:val="00C66DD7"/>
    <w:rsid w:val="00C673D9"/>
    <w:rsid w:val="00C7043E"/>
    <w:rsid w:val="00C70FC4"/>
    <w:rsid w:val="00C71CB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69F"/>
    <w:rsid w:val="00C86CFD"/>
    <w:rsid w:val="00C87119"/>
    <w:rsid w:val="00C879CC"/>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6E0"/>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8F7"/>
    <w:rsid w:val="00CC2C5E"/>
    <w:rsid w:val="00CC356C"/>
    <w:rsid w:val="00CC364E"/>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4C7"/>
    <w:rsid w:val="00CE25B0"/>
    <w:rsid w:val="00CE292D"/>
    <w:rsid w:val="00CE2AD4"/>
    <w:rsid w:val="00CE2C06"/>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5AB7"/>
    <w:rsid w:val="00CF77DE"/>
    <w:rsid w:val="00CF7D28"/>
    <w:rsid w:val="00D00549"/>
    <w:rsid w:val="00D00B68"/>
    <w:rsid w:val="00D0197B"/>
    <w:rsid w:val="00D01F66"/>
    <w:rsid w:val="00D02B6B"/>
    <w:rsid w:val="00D0366C"/>
    <w:rsid w:val="00D06B3A"/>
    <w:rsid w:val="00D07574"/>
    <w:rsid w:val="00D07866"/>
    <w:rsid w:val="00D1054A"/>
    <w:rsid w:val="00D12D89"/>
    <w:rsid w:val="00D13826"/>
    <w:rsid w:val="00D13E21"/>
    <w:rsid w:val="00D156AB"/>
    <w:rsid w:val="00D15A57"/>
    <w:rsid w:val="00D15F55"/>
    <w:rsid w:val="00D16189"/>
    <w:rsid w:val="00D164F7"/>
    <w:rsid w:val="00D17260"/>
    <w:rsid w:val="00D172A7"/>
    <w:rsid w:val="00D175C1"/>
    <w:rsid w:val="00D17C76"/>
    <w:rsid w:val="00D2052D"/>
    <w:rsid w:val="00D2140C"/>
    <w:rsid w:val="00D21CF6"/>
    <w:rsid w:val="00D224DF"/>
    <w:rsid w:val="00D22D94"/>
    <w:rsid w:val="00D22F50"/>
    <w:rsid w:val="00D23C2E"/>
    <w:rsid w:val="00D24331"/>
    <w:rsid w:val="00D246C4"/>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E92"/>
    <w:rsid w:val="00D36C5C"/>
    <w:rsid w:val="00D36C75"/>
    <w:rsid w:val="00D36D2E"/>
    <w:rsid w:val="00D3783B"/>
    <w:rsid w:val="00D401DF"/>
    <w:rsid w:val="00D40990"/>
    <w:rsid w:val="00D40B32"/>
    <w:rsid w:val="00D41E4D"/>
    <w:rsid w:val="00D43296"/>
    <w:rsid w:val="00D432B8"/>
    <w:rsid w:val="00D436A2"/>
    <w:rsid w:val="00D43DA2"/>
    <w:rsid w:val="00D43DCF"/>
    <w:rsid w:val="00D44C80"/>
    <w:rsid w:val="00D452A1"/>
    <w:rsid w:val="00D455CD"/>
    <w:rsid w:val="00D45AF2"/>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BA"/>
    <w:rsid w:val="00D74E2A"/>
    <w:rsid w:val="00D74FF0"/>
    <w:rsid w:val="00D75F56"/>
    <w:rsid w:val="00D75F69"/>
    <w:rsid w:val="00D76022"/>
    <w:rsid w:val="00D76AD8"/>
    <w:rsid w:val="00D76E39"/>
    <w:rsid w:val="00D76F3C"/>
    <w:rsid w:val="00D77CD1"/>
    <w:rsid w:val="00D80CB2"/>
    <w:rsid w:val="00D811B4"/>
    <w:rsid w:val="00D8279F"/>
    <w:rsid w:val="00D82F98"/>
    <w:rsid w:val="00D84D97"/>
    <w:rsid w:val="00D8546D"/>
    <w:rsid w:val="00D862D9"/>
    <w:rsid w:val="00D86A72"/>
    <w:rsid w:val="00D877A0"/>
    <w:rsid w:val="00D87AA2"/>
    <w:rsid w:val="00D87B7F"/>
    <w:rsid w:val="00D87E8F"/>
    <w:rsid w:val="00D90367"/>
    <w:rsid w:val="00D90809"/>
    <w:rsid w:val="00D90B80"/>
    <w:rsid w:val="00D912B4"/>
    <w:rsid w:val="00D91894"/>
    <w:rsid w:val="00D91E8F"/>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799"/>
    <w:rsid w:val="00DB28CE"/>
    <w:rsid w:val="00DB3CBE"/>
    <w:rsid w:val="00DB3D44"/>
    <w:rsid w:val="00DB5228"/>
    <w:rsid w:val="00DB5862"/>
    <w:rsid w:val="00DB6425"/>
    <w:rsid w:val="00DB672E"/>
    <w:rsid w:val="00DB704B"/>
    <w:rsid w:val="00DB7878"/>
    <w:rsid w:val="00DB7BA4"/>
    <w:rsid w:val="00DC06EF"/>
    <w:rsid w:val="00DC0B7A"/>
    <w:rsid w:val="00DC0D81"/>
    <w:rsid w:val="00DC12EE"/>
    <w:rsid w:val="00DC15D2"/>
    <w:rsid w:val="00DC1622"/>
    <w:rsid w:val="00DC165F"/>
    <w:rsid w:val="00DC2875"/>
    <w:rsid w:val="00DC2F21"/>
    <w:rsid w:val="00DC385C"/>
    <w:rsid w:val="00DC3D50"/>
    <w:rsid w:val="00DC42EC"/>
    <w:rsid w:val="00DC43BE"/>
    <w:rsid w:val="00DC453C"/>
    <w:rsid w:val="00DC46BA"/>
    <w:rsid w:val="00DC48D8"/>
    <w:rsid w:val="00DC49D6"/>
    <w:rsid w:val="00DC50CD"/>
    <w:rsid w:val="00DC5169"/>
    <w:rsid w:val="00DC5BBF"/>
    <w:rsid w:val="00DC5D17"/>
    <w:rsid w:val="00DC684F"/>
    <w:rsid w:val="00DC75D5"/>
    <w:rsid w:val="00DC7638"/>
    <w:rsid w:val="00DC78E2"/>
    <w:rsid w:val="00DD159E"/>
    <w:rsid w:val="00DD1D00"/>
    <w:rsid w:val="00DD2121"/>
    <w:rsid w:val="00DD22C3"/>
    <w:rsid w:val="00DD25F3"/>
    <w:rsid w:val="00DD2AA3"/>
    <w:rsid w:val="00DD2CD5"/>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222C"/>
    <w:rsid w:val="00DF30AF"/>
    <w:rsid w:val="00DF3F48"/>
    <w:rsid w:val="00DF51C4"/>
    <w:rsid w:val="00DF78D6"/>
    <w:rsid w:val="00DF7AE7"/>
    <w:rsid w:val="00DF7CE7"/>
    <w:rsid w:val="00DF7FC1"/>
    <w:rsid w:val="00E0067E"/>
    <w:rsid w:val="00E00A48"/>
    <w:rsid w:val="00E00D45"/>
    <w:rsid w:val="00E011D3"/>
    <w:rsid w:val="00E01E74"/>
    <w:rsid w:val="00E02290"/>
    <w:rsid w:val="00E02889"/>
    <w:rsid w:val="00E0319C"/>
    <w:rsid w:val="00E03BFB"/>
    <w:rsid w:val="00E04ED2"/>
    <w:rsid w:val="00E04F5B"/>
    <w:rsid w:val="00E04FB3"/>
    <w:rsid w:val="00E05413"/>
    <w:rsid w:val="00E05504"/>
    <w:rsid w:val="00E06CAE"/>
    <w:rsid w:val="00E06F6B"/>
    <w:rsid w:val="00E07E2D"/>
    <w:rsid w:val="00E07E98"/>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4FC4"/>
    <w:rsid w:val="00E2637B"/>
    <w:rsid w:val="00E27327"/>
    <w:rsid w:val="00E2749F"/>
    <w:rsid w:val="00E30950"/>
    <w:rsid w:val="00E30FEF"/>
    <w:rsid w:val="00E31057"/>
    <w:rsid w:val="00E32A3D"/>
    <w:rsid w:val="00E32AB7"/>
    <w:rsid w:val="00E32BF5"/>
    <w:rsid w:val="00E331BF"/>
    <w:rsid w:val="00E3334F"/>
    <w:rsid w:val="00E33881"/>
    <w:rsid w:val="00E33964"/>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3BB"/>
    <w:rsid w:val="00E4358C"/>
    <w:rsid w:val="00E43A3A"/>
    <w:rsid w:val="00E43A4F"/>
    <w:rsid w:val="00E43BB5"/>
    <w:rsid w:val="00E43D46"/>
    <w:rsid w:val="00E4427E"/>
    <w:rsid w:val="00E44DF1"/>
    <w:rsid w:val="00E4635A"/>
    <w:rsid w:val="00E47A0D"/>
    <w:rsid w:val="00E47CC1"/>
    <w:rsid w:val="00E50BF0"/>
    <w:rsid w:val="00E51163"/>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41F"/>
    <w:rsid w:val="00E77BF4"/>
    <w:rsid w:val="00E800FD"/>
    <w:rsid w:val="00E80485"/>
    <w:rsid w:val="00E806C2"/>
    <w:rsid w:val="00E8082E"/>
    <w:rsid w:val="00E80C4B"/>
    <w:rsid w:val="00E81D3E"/>
    <w:rsid w:val="00E822F2"/>
    <w:rsid w:val="00E824CD"/>
    <w:rsid w:val="00E82C06"/>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550"/>
    <w:rsid w:val="00E93500"/>
    <w:rsid w:val="00E93890"/>
    <w:rsid w:val="00E93EA8"/>
    <w:rsid w:val="00E9448F"/>
    <w:rsid w:val="00E9458A"/>
    <w:rsid w:val="00E9594C"/>
    <w:rsid w:val="00E9707C"/>
    <w:rsid w:val="00E9777B"/>
    <w:rsid w:val="00E97C6F"/>
    <w:rsid w:val="00EA0085"/>
    <w:rsid w:val="00EA21F2"/>
    <w:rsid w:val="00EA248F"/>
    <w:rsid w:val="00EA2A47"/>
    <w:rsid w:val="00EA2BD2"/>
    <w:rsid w:val="00EA3109"/>
    <w:rsid w:val="00EA37EB"/>
    <w:rsid w:val="00EA42FE"/>
    <w:rsid w:val="00EA4346"/>
    <w:rsid w:val="00EA5449"/>
    <w:rsid w:val="00EA548B"/>
    <w:rsid w:val="00EA550E"/>
    <w:rsid w:val="00EA56DF"/>
    <w:rsid w:val="00EA5DCC"/>
    <w:rsid w:val="00EA66B1"/>
    <w:rsid w:val="00EA6878"/>
    <w:rsid w:val="00EA758C"/>
    <w:rsid w:val="00EB0DC8"/>
    <w:rsid w:val="00EB1A10"/>
    <w:rsid w:val="00EB1FCB"/>
    <w:rsid w:val="00EB4CA3"/>
    <w:rsid w:val="00EB50E1"/>
    <w:rsid w:val="00EB5545"/>
    <w:rsid w:val="00EB6F8A"/>
    <w:rsid w:val="00EB6FE9"/>
    <w:rsid w:val="00EB7058"/>
    <w:rsid w:val="00EB722A"/>
    <w:rsid w:val="00EB73EE"/>
    <w:rsid w:val="00EB7540"/>
    <w:rsid w:val="00EB7E10"/>
    <w:rsid w:val="00EC0080"/>
    <w:rsid w:val="00EC02A2"/>
    <w:rsid w:val="00EC07FD"/>
    <w:rsid w:val="00EC1EC7"/>
    <w:rsid w:val="00EC1F55"/>
    <w:rsid w:val="00EC2B67"/>
    <w:rsid w:val="00EC2DD6"/>
    <w:rsid w:val="00EC2F83"/>
    <w:rsid w:val="00EC3213"/>
    <w:rsid w:val="00EC3319"/>
    <w:rsid w:val="00EC341C"/>
    <w:rsid w:val="00EC3FD9"/>
    <w:rsid w:val="00EC4846"/>
    <w:rsid w:val="00EC49AE"/>
    <w:rsid w:val="00EC4A25"/>
    <w:rsid w:val="00EC4CDD"/>
    <w:rsid w:val="00EC53EE"/>
    <w:rsid w:val="00EC54CE"/>
    <w:rsid w:val="00EC5854"/>
    <w:rsid w:val="00EC5BA1"/>
    <w:rsid w:val="00EC6806"/>
    <w:rsid w:val="00EC73BF"/>
    <w:rsid w:val="00EC74FA"/>
    <w:rsid w:val="00EC7554"/>
    <w:rsid w:val="00EC7580"/>
    <w:rsid w:val="00EC7D05"/>
    <w:rsid w:val="00ED16E0"/>
    <w:rsid w:val="00ED1E5B"/>
    <w:rsid w:val="00ED1F06"/>
    <w:rsid w:val="00ED2520"/>
    <w:rsid w:val="00ED3442"/>
    <w:rsid w:val="00ED3751"/>
    <w:rsid w:val="00ED3D28"/>
    <w:rsid w:val="00ED597F"/>
    <w:rsid w:val="00ED6F8D"/>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9B4"/>
    <w:rsid w:val="00F02EA3"/>
    <w:rsid w:val="00F0349F"/>
    <w:rsid w:val="00F035A4"/>
    <w:rsid w:val="00F03773"/>
    <w:rsid w:val="00F04F92"/>
    <w:rsid w:val="00F04FB0"/>
    <w:rsid w:val="00F05B17"/>
    <w:rsid w:val="00F05C2C"/>
    <w:rsid w:val="00F0709E"/>
    <w:rsid w:val="00F070EF"/>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3E8"/>
    <w:rsid w:val="00F20534"/>
    <w:rsid w:val="00F208A4"/>
    <w:rsid w:val="00F2094E"/>
    <w:rsid w:val="00F20A25"/>
    <w:rsid w:val="00F210A6"/>
    <w:rsid w:val="00F221F3"/>
    <w:rsid w:val="00F233F1"/>
    <w:rsid w:val="00F2357F"/>
    <w:rsid w:val="00F24064"/>
    <w:rsid w:val="00F241CA"/>
    <w:rsid w:val="00F24685"/>
    <w:rsid w:val="00F24A80"/>
    <w:rsid w:val="00F24D4C"/>
    <w:rsid w:val="00F270DB"/>
    <w:rsid w:val="00F2732A"/>
    <w:rsid w:val="00F278CF"/>
    <w:rsid w:val="00F27EF1"/>
    <w:rsid w:val="00F30511"/>
    <w:rsid w:val="00F31A5C"/>
    <w:rsid w:val="00F31A95"/>
    <w:rsid w:val="00F31D31"/>
    <w:rsid w:val="00F32043"/>
    <w:rsid w:val="00F3209C"/>
    <w:rsid w:val="00F3282D"/>
    <w:rsid w:val="00F33019"/>
    <w:rsid w:val="00F33E6E"/>
    <w:rsid w:val="00F340FA"/>
    <w:rsid w:val="00F341D7"/>
    <w:rsid w:val="00F3490E"/>
    <w:rsid w:val="00F35C02"/>
    <w:rsid w:val="00F36510"/>
    <w:rsid w:val="00F366A9"/>
    <w:rsid w:val="00F36CB6"/>
    <w:rsid w:val="00F36E22"/>
    <w:rsid w:val="00F37D64"/>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7AD"/>
    <w:rsid w:val="00F46CC3"/>
    <w:rsid w:val="00F478AA"/>
    <w:rsid w:val="00F507DC"/>
    <w:rsid w:val="00F50DD2"/>
    <w:rsid w:val="00F50F80"/>
    <w:rsid w:val="00F51FD5"/>
    <w:rsid w:val="00F52071"/>
    <w:rsid w:val="00F535F2"/>
    <w:rsid w:val="00F538F6"/>
    <w:rsid w:val="00F53D4A"/>
    <w:rsid w:val="00F55142"/>
    <w:rsid w:val="00F554FA"/>
    <w:rsid w:val="00F5615E"/>
    <w:rsid w:val="00F56DE1"/>
    <w:rsid w:val="00F577E5"/>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ACD"/>
    <w:rsid w:val="00F75BFD"/>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937"/>
    <w:rsid w:val="00F9099F"/>
    <w:rsid w:val="00F90A96"/>
    <w:rsid w:val="00F91A2D"/>
    <w:rsid w:val="00F91D07"/>
    <w:rsid w:val="00F91D24"/>
    <w:rsid w:val="00F91D49"/>
    <w:rsid w:val="00F93893"/>
    <w:rsid w:val="00F93B5A"/>
    <w:rsid w:val="00F9510A"/>
    <w:rsid w:val="00F9700A"/>
    <w:rsid w:val="00FA0D01"/>
    <w:rsid w:val="00FA1B79"/>
    <w:rsid w:val="00FA1E33"/>
    <w:rsid w:val="00FA2AFD"/>
    <w:rsid w:val="00FA435B"/>
    <w:rsid w:val="00FA4682"/>
    <w:rsid w:val="00FA4C87"/>
    <w:rsid w:val="00FA4E9B"/>
    <w:rsid w:val="00FA6377"/>
    <w:rsid w:val="00FA7203"/>
    <w:rsid w:val="00FB0030"/>
    <w:rsid w:val="00FB0529"/>
    <w:rsid w:val="00FB0D12"/>
    <w:rsid w:val="00FB16EC"/>
    <w:rsid w:val="00FB19FF"/>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3CF"/>
    <w:rsid w:val="00FC08F7"/>
    <w:rsid w:val="00FC0A57"/>
    <w:rsid w:val="00FC0D53"/>
    <w:rsid w:val="00FC1123"/>
    <w:rsid w:val="00FC1431"/>
    <w:rsid w:val="00FC2389"/>
    <w:rsid w:val="00FC281C"/>
    <w:rsid w:val="00FC2EE4"/>
    <w:rsid w:val="00FC34B2"/>
    <w:rsid w:val="00FC461C"/>
    <w:rsid w:val="00FC531A"/>
    <w:rsid w:val="00FC6C65"/>
    <w:rsid w:val="00FC6EA3"/>
    <w:rsid w:val="00FC7093"/>
    <w:rsid w:val="00FC7109"/>
    <w:rsid w:val="00FC7CF3"/>
    <w:rsid w:val="00FD0A88"/>
    <w:rsid w:val="00FD0E7B"/>
    <w:rsid w:val="00FD0FCC"/>
    <w:rsid w:val="00FD12ED"/>
    <w:rsid w:val="00FD1972"/>
    <w:rsid w:val="00FD2227"/>
    <w:rsid w:val="00FD2D5A"/>
    <w:rsid w:val="00FD2E6A"/>
    <w:rsid w:val="00FD39B9"/>
    <w:rsid w:val="00FD3FBC"/>
    <w:rsid w:val="00FD41D1"/>
    <w:rsid w:val="00FD5D49"/>
    <w:rsid w:val="00FD5F85"/>
    <w:rsid w:val="00FD6D17"/>
    <w:rsid w:val="00FD709D"/>
    <w:rsid w:val="00FD7C07"/>
    <w:rsid w:val="00FE03B2"/>
    <w:rsid w:val="00FE1C9A"/>
    <w:rsid w:val="00FE24C2"/>
    <w:rsid w:val="00FE3323"/>
    <w:rsid w:val="00FE36D0"/>
    <w:rsid w:val="00FE3E54"/>
    <w:rsid w:val="00FE3F98"/>
    <w:rsid w:val="00FE4532"/>
    <w:rsid w:val="00FE4EC0"/>
    <w:rsid w:val="00FE5AA0"/>
    <w:rsid w:val="00FE63F1"/>
    <w:rsid w:val="00FE648D"/>
    <w:rsid w:val="00FE660F"/>
    <w:rsid w:val="00FE70CB"/>
    <w:rsid w:val="00FE7614"/>
    <w:rsid w:val="00FF0BE9"/>
    <w:rsid w:val="00FF1196"/>
    <w:rsid w:val="00FF1DE7"/>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52D8E4"/>
  <w15:docId w15:val="{EFB79C62-CDAE-4575-8B70-B0011424C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3204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32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32043"/>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F3204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32043"/>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rsid w:val="00F32043"/>
    <w:pPr>
      <w:ind w:left="1701" w:hanging="1701"/>
      <w:outlineLvl w:val="4"/>
    </w:pPr>
    <w:rPr>
      <w:sz w:val="22"/>
    </w:rPr>
  </w:style>
  <w:style w:type="paragraph" w:styleId="Heading6">
    <w:name w:val="heading 6"/>
    <w:aliases w:val="T1,Header 6"/>
    <w:basedOn w:val="H6"/>
    <w:next w:val="Normal"/>
    <w:link w:val="Heading6Char"/>
    <w:qFormat/>
    <w:rsid w:val="00F32043"/>
    <w:pPr>
      <w:outlineLvl w:val="5"/>
    </w:pPr>
  </w:style>
  <w:style w:type="paragraph" w:styleId="Heading7">
    <w:name w:val="heading 7"/>
    <w:basedOn w:val="H6"/>
    <w:next w:val="Normal"/>
    <w:link w:val="Heading7Char"/>
    <w:qFormat/>
    <w:rsid w:val="00F32043"/>
    <w:pPr>
      <w:outlineLvl w:val="6"/>
    </w:pPr>
  </w:style>
  <w:style w:type="paragraph" w:styleId="Heading8">
    <w:name w:val="heading 8"/>
    <w:basedOn w:val="Heading1"/>
    <w:next w:val="Normal"/>
    <w:link w:val="Heading8Char"/>
    <w:qFormat/>
    <w:rsid w:val="00F32043"/>
    <w:pPr>
      <w:ind w:left="0" w:firstLine="0"/>
      <w:outlineLvl w:val="7"/>
    </w:pPr>
  </w:style>
  <w:style w:type="paragraph" w:styleId="Heading9">
    <w:name w:val="heading 9"/>
    <w:basedOn w:val="Heading8"/>
    <w:next w:val="Normal"/>
    <w:link w:val="Heading9Char"/>
    <w:qFormat/>
    <w:rsid w:val="00F32043"/>
    <w:pPr>
      <w:outlineLvl w:val="8"/>
    </w:pPr>
  </w:style>
  <w:style w:type="character" w:default="1" w:styleId="DefaultParagraphFont">
    <w:name w:val="Default Paragraph Font"/>
    <w:semiHidden/>
    <w:rsid w:val="00F320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2043"/>
  </w:style>
  <w:style w:type="paragraph" w:customStyle="1" w:styleId="H6">
    <w:name w:val="H6"/>
    <w:basedOn w:val="Heading5"/>
    <w:next w:val="Normal"/>
    <w:link w:val="H6Char"/>
    <w:rsid w:val="00F32043"/>
    <w:pPr>
      <w:ind w:left="1985" w:hanging="1985"/>
      <w:outlineLvl w:val="9"/>
    </w:pPr>
    <w:rPr>
      <w:sz w:val="20"/>
    </w:rPr>
  </w:style>
  <w:style w:type="paragraph" w:styleId="TOC9">
    <w:name w:val="toc 9"/>
    <w:basedOn w:val="TOC8"/>
    <w:rsid w:val="00F32043"/>
    <w:pPr>
      <w:ind w:left="1418" w:hanging="1418"/>
    </w:pPr>
  </w:style>
  <w:style w:type="paragraph" w:styleId="TOC8">
    <w:name w:val="toc 8"/>
    <w:basedOn w:val="TOC1"/>
    <w:rsid w:val="00F32043"/>
    <w:pPr>
      <w:spacing w:before="180"/>
      <w:ind w:left="2693" w:hanging="2693"/>
    </w:pPr>
    <w:rPr>
      <w:b/>
    </w:rPr>
  </w:style>
  <w:style w:type="paragraph" w:styleId="TOC1">
    <w:name w:val="toc 1"/>
    <w:rsid w:val="00F320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F32043"/>
    <w:pPr>
      <w:keepLines/>
      <w:tabs>
        <w:tab w:val="center" w:pos="4536"/>
        <w:tab w:val="right" w:pos="9072"/>
      </w:tabs>
    </w:pPr>
    <w:rPr>
      <w:noProof/>
    </w:rPr>
  </w:style>
  <w:style w:type="character" w:customStyle="1" w:styleId="ZGSM">
    <w:name w:val="ZGSM"/>
    <w:rsid w:val="00F320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3204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F320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32043"/>
    <w:pPr>
      <w:ind w:left="1701" w:hanging="1701"/>
    </w:pPr>
  </w:style>
  <w:style w:type="paragraph" w:styleId="TOC4">
    <w:name w:val="toc 4"/>
    <w:basedOn w:val="TOC3"/>
    <w:rsid w:val="00F32043"/>
    <w:pPr>
      <w:ind w:left="1418" w:hanging="1418"/>
    </w:pPr>
  </w:style>
  <w:style w:type="paragraph" w:styleId="TOC3">
    <w:name w:val="toc 3"/>
    <w:basedOn w:val="TOC2"/>
    <w:rsid w:val="00F32043"/>
    <w:pPr>
      <w:ind w:left="1134" w:hanging="1134"/>
    </w:pPr>
  </w:style>
  <w:style w:type="paragraph" w:styleId="TOC2">
    <w:name w:val="toc 2"/>
    <w:basedOn w:val="TOC1"/>
    <w:rsid w:val="00F32043"/>
    <w:pPr>
      <w:keepNext w:val="0"/>
      <w:spacing w:before="0"/>
      <w:ind w:left="851" w:hanging="851"/>
    </w:pPr>
    <w:rPr>
      <w:sz w:val="20"/>
    </w:rPr>
  </w:style>
  <w:style w:type="paragraph" w:styleId="Index1">
    <w:name w:val="index 1"/>
    <w:basedOn w:val="Normal"/>
    <w:semiHidden/>
    <w:rsid w:val="00F32043"/>
    <w:pPr>
      <w:keepLines/>
      <w:spacing w:after="0"/>
    </w:pPr>
  </w:style>
  <w:style w:type="paragraph" w:styleId="Index2">
    <w:name w:val="index 2"/>
    <w:basedOn w:val="Index1"/>
    <w:semiHidden/>
    <w:rsid w:val="00F32043"/>
    <w:pPr>
      <w:ind w:left="284"/>
    </w:pPr>
  </w:style>
  <w:style w:type="paragraph" w:customStyle="1" w:styleId="TT">
    <w:name w:val="TT"/>
    <w:basedOn w:val="Heading1"/>
    <w:next w:val="Normal"/>
    <w:rsid w:val="00F32043"/>
    <w:pPr>
      <w:outlineLvl w:val="9"/>
    </w:pPr>
  </w:style>
  <w:style w:type="paragraph" w:styleId="Footer">
    <w:name w:val="footer"/>
    <w:basedOn w:val="Header"/>
    <w:link w:val="FooterChar"/>
    <w:rsid w:val="00F32043"/>
    <w:pPr>
      <w:jc w:val="center"/>
    </w:pPr>
    <w:rPr>
      <w:i/>
    </w:rPr>
  </w:style>
  <w:style w:type="character" w:styleId="FootnoteReference">
    <w:name w:val="footnote reference"/>
    <w:basedOn w:val="DefaultParagraphFont"/>
    <w:rsid w:val="00F320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32043"/>
    <w:pPr>
      <w:keepLines/>
      <w:spacing w:after="0"/>
      <w:ind w:left="454" w:hanging="454"/>
    </w:pPr>
    <w:rPr>
      <w:sz w:val="16"/>
    </w:rPr>
  </w:style>
  <w:style w:type="paragraph" w:customStyle="1" w:styleId="NF">
    <w:name w:val="NF"/>
    <w:basedOn w:val="NO"/>
    <w:rsid w:val="00F32043"/>
    <w:pPr>
      <w:keepNext/>
      <w:spacing w:after="0"/>
    </w:pPr>
    <w:rPr>
      <w:rFonts w:ascii="Arial" w:hAnsi="Arial"/>
      <w:sz w:val="18"/>
    </w:rPr>
  </w:style>
  <w:style w:type="paragraph" w:customStyle="1" w:styleId="NO">
    <w:name w:val="NO"/>
    <w:basedOn w:val="Normal"/>
    <w:link w:val="NOChar"/>
    <w:rsid w:val="00F32043"/>
    <w:pPr>
      <w:keepLines/>
      <w:ind w:left="1135" w:hanging="851"/>
    </w:pPr>
  </w:style>
  <w:style w:type="paragraph" w:customStyle="1" w:styleId="PL">
    <w:name w:val="PL"/>
    <w:link w:val="PLChar"/>
    <w:rsid w:val="00F32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32043"/>
    <w:pPr>
      <w:jc w:val="right"/>
    </w:pPr>
  </w:style>
  <w:style w:type="paragraph" w:customStyle="1" w:styleId="TAL">
    <w:name w:val="TAL"/>
    <w:basedOn w:val="Normal"/>
    <w:rsid w:val="00F32043"/>
    <w:pPr>
      <w:keepNext/>
      <w:keepLines/>
      <w:spacing w:after="0"/>
    </w:pPr>
    <w:rPr>
      <w:rFonts w:ascii="Arial" w:hAnsi="Arial"/>
      <w:sz w:val="18"/>
    </w:rPr>
  </w:style>
  <w:style w:type="paragraph" w:styleId="ListNumber2">
    <w:name w:val="List Number 2"/>
    <w:basedOn w:val="ListNumber"/>
    <w:rsid w:val="00F32043"/>
    <w:pPr>
      <w:ind w:left="851"/>
    </w:pPr>
  </w:style>
  <w:style w:type="paragraph" w:styleId="ListNumber">
    <w:name w:val="List Number"/>
    <w:basedOn w:val="List"/>
    <w:rsid w:val="00F32043"/>
  </w:style>
  <w:style w:type="paragraph" w:styleId="List">
    <w:name w:val="List"/>
    <w:basedOn w:val="Normal"/>
    <w:link w:val="ListChar"/>
    <w:rsid w:val="00F32043"/>
    <w:pPr>
      <w:ind w:left="568" w:hanging="284"/>
    </w:pPr>
  </w:style>
  <w:style w:type="paragraph" w:customStyle="1" w:styleId="TAH">
    <w:name w:val="TAH"/>
    <w:basedOn w:val="TAC"/>
    <w:link w:val="TAHCar"/>
    <w:rsid w:val="00F32043"/>
    <w:rPr>
      <w:b/>
    </w:rPr>
  </w:style>
  <w:style w:type="paragraph" w:customStyle="1" w:styleId="TAC">
    <w:name w:val="TAC"/>
    <w:basedOn w:val="TAL"/>
    <w:rsid w:val="00F32043"/>
    <w:pPr>
      <w:jc w:val="center"/>
    </w:pPr>
  </w:style>
  <w:style w:type="paragraph" w:customStyle="1" w:styleId="LD">
    <w:name w:val="LD"/>
    <w:rsid w:val="00F3204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F32043"/>
    <w:pPr>
      <w:keepLines/>
      <w:ind w:left="1702" w:hanging="1418"/>
    </w:pPr>
  </w:style>
  <w:style w:type="paragraph" w:customStyle="1" w:styleId="FP">
    <w:name w:val="FP"/>
    <w:basedOn w:val="Normal"/>
    <w:rsid w:val="00F32043"/>
    <w:pPr>
      <w:spacing w:after="0"/>
    </w:pPr>
  </w:style>
  <w:style w:type="paragraph" w:customStyle="1" w:styleId="NW">
    <w:name w:val="NW"/>
    <w:basedOn w:val="NO"/>
    <w:rsid w:val="00F32043"/>
    <w:pPr>
      <w:spacing w:after="0"/>
    </w:pPr>
  </w:style>
  <w:style w:type="paragraph" w:customStyle="1" w:styleId="EW">
    <w:name w:val="EW"/>
    <w:basedOn w:val="EX"/>
    <w:rsid w:val="00F32043"/>
    <w:pPr>
      <w:spacing w:after="0"/>
    </w:pPr>
  </w:style>
  <w:style w:type="paragraph" w:customStyle="1" w:styleId="B1">
    <w:name w:val="B1"/>
    <w:basedOn w:val="List"/>
    <w:rsid w:val="00F32043"/>
  </w:style>
  <w:style w:type="paragraph" w:styleId="TOC6">
    <w:name w:val="toc 6"/>
    <w:basedOn w:val="TOC5"/>
    <w:next w:val="Normal"/>
    <w:rsid w:val="00F32043"/>
    <w:pPr>
      <w:ind w:left="1985" w:hanging="1985"/>
    </w:pPr>
  </w:style>
  <w:style w:type="paragraph" w:styleId="TOC7">
    <w:name w:val="toc 7"/>
    <w:basedOn w:val="TOC6"/>
    <w:next w:val="Normal"/>
    <w:rsid w:val="00F32043"/>
    <w:pPr>
      <w:ind w:left="2268" w:hanging="2268"/>
    </w:pPr>
  </w:style>
  <w:style w:type="paragraph" w:styleId="ListBullet2">
    <w:name w:val="List Bullet 2"/>
    <w:basedOn w:val="ListBullet"/>
    <w:rsid w:val="00F32043"/>
    <w:pPr>
      <w:ind w:left="851"/>
    </w:pPr>
  </w:style>
  <w:style w:type="paragraph" w:styleId="ListBullet">
    <w:name w:val="List Bullet"/>
    <w:basedOn w:val="List"/>
    <w:rsid w:val="00F32043"/>
  </w:style>
  <w:style w:type="paragraph" w:customStyle="1" w:styleId="EditorsNote">
    <w:name w:val="Editor's Note"/>
    <w:aliases w:val="EN"/>
    <w:basedOn w:val="NO"/>
    <w:link w:val="EditorsNoteChar"/>
    <w:rsid w:val="00F32043"/>
    <w:rPr>
      <w:color w:val="FF0000"/>
    </w:rPr>
  </w:style>
  <w:style w:type="paragraph" w:customStyle="1" w:styleId="TH">
    <w:name w:val="TH"/>
    <w:basedOn w:val="Normal"/>
    <w:rsid w:val="00F32043"/>
    <w:pPr>
      <w:keepNext/>
      <w:keepLines/>
      <w:spacing w:before="60"/>
      <w:jc w:val="center"/>
    </w:pPr>
    <w:rPr>
      <w:rFonts w:ascii="Arial" w:hAnsi="Arial"/>
      <w:b/>
    </w:rPr>
  </w:style>
  <w:style w:type="paragraph" w:customStyle="1" w:styleId="ZA">
    <w:name w:val="ZA"/>
    <w:rsid w:val="00F32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32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320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32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F32043"/>
    <w:pPr>
      <w:ind w:left="851" w:hanging="851"/>
    </w:pPr>
  </w:style>
  <w:style w:type="paragraph" w:customStyle="1" w:styleId="ZH">
    <w:name w:val="ZH"/>
    <w:rsid w:val="00F320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F32043"/>
    <w:pPr>
      <w:keepNext w:val="0"/>
      <w:spacing w:before="0" w:after="240"/>
    </w:pPr>
  </w:style>
  <w:style w:type="paragraph" w:customStyle="1" w:styleId="ZG">
    <w:name w:val="ZG"/>
    <w:rsid w:val="00F320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F32043"/>
    <w:pPr>
      <w:ind w:left="1135"/>
    </w:pPr>
  </w:style>
  <w:style w:type="paragraph" w:styleId="List2">
    <w:name w:val="List 2"/>
    <w:basedOn w:val="List"/>
    <w:rsid w:val="00F32043"/>
    <w:pPr>
      <w:ind w:left="851"/>
    </w:pPr>
  </w:style>
  <w:style w:type="paragraph" w:styleId="List3">
    <w:name w:val="List 3"/>
    <w:basedOn w:val="List2"/>
    <w:rsid w:val="00F32043"/>
    <w:pPr>
      <w:ind w:left="1135"/>
    </w:pPr>
  </w:style>
  <w:style w:type="paragraph" w:styleId="List4">
    <w:name w:val="List 4"/>
    <w:basedOn w:val="List3"/>
    <w:rsid w:val="00F32043"/>
    <w:pPr>
      <w:ind w:left="1418"/>
    </w:pPr>
  </w:style>
  <w:style w:type="paragraph" w:styleId="List5">
    <w:name w:val="List 5"/>
    <w:basedOn w:val="List4"/>
    <w:rsid w:val="00F32043"/>
    <w:pPr>
      <w:ind w:left="1702"/>
    </w:pPr>
  </w:style>
  <w:style w:type="paragraph" w:styleId="ListBullet4">
    <w:name w:val="List Bullet 4"/>
    <w:basedOn w:val="ListBullet3"/>
    <w:rsid w:val="00F32043"/>
    <w:pPr>
      <w:ind w:left="1418"/>
    </w:pPr>
  </w:style>
  <w:style w:type="paragraph" w:styleId="ListBullet5">
    <w:name w:val="List Bullet 5"/>
    <w:basedOn w:val="ListBullet4"/>
    <w:rsid w:val="00F32043"/>
    <w:pPr>
      <w:ind w:left="1702"/>
    </w:pPr>
  </w:style>
  <w:style w:type="paragraph" w:customStyle="1" w:styleId="B2">
    <w:name w:val="B2"/>
    <w:basedOn w:val="List2"/>
    <w:link w:val="B2Char1"/>
    <w:rsid w:val="00F32043"/>
  </w:style>
  <w:style w:type="paragraph" w:customStyle="1" w:styleId="B3">
    <w:name w:val="B3"/>
    <w:basedOn w:val="List3"/>
    <w:link w:val="B3Char2"/>
    <w:rsid w:val="00F32043"/>
  </w:style>
  <w:style w:type="paragraph" w:customStyle="1" w:styleId="B4">
    <w:name w:val="B4"/>
    <w:basedOn w:val="List4"/>
    <w:link w:val="B4Char"/>
    <w:rsid w:val="00F32043"/>
  </w:style>
  <w:style w:type="paragraph" w:customStyle="1" w:styleId="B5">
    <w:name w:val="B5"/>
    <w:basedOn w:val="List5"/>
    <w:link w:val="B5Char"/>
    <w:rsid w:val="00F32043"/>
  </w:style>
  <w:style w:type="paragraph" w:customStyle="1" w:styleId="ZTD">
    <w:name w:val="ZTD"/>
    <w:basedOn w:val="ZB"/>
    <w:rsid w:val="00F32043"/>
    <w:pPr>
      <w:framePr w:hRule="auto" w:wrap="notBeside" w:y="852"/>
    </w:pPr>
    <w:rPr>
      <w:i w:val="0"/>
      <w:sz w:val="40"/>
    </w:rPr>
  </w:style>
  <w:style w:type="paragraph" w:customStyle="1" w:styleId="ZV">
    <w:name w:val="ZV"/>
    <w:basedOn w:val="ZU"/>
    <w:rsid w:val="00F3204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ListChar">
    <w:name w:val="List Char"/>
    <w:link w:val="List"/>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eastAsia="Times New Roman" w:hAnsi="Arial"/>
      <w:sz w:val="2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Heading6Char">
    <w:name w:val="Heading 6 Char"/>
    <w:aliases w:val="T1 Char,Header 6 Char"/>
    <w:link w:val="Heading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eastAsia="Times New Roman" w:hAnsi="Arial"/>
      <w:sz w:val="2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eastAsia="Times New Roman" w:hAnsi="Arial"/>
      <w:sz w:val="36"/>
      <w:lang w:val="en-GB" w:eastAsia="en-GB"/>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eastAsia="Times New Roman" w:hAnsi="Arial"/>
      <w:b/>
      <w:noProof/>
      <w:sz w:val="18"/>
      <w:lang w:val="en-GB" w:eastAsia="en-GB"/>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rPr>
  </w:style>
  <w:style w:type="paragraph" w:styleId="ListNumber5">
    <w:name w:val="List Number 5"/>
    <w:basedOn w:val="Normal"/>
    <w:rsid w:val="00347F12"/>
    <w:pPr>
      <w:tabs>
        <w:tab w:val="num" w:pos="851"/>
        <w:tab w:val="num" w:pos="1800"/>
      </w:tabs>
      <w:ind w:left="1800" w:hanging="851"/>
    </w:pPr>
  </w:style>
  <w:style w:type="paragraph" w:styleId="ListNumber3">
    <w:name w:val="List Number 3"/>
    <w:basedOn w:val="Normal"/>
    <w:rsid w:val="00347F12"/>
    <w:pPr>
      <w:numPr>
        <w:numId w:val="6"/>
      </w:numPr>
      <w:tabs>
        <w:tab w:val="num" w:pos="926"/>
      </w:tabs>
      <w:ind w:left="926"/>
    </w:pPr>
  </w:style>
  <w:style w:type="paragraph" w:styleId="ListNumber4">
    <w:name w:val="List Number 4"/>
    <w:basedOn w:val="Normal"/>
    <w:rsid w:val="00347F12"/>
    <w:pPr>
      <w:numPr>
        <w:numId w:val="5"/>
      </w:numPr>
      <w:tabs>
        <w:tab w:val="num" w:pos="1209"/>
      </w:tabs>
      <w:ind w:left="1209"/>
    </w:p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Normal"/>
    <w:next w:val="Normal"/>
    <w:rsid w:val="00347F12"/>
    <w:rPr>
      <w:i/>
    </w:rPr>
  </w:style>
  <w:style w:type="paragraph" w:customStyle="1" w:styleId="11">
    <w:name w:val="図表番号1"/>
    <w:basedOn w:val="Normal"/>
    <w:next w:val="Normal"/>
    <w:rsid w:val="00347F12"/>
    <w:pPr>
      <w:spacing w:before="120" w:after="120"/>
    </w:pPr>
    <w:rPr>
      <w:b/>
    </w:rPr>
  </w:style>
  <w:style w:type="paragraph" w:customStyle="1" w:styleId="HE">
    <w:name w:val="HE"/>
    <w:basedOn w:val="Normal"/>
    <w:rsid w:val="00347F12"/>
    <w:pPr>
      <w:spacing w:after="0"/>
    </w:pPr>
    <w:rPr>
      <w:b/>
    </w:rPr>
  </w:style>
  <w:style w:type="paragraph" w:customStyle="1" w:styleId="HO">
    <w:name w:val="HO"/>
    <w:basedOn w:val="Normal"/>
    <w:rsid w:val="00347F12"/>
    <w:pPr>
      <w:spacing w:after="0"/>
      <w:jc w:val="right"/>
    </w:pPr>
    <w:rPr>
      <w:b/>
    </w:rPr>
  </w:style>
  <w:style w:type="paragraph" w:customStyle="1" w:styleId="WP">
    <w:name w:val="WP"/>
    <w:basedOn w:val="Normal"/>
    <w:rsid w:val="00347F12"/>
    <w:pPr>
      <w:spacing w:after="0"/>
      <w:jc w:val="both"/>
    </w:p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style>
  <w:style w:type="paragraph" w:customStyle="1" w:styleId="Teststep">
    <w:name w:val="Test step"/>
    <w:basedOn w:val="Normal"/>
    <w:rsid w:val="00347F12"/>
    <w:pPr>
      <w:tabs>
        <w:tab w:val="left" w:pos="720"/>
      </w:tabs>
      <w:spacing w:after="0"/>
      <w:ind w:left="720" w:hanging="720"/>
    </w:pPr>
  </w:style>
  <w:style w:type="paragraph" w:customStyle="1" w:styleId="TableTitle">
    <w:name w:val="TableTitle"/>
    <w:basedOn w:val="BodyText2"/>
    <w:next w:val="BodyText2"/>
    <w:rsid w:val="00347F12"/>
    <w:pPr>
      <w:keepNext/>
      <w:keepLines/>
      <w:spacing w:after="60"/>
      <w:ind w:left="210"/>
      <w:jc w:val="center"/>
    </w:pPr>
    <w:rPr>
      <w:b/>
      <w:i w:val="0"/>
    </w:rPr>
  </w:style>
  <w:style w:type="paragraph" w:customStyle="1" w:styleId="12">
    <w:name w:val="図表目次1"/>
    <w:basedOn w:val="Normal"/>
    <w:next w:val="Normal"/>
    <w:rsid w:val="00347F12"/>
    <w:pPr>
      <w:ind w:left="400" w:hanging="400"/>
      <w:jc w:val="center"/>
    </w:pPr>
    <w:rPr>
      <w:b/>
    </w:rPr>
  </w:style>
  <w:style w:type="paragraph" w:customStyle="1" w:styleId="table">
    <w:name w:val="table"/>
    <w:basedOn w:val="Normal"/>
    <w:next w:val="Normal"/>
    <w:rsid w:val="00347F12"/>
    <w:pPr>
      <w:spacing w:after="0"/>
      <w:jc w:val="center"/>
    </w:pPr>
  </w:style>
  <w:style w:type="paragraph" w:customStyle="1" w:styleId="t2">
    <w:name w:val="t2"/>
    <w:basedOn w:val="Normal"/>
    <w:rsid w:val="00347F12"/>
    <w:pPr>
      <w:spacing w:after="0"/>
    </w:pPr>
  </w:style>
  <w:style w:type="paragraph" w:customStyle="1" w:styleId="CommentNokia">
    <w:name w:val="Comment Nokia"/>
    <w:basedOn w:val="Normal"/>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eastAsia="Times New Roman" w:hAnsi="Arial"/>
      <w:sz w:val="36"/>
      <w:lang w:val="en-GB" w:eastAsia="en-GB"/>
    </w:rPr>
  </w:style>
  <w:style w:type="character" w:customStyle="1" w:styleId="Heading9Char">
    <w:name w:val="Heading 9 Char"/>
    <w:link w:val="Heading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FooterChar">
    <w:name w:val="Footer Char"/>
    <w:link w:val="Footer"/>
    <w:rsid w:val="00347F12"/>
    <w:rPr>
      <w:rFonts w:ascii="Arial" w:eastAsia="Times New Roman" w:hAnsi="Arial"/>
      <w:b/>
      <w:i/>
      <w:noProof/>
      <w:sz w:val="18"/>
      <w:lang w:val="en-GB" w:eastAsia="en-GB"/>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72"/>
    <w:qFormat/>
    <w:rsid w:val="00A47481"/>
    <w:pPr>
      <w:ind w:leftChars="400" w:left="840"/>
    </w:pPr>
  </w:style>
  <w:style w:type="paragraph" w:customStyle="1" w:styleId="wordsection1">
    <w:name w:val="wordsection1"/>
    <w:basedOn w:val="Normal"/>
    <w:uiPriority w:val="99"/>
    <w:rsid w:val="00D91E8F"/>
    <w:pPr>
      <w:spacing w:after="0"/>
    </w:pPr>
    <w:rPr>
      <w:rFonts w:ascii="Calibri" w:eastAsia="MS PGothic"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89538847">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0230354">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204582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3054118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94703068">
      <w:bodyDiv w:val="1"/>
      <w:marLeft w:val="0"/>
      <w:marRight w:val="0"/>
      <w:marTop w:val="0"/>
      <w:marBottom w:val="0"/>
      <w:divBdr>
        <w:top w:val="none" w:sz="0" w:space="0" w:color="auto"/>
        <w:left w:val="none" w:sz="0" w:space="0" w:color="auto"/>
        <w:bottom w:val="none" w:sz="0" w:space="0" w:color="auto"/>
        <w:right w:val="none" w:sz="0" w:space="0" w:color="auto"/>
      </w:divBdr>
      <w:divsChild>
        <w:div w:id="1348828479">
          <w:marLeft w:val="547"/>
          <w:marRight w:val="0"/>
          <w:marTop w:val="58"/>
          <w:marBottom w:val="0"/>
          <w:divBdr>
            <w:top w:val="none" w:sz="0" w:space="0" w:color="auto"/>
            <w:left w:val="none" w:sz="0" w:space="0" w:color="auto"/>
            <w:bottom w:val="none" w:sz="0" w:space="0" w:color="auto"/>
            <w:right w:val="none" w:sz="0" w:space="0" w:color="auto"/>
          </w:divBdr>
        </w:div>
        <w:div w:id="1273898067">
          <w:marLeft w:val="1166"/>
          <w:marRight w:val="0"/>
          <w:marTop w:val="58"/>
          <w:marBottom w:val="0"/>
          <w:divBdr>
            <w:top w:val="none" w:sz="0" w:space="0" w:color="auto"/>
            <w:left w:val="none" w:sz="0" w:space="0" w:color="auto"/>
            <w:bottom w:val="none" w:sz="0" w:space="0" w:color="auto"/>
            <w:right w:val="none" w:sz="0" w:space="0" w:color="auto"/>
          </w:divBdr>
        </w:div>
        <w:div w:id="1163350117">
          <w:marLeft w:val="1166"/>
          <w:marRight w:val="0"/>
          <w:marTop w:val="58"/>
          <w:marBottom w:val="0"/>
          <w:divBdr>
            <w:top w:val="none" w:sz="0" w:space="0" w:color="auto"/>
            <w:left w:val="none" w:sz="0" w:space="0" w:color="auto"/>
            <w:bottom w:val="none" w:sz="0" w:space="0" w:color="auto"/>
            <w:right w:val="none" w:sz="0" w:space="0" w:color="auto"/>
          </w:divBdr>
        </w:div>
        <w:div w:id="1462922570">
          <w:marLeft w:val="1800"/>
          <w:marRight w:val="0"/>
          <w:marTop w:val="58"/>
          <w:marBottom w:val="0"/>
          <w:divBdr>
            <w:top w:val="none" w:sz="0" w:space="0" w:color="auto"/>
            <w:left w:val="none" w:sz="0" w:space="0" w:color="auto"/>
            <w:bottom w:val="none" w:sz="0" w:space="0" w:color="auto"/>
            <w:right w:val="none" w:sz="0" w:space="0" w:color="auto"/>
          </w:divBdr>
        </w:div>
        <w:div w:id="127476600">
          <w:marLeft w:val="1800"/>
          <w:marRight w:val="0"/>
          <w:marTop w:val="58"/>
          <w:marBottom w:val="0"/>
          <w:divBdr>
            <w:top w:val="none" w:sz="0" w:space="0" w:color="auto"/>
            <w:left w:val="none" w:sz="0" w:space="0" w:color="auto"/>
            <w:bottom w:val="none" w:sz="0" w:space="0" w:color="auto"/>
            <w:right w:val="none" w:sz="0" w:space="0" w:color="auto"/>
          </w:divBdr>
        </w:div>
        <w:div w:id="1345086750">
          <w:marLeft w:val="1800"/>
          <w:marRight w:val="0"/>
          <w:marTop w:val="58"/>
          <w:marBottom w:val="0"/>
          <w:divBdr>
            <w:top w:val="none" w:sz="0" w:space="0" w:color="auto"/>
            <w:left w:val="none" w:sz="0" w:space="0" w:color="auto"/>
            <w:bottom w:val="none" w:sz="0" w:space="0" w:color="auto"/>
            <w:right w:val="none" w:sz="0" w:space="0" w:color="auto"/>
          </w:divBdr>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60C31.6BF94F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B1E8E-36E5-4A5F-BFDF-F04262229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807</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CR0125r1</cp:lastModifiedBy>
  <cp:revision>10</cp:revision>
  <cp:lastPrinted>2007-04-23T23:59:00Z</cp:lastPrinted>
  <dcterms:created xsi:type="dcterms:W3CDTF">2020-04-07T07:48:00Z</dcterms:created>
  <dcterms:modified xsi:type="dcterms:W3CDTF">2020-04-14T13:35:00Z</dcterms:modified>
</cp:coreProperties>
</file>