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9F19B6">
        <w:rPr>
          <w:b/>
          <w:noProof/>
          <w:sz w:val="24"/>
          <w:lang w:eastAsia="zh-CN"/>
        </w:rPr>
        <w:t>4</w:t>
      </w:r>
      <w:r w:rsidR="00587470">
        <w:rPr>
          <w:b/>
          <w:noProof/>
          <w:sz w:val="24"/>
          <w:lang w:eastAsia="zh-CN"/>
        </w:rPr>
        <w:t>bis</w:t>
      </w:r>
      <w:r w:rsidR="009E36D8">
        <w:rPr>
          <w:b/>
          <w:noProof/>
          <w:sz w:val="24"/>
          <w:lang w:eastAsia="zh-CN"/>
        </w:rPr>
        <w:t>-e</w:t>
      </w:r>
      <w:r>
        <w:rPr>
          <w:b/>
          <w:i/>
          <w:noProof/>
          <w:sz w:val="28"/>
        </w:rPr>
        <w:tab/>
      </w:r>
      <w:r w:rsidR="00715490" w:rsidRPr="00715490">
        <w:rPr>
          <w:b/>
          <w:i/>
          <w:noProof/>
          <w:sz w:val="28"/>
        </w:rPr>
        <w:t>R4-2004339</w:t>
      </w:r>
      <w:bookmarkStart w:id="0" w:name="_GoBack"/>
      <w:bookmarkEnd w:id="0"/>
    </w:p>
    <w:p w:rsidR="001E41F3" w:rsidRDefault="00587470" w:rsidP="005E2C44">
      <w:pPr>
        <w:pStyle w:val="CRCoverPage"/>
        <w:outlineLvl w:val="0"/>
        <w:rPr>
          <w:b/>
          <w:noProof/>
          <w:sz w:val="24"/>
        </w:rPr>
      </w:pPr>
      <w:r w:rsidRPr="00587470">
        <w:rPr>
          <w:b/>
          <w:noProof/>
          <w:sz w:val="24"/>
          <w:lang w:eastAsia="zh-CN"/>
        </w:rPr>
        <w:t>Electronic Meeting, 20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11B4" w:rsidP="00214DC2">
            <w:pPr>
              <w:pStyle w:val="CRCoverPage"/>
              <w:spacing w:after="0"/>
              <w:jc w:val="right"/>
              <w:rPr>
                <w:b/>
                <w:noProof/>
                <w:sz w:val="28"/>
              </w:rPr>
            </w:pPr>
            <w:r>
              <w:rPr>
                <w:b/>
                <w:noProof/>
                <w:sz w:val="28"/>
              </w:rPr>
              <w:t>3</w:t>
            </w:r>
            <w:r w:rsidR="00214DC2">
              <w:rPr>
                <w:b/>
                <w:noProof/>
                <w:sz w:val="28"/>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7470" w:rsidP="00547111">
            <w:pPr>
              <w:pStyle w:val="CRCoverPage"/>
              <w:spacing w:after="0"/>
              <w:rPr>
                <w:noProof/>
              </w:rPr>
            </w:pPr>
            <w:r>
              <w:rPr>
                <w:noProof/>
                <w:lang w:eastAsia="zh-CN"/>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1579" w:rsidP="00587470">
            <w:pPr>
              <w:pStyle w:val="CRCoverPage"/>
              <w:spacing w:after="0"/>
              <w:jc w:val="center"/>
              <w:rPr>
                <w:noProof/>
                <w:sz w:val="28"/>
              </w:rPr>
            </w:pPr>
            <w:r>
              <w:rPr>
                <w:b/>
                <w:noProof/>
                <w:sz w:val="28"/>
              </w:rPr>
              <w:t>15.9.0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93909" w:rsidP="00194FF0">
            <w:pPr>
              <w:pStyle w:val="CRCoverPage"/>
              <w:spacing w:after="0"/>
              <w:ind w:left="100"/>
              <w:rPr>
                <w:noProof/>
              </w:rPr>
            </w:pPr>
            <w:r w:rsidRPr="00C93909">
              <w:rPr>
                <w:noProof/>
              </w:rPr>
              <w:t>CR on L1-RSRP delay tests for FR2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0C11B4">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30B2" w:rsidP="00AB6269">
            <w:pPr>
              <w:pStyle w:val="CRCoverPage"/>
              <w:spacing w:after="0"/>
              <w:ind w:left="100"/>
              <w:rPr>
                <w:noProof/>
              </w:rPr>
            </w:pPr>
            <w:r w:rsidRPr="009D30B2">
              <w:rPr>
                <w:noProof/>
              </w:rPr>
              <w:t>NR_newRAT-</w:t>
            </w:r>
            <w:r w:rsidR="00AB6269">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9F19B6">
            <w:pPr>
              <w:pStyle w:val="CRCoverPage"/>
              <w:spacing w:after="0"/>
              <w:ind w:left="100"/>
              <w:rPr>
                <w:noProof/>
              </w:rPr>
            </w:pPr>
            <w:r>
              <w:rPr>
                <w:noProof/>
              </w:rPr>
              <w:t>2020-03-30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747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9D30B2">
            <w:pPr>
              <w:pStyle w:val="CRCoverPage"/>
              <w:spacing w:after="0"/>
              <w:ind w:left="100"/>
              <w:rPr>
                <w:noProof/>
              </w:rPr>
            </w:pPr>
            <w:r>
              <w:rPr>
                <w:noProof/>
              </w:rPr>
              <w:t>Rel-1</w:t>
            </w:r>
            <w:r w:rsidR="009D30B2">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11B4" w:rsidRPr="00C93909" w:rsidRDefault="00C93909" w:rsidP="00C93909">
            <w:pPr>
              <w:pStyle w:val="CRCoverPage"/>
              <w:spacing w:after="0"/>
              <w:ind w:left="100"/>
              <w:rPr>
                <w:noProof/>
              </w:rPr>
            </w:pPr>
            <w:r w:rsidRPr="00C93909">
              <w:rPr>
                <w:noProof/>
              </w:rPr>
              <w:t>In CSI-RS based L1-RSRP delay test, aperodic CSI-RS is used. As there is no beam sweeping assumed, the UEis supposedto take the Rx beam information from SSB measruement.</w:t>
            </w:r>
            <w:r>
              <w:rPr>
                <w:noProof/>
              </w:rPr>
              <w:t xml:space="preserve"> Therefore, before the CSI-RS measurement is triggered, there should be time for UE to finish one round of SSB based L1-RSRP measurement. </w:t>
            </w:r>
          </w:p>
          <w:p w:rsidR="006B196F" w:rsidRPr="00C93909" w:rsidRDefault="006B196F" w:rsidP="00C93909">
            <w:pPr>
              <w:spacing w:after="0"/>
              <w:rPr>
                <w:rFonts w:ascii="Arial" w:hAnsi="Arial" w:cs="Arial"/>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Pr="00C93909" w:rsidRDefault="00AB6269" w:rsidP="00C93909">
            <w:pPr>
              <w:pStyle w:val="CRCoverPage"/>
              <w:spacing w:after="0"/>
              <w:ind w:left="100"/>
              <w:rPr>
                <w:noProof/>
              </w:rPr>
            </w:pPr>
            <w:r>
              <w:rPr>
                <w:noProof/>
              </w:rPr>
              <w:t xml:space="preserve">Update the </w:t>
            </w:r>
            <w:r w:rsidR="00C93909">
              <w:rPr>
                <w:noProof/>
              </w:rPr>
              <w:t>time when CSI-RS measurement is triggered in the test. It should be noted that in the test SS</w:t>
            </w:r>
            <w:r w:rsidR="00BE27D9">
              <w:rPr>
                <w:noProof/>
              </w:rPr>
              <w:t>B and SMTC are fully overlapped</w:t>
            </w:r>
            <w:r w:rsidR="00C93909">
              <w:rPr>
                <w:noProof/>
              </w:rPr>
              <w:t xml:space="preserve">, </w:t>
            </w:r>
            <w:r w:rsidR="00BE27D9">
              <w:rPr>
                <w:noProof/>
              </w:rPr>
              <w:t xml:space="preserve">so </w:t>
            </w:r>
            <w:r w:rsidR="00C93909">
              <w:rPr>
                <w:noProof/>
              </w:rPr>
              <w:t>the SSB based L1-RSRP measru</w:t>
            </w:r>
            <w:r w:rsidR="00BE27D9">
              <w:rPr>
                <w:noProof/>
              </w:rPr>
              <w:t>ement time should account for P=3.</w:t>
            </w:r>
          </w:p>
          <w:p w:rsidR="00AB6269" w:rsidRPr="006B196F" w:rsidRDefault="00AB6269" w:rsidP="00C9390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93909" w:rsidP="00AB6269">
            <w:pPr>
              <w:pStyle w:val="CRCoverPage"/>
              <w:spacing w:after="0"/>
              <w:ind w:left="100"/>
              <w:rPr>
                <w:noProof/>
              </w:rPr>
            </w:pPr>
            <w:r>
              <w:rPr>
                <w:noProof/>
              </w:rPr>
              <w:t>UE would not be able to finish a single round of SSB based L1-RSRP measurement, and therefore does not have correct RX beam information</w:t>
            </w:r>
            <w:r w:rsidR="006B196F">
              <w:rPr>
                <w:noProof/>
              </w:rPr>
              <w:t>.</w:t>
            </w:r>
            <w:r>
              <w:rPr>
                <w:noProof/>
              </w:rPr>
              <w:t xml:space="preserve"> A correct UE may fail the test.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6269" w:rsidP="00FF0336">
            <w:pPr>
              <w:pStyle w:val="CRCoverPage"/>
              <w:spacing w:after="0"/>
              <w:ind w:left="100"/>
              <w:rPr>
                <w:noProof/>
              </w:rPr>
            </w:pPr>
            <w:r>
              <w:rPr>
                <w:noProof/>
              </w:rPr>
              <w:t>A.</w:t>
            </w:r>
            <w:r w:rsidR="00FF0336">
              <w:rPr>
                <w:noProof/>
              </w:rPr>
              <w:t>5.6.3.3-4, A.7.6.3.3-4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B62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6269">
            <w:pPr>
              <w:pStyle w:val="CRCoverPage"/>
              <w:spacing w:after="0"/>
              <w:ind w:left="99"/>
              <w:rPr>
                <w:noProof/>
              </w:rPr>
            </w:pPr>
            <w:r>
              <w:rPr>
                <w:noProof/>
              </w:rPr>
              <w:t>TS</w:t>
            </w:r>
            <w:r w:rsidR="00AB6269">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557A" w:rsidRDefault="00E9263D" w:rsidP="004C557A">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C93909" w:rsidRPr="00736FBC" w:rsidRDefault="00C93909" w:rsidP="00C93909">
      <w:pPr>
        <w:pStyle w:val="4"/>
        <w:rPr>
          <w:snapToGrid w:val="0"/>
        </w:rPr>
      </w:pPr>
      <w:r w:rsidRPr="00736FBC">
        <w:rPr>
          <w:snapToGrid w:val="0"/>
        </w:rPr>
        <w:t>A.5.6.3.3</w:t>
      </w:r>
      <w:r w:rsidRPr="00736FBC">
        <w:rPr>
          <w:snapToGrid w:val="0"/>
        </w:rPr>
        <w:tab/>
        <w:t>CSI-RS based L1-RSRP measurement when DRX is not used</w:t>
      </w:r>
    </w:p>
    <w:p w:rsidR="00C93909" w:rsidRPr="00736FBC" w:rsidRDefault="00C93909" w:rsidP="00C93909">
      <w:pPr>
        <w:pStyle w:val="5"/>
        <w:rPr>
          <w:lang w:eastAsia="ko-KR"/>
        </w:rPr>
      </w:pPr>
      <w:r w:rsidRPr="00736FBC">
        <w:rPr>
          <w:lang w:eastAsia="ko-KR"/>
        </w:rPr>
        <w:t>A.5.6.3.3.1</w:t>
      </w:r>
      <w:r w:rsidRPr="00736FBC">
        <w:rPr>
          <w:lang w:eastAsia="ko-KR"/>
        </w:rPr>
        <w:tab/>
        <w:t>Test Purpose and Environment</w:t>
      </w:r>
    </w:p>
    <w:p w:rsidR="00C93909" w:rsidRPr="00736FBC" w:rsidRDefault="00C93909" w:rsidP="00C93909">
      <w:pPr>
        <w:rPr>
          <w:lang w:eastAsia="ko-KR"/>
        </w:rPr>
      </w:pPr>
      <w:r w:rsidRPr="00736FBC">
        <w:rPr>
          <w:rFonts w:cs="v4.2.0"/>
        </w:rPr>
        <w:t xml:space="preserve">The purpose of this test is to verify that the UE makes correct reporting of L1-RSRP measurement. This test will partly verify the L1-RSRP measurement requirements in clause 9.5.4.2, with </w:t>
      </w:r>
      <w:r w:rsidRPr="00736FBC">
        <w:rPr>
          <w:lang w:eastAsia="ko-KR"/>
        </w:rPr>
        <w:t>the testing configurations for NR cells in Table A.5.6.3.3.1-1.</w:t>
      </w:r>
    </w:p>
    <w:p w:rsidR="00C93909" w:rsidRPr="00736FBC" w:rsidRDefault="00C93909" w:rsidP="00C93909">
      <w:pPr>
        <w:pStyle w:val="TH"/>
        <w:rPr>
          <w:lang w:eastAsia="ko-KR"/>
        </w:rPr>
      </w:pPr>
      <w:r w:rsidRPr="00736FBC">
        <w:rPr>
          <w:lang w:eastAsia="ko-KR"/>
        </w:rPr>
        <w:t>Table A.5.6.3.3.1-1: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93909" w:rsidRPr="00736FBC" w:rsidTr="00C93909">
        <w:tc>
          <w:tcPr>
            <w:tcW w:w="2376" w:type="dxa"/>
            <w:shd w:val="clear" w:color="auto" w:fill="auto"/>
          </w:tcPr>
          <w:p w:rsidR="00C93909" w:rsidRPr="00736FBC" w:rsidRDefault="00C93909" w:rsidP="00C93909">
            <w:pPr>
              <w:pStyle w:val="TAH"/>
            </w:pPr>
            <w:proofErr w:type="spellStart"/>
            <w:r w:rsidRPr="00736FBC">
              <w:t>Config</w:t>
            </w:r>
            <w:proofErr w:type="spellEnd"/>
          </w:p>
        </w:tc>
        <w:tc>
          <w:tcPr>
            <w:tcW w:w="7479" w:type="dxa"/>
            <w:shd w:val="clear" w:color="auto" w:fill="auto"/>
          </w:tcPr>
          <w:p w:rsidR="00C93909" w:rsidRPr="00736FBC" w:rsidRDefault="00C93909" w:rsidP="00C93909">
            <w:pPr>
              <w:pStyle w:val="TAH"/>
            </w:pPr>
            <w:r w:rsidRPr="00736FBC">
              <w:t>Description</w:t>
            </w:r>
          </w:p>
        </w:tc>
      </w:tr>
      <w:tr w:rsidR="00C93909" w:rsidRPr="00736FBC" w:rsidTr="00C93909">
        <w:tc>
          <w:tcPr>
            <w:tcW w:w="2376" w:type="dxa"/>
            <w:shd w:val="clear" w:color="auto" w:fill="auto"/>
          </w:tcPr>
          <w:p w:rsidR="00C93909" w:rsidRPr="00736FBC" w:rsidRDefault="00C93909" w:rsidP="00C93909">
            <w:pPr>
              <w:pStyle w:val="TAL"/>
            </w:pPr>
            <w:r w:rsidRPr="00736FBC">
              <w:t>1</w:t>
            </w:r>
          </w:p>
        </w:tc>
        <w:tc>
          <w:tcPr>
            <w:tcW w:w="7479" w:type="dxa"/>
            <w:shd w:val="clear" w:color="auto" w:fill="auto"/>
          </w:tcPr>
          <w:p w:rsidR="00C93909" w:rsidRPr="00736FBC" w:rsidRDefault="00C93909" w:rsidP="00C93909">
            <w:pPr>
              <w:pStyle w:val="TAL"/>
            </w:pPr>
            <w:r w:rsidRPr="00736FBC">
              <w:t>LTE FDD, NR 120 kHz CSI-RS SCS, 100 MHz bandwidth, TDD duplex mode</w:t>
            </w:r>
          </w:p>
        </w:tc>
      </w:tr>
      <w:tr w:rsidR="00C93909" w:rsidRPr="00736FBC" w:rsidTr="00C93909">
        <w:tc>
          <w:tcPr>
            <w:tcW w:w="2376" w:type="dxa"/>
            <w:shd w:val="clear" w:color="auto" w:fill="auto"/>
          </w:tcPr>
          <w:p w:rsidR="00C93909" w:rsidRPr="00736FBC" w:rsidRDefault="00C93909" w:rsidP="00C93909">
            <w:pPr>
              <w:pStyle w:val="TAL"/>
            </w:pPr>
            <w:r w:rsidRPr="00736FBC">
              <w:t>2</w:t>
            </w:r>
          </w:p>
        </w:tc>
        <w:tc>
          <w:tcPr>
            <w:tcW w:w="7479" w:type="dxa"/>
            <w:shd w:val="clear" w:color="auto" w:fill="auto"/>
          </w:tcPr>
          <w:p w:rsidR="00C93909" w:rsidRPr="00736FBC" w:rsidRDefault="00C93909" w:rsidP="00C93909">
            <w:pPr>
              <w:pStyle w:val="TAL"/>
            </w:pPr>
            <w:r w:rsidRPr="00736FBC">
              <w:t>LTE TDD, NR 120 kHz CSI-RS SCS, 100 MHz bandwidth, TDD duplex mode</w:t>
            </w:r>
          </w:p>
        </w:tc>
      </w:tr>
      <w:tr w:rsidR="00C93909" w:rsidRPr="00736FBC" w:rsidTr="00C93909">
        <w:tc>
          <w:tcPr>
            <w:tcW w:w="9855" w:type="dxa"/>
            <w:gridSpan w:val="2"/>
            <w:shd w:val="clear" w:color="auto" w:fill="auto"/>
          </w:tcPr>
          <w:p w:rsidR="00C93909" w:rsidRPr="00736FBC" w:rsidRDefault="00C93909" w:rsidP="00C93909">
            <w:pPr>
              <w:pStyle w:val="TAN"/>
            </w:pPr>
            <w:r w:rsidRPr="00736FBC">
              <w:t>Note:</w:t>
            </w:r>
            <w:r w:rsidRPr="00736FBC">
              <w:tab/>
              <w:t>The UE is only required to be tested in one of the supported test configurations</w:t>
            </w:r>
          </w:p>
        </w:tc>
      </w:tr>
    </w:tbl>
    <w:p w:rsidR="00C93909" w:rsidRPr="00736FBC" w:rsidRDefault="00C93909" w:rsidP="00C93909">
      <w:pPr>
        <w:rPr>
          <w:rFonts w:cs="v4.2.0"/>
          <w:lang w:eastAsia="ko-KR"/>
        </w:rPr>
      </w:pPr>
    </w:p>
    <w:p w:rsidR="00C93909" w:rsidRPr="00736FBC" w:rsidRDefault="00C93909" w:rsidP="00C93909">
      <w:pPr>
        <w:pStyle w:val="5"/>
        <w:rPr>
          <w:lang w:eastAsia="ko-KR"/>
        </w:rPr>
      </w:pPr>
      <w:r w:rsidRPr="00736FBC">
        <w:rPr>
          <w:lang w:eastAsia="ko-KR"/>
        </w:rPr>
        <w:t>A.5.6.3.3.2</w:t>
      </w:r>
      <w:r w:rsidRPr="00736FBC">
        <w:rPr>
          <w:lang w:eastAsia="ko-KR"/>
        </w:rPr>
        <w:tab/>
        <w:t>Test parameters</w:t>
      </w:r>
    </w:p>
    <w:p w:rsidR="00C93909" w:rsidRPr="00736FBC" w:rsidRDefault="00C93909" w:rsidP="00C93909">
      <w:pPr>
        <w:rPr>
          <w:lang w:eastAsia="ko-KR"/>
        </w:rPr>
      </w:pPr>
      <w:r w:rsidRPr="00736FBC">
        <w:rPr>
          <w:rFonts w:cs="v4.2.0"/>
        </w:rPr>
        <w:t xml:space="preserve">There are two cells in the test, E-UTRAN </w:t>
      </w:r>
      <w:proofErr w:type="spellStart"/>
      <w:r w:rsidRPr="00736FBC">
        <w:rPr>
          <w:rFonts w:cs="v4.2.0"/>
        </w:rPr>
        <w:t>PCell</w:t>
      </w:r>
      <w:proofErr w:type="spellEnd"/>
      <w:r w:rsidRPr="00736FBC">
        <w:rPr>
          <w:rFonts w:cs="v4.2.0"/>
        </w:rPr>
        <w:t xml:space="preserve"> (Cell 1) and FR1 </w:t>
      </w:r>
      <w:proofErr w:type="spellStart"/>
      <w:r w:rsidRPr="00736FBC">
        <w:rPr>
          <w:rFonts w:cs="v4.2.0"/>
        </w:rPr>
        <w:t>PSCell</w:t>
      </w:r>
      <w:proofErr w:type="spellEnd"/>
      <w:r w:rsidRPr="00736FBC">
        <w:rPr>
          <w:rFonts w:cs="v4.2.0"/>
        </w:rPr>
        <w:t xml:space="preserve"> (Cell 2)</w:t>
      </w:r>
      <w:r w:rsidRPr="00736FBC">
        <w:rPr>
          <w:lang w:eastAsia="ko-KR"/>
        </w:rPr>
        <w:t xml:space="preserve">. The test parameters and applicability for Cell 1 are defined in A.3.7.2. The test parameters for the Cell 2 are given in Table A.5.6.3.3.2-1 and Table A.5.6.3.3.2-2 below. </w:t>
      </w:r>
    </w:p>
    <w:p w:rsidR="00C93909" w:rsidRPr="00736FBC" w:rsidRDefault="00C93909" w:rsidP="00C93909">
      <w:pPr>
        <w:rPr>
          <w:rFonts w:cs="v4.2.0"/>
        </w:rPr>
      </w:pPr>
      <w:r w:rsidRPr="00736FBC">
        <w:rPr>
          <w:rFonts w:cs="v4.2.0"/>
        </w:rPr>
        <w:t xml:space="preserve">In CSI measurement configuration, UE is indicated to perform L1-RSRP measurement on the CSI-RS and report </w:t>
      </w:r>
      <w:proofErr w:type="spellStart"/>
      <w:r w:rsidRPr="00736FBC">
        <w:rPr>
          <w:rFonts w:cs="v4.2.0"/>
        </w:rPr>
        <w:t>aperiodically</w:t>
      </w:r>
      <w:proofErr w:type="spellEnd"/>
      <w:r w:rsidRPr="00736FBC">
        <w:rPr>
          <w:rFonts w:cs="v4.2.0"/>
        </w:rPr>
        <w:t xml:space="preserve">. The test consists of a single time period T1, during which the UE is triggered via DCI to report L1-RSRP on aperiodic CSI-RS resources. UE is also configured to measure L1-RSRP based on SSB. After </w:t>
      </w:r>
      <w:del w:id="3" w:author="Huawei" w:date="2020-04-11T02:48:00Z">
        <w:r w:rsidRPr="00736FBC" w:rsidDel="00C93909">
          <w:rPr>
            <w:rFonts w:cs="v4.2.0"/>
          </w:rPr>
          <w:delText xml:space="preserve">160ms </w:delText>
        </w:r>
      </w:del>
      <w:ins w:id="4" w:author="Huawei" w:date="2020-04-11T02:48:00Z">
        <w:r>
          <w:rPr>
            <w:rFonts w:cs="v4.2.0"/>
          </w:rPr>
          <w:t>480</w:t>
        </w:r>
        <w:r w:rsidRPr="00736FBC">
          <w:rPr>
            <w:rFonts w:cs="v4.2.0"/>
          </w:rPr>
          <w:t xml:space="preserve">ms </w:t>
        </w:r>
      </w:ins>
      <w:r w:rsidRPr="00736FBC">
        <w:rPr>
          <w:rFonts w:cs="v4.2.0"/>
        </w:rPr>
        <w:t xml:space="preserve">from the beginning of the test, </w:t>
      </w:r>
      <w:r w:rsidRPr="00736FBC">
        <w:rPr>
          <w:lang w:eastAsia="ko-KR"/>
        </w:rPr>
        <w:t>the DCI trigger comes in slot 8 of a frame and UE provides the report back based on the reporting configuration as defined in Table A.5.6.3.3.2-1.</w:t>
      </w:r>
    </w:p>
    <w:p w:rsidR="00C93909" w:rsidRPr="00736FBC" w:rsidRDefault="00C93909" w:rsidP="00C93909">
      <w:pPr>
        <w:rPr>
          <w:lang w:eastAsia="ko-KR"/>
        </w:rPr>
      </w:pPr>
      <w:r w:rsidRPr="00736FBC">
        <w:t>There is no measurement gap configured in the test. Before the test, UE is configured to perform RLM and BFD based on the SSBs.</w:t>
      </w:r>
    </w:p>
    <w:p w:rsidR="00C93909" w:rsidRPr="00736FBC" w:rsidRDefault="00C93909" w:rsidP="00C93909">
      <w:pPr>
        <w:pStyle w:val="TH"/>
        <w:rPr>
          <w:lang w:eastAsia="ko-KR"/>
        </w:rPr>
      </w:pPr>
      <w:r w:rsidRPr="00736FBC">
        <w:rPr>
          <w:lang w:eastAsia="ko-KR"/>
        </w:rPr>
        <w:lastRenderedPageBreak/>
        <w:t>Table A.5.6.3.3.2-1: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b/>
                <w:sz w:val="18"/>
              </w:rPr>
            </w:pPr>
            <w:r w:rsidRPr="00736FBC">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b/>
                <w:sz w:val="18"/>
              </w:rPr>
            </w:pPr>
            <w:proofErr w:type="spellStart"/>
            <w:r w:rsidRPr="00736FBC">
              <w:rPr>
                <w:rFonts w:ascii="Arial" w:hAnsi="Arial" w:cs="Arial"/>
                <w:b/>
                <w:sz w:val="18"/>
              </w:rPr>
              <w:t>Config</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b/>
                <w:sz w:val="18"/>
              </w:rPr>
            </w:pPr>
            <w:r w:rsidRPr="00736FBC">
              <w:rPr>
                <w:rFonts w:ascii="Arial" w:hAnsi="Arial" w:cs="Arial"/>
                <w:b/>
                <w:sz w:val="18"/>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b/>
                <w:sz w:val="18"/>
              </w:rPr>
            </w:pPr>
            <w:r w:rsidRPr="00736FBC">
              <w:rPr>
                <w:rFonts w:ascii="Arial" w:hAnsi="Arial" w:cs="Arial"/>
                <w:b/>
                <w:sz w:val="18"/>
              </w:rPr>
              <w:t>Value</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rPr>
                <w:rFonts w:ascii="Arial" w:hAnsi="Arial" w:cs="Arial"/>
                <w:sz w:val="18"/>
              </w:rPr>
            </w:pPr>
            <w:r w:rsidRPr="00736FBC">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freq1</w:t>
            </w:r>
          </w:p>
        </w:tc>
      </w:tr>
      <w:tr w:rsidR="00C93909" w:rsidRPr="00736FBC" w:rsidTr="00C93909">
        <w:trPr>
          <w:trHeight w:val="279"/>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TDD</w:t>
            </w:r>
          </w:p>
        </w:tc>
      </w:tr>
      <w:tr w:rsidR="00C93909" w:rsidRPr="00736FBC" w:rsidTr="00C93909">
        <w:trPr>
          <w:trHeight w:val="284"/>
          <w:jc w:val="center"/>
        </w:trPr>
        <w:tc>
          <w:tcPr>
            <w:tcW w:w="2733" w:type="dxa"/>
            <w:tcBorders>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TDDConf.3.1</w:t>
            </w:r>
          </w:p>
        </w:tc>
      </w:tr>
      <w:tr w:rsidR="00C93909" w:rsidRPr="00736FBC" w:rsidTr="00C93909">
        <w:trPr>
          <w:trHeight w:val="273"/>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vertAlign w:val="subscript"/>
              </w:rPr>
            </w:pPr>
            <w:proofErr w:type="spellStart"/>
            <w:r w:rsidRPr="00736FBC">
              <w:rPr>
                <w:rFonts w:ascii="Arial" w:hAnsi="Arial" w:cs="Arial"/>
                <w:sz w:val="18"/>
              </w:rPr>
              <w:t>BW</w:t>
            </w:r>
            <w:r w:rsidRPr="00736FBC">
              <w:rPr>
                <w:rFonts w:ascii="Arial" w:hAnsi="Arial" w:cs="Arial"/>
                <w:sz w:val="18"/>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MHz</w:t>
            </w: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 xml:space="preserve">100: </w:t>
            </w:r>
            <w:proofErr w:type="spellStart"/>
            <w:r w:rsidRPr="00736FBC">
              <w:rPr>
                <w:rFonts w:ascii="Arial" w:hAnsi="Arial" w:cs="Arial"/>
                <w:sz w:val="18"/>
              </w:rPr>
              <w:t>N</w:t>
            </w:r>
            <w:r w:rsidRPr="00736FBC">
              <w:rPr>
                <w:rFonts w:ascii="Arial" w:hAnsi="Arial" w:cs="Arial"/>
                <w:sz w:val="18"/>
                <w:vertAlign w:val="subscript"/>
              </w:rPr>
              <w:t>RB,c</w:t>
            </w:r>
            <w:proofErr w:type="spellEnd"/>
            <w:r w:rsidRPr="00736FBC">
              <w:rPr>
                <w:rFonts w:ascii="Arial" w:hAnsi="Arial" w:cs="Arial"/>
                <w:sz w:val="18"/>
              </w:rPr>
              <w:t xml:space="preserve"> = 66</w:t>
            </w:r>
          </w:p>
        </w:tc>
      </w:tr>
      <w:tr w:rsidR="00C93909" w:rsidRPr="00736FBC" w:rsidTr="00C93909">
        <w:trPr>
          <w:trHeight w:val="263"/>
          <w:jc w:val="center"/>
        </w:trPr>
        <w:tc>
          <w:tcPr>
            <w:tcW w:w="2733" w:type="dxa"/>
            <w:tcBorders>
              <w:top w:val="single" w:sz="4" w:space="0" w:color="auto"/>
              <w:left w:val="single" w:sz="4" w:space="0" w:color="auto"/>
              <w:right w:val="single" w:sz="4" w:space="0" w:color="auto"/>
            </w:tcBorders>
            <w:vAlign w:val="center"/>
            <w:hideMark/>
          </w:tcPr>
          <w:p w:rsidR="00C93909" w:rsidRPr="00736FBC" w:rsidRDefault="00C93909" w:rsidP="00C93909">
            <w:pPr>
              <w:keepNext/>
              <w:keepLines/>
              <w:spacing w:after="0"/>
              <w:rPr>
                <w:rFonts w:ascii="Arial" w:hAnsi="Arial" w:cs="Arial"/>
                <w:sz w:val="18"/>
              </w:rPr>
            </w:pPr>
            <w:r w:rsidRPr="00736FBC">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SR.3.1 TDD</w:t>
            </w:r>
          </w:p>
        </w:tc>
      </w:tr>
      <w:tr w:rsidR="00C93909" w:rsidRPr="00736FBC" w:rsidTr="00C93909">
        <w:trPr>
          <w:trHeight w:val="269"/>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CR.3.1 TDD</w:t>
            </w:r>
          </w:p>
        </w:tc>
      </w:tr>
      <w:tr w:rsidR="00C93909" w:rsidRPr="00736FBC" w:rsidTr="00C93909">
        <w:trPr>
          <w:trHeight w:val="134"/>
          <w:jc w:val="center"/>
        </w:trPr>
        <w:tc>
          <w:tcPr>
            <w:tcW w:w="2733" w:type="dxa"/>
            <w:tcBorders>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CCR.3.1 TDD</w:t>
            </w:r>
          </w:p>
        </w:tc>
      </w:tr>
      <w:tr w:rsidR="00C93909" w:rsidRPr="00736FBC" w:rsidTr="00C93909">
        <w:trPr>
          <w:trHeight w:val="267"/>
          <w:jc w:val="center"/>
        </w:trPr>
        <w:tc>
          <w:tcPr>
            <w:tcW w:w="2733" w:type="dxa"/>
            <w:tcBorders>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SSB.1 FR2</w:t>
            </w:r>
          </w:p>
        </w:tc>
      </w:tr>
      <w:tr w:rsidR="00C93909" w:rsidRPr="00736FBC" w:rsidTr="00C93909">
        <w:trPr>
          <w:trHeight w:val="267"/>
          <w:jc w:val="center"/>
        </w:trPr>
        <w:tc>
          <w:tcPr>
            <w:tcW w:w="2733" w:type="dxa"/>
            <w:tcBorders>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hint="eastAsia"/>
                <w:sz w:val="18"/>
              </w:rPr>
              <w:t>CSI-RS configuration</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rPr>
              <w:t>1~2</w:t>
            </w:r>
          </w:p>
        </w:tc>
        <w:tc>
          <w:tcPr>
            <w:tcW w:w="960" w:type="dxa"/>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rPr>
              <w:t>CSI-RS.</w:t>
            </w:r>
            <w:r w:rsidRPr="00736FBC">
              <w:rPr>
                <w:rFonts w:ascii="Arial" w:hAnsi="Arial" w:cs="Arial"/>
                <w:sz w:val="18"/>
              </w:rPr>
              <w:t>3.3 TDD</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rPr>
                <w:rFonts w:ascii="Arial" w:hAnsi="Arial" w:cs="Arial"/>
                <w:sz w:val="18"/>
              </w:rPr>
            </w:pPr>
            <w:r w:rsidRPr="00736FBC">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OP.1</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DLBWP.0.1</w:t>
            </w:r>
          </w:p>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ULBWP.0.1</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DLBWP.1.3</w:t>
            </w:r>
          </w:p>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ULBWP.1.3</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SMTC.1</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lang w:eastAsia="zh-CN"/>
              </w:rPr>
              <w:t>1~</w:t>
            </w:r>
            <w:r w:rsidRPr="00736FBC">
              <w:rPr>
                <w:rFonts w:ascii="Arial" w:hAnsi="Arial" w:cs="Arial"/>
                <w:sz w:val="18"/>
                <w:lang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TRS.2.1 TDD</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lang w:eastAsia="zh-CN"/>
              </w:rPr>
              <w:t xml:space="preserve">PDCCH/PDSCH </w:t>
            </w:r>
            <w:r w:rsidRPr="00736FBC">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TCI.State.2</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hint="eastAsia"/>
                <w:sz w:val="18"/>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O</w:t>
            </w:r>
            <w:r w:rsidRPr="00736FBC">
              <w:rPr>
                <w:rFonts w:ascii="Arial" w:hAnsi="Arial" w:cs="Arial" w:hint="eastAsia"/>
                <w:sz w:val="18"/>
              </w:rPr>
              <w:t>ff</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proofErr w:type="spellStart"/>
            <w:r w:rsidRPr="00736FBC">
              <w:rPr>
                <w:rFonts w:ascii="Arial" w:hAnsi="Arial" w:cs="Arial"/>
                <w:sz w:val="18"/>
              </w:rPr>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a</w:t>
            </w:r>
            <w:r w:rsidRPr="00736FBC">
              <w:rPr>
                <w:rFonts w:ascii="Arial" w:hAnsi="Arial" w:cs="Arial" w:hint="eastAsia"/>
                <w:sz w:val="18"/>
              </w:rPr>
              <w:t>perio</w:t>
            </w:r>
            <w:r w:rsidRPr="00736FBC">
              <w:rPr>
                <w:rFonts w:ascii="Arial" w:hAnsi="Arial" w:cs="Arial"/>
                <w:sz w:val="18"/>
              </w:rPr>
              <w:t>dic</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proofErr w:type="spellStart"/>
            <w:r w:rsidRPr="00736FBC">
              <w:rPr>
                <w:rFonts w:ascii="Arial" w:hAnsi="Arial" w:cs="Arial"/>
                <w:sz w:val="18"/>
              </w:rPr>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cri-RSRP</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2</w:t>
            </w:r>
          </w:p>
        </w:tc>
      </w:tr>
      <w:tr w:rsidR="00C93909" w:rsidRPr="00736FBC" w:rsidTr="00C93909">
        <w:trPr>
          <w:trHeight w:val="72"/>
          <w:jc w:val="center"/>
        </w:trPr>
        <w:tc>
          <w:tcPr>
            <w:tcW w:w="2733" w:type="dxa"/>
            <w:vMerge w:val="restart"/>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proofErr w:type="spellStart"/>
            <w:r w:rsidRPr="00736FBC">
              <w:rPr>
                <w:rFonts w:ascii="Arial" w:hAnsi="Arial" w:cs="Arial"/>
                <w:sz w:val="18"/>
              </w:rPr>
              <w:t>q</w:t>
            </w:r>
            <w:r w:rsidRPr="00736FBC">
              <w:rPr>
                <w:rFonts w:ascii="Arial" w:hAnsi="Arial" w:cs="Arial" w:hint="eastAsia"/>
                <w:sz w:val="18"/>
              </w:rPr>
              <w:t>cl</w:t>
            </w:r>
            <w:proofErr w:type="spellEnd"/>
            <w:r w:rsidRPr="00736FBC">
              <w:rPr>
                <w:rFonts w:ascii="Arial" w:hAnsi="Arial" w:cs="Arial" w:hint="eastAsia"/>
                <w:sz w:val="18"/>
              </w:rPr>
              <w:t>-</w:t>
            </w:r>
            <w:r w:rsidRPr="00736FBC">
              <w:rPr>
                <w:rFonts w:ascii="Arial" w:hAnsi="Arial" w:cs="Arial"/>
                <w:sz w:val="18"/>
              </w:rPr>
              <w:t>Info</w:t>
            </w:r>
          </w:p>
        </w:tc>
        <w:tc>
          <w:tcPr>
            <w:tcW w:w="955" w:type="dxa"/>
            <w:vMerge w:val="restart"/>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rPr>
              <w:t>1~2</w:t>
            </w:r>
          </w:p>
        </w:tc>
        <w:tc>
          <w:tcPr>
            <w:tcW w:w="960" w:type="dxa"/>
            <w:vMerge w:val="restart"/>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rPr>
              <w:t xml:space="preserve">SSB#0 </w:t>
            </w:r>
            <w:r w:rsidRPr="00736FBC">
              <w:rPr>
                <w:rFonts w:ascii="Arial" w:hAnsi="Arial" w:cs="Arial"/>
                <w:sz w:val="18"/>
              </w:rPr>
              <w:t>for resource#0</w:t>
            </w:r>
          </w:p>
        </w:tc>
      </w:tr>
      <w:tr w:rsidR="00C93909" w:rsidRPr="00736FBC" w:rsidTr="00C93909">
        <w:trPr>
          <w:trHeight w:val="72"/>
          <w:jc w:val="center"/>
        </w:trPr>
        <w:tc>
          <w:tcPr>
            <w:tcW w:w="2733" w:type="dxa"/>
            <w:vMerge/>
            <w:tcBorders>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p>
        </w:tc>
        <w:tc>
          <w:tcPr>
            <w:tcW w:w="955" w:type="dxa"/>
            <w:vMerge/>
            <w:tcBorders>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rPr>
              <w:t>SSB#</w:t>
            </w:r>
            <w:r w:rsidRPr="00736FBC">
              <w:rPr>
                <w:rFonts w:ascii="Arial" w:hAnsi="Arial" w:cs="Arial"/>
                <w:sz w:val="18"/>
              </w:rPr>
              <w:t>1</w:t>
            </w:r>
            <w:r w:rsidRPr="00736FBC">
              <w:rPr>
                <w:rFonts w:ascii="Arial" w:hAnsi="Arial" w:cs="Arial" w:hint="eastAsia"/>
                <w:sz w:val="18"/>
              </w:rPr>
              <w:t xml:space="preserve"> </w:t>
            </w:r>
            <w:r w:rsidRPr="00736FBC">
              <w:rPr>
                <w:rFonts w:ascii="Arial" w:hAnsi="Arial" w:cs="Arial"/>
                <w:sz w:val="18"/>
              </w:rPr>
              <w:t>for resource#1</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proofErr w:type="spellStart"/>
            <w:r w:rsidRPr="00736FBC">
              <w:rPr>
                <w:rFonts w:ascii="Arial" w:hAnsi="Arial" w:cs="Arial"/>
                <w:sz w:val="18"/>
              </w:rPr>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26</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AWGN</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hint="eastAsia"/>
                <w:sz w:val="18"/>
              </w:rPr>
              <w:t>T1</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s</w:t>
            </w: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hint="eastAsia"/>
                <w:sz w:val="18"/>
              </w:rPr>
              <w:t>5</w:t>
            </w:r>
          </w:p>
        </w:tc>
      </w:tr>
      <w:tr w:rsidR="00C93909" w:rsidRPr="00736FBC" w:rsidTr="00C93909">
        <w:trPr>
          <w:trHeight w:val="152"/>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960" w:type="dxa"/>
            <w:vMerge w:val="restart"/>
            <w:tcBorders>
              <w:top w:val="single" w:sz="4" w:space="0" w:color="auto"/>
              <w:left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dB</w:t>
            </w:r>
          </w:p>
        </w:tc>
        <w:tc>
          <w:tcPr>
            <w:tcW w:w="2095" w:type="dxa"/>
            <w:vMerge w:val="restart"/>
            <w:tcBorders>
              <w:top w:val="single" w:sz="4" w:space="0" w:color="auto"/>
              <w:left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0</w:t>
            </w: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 xml:space="preserve">EPRE ratio of OCNG DMRS to </w:t>
            </w:r>
            <w:proofErr w:type="spellStart"/>
            <w:r w:rsidRPr="00736FBC">
              <w:rPr>
                <w:rFonts w:ascii="Arial" w:hAnsi="Arial" w:cs="Arial"/>
                <w:sz w:val="15"/>
                <w:szCs w:val="15"/>
              </w:rPr>
              <w:t>SSS</w:t>
            </w:r>
            <w:r w:rsidRPr="00736FBC">
              <w:rPr>
                <w:rFonts w:ascii="Arial" w:hAnsi="Arial" w:cs="Arial"/>
                <w:sz w:val="15"/>
                <w:szCs w:val="15"/>
                <w:vertAlign w:val="superscript"/>
              </w:rPr>
              <w:t>Note</w:t>
            </w:r>
            <w:proofErr w:type="spellEnd"/>
            <w:r w:rsidRPr="00736FBC">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OCNG to OCNG DMRS</w:t>
            </w:r>
            <w:r w:rsidRPr="00736FBC">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6743" w:type="dxa"/>
            <w:gridSpan w:val="4"/>
            <w:tcBorders>
              <w:top w:val="single" w:sz="4" w:space="0" w:color="auto"/>
              <w:left w:val="single" w:sz="4" w:space="0" w:color="auto"/>
              <w:right w:val="single" w:sz="4" w:space="0" w:color="auto"/>
            </w:tcBorders>
            <w:vAlign w:val="center"/>
          </w:tcPr>
          <w:p w:rsidR="00C93909" w:rsidRPr="00736FBC" w:rsidRDefault="00C93909" w:rsidP="00C93909">
            <w:pPr>
              <w:pStyle w:val="TAN"/>
              <w:rPr>
                <w:rFonts w:cs="Arial"/>
              </w:rPr>
            </w:pPr>
            <w:r w:rsidRPr="00736FBC">
              <w:t>Note 1:</w:t>
            </w:r>
            <w:r w:rsidRPr="00736FBC">
              <w:tab/>
              <w:t>OCNG shall be used such that both cells are fully allocated and a constant total transmitted power spectral density is achieved for all OFDM symbols.</w:t>
            </w:r>
          </w:p>
        </w:tc>
      </w:tr>
    </w:tbl>
    <w:p w:rsidR="00C93909" w:rsidRPr="00736FBC" w:rsidRDefault="00C93909" w:rsidP="00C93909">
      <w:pPr>
        <w:rPr>
          <w:rFonts w:cs="v4.2.0"/>
        </w:rPr>
      </w:pPr>
    </w:p>
    <w:p w:rsidR="00C93909" w:rsidRPr="00736FBC" w:rsidRDefault="00C93909" w:rsidP="00C93909">
      <w:pPr>
        <w:pStyle w:val="TH"/>
        <w:rPr>
          <w:lang w:eastAsia="ko-KR"/>
        </w:rPr>
      </w:pPr>
      <w:r w:rsidRPr="00736FBC">
        <w:rPr>
          <w:lang w:eastAsia="ko-KR"/>
        </w:rPr>
        <w:lastRenderedPageBreak/>
        <w:t>Table A.5.6.3.3.2-1: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C93909" w:rsidRPr="00736FBC" w:rsidTr="00C93909">
        <w:trPr>
          <w:trHeight w:val="621"/>
          <w:jc w:val="center"/>
        </w:trPr>
        <w:tc>
          <w:tcPr>
            <w:tcW w:w="1509" w:type="dxa"/>
            <w:tcBorders>
              <w:top w:val="single" w:sz="4" w:space="0" w:color="auto"/>
              <w:left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b/>
                <w:sz w:val="18"/>
              </w:rPr>
            </w:pPr>
            <w:r w:rsidRPr="00736FBC">
              <w:rPr>
                <w:rFonts w:ascii="Arial" w:hAnsi="Arial" w:cs="Arial"/>
                <w:b/>
                <w:sz w:val="18"/>
              </w:rPr>
              <w:t>Parameter</w:t>
            </w:r>
          </w:p>
        </w:tc>
        <w:tc>
          <w:tcPr>
            <w:tcW w:w="1418"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b/>
                <w:sz w:val="18"/>
              </w:rPr>
            </w:pPr>
            <w:proofErr w:type="spellStart"/>
            <w:r w:rsidRPr="00736FBC">
              <w:rPr>
                <w:rFonts w:ascii="Arial" w:hAnsi="Arial" w:cs="Arial"/>
                <w:b/>
                <w:sz w:val="18"/>
              </w:rPr>
              <w:t>Config</w:t>
            </w:r>
            <w:proofErr w:type="spellEnd"/>
          </w:p>
        </w:tc>
        <w:tc>
          <w:tcPr>
            <w:tcW w:w="2032" w:type="dxa"/>
            <w:tcBorders>
              <w:top w:val="single" w:sz="4" w:space="0" w:color="auto"/>
              <w:left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b/>
                <w:sz w:val="18"/>
              </w:rPr>
            </w:pPr>
            <w:r w:rsidRPr="00736FBC">
              <w:rPr>
                <w:rFonts w:ascii="Arial" w:hAnsi="Arial" w:cs="Arial"/>
                <w:b/>
                <w:sz w:val="18"/>
              </w:rPr>
              <w:t>Unit</w:t>
            </w:r>
          </w:p>
        </w:tc>
        <w:tc>
          <w:tcPr>
            <w:tcW w:w="1743" w:type="dxa"/>
            <w:tcBorders>
              <w:top w:val="single" w:sz="4" w:space="0" w:color="auto"/>
              <w:left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b/>
                <w:sz w:val="18"/>
              </w:rPr>
            </w:pPr>
            <w:r w:rsidRPr="00736FBC">
              <w:rPr>
                <w:rFonts w:ascii="Arial" w:hAnsi="Arial" w:cs="Arial"/>
                <w:b/>
                <w:sz w:val="18"/>
              </w:rPr>
              <w:t>CSI-RS#0</w:t>
            </w:r>
          </w:p>
          <w:p w:rsidR="00C93909" w:rsidRPr="00736FBC" w:rsidRDefault="00C93909" w:rsidP="00C93909">
            <w:pPr>
              <w:keepNext/>
              <w:keepLines/>
              <w:spacing w:after="0"/>
              <w:jc w:val="center"/>
              <w:rPr>
                <w:rFonts w:ascii="Arial" w:hAnsi="Arial" w:cs="Arial"/>
                <w:b/>
                <w:sz w:val="18"/>
              </w:rPr>
            </w:pPr>
          </w:p>
        </w:tc>
        <w:tc>
          <w:tcPr>
            <w:tcW w:w="174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b/>
                <w:sz w:val="18"/>
              </w:rPr>
            </w:pPr>
            <w:r w:rsidRPr="00736FBC">
              <w:rPr>
                <w:rFonts w:ascii="Arial" w:hAnsi="Arial" w:cs="Arial"/>
                <w:b/>
                <w:sz w:val="18"/>
              </w:rPr>
              <w:t>CSI-RS</w:t>
            </w:r>
            <w:r w:rsidRPr="00736FBC">
              <w:rPr>
                <w:rFonts w:ascii="Arial" w:hAnsi="Arial" w:cs="Arial" w:hint="eastAsia"/>
                <w:b/>
                <w:sz w:val="18"/>
              </w:rPr>
              <w:t>#1</w:t>
            </w:r>
          </w:p>
          <w:p w:rsidR="00C93909" w:rsidRPr="00736FBC" w:rsidRDefault="00C93909" w:rsidP="00C93909">
            <w:pPr>
              <w:keepNext/>
              <w:keepLines/>
              <w:spacing w:after="0"/>
              <w:jc w:val="center"/>
              <w:rPr>
                <w:rFonts w:ascii="Arial" w:hAnsi="Arial" w:cs="Arial"/>
                <w:b/>
                <w:sz w:val="18"/>
              </w:rPr>
            </w:pPr>
          </w:p>
        </w:tc>
      </w:tr>
      <w:tr w:rsidR="00C93909" w:rsidRPr="00736FBC" w:rsidTr="00C9390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rPr>
                <w:rFonts w:eastAsia="Calibri"/>
                <w:position w:val="-12"/>
                <w:szCs w:val="22"/>
                <w:lang w:eastAsia="zh-CN"/>
              </w:rPr>
            </w:pPr>
            <w:r w:rsidRPr="00736FBC">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3486" w:type="dxa"/>
            <w:gridSpan w:val="2"/>
            <w:tcBorders>
              <w:top w:val="single" w:sz="4" w:space="0" w:color="auto"/>
              <w:left w:val="single" w:sz="4" w:space="0" w:color="auto"/>
              <w:right w:val="single" w:sz="4" w:space="0" w:color="auto"/>
            </w:tcBorders>
            <w:vAlign w:val="center"/>
          </w:tcPr>
          <w:p w:rsidR="00C93909" w:rsidRPr="00736FBC" w:rsidDel="00CF5493" w:rsidRDefault="00C93909" w:rsidP="00C93909">
            <w:pPr>
              <w:keepNext/>
              <w:keepLines/>
              <w:spacing w:after="0"/>
              <w:jc w:val="center"/>
              <w:rPr>
                <w:rFonts w:ascii="Arial" w:hAnsi="Arial" w:cs="Arial"/>
                <w:sz w:val="18"/>
              </w:rPr>
            </w:pPr>
            <w:r w:rsidRPr="00736FBC">
              <w:rPr>
                <w:rFonts w:ascii="Arial" w:hAnsi="Arial" w:cs="Arial"/>
                <w:sz w:val="18"/>
              </w:rPr>
              <w:t xml:space="preserve">Setup 1 according to </w:t>
            </w:r>
            <w:r w:rsidRPr="00736FBC">
              <w:rPr>
                <w:rFonts w:cs="Arial"/>
                <w:lang w:eastAsia="fr-FR"/>
              </w:rPr>
              <w:t>A.3.15.1</w:t>
            </w:r>
          </w:p>
        </w:tc>
      </w:tr>
      <w:tr w:rsidR="00C93909" w:rsidRPr="00736FBC" w:rsidTr="00C9390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vertAlign w:val="superscript"/>
              </w:rPr>
            </w:pPr>
            <w:r w:rsidRPr="00736FBC">
              <w:rPr>
                <w:rFonts w:ascii="Arial" w:eastAsia="Calibri" w:hAnsi="Arial" w:cs="Arial"/>
                <w:noProof/>
                <w:position w:val="-12"/>
                <w:sz w:val="18"/>
                <w:szCs w:val="22"/>
                <w:lang w:val="en-US" w:eastAsia="zh-CN"/>
              </w:rPr>
              <w:drawing>
                <wp:inline distT="0" distB="0" distL="0" distR="0" wp14:anchorId="0AF6A3CE" wp14:editId="32F6CF62">
                  <wp:extent cx="228600" cy="228600"/>
                  <wp:effectExtent l="0" t="0" r="0" b="0"/>
                  <wp:docPr id="28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rFonts w:ascii="Arial" w:hAnsi="Arial" w:cs="Arial"/>
                <w:sz w:val="18"/>
                <w:vertAlign w:val="superscript"/>
              </w:rPr>
              <w:t>Note1</w:t>
            </w:r>
          </w:p>
        </w:tc>
        <w:tc>
          <w:tcPr>
            <w:tcW w:w="1418"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sz w:val="18"/>
              </w:rPr>
            </w:pPr>
            <w:proofErr w:type="spellStart"/>
            <w:r w:rsidRPr="00736FBC">
              <w:rPr>
                <w:rFonts w:ascii="Arial" w:hAnsi="Arial" w:cs="Arial"/>
                <w:sz w:val="18"/>
              </w:rPr>
              <w:t>dBm</w:t>
            </w:r>
            <w:proofErr w:type="spellEnd"/>
            <w:r w:rsidRPr="00736FBC">
              <w:rPr>
                <w:rFonts w:ascii="Arial" w:hAnsi="Arial" w:cs="Arial"/>
                <w:sz w:val="18"/>
              </w:rPr>
              <w:t>/15kHz</w:t>
            </w:r>
          </w:p>
        </w:tc>
        <w:tc>
          <w:tcPr>
            <w:tcW w:w="3486" w:type="dxa"/>
            <w:gridSpan w:val="2"/>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-105</w:t>
            </w:r>
          </w:p>
        </w:tc>
      </w:tr>
      <w:tr w:rsidR="00C93909" w:rsidRPr="00736FBC" w:rsidTr="00C93909">
        <w:trPr>
          <w:trHeight w:val="333"/>
          <w:jc w:val="center"/>
        </w:trPr>
        <w:tc>
          <w:tcPr>
            <w:tcW w:w="1509" w:type="dxa"/>
            <w:tcBorders>
              <w:top w:val="single" w:sz="4" w:space="0" w:color="auto"/>
              <w:left w:val="single" w:sz="4" w:space="0" w:color="auto"/>
              <w:right w:val="single" w:sz="4" w:space="0" w:color="auto"/>
            </w:tcBorders>
            <w:vAlign w:val="center"/>
          </w:tcPr>
          <w:p w:rsidR="00C93909" w:rsidRPr="00736FBC" w:rsidRDefault="00C93909" w:rsidP="00C93909">
            <w:pPr>
              <w:keepNext/>
              <w:spacing w:after="0"/>
              <w:rPr>
                <w:rFonts w:ascii="Arial" w:eastAsia="Calibri" w:hAnsi="Arial" w:cs="Arial"/>
                <w:sz w:val="18"/>
                <w:szCs w:val="22"/>
              </w:rPr>
            </w:pPr>
            <w:r w:rsidRPr="00736FBC">
              <w:rPr>
                <w:rFonts w:ascii="Arial" w:eastAsia="Calibri" w:hAnsi="Arial" w:cs="Arial"/>
                <w:noProof/>
                <w:position w:val="-12"/>
                <w:sz w:val="18"/>
                <w:szCs w:val="22"/>
                <w:lang w:val="en-US" w:eastAsia="zh-CN"/>
              </w:rPr>
              <w:drawing>
                <wp:inline distT="0" distB="0" distL="0" distR="0" wp14:anchorId="417EA942" wp14:editId="33302DD5">
                  <wp:extent cx="228600" cy="228600"/>
                  <wp:effectExtent l="0" t="0" r="0" b="0"/>
                  <wp:docPr id="28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rFonts w:ascii="Arial" w:hAnsi="Arial" w:cs="Arial"/>
                <w:sz w:val="18"/>
                <w:vertAlign w:val="superscript"/>
              </w:rPr>
              <w:t>Note1</w:t>
            </w:r>
          </w:p>
        </w:tc>
        <w:tc>
          <w:tcPr>
            <w:tcW w:w="1418"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right w:val="single" w:sz="4" w:space="0" w:color="auto"/>
            </w:tcBorders>
            <w:vAlign w:val="center"/>
          </w:tcPr>
          <w:p w:rsidR="00C93909" w:rsidRPr="00736FBC" w:rsidRDefault="00C93909" w:rsidP="00C93909">
            <w:pPr>
              <w:keepNext/>
              <w:spacing w:after="0"/>
              <w:jc w:val="center"/>
              <w:rPr>
                <w:rFonts w:ascii="Arial" w:eastAsia="Calibri" w:hAnsi="Arial" w:cs="Arial"/>
                <w:sz w:val="18"/>
                <w:szCs w:val="22"/>
              </w:rPr>
            </w:pPr>
            <w:proofErr w:type="spellStart"/>
            <w:r w:rsidRPr="00736FBC">
              <w:rPr>
                <w:rFonts w:ascii="Arial" w:eastAsia="Calibri" w:hAnsi="Arial" w:cs="Arial"/>
                <w:sz w:val="18"/>
                <w:szCs w:val="22"/>
              </w:rPr>
              <w:t>dBm</w:t>
            </w:r>
            <w:proofErr w:type="spellEnd"/>
            <w:r w:rsidRPr="00736FBC">
              <w:rPr>
                <w:rFonts w:ascii="Arial" w:eastAsia="Calibri" w:hAnsi="Arial" w:cs="Arial"/>
                <w:sz w:val="18"/>
                <w:szCs w:val="22"/>
              </w:rPr>
              <w:t>/SSB SCS</w:t>
            </w:r>
          </w:p>
        </w:tc>
        <w:tc>
          <w:tcPr>
            <w:tcW w:w="3486" w:type="dxa"/>
            <w:gridSpan w:val="2"/>
            <w:tcBorders>
              <w:left w:val="single" w:sz="4" w:space="0" w:color="auto"/>
              <w:right w:val="single" w:sz="4" w:space="0" w:color="auto"/>
            </w:tcBorders>
            <w:vAlign w:val="center"/>
          </w:tcPr>
          <w:p w:rsidR="00C93909" w:rsidRPr="00736FBC" w:rsidRDefault="00C93909" w:rsidP="00C93909">
            <w:pPr>
              <w:keepNext/>
              <w:spacing w:after="0"/>
              <w:jc w:val="center"/>
              <w:rPr>
                <w:rFonts w:ascii="Arial" w:eastAsia="Calibri" w:hAnsi="Arial" w:cs="Arial"/>
                <w:sz w:val="18"/>
                <w:szCs w:val="22"/>
              </w:rPr>
            </w:pPr>
            <w:r w:rsidRPr="00736FBC">
              <w:rPr>
                <w:rFonts w:ascii="Arial" w:eastAsia="Calibri" w:hAnsi="Arial" w:cs="Arial"/>
                <w:sz w:val="18"/>
                <w:szCs w:val="22"/>
              </w:rPr>
              <w:t>-95.97</w:t>
            </w:r>
          </w:p>
        </w:tc>
      </w:tr>
      <w:tr w:rsidR="00C93909" w:rsidRPr="00736FBC" w:rsidTr="00C9390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rPr>
                <w:rFonts w:ascii="Arial" w:hAnsi="Arial" w:cs="Arial"/>
                <w:sz w:val="18"/>
              </w:rPr>
            </w:pPr>
            <w:r w:rsidRPr="00736FBC">
              <w:rPr>
                <w:rFonts w:ascii="Arial" w:eastAsia="Calibri" w:hAnsi="Arial" w:cs="Arial"/>
                <w:noProof/>
                <w:position w:val="-12"/>
                <w:sz w:val="18"/>
                <w:szCs w:val="22"/>
                <w:lang w:val="en-US" w:eastAsia="zh-CN"/>
              </w:rPr>
              <w:drawing>
                <wp:inline distT="0" distB="0" distL="0" distR="0" wp14:anchorId="5A5B0A96" wp14:editId="71B1FDE5">
                  <wp:extent cx="382905" cy="228600"/>
                  <wp:effectExtent l="0" t="0" r="0" b="0"/>
                  <wp:docPr id="28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9</w:t>
            </w:r>
          </w:p>
        </w:tc>
      </w:tr>
      <w:tr w:rsidR="00C93909" w:rsidRPr="00736FBC" w:rsidTr="00C93909">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spacing w:after="0"/>
              <w:rPr>
                <w:rFonts w:ascii="Arial" w:hAnsi="Arial" w:cs="Arial"/>
                <w:sz w:val="18"/>
                <w:vertAlign w:val="superscript"/>
              </w:rPr>
            </w:pPr>
            <w:r w:rsidRPr="00736FBC">
              <w:rPr>
                <w:rFonts w:ascii="Arial" w:hAnsi="Arial" w:cs="Arial"/>
                <w:sz w:val="18"/>
              </w:rPr>
              <w:t xml:space="preserve">CSI-RS RSRP </w:t>
            </w:r>
            <w:r w:rsidRPr="00736FBC">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sz w:val="18"/>
              </w:rPr>
            </w:pPr>
            <w:proofErr w:type="spellStart"/>
            <w:r w:rsidRPr="00736FBC">
              <w:rPr>
                <w:rFonts w:ascii="Arial" w:hAnsi="Arial" w:cs="Arial"/>
                <w:sz w:val="18"/>
              </w:rPr>
              <w:t>dBm</w:t>
            </w:r>
            <w:proofErr w:type="spellEnd"/>
            <w:r w:rsidRPr="00736FBC">
              <w:rPr>
                <w:rFonts w:ascii="Arial" w:hAnsi="Arial" w:cs="Arial"/>
                <w:sz w:val="18"/>
              </w:rPr>
              <w:t>/SSB SCS</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p w:rsidR="00C93909" w:rsidRPr="00736FBC" w:rsidRDefault="00C93909" w:rsidP="00C93909">
            <w:pPr>
              <w:keepNext/>
              <w:keepLines/>
              <w:spacing w:after="0"/>
              <w:jc w:val="center"/>
              <w:rPr>
                <w:rFonts w:ascii="Arial" w:hAnsi="Arial" w:cs="Arial"/>
                <w:sz w:val="18"/>
              </w:rPr>
            </w:pPr>
            <w:r w:rsidRPr="00736FBC">
              <w:rPr>
                <w:rFonts w:ascii="Arial" w:eastAsia="Calibri" w:hAnsi="Arial" w:cs="Arial"/>
                <w:sz w:val="18"/>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-86.97</w:t>
            </w:r>
          </w:p>
        </w:tc>
      </w:tr>
      <w:tr w:rsidR="00C93909" w:rsidRPr="00736FBC" w:rsidTr="00C93909">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spacing w:after="0"/>
              <w:rPr>
                <w:rFonts w:ascii="Arial" w:hAnsi="Arial" w:cs="Arial"/>
                <w:sz w:val="18"/>
                <w:vertAlign w:val="superscript"/>
              </w:rPr>
            </w:pPr>
            <w:r w:rsidRPr="00736FBC">
              <w:rPr>
                <w:rFonts w:ascii="Arial" w:hAnsi="Arial" w:cs="Arial"/>
                <w:sz w:val="18"/>
              </w:rPr>
              <w:t xml:space="preserve">Io </w:t>
            </w:r>
            <w:r w:rsidRPr="00736FBC">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roofErr w:type="spellStart"/>
            <w:r w:rsidRPr="00736FBC">
              <w:rPr>
                <w:rFonts w:ascii="Arial" w:hAnsi="Arial" w:cs="Arial"/>
                <w:sz w:val="18"/>
              </w:rPr>
              <w:t>dBm</w:t>
            </w:r>
            <w:proofErr w:type="spellEnd"/>
            <w:r w:rsidRPr="00736FBC">
              <w:rPr>
                <w:rFonts w:ascii="Arial" w:hAnsi="Arial" w:cs="Arial"/>
                <w:sz w:val="18"/>
              </w:rPr>
              <w:t>/95.04MHz</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p w:rsidR="00C93909" w:rsidRPr="00736FBC" w:rsidRDefault="00C93909" w:rsidP="00C93909">
            <w:pPr>
              <w:keepNext/>
              <w:keepLines/>
              <w:spacing w:after="0"/>
              <w:jc w:val="center"/>
              <w:rPr>
                <w:rFonts w:ascii="Arial" w:hAnsi="Arial" w:cs="Arial"/>
                <w:sz w:val="18"/>
              </w:rPr>
            </w:pPr>
            <w:r w:rsidRPr="00736FBC">
              <w:rPr>
                <w:rFonts w:ascii="Arial" w:eastAsia="Calibri" w:hAnsi="Arial" w:cs="Arial"/>
                <w:sz w:val="18"/>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-57.47</w:t>
            </w:r>
          </w:p>
        </w:tc>
      </w:tr>
      <w:tr w:rsidR="00C93909" w:rsidRPr="00736FBC" w:rsidTr="00C9390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rPr>
                <w:rFonts w:ascii="Arial" w:hAnsi="Arial" w:cs="Arial"/>
                <w:sz w:val="18"/>
              </w:rPr>
            </w:pPr>
            <w:r w:rsidRPr="00736FBC">
              <w:rPr>
                <w:rFonts w:ascii="Arial" w:eastAsia="Calibri" w:hAnsi="Arial" w:cs="Arial"/>
                <w:noProof/>
                <w:position w:val="-12"/>
                <w:sz w:val="18"/>
                <w:szCs w:val="22"/>
                <w:lang w:val="en-US" w:eastAsia="zh-CN"/>
              </w:rPr>
              <w:drawing>
                <wp:inline distT="0" distB="0" distL="0" distR="0" wp14:anchorId="54663F7D" wp14:editId="719E7DA4">
                  <wp:extent cx="531495" cy="228600"/>
                  <wp:effectExtent l="0" t="0" r="0" b="0"/>
                  <wp:docPr id="289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p w:rsidR="00C93909" w:rsidRPr="00736FBC" w:rsidRDefault="00C93909" w:rsidP="00C93909">
            <w:pPr>
              <w:keepNext/>
              <w:keepLines/>
              <w:spacing w:after="0"/>
              <w:jc w:val="center"/>
              <w:rPr>
                <w:rFonts w:ascii="Arial" w:hAnsi="Arial" w:cs="Arial"/>
                <w:sz w:val="18"/>
              </w:rPr>
            </w:pPr>
            <w:r w:rsidRPr="00736FBC">
              <w:rPr>
                <w:rFonts w:ascii="Arial" w:hAnsi="Arial" w:cs="Arial"/>
                <w:sz w:val="18"/>
              </w:rPr>
              <w:t>9</w:t>
            </w:r>
          </w:p>
        </w:tc>
      </w:tr>
      <w:tr w:rsidR="00C93909" w:rsidRPr="00736FBC" w:rsidTr="00C93909">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N"/>
            </w:pPr>
            <w:r w:rsidRPr="00736FBC">
              <w:t>Note 2:</w:t>
            </w:r>
            <w:r w:rsidRPr="00736FBC">
              <w:tab/>
              <w:t xml:space="preserve">Interference from other cells and noise sources not specified in the test is assumed to be constant over subcarriers and time and shall be modelled as AWGN of appropriate power for </w:t>
            </w:r>
            <w:r w:rsidRPr="00736FBC">
              <w:rPr>
                <w:rFonts w:cs="v4.2.0"/>
                <w:position w:val="-12"/>
              </w:rPr>
              <w:object w:dxaOrig="3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19.95pt" o:ole="" fillcolor="window">
                  <v:imagedata r:id="rId16" o:title=""/>
                </v:shape>
                <o:OLEObject Type="Embed" ProgID="Equation.3" ShapeID="_x0000_i1025" DrawAspect="Content" ObjectID="_1648079161" r:id="rId17"/>
              </w:object>
            </w:r>
            <w:r w:rsidRPr="00736FBC">
              <w:t xml:space="preserve"> to be fulfilled.</w:t>
            </w:r>
          </w:p>
          <w:p w:rsidR="00C93909" w:rsidRPr="00736FBC" w:rsidDel="00CF5493" w:rsidRDefault="00C93909" w:rsidP="00C93909">
            <w:pPr>
              <w:pStyle w:val="TAN"/>
              <w:rPr>
                <w:rFonts w:cs="Arial"/>
              </w:rPr>
            </w:pPr>
            <w:r w:rsidRPr="00736FBC">
              <w:t xml:space="preserve">Note 3: </w:t>
            </w:r>
            <w:r w:rsidRPr="00736FBC">
              <w:rPr>
                <w:rFonts w:cs="Arial"/>
              </w:rPr>
              <w:tab/>
            </w:r>
            <w:r w:rsidRPr="00736FBC">
              <w:t>CSI-RS RSRP and Io levels have been derived from other parameters for information purposes. They are not settable parameters themselves.</w:t>
            </w:r>
          </w:p>
        </w:tc>
      </w:tr>
    </w:tbl>
    <w:p w:rsidR="00C93909" w:rsidRPr="00736FBC" w:rsidRDefault="00C93909" w:rsidP="00C93909">
      <w:pPr>
        <w:rPr>
          <w:rFonts w:eastAsia="Malgun Gothic"/>
          <w:lang w:eastAsia="ko-KR"/>
        </w:rPr>
      </w:pPr>
    </w:p>
    <w:p w:rsidR="00C93909" w:rsidRPr="00736FBC" w:rsidRDefault="00C93909" w:rsidP="00C93909">
      <w:pPr>
        <w:pStyle w:val="5"/>
        <w:rPr>
          <w:lang w:eastAsia="ko-KR"/>
        </w:rPr>
      </w:pPr>
      <w:r w:rsidRPr="00736FBC">
        <w:rPr>
          <w:lang w:eastAsia="ko-KR"/>
        </w:rPr>
        <w:t>A.5.6.3.3.3</w:t>
      </w:r>
      <w:r w:rsidRPr="00736FBC">
        <w:rPr>
          <w:lang w:eastAsia="ko-KR"/>
        </w:rPr>
        <w:tab/>
        <w:t>Test Requirements</w:t>
      </w:r>
    </w:p>
    <w:p w:rsidR="00C93909" w:rsidRPr="00736FBC" w:rsidRDefault="00C93909" w:rsidP="00C93909">
      <w:pPr>
        <w:rPr>
          <w:rFonts w:cs="v4.2.0"/>
        </w:rPr>
      </w:pPr>
      <w:r w:rsidRPr="00736FBC">
        <w:rPr>
          <w:rFonts w:cs="v4.2.0"/>
        </w:rPr>
        <w:t xml:space="preserve">After 160ms from the beginning of the test, the UE shall send L1-RSRP report at slot 26 from the reception of DCI triggering the L1-RSRP measurement. The L1-RSRP report shall include the results for both CSI-RS#0 and CSI-RS#1 while meeting the accuracy requirements defined in clause 10.1.20.1. </w:t>
      </w:r>
      <w:r w:rsidRPr="00736FBC">
        <w:rPr>
          <w:lang w:eastAsia="ko-KR"/>
        </w:rPr>
        <w:t>The reported L1-RSRP value shall include the Rx antenna gain in the range of [-10 ~ +20] </w:t>
      </w:r>
      <w:proofErr w:type="spellStart"/>
      <w:r w:rsidRPr="00736FBC">
        <w:rPr>
          <w:lang w:eastAsia="ko-KR"/>
        </w:rPr>
        <w:t>dB.</w:t>
      </w:r>
      <w:proofErr w:type="spellEnd"/>
    </w:p>
    <w:p w:rsidR="00C93909" w:rsidRPr="00736FBC" w:rsidRDefault="00C93909" w:rsidP="00C93909">
      <w:pPr>
        <w:rPr>
          <w:rFonts w:cs="v4.2.0"/>
        </w:rPr>
      </w:pPr>
      <w:r w:rsidRPr="00736FBC">
        <w:rPr>
          <w:rFonts w:cs="v4.2.0"/>
        </w:rPr>
        <w:t>The rate of correct events observed during repeated tests shall be at least 90%.</w:t>
      </w:r>
    </w:p>
    <w:p w:rsidR="00C93909" w:rsidRPr="00736FBC" w:rsidRDefault="00C93909" w:rsidP="00C93909">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C93909" w:rsidRPr="00736FBC" w:rsidRDefault="00C93909" w:rsidP="00C93909">
      <w:pPr>
        <w:pStyle w:val="4"/>
        <w:rPr>
          <w:snapToGrid w:val="0"/>
        </w:rPr>
      </w:pPr>
      <w:r w:rsidRPr="00736FBC">
        <w:rPr>
          <w:snapToGrid w:val="0"/>
        </w:rPr>
        <w:t>A.5.6.3.4</w:t>
      </w:r>
      <w:r w:rsidRPr="00736FBC">
        <w:rPr>
          <w:snapToGrid w:val="0"/>
        </w:rPr>
        <w:tab/>
        <w:t>CSI-RS based L1-RSRP measurement when DRX is used</w:t>
      </w:r>
    </w:p>
    <w:p w:rsidR="00C93909" w:rsidRPr="00736FBC" w:rsidRDefault="00C93909" w:rsidP="00C93909">
      <w:pPr>
        <w:pStyle w:val="5"/>
        <w:rPr>
          <w:lang w:eastAsia="ko-KR"/>
        </w:rPr>
      </w:pPr>
      <w:r w:rsidRPr="00736FBC">
        <w:rPr>
          <w:lang w:eastAsia="ko-KR"/>
        </w:rPr>
        <w:t>A.5.6.3.4.1</w:t>
      </w:r>
      <w:r w:rsidRPr="00736FBC">
        <w:rPr>
          <w:lang w:eastAsia="ko-KR"/>
        </w:rPr>
        <w:tab/>
        <w:t>Test Purpose and Environment</w:t>
      </w:r>
    </w:p>
    <w:p w:rsidR="00C93909" w:rsidRPr="00736FBC" w:rsidRDefault="00C93909" w:rsidP="00C93909">
      <w:pPr>
        <w:rPr>
          <w:lang w:eastAsia="ko-KR"/>
        </w:rPr>
      </w:pPr>
      <w:r w:rsidRPr="00736FBC">
        <w:rPr>
          <w:rFonts w:cs="v4.2.0"/>
        </w:rPr>
        <w:t xml:space="preserve">The purpose of this test is to verify that the UE makes correct reporting of L1-RSRP measurement. This test will partly verify the L1-RSRP measurement requirements in clause 9.5.4.2, with </w:t>
      </w:r>
      <w:r w:rsidRPr="00736FBC">
        <w:rPr>
          <w:lang w:eastAsia="ko-KR"/>
        </w:rPr>
        <w:t>the testing configurations for NR cells in Table A.5.6.3.4.1-1.</w:t>
      </w:r>
    </w:p>
    <w:p w:rsidR="00C93909" w:rsidRPr="00736FBC" w:rsidRDefault="00C93909" w:rsidP="00C93909">
      <w:pPr>
        <w:pStyle w:val="TH"/>
        <w:rPr>
          <w:lang w:eastAsia="ko-KR"/>
        </w:rPr>
      </w:pPr>
      <w:r w:rsidRPr="00736FBC">
        <w:rPr>
          <w:lang w:eastAsia="ko-KR"/>
        </w:rPr>
        <w:t>Table A.5.6.3.4.1-1: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93909" w:rsidRPr="00736FBC" w:rsidTr="00C93909">
        <w:tc>
          <w:tcPr>
            <w:tcW w:w="2376" w:type="dxa"/>
            <w:shd w:val="clear" w:color="auto" w:fill="auto"/>
          </w:tcPr>
          <w:p w:rsidR="00C93909" w:rsidRPr="00736FBC" w:rsidRDefault="00C93909" w:rsidP="00C93909">
            <w:pPr>
              <w:pStyle w:val="TAH"/>
            </w:pPr>
            <w:proofErr w:type="spellStart"/>
            <w:r w:rsidRPr="00736FBC">
              <w:t>Config</w:t>
            </w:r>
            <w:proofErr w:type="spellEnd"/>
          </w:p>
        </w:tc>
        <w:tc>
          <w:tcPr>
            <w:tcW w:w="7479" w:type="dxa"/>
            <w:shd w:val="clear" w:color="auto" w:fill="auto"/>
          </w:tcPr>
          <w:p w:rsidR="00C93909" w:rsidRPr="00736FBC" w:rsidRDefault="00C93909" w:rsidP="00C93909">
            <w:pPr>
              <w:pStyle w:val="TAH"/>
            </w:pPr>
            <w:r w:rsidRPr="00736FBC">
              <w:t>Description</w:t>
            </w:r>
          </w:p>
        </w:tc>
      </w:tr>
      <w:tr w:rsidR="00C93909" w:rsidRPr="00736FBC" w:rsidTr="00C93909">
        <w:tc>
          <w:tcPr>
            <w:tcW w:w="2376" w:type="dxa"/>
            <w:shd w:val="clear" w:color="auto" w:fill="auto"/>
          </w:tcPr>
          <w:p w:rsidR="00C93909" w:rsidRPr="00736FBC" w:rsidRDefault="00C93909" w:rsidP="00C93909">
            <w:pPr>
              <w:pStyle w:val="TAL"/>
            </w:pPr>
            <w:r w:rsidRPr="00736FBC">
              <w:t>1</w:t>
            </w:r>
          </w:p>
        </w:tc>
        <w:tc>
          <w:tcPr>
            <w:tcW w:w="7479" w:type="dxa"/>
            <w:shd w:val="clear" w:color="auto" w:fill="auto"/>
          </w:tcPr>
          <w:p w:rsidR="00C93909" w:rsidRPr="00736FBC" w:rsidRDefault="00C93909" w:rsidP="00C93909">
            <w:pPr>
              <w:pStyle w:val="TAL"/>
            </w:pPr>
            <w:r w:rsidRPr="00736FBC">
              <w:t>LTE FDD, NR 120 kHz CSI-RS SCS, 100 MHz bandwidth, TDD duplex mode</w:t>
            </w:r>
          </w:p>
        </w:tc>
      </w:tr>
      <w:tr w:rsidR="00C93909" w:rsidRPr="00736FBC" w:rsidTr="00C93909">
        <w:tc>
          <w:tcPr>
            <w:tcW w:w="2376" w:type="dxa"/>
            <w:shd w:val="clear" w:color="auto" w:fill="auto"/>
          </w:tcPr>
          <w:p w:rsidR="00C93909" w:rsidRPr="00736FBC" w:rsidRDefault="00C93909" w:rsidP="00C93909">
            <w:pPr>
              <w:pStyle w:val="TAL"/>
            </w:pPr>
            <w:r w:rsidRPr="00736FBC">
              <w:t>2</w:t>
            </w:r>
          </w:p>
        </w:tc>
        <w:tc>
          <w:tcPr>
            <w:tcW w:w="7479" w:type="dxa"/>
            <w:shd w:val="clear" w:color="auto" w:fill="auto"/>
          </w:tcPr>
          <w:p w:rsidR="00C93909" w:rsidRPr="00736FBC" w:rsidRDefault="00C93909" w:rsidP="00C93909">
            <w:pPr>
              <w:pStyle w:val="TAL"/>
            </w:pPr>
            <w:r w:rsidRPr="00736FBC">
              <w:t>LTE TDD, NR 120 kHz CSI-RS SCS, 100 MHz bandwidth, TDD duplex mode</w:t>
            </w:r>
          </w:p>
        </w:tc>
      </w:tr>
      <w:tr w:rsidR="00C93909" w:rsidRPr="00736FBC" w:rsidTr="00C93909">
        <w:tc>
          <w:tcPr>
            <w:tcW w:w="9855" w:type="dxa"/>
            <w:gridSpan w:val="2"/>
            <w:shd w:val="clear" w:color="auto" w:fill="auto"/>
          </w:tcPr>
          <w:p w:rsidR="00C93909" w:rsidRPr="00736FBC" w:rsidRDefault="00C93909" w:rsidP="00C93909">
            <w:pPr>
              <w:pStyle w:val="TAN"/>
            </w:pPr>
            <w:r w:rsidRPr="00736FBC">
              <w:t>Note:</w:t>
            </w:r>
            <w:r w:rsidRPr="00736FBC">
              <w:tab/>
              <w:t>The UE is only required to be tested in one of the supported test configurations</w:t>
            </w:r>
          </w:p>
        </w:tc>
      </w:tr>
    </w:tbl>
    <w:p w:rsidR="00C93909" w:rsidRPr="00736FBC" w:rsidRDefault="00C93909" w:rsidP="00C93909">
      <w:pPr>
        <w:rPr>
          <w:rFonts w:cs="v4.2.0"/>
          <w:lang w:eastAsia="ko-KR"/>
        </w:rPr>
      </w:pPr>
    </w:p>
    <w:p w:rsidR="00C93909" w:rsidRPr="00736FBC" w:rsidRDefault="00C93909" w:rsidP="00C93909">
      <w:pPr>
        <w:pStyle w:val="5"/>
        <w:rPr>
          <w:lang w:eastAsia="ko-KR"/>
        </w:rPr>
      </w:pPr>
      <w:r w:rsidRPr="00736FBC">
        <w:rPr>
          <w:lang w:eastAsia="ko-KR"/>
        </w:rPr>
        <w:t>A.5.6.3.4.2</w:t>
      </w:r>
      <w:r w:rsidRPr="00736FBC">
        <w:rPr>
          <w:lang w:eastAsia="ko-KR"/>
        </w:rPr>
        <w:tab/>
        <w:t>Test parameters</w:t>
      </w:r>
    </w:p>
    <w:p w:rsidR="00C93909" w:rsidRPr="00736FBC" w:rsidRDefault="00C93909" w:rsidP="00C93909">
      <w:pPr>
        <w:rPr>
          <w:lang w:eastAsia="ko-KR"/>
        </w:rPr>
      </w:pPr>
      <w:r w:rsidRPr="00736FBC">
        <w:rPr>
          <w:rFonts w:cs="v4.2.0"/>
        </w:rPr>
        <w:t xml:space="preserve">There are two cells in the test, E-UTRAN </w:t>
      </w:r>
      <w:proofErr w:type="spellStart"/>
      <w:r w:rsidRPr="00736FBC">
        <w:rPr>
          <w:rFonts w:cs="v4.2.0"/>
        </w:rPr>
        <w:t>PCell</w:t>
      </w:r>
      <w:proofErr w:type="spellEnd"/>
      <w:r w:rsidRPr="00736FBC">
        <w:rPr>
          <w:rFonts w:cs="v4.2.0"/>
        </w:rPr>
        <w:t xml:space="preserve"> (Cell 1) and FR1 </w:t>
      </w:r>
      <w:proofErr w:type="spellStart"/>
      <w:r w:rsidRPr="00736FBC">
        <w:rPr>
          <w:rFonts w:cs="v4.2.0"/>
        </w:rPr>
        <w:t>PSCell</w:t>
      </w:r>
      <w:proofErr w:type="spellEnd"/>
      <w:r w:rsidRPr="00736FBC">
        <w:rPr>
          <w:rFonts w:cs="v4.2.0"/>
        </w:rPr>
        <w:t xml:space="preserve"> (Cell 2)</w:t>
      </w:r>
      <w:r w:rsidRPr="00736FBC">
        <w:rPr>
          <w:lang w:eastAsia="ko-KR"/>
        </w:rPr>
        <w:t xml:space="preserve">. The test parameters and applicability for Cell 1 are defined in A.3.7.2. The test parameters for the Cell 2 are given in Table A.5.6.3.4.2-1 and Table A.5.6.3.4.2-2 below. </w:t>
      </w:r>
    </w:p>
    <w:p w:rsidR="00C93909" w:rsidRPr="00736FBC" w:rsidRDefault="00C93909" w:rsidP="00C93909">
      <w:pPr>
        <w:rPr>
          <w:rFonts w:cs="v4.2.0"/>
        </w:rPr>
      </w:pPr>
      <w:r w:rsidRPr="00736FBC">
        <w:rPr>
          <w:rFonts w:cs="v4.2.0"/>
        </w:rPr>
        <w:t xml:space="preserve">In CSI measurement configuration, UE is indicated to perform L1-RSRP measurement on the CSI-RS and report </w:t>
      </w:r>
      <w:proofErr w:type="spellStart"/>
      <w:r w:rsidRPr="00736FBC">
        <w:rPr>
          <w:rFonts w:cs="v4.2.0"/>
        </w:rPr>
        <w:t>aperiodically</w:t>
      </w:r>
      <w:proofErr w:type="spellEnd"/>
      <w:r w:rsidRPr="00736FBC">
        <w:rPr>
          <w:rFonts w:cs="v4.2.0"/>
        </w:rPr>
        <w:t xml:space="preserve">. The test consists of a single time period T1, during which the UE is triggered via DCI to report L1-RSRP on aperiodic CSI-RS resources. UE is also configured to measure L1-RSRP based on SSB. After </w:t>
      </w:r>
      <w:del w:id="5" w:author="Huawei" w:date="2020-04-11T02:48:00Z">
        <w:r w:rsidRPr="00736FBC" w:rsidDel="00C93909">
          <w:rPr>
            <w:rFonts w:cs="v4.2.0"/>
          </w:rPr>
          <w:delText xml:space="preserve">480ms </w:delText>
        </w:r>
      </w:del>
      <w:ins w:id="6" w:author="Huawei" w:date="2020-04-11T02:48:00Z">
        <w:r>
          <w:rPr>
            <w:rFonts w:cs="v4.2.0"/>
          </w:rPr>
          <w:t>1600</w:t>
        </w:r>
        <w:r w:rsidRPr="00736FBC">
          <w:rPr>
            <w:rFonts w:cs="v4.2.0"/>
          </w:rPr>
          <w:t xml:space="preserve">ms </w:t>
        </w:r>
      </w:ins>
      <w:r w:rsidRPr="00736FBC">
        <w:rPr>
          <w:rFonts w:cs="v4.2.0"/>
        </w:rPr>
        <w:t xml:space="preserve">from the beginning of the test, </w:t>
      </w:r>
      <w:r w:rsidRPr="00736FBC">
        <w:rPr>
          <w:lang w:eastAsia="ko-KR"/>
        </w:rPr>
        <w:t>the DCI trigger comes in slot 8 of a frame and UE provides the report back based on the reporting configuration as defined in Table A.5.6.3.4.2-1.</w:t>
      </w:r>
    </w:p>
    <w:p w:rsidR="00C93909" w:rsidRPr="00736FBC" w:rsidRDefault="00C93909" w:rsidP="00C93909">
      <w:pPr>
        <w:rPr>
          <w:lang w:eastAsia="ko-KR"/>
        </w:rPr>
      </w:pPr>
      <w:r w:rsidRPr="00736FBC">
        <w:lastRenderedPageBreak/>
        <w:t>There is no measurement gap configured in the test. Before the test, UE is configured to perform RLM and BFD based on the SSBs.</w:t>
      </w:r>
    </w:p>
    <w:p w:rsidR="00C93909" w:rsidRPr="00736FBC" w:rsidRDefault="00C93909" w:rsidP="00C93909">
      <w:pPr>
        <w:pStyle w:val="TH"/>
        <w:rPr>
          <w:lang w:eastAsia="ko-KR"/>
        </w:rPr>
      </w:pPr>
      <w:r w:rsidRPr="00736FBC">
        <w:rPr>
          <w:lang w:eastAsia="ko-KR"/>
        </w:rPr>
        <w:t>Table A.5.6.3.3.2-1: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H"/>
            </w:pPr>
            <w:r w:rsidRPr="00736FBC">
              <w:t>Parameter</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H"/>
            </w:pPr>
            <w:proofErr w:type="spellStart"/>
            <w:r w:rsidRPr="00736FBC">
              <w:t>Config</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H"/>
            </w:pPr>
            <w:r w:rsidRPr="00736FBC">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H"/>
            </w:pPr>
            <w:r w:rsidRPr="00736FBC">
              <w:t>Value</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L"/>
            </w:pPr>
            <w:r w:rsidRPr="00736FBC">
              <w:t>SSB GSCN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C"/>
            </w:pPr>
            <w:r w:rsidRPr="00736FBC">
              <w:t>freq1</w:t>
            </w:r>
          </w:p>
        </w:tc>
      </w:tr>
      <w:tr w:rsidR="00C93909" w:rsidRPr="00736FBC" w:rsidTr="00C93909">
        <w:trPr>
          <w:trHeight w:val="279"/>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pStyle w:val="TAL"/>
            </w:pPr>
            <w:r w:rsidRPr="00736FBC">
              <w:t>Duplex mode</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top w:val="single" w:sz="4" w:space="0" w:color="auto"/>
              <w:left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TDD</w:t>
            </w:r>
          </w:p>
        </w:tc>
      </w:tr>
      <w:tr w:rsidR="00C93909" w:rsidRPr="00736FBC" w:rsidTr="00C93909">
        <w:trPr>
          <w:trHeight w:val="284"/>
          <w:jc w:val="center"/>
        </w:trPr>
        <w:tc>
          <w:tcPr>
            <w:tcW w:w="2733" w:type="dxa"/>
            <w:tcBorders>
              <w:left w:val="single" w:sz="4" w:space="0" w:color="auto"/>
              <w:right w:val="single" w:sz="4" w:space="0" w:color="auto"/>
            </w:tcBorders>
            <w:vAlign w:val="center"/>
          </w:tcPr>
          <w:p w:rsidR="00C93909" w:rsidRPr="00736FBC" w:rsidRDefault="00C93909" w:rsidP="00C93909">
            <w:pPr>
              <w:pStyle w:val="TAL"/>
            </w:pPr>
            <w:r w:rsidRPr="00736FBC">
              <w:t>TDD Configuration</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left w:val="single" w:sz="4" w:space="0" w:color="auto"/>
              <w:right w:val="single" w:sz="4" w:space="0" w:color="auto"/>
            </w:tcBorders>
            <w:vAlign w:val="center"/>
          </w:tcPr>
          <w:p w:rsidR="00C93909" w:rsidRPr="00736FBC" w:rsidRDefault="00C93909" w:rsidP="00C93909">
            <w:pPr>
              <w:pStyle w:val="TAC"/>
            </w:pPr>
          </w:p>
        </w:tc>
        <w:tc>
          <w:tcPr>
            <w:tcW w:w="2095" w:type="dxa"/>
            <w:tcBorders>
              <w:left w:val="single" w:sz="4" w:space="0" w:color="auto"/>
              <w:right w:val="single" w:sz="4" w:space="0" w:color="auto"/>
            </w:tcBorders>
            <w:vAlign w:val="center"/>
          </w:tcPr>
          <w:p w:rsidR="00C93909" w:rsidRPr="00736FBC" w:rsidRDefault="00C93909" w:rsidP="00C93909">
            <w:pPr>
              <w:pStyle w:val="TAC"/>
            </w:pPr>
            <w:r w:rsidRPr="00736FBC">
              <w:t>TDDConf.3.1</w:t>
            </w:r>
          </w:p>
        </w:tc>
      </w:tr>
      <w:tr w:rsidR="00C93909" w:rsidRPr="00736FBC" w:rsidTr="00C93909">
        <w:trPr>
          <w:trHeight w:val="273"/>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pStyle w:val="TAL"/>
              <w:rPr>
                <w:vertAlign w:val="subscript"/>
              </w:rPr>
            </w:pPr>
            <w:proofErr w:type="spellStart"/>
            <w:r w:rsidRPr="00736FBC">
              <w:t>BW</w:t>
            </w:r>
            <w:r w:rsidRPr="00736FBC">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MHz</w:t>
            </w: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 xml:space="preserve">100: </w:t>
            </w:r>
            <w:proofErr w:type="spellStart"/>
            <w:r w:rsidRPr="00736FBC">
              <w:t>N</w:t>
            </w:r>
            <w:r w:rsidRPr="00736FBC">
              <w:rPr>
                <w:vertAlign w:val="subscript"/>
              </w:rPr>
              <w:t>RB,c</w:t>
            </w:r>
            <w:proofErr w:type="spellEnd"/>
            <w:r w:rsidRPr="00736FBC">
              <w:t xml:space="preserve"> = 66</w:t>
            </w:r>
          </w:p>
        </w:tc>
      </w:tr>
      <w:tr w:rsidR="00C93909" w:rsidRPr="00736FBC" w:rsidTr="00C93909">
        <w:trPr>
          <w:trHeight w:val="263"/>
          <w:jc w:val="center"/>
        </w:trPr>
        <w:tc>
          <w:tcPr>
            <w:tcW w:w="2733" w:type="dxa"/>
            <w:tcBorders>
              <w:top w:val="single" w:sz="4" w:space="0" w:color="auto"/>
              <w:left w:val="single" w:sz="4" w:space="0" w:color="auto"/>
              <w:right w:val="single" w:sz="4" w:space="0" w:color="auto"/>
            </w:tcBorders>
            <w:vAlign w:val="center"/>
            <w:hideMark/>
          </w:tcPr>
          <w:p w:rsidR="00C93909" w:rsidRPr="00736FBC" w:rsidRDefault="00C93909" w:rsidP="00C93909">
            <w:pPr>
              <w:pStyle w:val="TAL"/>
            </w:pPr>
            <w:r w:rsidRPr="00736FBC">
              <w:t>PDSCH Reference measurement channel</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top w:val="single" w:sz="4" w:space="0" w:color="auto"/>
              <w:left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SR.3.1 TDD</w:t>
            </w:r>
          </w:p>
        </w:tc>
      </w:tr>
      <w:tr w:rsidR="00C93909" w:rsidRPr="00736FBC" w:rsidTr="00C93909">
        <w:trPr>
          <w:trHeight w:val="269"/>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pStyle w:val="TAL"/>
            </w:pPr>
            <w:r w:rsidRPr="00736FBC">
              <w:t>RMSI CORESET Reference Channel</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top w:val="single" w:sz="4" w:space="0" w:color="auto"/>
              <w:left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CR.3.1 TDD</w:t>
            </w:r>
          </w:p>
        </w:tc>
      </w:tr>
      <w:tr w:rsidR="00C93909" w:rsidRPr="00736FBC" w:rsidTr="00C93909">
        <w:trPr>
          <w:trHeight w:val="134"/>
          <w:jc w:val="center"/>
        </w:trPr>
        <w:tc>
          <w:tcPr>
            <w:tcW w:w="2733" w:type="dxa"/>
            <w:tcBorders>
              <w:left w:val="single" w:sz="4" w:space="0" w:color="auto"/>
              <w:right w:val="single" w:sz="4" w:space="0" w:color="auto"/>
            </w:tcBorders>
            <w:vAlign w:val="center"/>
          </w:tcPr>
          <w:p w:rsidR="00C93909" w:rsidRPr="00736FBC" w:rsidRDefault="00C93909" w:rsidP="00C93909">
            <w:pPr>
              <w:pStyle w:val="TAL"/>
            </w:pPr>
            <w:r w:rsidRPr="00736FBC">
              <w:t>Dedicated CORESET Reference Channel</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left w:val="single" w:sz="4" w:space="0" w:color="auto"/>
              <w:right w:val="single" w:sz="4" w:space="0" w:color="auto"/>
            </w:tcBorders>
            <w:vAlign w:val="center"/>
          </w:tcPr>
          <w:p w:rsidR="00C93909" w:rsidRPr="00736FBC" w:rsidRDefault="00C93909" w:rsidP="00C93909">
            <w:pPr>
              <w:pStyle w:val="TAC"/>
            </w:pPr>
          </w:p>
        </w:tc>
        <w:tc>
          <w:tcPr>
            <w:tcW w:w="2095" w:type="dxa"/>
            <w:tcBorders>
              <w:left w:val="single" w:sz="4" w:space="0" w:color="auto"/>
              <w:right w:val="single" w:sz="4" w:space="0" w:color="auto"/>
            </w:tcBorders>
            <w:vAlign w:val="center"/>
          </w:tcPr>
          <w:p w:rsidR="00C93909" w:rsidRPr="00736FBC" w:rsidRDefault="00C93909" w:rsidP="00C93909">
            <w:pPr>
              <w:pStyle w:val="TAC"/>
            </w:pPr>
            <w:r w:rsidRPr="00736FBC">
              <w:t>CCR.3.1 TDD</w:t>
            </w:r>
          </w:p>
        </w:tc>
      </w:tr>
      <w:tr w:rsidR="00C93909" w:rsidRPr="00736FBC" w:rsidTr="00C93909">
        <w:trPr>
          <w:trHeight w:val="267"/>
          <w:jc w:val="center"/>
        </w:trPr>
        <w:tc>
          <w:tcPr>
            <w:tcW w:w="2733" w:type="dxa"/>
            <w:tcBorders>
              <w:left w:val="single" w:sz="4" w:space="0" w:color="auto"/>
              <w:right w:val="single" w:sz="4" w:space="0" w:color="auto"/>
            </w:tcBorders>
            <w:vAlign w:val="center"/>
          </w:tcPr>
          <w:p w:rsidR="00C93909" w:rsidRPr="00736FBC" w:rsidRDefault="00C93909" w:rsidP="00C93909">
            <w:pPr>
              <w:pStyle w:val="TAL"/>
            </w:pPr>
            <w:r w:rsidRPr="00736FBC">
              <w:t>SSB configuration</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left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SSB.1 FR2</w:t>
            </w:r>
          </w:p>
        </w:tc>
      </w:tr>
      <w:tr w:rsidR="00C93909" w:rsidRPr="00736FBC" w:rsidTr="00C93909">
        <w:trPr>
          <w:trHeight w:val="267"/>
          <w:jc w:val="center"/>
        </w:trPr>
        <w:tc>
          <w:tcPr>
            <w:tcW w:w="2733" w:type="dxa"/>
            <w:tcBorders>
              <w:left w:val="single" w:sz="4" w:space="0" w:color="auto"/>
              <w:right w:val="single" w:sz="4" w:space="0" w:color="auto"/>
            </w:tcBorders>
            <w:vAlign w:val="center"/>
          </w:tcPr>
          <w:p w:rsidR="00C93909" w:rsidRPr="00736FBC" w:rsidRDefault="00C93909" w:rsidP="00C93909">
            <w:pPr>
              <w:pStyle w:val="TAL"/>
            </w:pPr>
            <w:r w:rsidRPr="00736FBC">
              <w:rPr>
                <w:rFonts w:hint="eastAsia"/>
              </w:rPr>
              <w:t>CSI-RS configuration</w:t>
            </w:r>
          </w:p>
        </w:tc>
        <w:tc>
          <w:tcPr>
            <w:tcW w:w="95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rPr>
                <w:rFonts w:hint="eastAsia"/>
              </w:rPr>
              <w:t>1~2</w:t>
            </w:r>
          </w:p>
        </w:tc>
        <w:tc>
          <w:tcPr>
            <w:tcW w:w="960" w:type="dxa"/>
            <w:tcBorders>
              <w:left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rPr>
                <w:rFonts w:hint="eastAsia"/>
              </w:rPr>
              <w:t>CSI-RS.</w:t>
            </w:r>
            <w:r w:rsidRPr="00736FBC">
              <w:t>3.3 TDD</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L"/>
            </w:pPr>
            <w:r w:rsidRPr="00736FBC">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C"/>
            </w:pPr>
            <w:r w:rsidRPr="00736FBC">
              <w:t>OP.1</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r w:rsidRPr="00736FBC">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DLBWP.0.1</w:t>
            </w:r>
          </w:p>
          <w:p w:rsidR="00C93909" w:rsidRPr="00736FBC" w:rsidRDefault="00C93909" w:rsidP="00C93909">
            <w:pPr>
              <w:pStyle w:val="TAC"/>
            </w:pPr>
            <w:r w:rsidRPr="00736FBC">
              <w:t>ULBWP.0.1</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r w:rsidRPr="00736FBC">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DLBWP.1.3</w:t>
            </w:r>
          </w:p>
          <w:p w:rsidR="00C93909" w:rsidRPr="00736FBC" w:rsidRDefault="00C93909" w:rsidP="00C93909">
            <w:pPr>
              <w:pStyle w:val="TAC"/>
            </w:pPr>
            <w:r w:rsidRPr="00736FBC">
              <w:t>ULBWP.1.3</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r w:rsidRPr="00736FBC">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SMTC.1</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r w:rsidRPr="00736FBC">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hint="eastAsia"/>
                <w:lang w:eastAsia="zh-CN"/>
              </w:rPr>
              <w:t>1~</w:t>
            </w:r>
            <w:r w:rsidRPr="00736FBC">
              <w:rPr>
                <w:lang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TRS.2.1 TDD</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r w:rsidRPr="00736FBC">
              <w:rPr>
                <w:lang w:eastAsia="zh-CN"/>
              </w:rPr>
              <w:t xml:space="preserve">PDCCH/PDSCH </w:t>
            </w:r>
            <w:r w:rsidRPr="00736FBC">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hint="eastAsia"/>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TCI.State.2</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r w:rsidRPr="00736FBC">
              <w:rPr>
                <w:rFonts w:hint="eastAsia"/>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hint="eastAsia"/>
              </w:rPr>
              <w:t>1~</w:t>
            </w:r>
            <w:r w:rsidRPr="00736FBC">
              <w:t>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DRX.3</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proofErr w:type="spellStart"/>
            <w:r w:rsidRPr="00736FBC">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hint="eastAsia"/>
              </w:rPr>
              <w:t>1</w:t>
            </w:r>
            <w:r w:rsidRPr="00736FBC">
              <w:t>~2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a</w:t>
            </w:r>
            <w:r w:rsidRPr="00736FBC">
              <w:rPr>
                <w:rFonts w:hint="eastAsia"/>
              </w:rPr>
              <w:t>perio</w:t>
            </w:r>
            <w:r w:rsidRPr="00736FBC">
              <w:t>dic</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proofErr w:type="spellStart"/>
            <w:r w:rsidRPr="00736FBC">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hint="eastAsia"/>
              </w:rPr>
              <w:t>1</w:t>
            </w:r>
            <w:r w:rsidRPr="00736FBC">
              <w:t>~2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cri-RSRP</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r w:rsidRPr="00736FBC">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2</w:t>
            </w:r>
          </w:p>
        </w:tc>
      </w:tr>
      <w:tr w:rsidR="00C93909" w:rsidRPr="00736FBC" w:rsidTr="00C93909">
        <w:trPr>
          <w:trHeight w:val="72"/>
          <w:jc w:val="center"/>
        </w:trPr>
        <w:tc>
          <w:tcPr>
            <w:tcW w:w="2733" w:type="dxa"/>
            <w:vMerge w:val="restart"/>
            <w:tcBorders>
              <w:top w:val="single" w:sz="4" w:space="0" w:color="auto"/>
              <w:left w:val="single" w:sz="4" w:space="0" w:color="auto"/>
              <w:right w:val="single" w:sz="4" w:space="0" w:color="auto"/>
            </w:tcBorders>
            <w:vAlign w:val="center"/>
          </w:tcPr>
          <w:p w:rsidR="00C93909" w:rsidRPr="00736FBC" w:rsidRDefault="00C93909" w:rsidP="00C93909">
            <w:pPr>
              <w:pStyle w:val="TAL"/>
            </w:pPr>
            <w:proofErr w:type="spellStart"/>
            <w:r w:rsidRPr="00736FBC">
              <w:t>q</w:t>
            </w:r>
            <w:r w:rsidRPr="00736FBC">
              <w:rPr>
                <w:rFonts w:hint="eastAsia"/>
              </w:rPr>
              <w:t>cl</w:t>
            </w:r>
            <w:proofErr w:type="spellEnd"/>
            <w:r w:rsidRPr="00736FBC">
              <w:rPr>
                <w:rFonts w:hint="eastAsia"/>
              </w:rPr>
              <w:t>-</w:t>
            </w:r>
            <w:r w:rsidRPr="00736FBC">
              <w:t>Info</w:t>
            </w:r>
          </w:p>
        </w:tc>
        <w:tc>
          <w:tcPr>
            <w:tcW w:w="955" w:type="dxa"/>
            <w:vMerge w:val="restart"/>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rPr>
                <w:rFonts w:hint="eastAsia"/>
              </w:rPr>
              <w:t>1~2</w:t>
            </w:r>
          </w:p>
        </w:tc>
        <w:tc>
          <w:tcPr>
            <w:tcW w:w="960" w:type="dxa"/>
            <w:vMerge w:val="restart"/>
            <w:tcBorders>
              <w:top w:val="single" w:sz="4" w:space="0" w:color="auto"/>
              <w:left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hint="eastAsia"/>
              </w:rPr>
              <w:t xml:space="preserve">SSB#0 </w:t>
            </w:r>
            <w:r w:rsidRPr="00736FBC">
              <w:t>for resource#0</w:t>
            </w:r>
          </w:p>
        </w:tc>
      </w:tr>
      <w:tr w:rsidR="00C93909" w:rsidRPr="00736FBC" w:rsidTr="00C93909">
        <w:trPr>
          <w:trHeight w:val="72"/>
          <w:jc w:val="center"/>
        </w:trPr>
        <w:tc>
          <w:tcPr>
            <w:tcW w:w="2733" w:type="dxa"/>
            <w:vMerge/>
            <w:tcBorders>
              <w:left w:val="single" w:sz="4" w:space="0" w:color="auto"/>
              <w:bottom w:val="single" w:sz="4" w:space="0" w:color="auto"/>
              <w:right w:val="single" w:sz="4" w:space="0" w:color="auto"/>
            </w:tcBorders>
            <w:vAlign w:val="center"/>
          </w:tcPr>
          <w:p w:rsidR="00C93909" w:rsidRPr="00736FBC" w:rsidRDefault="00C93909" w:rsidP="00C93909">
            <w:pPr>
              <w:pStyle w:val="TAL"/>
            </w:pPr>
          </w:p>
        </w:tc>
        <w:tc>
          <w:tcPr>
            <w:tcW w:w="955" w:type="dxa"/>
            <w:vMerge/>
            <w:tcBorders>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960" w:type="dxa"/>
            <w:vMerge/>
            <w:tcBorders>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hint="eastAsia"/>
              </w:rPr>
              <w:t>SSB#</w:t>
            </w:r>
            <w:r w:rsidRPr="00736FBC">
              <w:t>1</w:t>
            </w:r>
            <w:r w:rsidRPr="00736FBC">
              <w:rPr>
                <w:rFonts w:hint="eastAsia"/>
              </w:rPr>
              <w:t xml:space="preserve"> </w:t>
            </w:r>
            <w:r w:rsidRPr="00736FBC">
              <w:t>for resource#1</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proofErr w:type="spellStart"/>
            <w:r w:rsidRPr="00736FBC">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hint="eastAsia"/>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26</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r w:rsidRPr="00736FBC">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AWGN</w:t>
            </w:r>
          </w:p>
        </w:tc>
      </w:tr>
      <w:tr w:rsidR="00C93909" w:rsidRPr="00736F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pPr>
            <w:r w:rsidRPr="00736FBC">
              <w:rPr>
                <w:rFonts w:hint="eastAsia"/>
              </w:rPr>
              <w:t>T1</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hint="eastAsia"/>
              </w:rPr>
              <w:t>1~2</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s</w:t>
            </w: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hint="eastAsia"/>
              </w:rPr>
              <w:t>5</w:t>
            </w:r>
          </w:p>
        </w:tc>
      </w:tr>
      <w:tr w:rsidR="00C93909" w:rsidRPr="00736FBC" w:rsidTr="00C93909">
        <w:trPr>
          <w:trHeight w:val="152"/>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1~2</w:t>
            </w:r>
          </w:p>
        </w:tc>
        <w:tc>
          <w:tcPr>
            <w:tcW w:w="960" w:type="dxa"/>
            <w:vMerge w:val="restart"/>
            <w:tcBorders>
              <w:top w:val="single" w:sz="4" w:space="0" w:color="auto"/>
              <w:left w:val="single" w:sz="4" w:space="0" w:color="auto"/>
              <w:right w:val="single" w:sz="4" w:space="0" w:color="auto"/>
            </w:tcBorders>
            <w:vAlign w:val="center"/>
            <w:hideMark/>
          </w:tcPr>
          <w:p w:rsidR="00C93909" w:rsidRPr="00736FBC" w:rsidRDefault="00C93909" w:rsidP="00C93909">
            <w:pPr>
              <w:pStyle w:val="TAC"/>
            </w:pPr>
            <w:r w:rsidRPr="00736FBC">
              <w:t>dB</w:t>
            </w:r>
          </w:p>
        </w:tc>
        <w:tc>
          <w:tcPr>
            <w:tcW w:w="2095" w:type="dxa"/>
            <w:vMerge w:val="restart"/>
            <w:tcBorders>
              <w:top w:val="single" w:sz="4" w:space="0" w:color="auto"/>
              <w:left w:val="single" w:sz="4" w:space="0" w:color="auto"/>
              <w:right w:val="single" w:sz="4" w:space="0" w:color="auto"/>
            </w:tcBorders>
            <w:vAlign w:val="center"/>
            <w:hideMark/>
          </w:tcPr>
          <w:p w:rsidR="00C93909" w:rsidRPr="00736FBC" w:rsidRDefault="00C93909" w:rsidP="00C93909">
            <w:pPr>
              <w:pStyle w:val="TAC"/>
            </w:pPr>
            <w:r w:rsidRPr="00736FBC">
              <w:t>0</w:t>
            </w: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 xml:space="preserve">EPRE ratio of OCNG DMRS to </w:t>
            </w:r>
            <w:proofErr w:type="spellStart"/>
            <w:r w:rsidRPr="00736FBC">
              <w:rPr>
                <w:rFonts w:ascii="Arial" w:hAnsi="Arial" w:cs="Arial"/>
                <w:sz w:val="15"/>
                <w:szCs w:val="15"/>
              </w:rPr>
              <w:t>SSS</w:t>
            </w:r>
            <w:r w:rsidRPr="00736FBC">
              <w:rPr>
                <w:rFonts w:ascii="Arial" w:hAnsi="Arial" w:cs="Arial"/>
                <w:sz w:val="15"/>
                <w:szCs w:val="15"/>
                <w:vertAlign w:val="superscript"/>
              </w:rPr>
              <w:t>Note</w:t>
            </w:r>
            <w:proofErr w:type="spellEnd"/>
            <w:r w:rsidRPr="00736FBC">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keepNext/>
              <w:keepLines/>
              <w:spacing w:after="0"/>
              <w:rPr>
                <w:rFonts w:ascii="Arial" w:hAnsi="Arial" w:cs="Arial"/>
                <w:sz w:val="18"/>
              </w:rPr>
            </w:pPr>
            <w:r w:rsidRPr="00736FBC">
              <w:rPr>
                <w:rFonts w:ascii="Arial" w:hAnsi="Arial" w:cs="Arial"/>
                <w:sz w:val="15"/>
                <w:szCs w:val="15"/>
              </w:rPr>
              <w:t>EPRE ratio of OCNG to OCNG DMRS</w:t>
            </w:r>
            <w:r w:rsidRPr="00736FBC">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C93909" w:rsidRPr="00736FBC" w:rsidRDefault="00C93909" w:rsidP="00C93909">
            <w:pPr>
              <w:keepNext/>
              <w:keepLines/>
              <w:spacing w:after="0"/>
              <w:jc w:val="center"/>
              <w:rPr>
                <w:rFonts w:ascii="Arial" w:hAnsi="Arial" w:cs="Arial"/>
                <w:sz w:val="18"/>
              </w:rPr>
            </w:pPr>
          </w:p>
        </w:tc>
      </w:tr>
      <w:tr w:rsidR="00C93909" w:rsidRPr="00736FBC" w:rsidTr="00C93909">
        <w:trPr>
          <w:trHeight w:val="145"/>
          <w:jc w:val="center"/>
        </w:trPr>
        <w:tc>
          <w:tcPr>
            <w:tcW w:w="6743" w:type="dxa"/>
            <w:gridSpan w:val="4"/>
            <w:tcBorders>
              <w:top w:val="single" w:sz="4" w:space="0" w:color="auto"/>
              <w:left w:val="single" w:sz="4" w:space="0" w:color="auto"/>
              <w:right w:val="single" w:sz="4" w:space="0" w:color="auto"/>
            </w:tcBorders>
            <w:vAlign w:val="center"/>
          </w:tcPr>
          <w:p w:rsidR="00C93909" w:rsidRPr="00736FBC" w:rsidRDefault="00C93909" w:rsidP="00C93909">
            <w:pPr>
              <w:pStyle w:val="TAN"/>
              <w:rPr>
                <w:rFonts w:cs="Arial"/>
              </w:rPr>
            </w:pPr>
            <w:r w:rsidRPr="00736FBC">
              <w:t>Note 1:</w:t>
            </w:r>
            <w:r w:rsidRPr="00736FBC">
              <w:tab/>
              <w:t>OCNG shall be used such that both cells are fully allocated and a constant total transmitted power spectral density is achieved for all OFDM symbols.</w:t>
            </w:r>
          </w:p>
        </w:tc>
      </w:tr>
    </w:tbl>
    <w:p w:rsidR="00C93909" w:rsidRPr="00736FBC" w:rsidRDefault="00C93909" w:rsidP="00C93909">
      <w:pPr>
        <w:rPr>
          <w:rFonts w:cs="v4.2.0"/>
        </w:rPr>
      </w:pPr>
    </w:p>
    <w:p w:rsidR="00C93909" w:rsidRPr="00736FBC" w:rsidRDefault="00C93909" w:rsidP="00C93909">
      <w:pPr>
        <w:pStyle w:val="TH"/>
        <w:rPr>
          <w:lang w:eastAsia="ko-KR"/>
        </w:rPr>
      </w:pPr>
      <w:r w:rsidRPr="00736FBC">
        <w:rPr>
          <w:lang w:eastAsia="ko-KR"/>
        </w:rPr>
        <w:lastRenderedPageBreak/>
        <w:t>Table A.5.6.3.3.2-1: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C93909" w:rsidRPr="00736FBC" w:rsidTr="00C93909">
        <w:trPr>
          <w:trHeight w:val="621"/>
          <w:jc w:val="center"/>
        </w:trPr>
        <w:tc>
          <w:tcPr>
            <w:tcW w:w="1509" w:type="dxa"/>
            <w:tcBorders>
              <w:top w:val="single" w:sz="4" w:space="0" w:color="auto"/>
              <w:left w:val="single" w:sz="4" w:space="0" w:color="auto"/>
              <w:right w:val="single" w:sz="4" w:space="0" w:color="auto"/>
            </w:tcBorders>
            <w:vAlign w:val="center"/>
            <w:hideMark/>
          </w:tcPr>
          <w:p w:rsidR="00C93909" w:rsidRPr="00736FBC" w:rsidRDefault="00C93909" w:rsidP="00C93909">
            <w:pPr>
              <w:pStyle w:val="TAH"/>
            </w:pPr>
            <w:r w:rsidRPr="00736FBC">
              <w:t>Parameter</w:t>
            </w:r>
          </w:p>
        </w:tc>
        <w:tc>
          <w:tcPr>
            <w:tcW w:w="1418" w:type="dxa"/>
            <w:tcBorders>
              <w:top w:val="single" w:sz="4" w:space="0" w:color="auto"/>
              <w:left w:val="single" w:sz="4" w:space="0" w:color="auto"/>
              <w:right w:val="single" w:sz="4" w:space="0" w:color="auto"/>
            </w:tcBorders>
            <w:vAlign w:val="center"/>
          </w:tcPr>
          <w:p w:rsidR="00C93909" w:rsidRPr="00736FBC" w:rsidRDefault="00C93909" w:rsidP="00C93909">
            <w:pPr>
              <w:pStyle w:val="TAH"/>
            </w:pPr>
            <w:proofErr w:type="spellStart"/>
            <w:r w:rsidRPr="00736FBC">
              <w:t>Config</w:t>
            </w:r>
            <w:proofErr w:type="spellEnd"/>
          </w:p>
        </w:tc>
        <w:tc>
          <w:tcPr>
            <w:tcW w:w="2032" w:type="dxa"/>
            <w:tcBorders>
              <w:top w:val="single" w:sz="4" w:space="0" w:color="auto"/>
              <w:left w:val="single" w:sz="4" w:space="0" w:color="auto"/>
              <w:right w:val="single" w:sz="4" w:space="0" w:color="auto"/>
            </w:tcBorders>
            <w:vAlign w:val="center"/>
            <w:hideMark/>
          </w:tcPr>
          <w:p w:rsidR="00C93909" w:rsidRPr="00736FBC" w:rsidRDefault="00C93909" w:rsidP="00C93909">
            <w:pPr>
              <w:pStyle w:val="TAH"/>
            </w:pPr>
            <w:r w:rsidRPr="00736FBC">
              <w:t>Unit</w:t>
            </w:r>
          </w:p>
        </w:tc>
        <w:tc>
          <w:tcPr>
            <w:tcW w:w="1743" w:type="dxa"/>
            <w:tcBorders>
              <w:top w:val="single" w:sz="4" w:space="0" w:color="auto"/>
              <w:left w:val="single" w:sz="4" w:space="0" w:color="auto"/>
              <w:right w:val="single" w:sz="4" w:space="0" w:color="auto"/>
            </w:tcBorders>
            <w:vAlign w:val="center"/>
            <w:hideMark/>
          </w:tcPr>
          <w:p w:rsidR="00C93909" w:rsidRPr="00736FBC" w:rsidRDefault="00C93909" w:rsidP="00C93909">
            <w:pPr>
              <w:pStyle w:val="TAH"/>
            </w:pPr>
            <w:r w:rsidRPr="00736FBC">
              <w:t>CSI-RS#0</w:t>
            </w:r>
          </w:p>
          <w:p w:rsidR="00C93909" w:rsidRPr="00736FBC" w:rsidRDefault="00C93909" w:rsidP="00C93909">
            <w:pPr>
              <w:pStyle w:val="TAH"/>
            </w:pPr>
          </w:p>
        </w:tc>
        <w:tc>
          <w:tcPr>
            <w:tcW w:w="1743" w:type="dxa"/>
            <w:tcBorders>
              <w:top w:val="single" w:sz="4" w:space="0" w:color="auto"/>
              <w:left w:val="single" w:sz="4" w:space="0" w:color="auto"/>
              <w:right w:val="single" w:sz="4" w:space="0" w:color="auto"/>
            </w:tcBorders>
            <w:vAlign w:val="center"/>
          </w:tcPr>
          <w:p w:rsidR="00C93909" w:rsidRPr="00736FBC" w:rsidRDefault="00C93909" w:rsidP="00C93909">
            <w:pPr>
              <w:pStyle w:val="TAH"/>
            </w:pPr>
            <w:r w:rsidRPr="00736FBC">
              <w:t>CSI-RS</w:t>
            </w:r>
            <w:r w:rsidRPr="00736FBC">
              <w:rPr>
                <w:rFonts w:hint="eastAsia"/>
              </w:rPr>
              <w:t>#1</w:t>
            </w:r>
          </w:p>
          <w:p w:rsidR="00C93909" w:rsidRPr="00736FBC" w:rsidRDefault="00C93909" w:rsidP="00C93909">
            <w:pPr>
              <w:pStyle w:val="TAH"/>
            </w:pPr>
          </w:p>
        </w:tc>
      </w:tr>
      <w:tr w:rsidR="00C93909" w:rsidRPr="00736FBC" w:rsidTr="00C9390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rPr>
                <w:rFonts w:eastAsia="Calibri"/>
                <w:position w:val="-12"/>
                <w:szCs w:val="22"/>
                <w:lang w:eastAsia="zh-CN"/>
              </w:rPr>
            </w:pPr>
            <w:r w:rsidRPr="00736FBC">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1~2</w:t>
            </w:r>
          </w:p>
        </w:tc>
        <w:tc>
          <w:tcPr>
            <w:tcW w:w="2032"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p>
        </w:tc>
        <w:tc>
          <w:tcPr>
            <w:tcW w:w="3486" w:type="dxa"/>
            <w:gridSpan w:val="2"/>
            <w:tcBorders>
              <w:top w:val="single" w:sz="4" w:space="0" w:color="auto"/>
              <w:left w:val="single" w:sz="4" w:space="0" w:color="auto"/>
              <w:right w:val="single" w:sz="4" w:space="0" w:color="auto"/>
            </w:tcBorders>
            <w:vAlign w:val="center"/>
          </w:tcPr>
          <w:p w:rsidR="00C93909" w:rsidRPr="00736FBC" w:rsidDel="00CF5493" w:rsidRDefault="00C93909" w:rsidP="00C93909">
            <w:pPr>
              <w:pStyle w:val="TAC"/>
            </w:pPr>
            <w:r w:rsidRPr="00736FBC">
              <w:t xml:space="preserve">Setup 1 according to </w:t>
            </w:r>
            <w:r w:rsidRPr="00736FBC">
              <w:rPr>
                <w:lang w:eastAsia="fr-FR"/>
              </w:rPr>
              <w:t>A.3.15.1</w:t>
            </w:r>
          </w:p>
        </w:tc>
      </w:tr>
      <w:tr w:rsidR="00C93909" w:rsidRPr="00736FBC" w:rsidTr="00C9390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L"/>
              <w:rPr>
                <w:rFonts w:cs="Arial"/>
                <w:vertAlign w:val="superscript"/>
              </w:rPr>
            </w:pPr>
            <w:r w:rsidRPr="00736FBC">
              <w:rPr>
                <w:rFonts w:eastAsia="Calibri" w:cs="Arial"/>
                <w:noProof/>
                <w:position w:val="-12"/>
                <w:szCs w:val="22"/>
                <w:lang w:val="en-US" w:eastAsia="zh-CN"/>
              </w:rPr>
              <w:drawing>
                <wp:inline distT="0" distB="0" distL="0" distR="0" wp14:anchorId="6846F79C" wp14:editId="0595FF68">
                  <wp:extent cx="228600" cy="228600"/>
                  <wp:effectExtent l="0" t="0" r="0" b="0"/>
                  <wp:docPr id="29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C"/>
            </w:pPr>
            <w:proofErr w:type="spellStart"/>
            <w:r w:rsidRPr="00736FBC">
              <w:t>dBm</w:t>
            </w:r>
            <w:proofErr w:type="spellEnd"/>
            <w:r w:rsidRPr="00736FBC">
              <w:t>/15kHz</w:t>
            </w:r>
          </w:p>
        </w:tc>
        <w:tc>
          <w:tcPr>
            <w:tcW w:w="3486" w:type="dxa"/>
            <w:gridSpan w:val="2"/>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-105</w:t>
            </w:r>
          </w:p>
        </w:tc>
      </w:tr>
      <w:tr w:rsidR="00C93909" w:rsidRPr="00736FBC" w:rsidTr="00C93909">
        <w:trPr>
          <w:trHeight w:val="333"/>
          <w:jc w:val="center"/>
        </w:trPr>
        <w:tc>
          <w:tcPr>
            <w:tcW w:w="1509" w:type="dxa"/>
            <w:tcBorders>
              <w:top w:val="single" w:sz="4" w:space="0" w:color="auto"/>
              <w:left w:val="single" w:sz="4" w:space="0" w:color="auto"/>
              <w:right w:val="single" w:sz="4" w:space="0" w:color="auto"/>
            </w:tcBorders>
            <w:vAlign w:val="center"/>
          </w:tcPr>
          <w:p w:rsidR="00C93909" w:rsidRPr="00736FBC" w:rsidRDefault="00C93909" w:rsidP="00C93909">
            <w:pPr>
              <w:pStyle w:val="TAL"/>
              <w:rPr>
                <w:rFonts w:eastAsia="Calibri" w:cs="Arial"/>
                <w:szCs w:val="22"/>
              </w:rPr>
            </w:pPr>
            <w:r w:rsidRPr="00736FBC">
              <w:rPr>
                <w:rFonts w:eastAsia="Calibri" w:cs="Arial"/>
                <w:noProof/>
                <w:position w:val="-12"/>
                <w:szCs w:val="22"/>
                <w:lang w:val="en-US" w:eastAsia="zh-CN"/>
              </w:rPr>
              <w:drawing>
                <wp:inline distT="0" distB="0" distL="0" distR="0" wp14:anchorId="6673E330" wp14:editId="06DFA14D">
                  <wp:extent cx="228600" cy="228600"/>
                  <wp:effectExtent l="0" t="0" r="0" b="0"/>
                  <wp:docPr id="295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rsidR="00C93909" w:rsidRPr="00736FBC" w:rsidRDefault="00C93909" w:rsidP="00C93909">
            <w:pPr>
              <w:pStyle w:val="TAC"/>
            </w:pPr>
            <w:r w:rsidRPr="00736FBC">
              <w:t>1~2</w:t>
            </w:r>
          </w:p>
        </w:tc>
        <w:tc>
          <w:tcPr>
            <w:tcW w:w="2032" w:type="dxa"/>
            <w:tcBorders>
              <w:top w:val="single" w:sz="4" w:space="0" w:color="auto"/>
              <w:left w:val="single" w:sz="4" w:space="0" w:color="auto"/>
              <w:right w:val="single" w:sz="4" w:space="0" w:color="auto"/>
            </w:tcBorders>
            <w:vAlign w:val="center"/>
          </w:tcPr>
          <w:p w:rsidR="00C93909" w:rsidRPr="00736FBC" w:rsidRDefault="00C93909" w:rsidP="00C93909">
            <w:pPr>
              <w:pStyle w:val="TAC"/>
              <w:rPr>
                <w:rFonts w:eastAsia="Calibri"/>
                <w:szCs w:val="22"/>
              </w:rPr>
            </w:pPr>
            <w:proofErr w:type="spellStart"/>
            <w:r w:rsidRPr="00736FBC">
              <w:rPr>
                <w:rFonts w:eastAsia="Calibri"/>
                <w:szCs w:val="22"/>
              </w:rPr>
              <w:t>dBm</w:t>
            </w:r>
            <w:proofErr w:type="spellEnd"/>
            <w:r w:rsidRPr="00736FBC">
              <w:rPr>
                <w:rFonts w:eastAsia="Calibri"/>
                <w:szCs w:val="22"/>
              </w:rPr>
              <w:t>/SSB SCS</w:t>
            </w:r>
          </w:p>
        </w:tc>
        <w:tc>
          <w:tcPr>
            <w:tcW w:w="3486" w:type="dxa"/>
            <w:gridSpan w:val="2"/>
            <w:tcBorders>
              <w:left w:val="single" w:sz="4" w:space="0" w:color="auto"/>
              <w:right w:val="single" w:sz="4" w:space="0" w:color="auto"/>
            </w:tcBorders>
            <w:vAlign w:val="center"/>
          </w:tcPr>
          <w:p w:rsidR="00C93909" w:rsidRPr="00736FBC" w:rsidRDefault="00C93909" w:rsidP="00C93909">
            <w:pPr>
              <w:pStyle w:val="TAC"/>
              <w:rPr>
                <w:rFonts w:eastAsia="Calibri"/>
                <w:szCs w:val="22"/>
              </w:rPr>
            </w:pPr>
            <w:r w:rsidRPr="00736FBC">
              <w:rPr>
                <w:rFonts w:eastAsia="Calibri"/>
                <w:szCs w:val="22"/>
              </w:rPr>
              <w:t>-95.97</w:t>
            </w:r>
          </w:p>
        </w:tc>
      </w:tr>
      <w:tr w:rsidR="00C93909" w:rsidRPr="00736FBC" w:rsidTr="00C9390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L"/>
              <w:rPr>
                <w:rFonts w:cs="Arial"/>
              </w:rPr>
            </w:pPr>
            <w:r w:rsidRPr="00736FBC">
              <w:rPr>
                <w:rFonts w:eastAsia="Calibri" w:cs="Arial"/>
                <w:noProof/>
                <w:position w:val="-12"/>
                <w:szCs w:val="22"/>
                <w:lang w:val="en-US" w:eastAsia="zh-CN"/>
              </w:rPr>
              <w:drawing>
                <wp:inline distT="0" distB="0" distL="0" distR="0" wp14:anchorId="4C3BB9EC" wp14:editId="2A58805B">
                  <wp:extent cx="382905" cy="228600"/>
                  <wp:effectExtent l="0" t="0" r="0" b="0"/>
                  <wp:docPr id="295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C"/>
            </w:pPr>
            <w:r w:rsidRPr="00736FBC">
              <w:t>dB</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0</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9</w:t>
            </w:r>
          </w:p>
        </w:tc>
      </w:tr>
      <w:tr w:rsidR="00C93909" w:rsidRPr="00736FBC" w:rsidTr="00C93909">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L"/>
              <w:rPr>
                <w:rFonts w:cs="Arial"/>
                <w:vertAlign w:val="superscript"/>
              </w:rPr>
            </w:pPr>
            <w:r w:rsidRPr="00736FBC">
              <w:rPr>
                <w:rFonts w:cs="Arial"/>
              </w:rPr>
              <w:t xml:space="preserve">CSI-RS RSRP </w:t>
            </w:r>
            <w:r w:rsidRPr="00736FBC">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C"/>
            </w:pPr>
            <w:proofErr w:type="spellStart"/>
            <w:r w:rsidRPr="00736FBC">
              <w:t>dBm</w:t>
            </w:r>
            <w:proofErr w:type="spellEnd"/>
            <w:r w:rsidRPr="00736FBC">
              <w:t>/SSB SCS</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-86.97</w:t>
            </w:r>
          </w:p>
        </w:tc>
      </w:tr>
      <w:tr w:rsidR="00C93909" w:rsidRPr="00736FBC" w:rsidTr="00C93909">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L"/>
              <w:rPr>
                <w:rFonts w:cs="Arial"/>
                <w:vertAlign w:val="superscript"/>
              </w:rPr>
            </w:pPr>
            <w:r w:rsidRPr="00736FBC">
              <w:rPr>
                <w:rFonts w:cs="Arial"/>
              </w:rPr>
              <w:t xml:space="preserve">Io </w:t>
            </w:r>
            <w:r w:rsidRPr="00736FBC">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1~2</w:t>
            </w:r>
          </w:p>
        </w:tc>
        <w:tc>
          <w:tcPr>
            <w:tcW w:w="2032" w:type="dxa"/>
            <w:tcBorders>
              <w:top w:val="single" w:sz="4" w:space="0" w:color="auto"/>
              <w:left w:val="single" w:sz="4" w:space="0" w:color="auto"/>
              <w:right w:val="single" w:sz="4" w:space="0" w:color="auto"/>
            </w:tcBorders>
            <w:vAlign w:val="center"/>
          </w:tcPr>
          <w:p w:rsidR="00C93909" w:rsidRPr="00736FBC" w:rsidRDefault="00C93909" w:rsidP="00C93909">
            <w:pPr>
              <w:pStyle w:val="TAC"/>
            </w:pPr>
            <w:proofErr w:type="spellStart"/>
            <w:r w:rsidRPr="00736FBC">
              <w:t>dBm</w:t>
            </w:r>
            <w:proofErr w:type="spellEnd"/>
            <w:r w:rsidRPr="00736FBC">
              <w:t>/95.04MHz</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-57.47</w:t>
            </w:r>
          </w:p>
        </w:tc>
      </w:tr>
      <w:tr w:rsidR="00C93909" w:rsidRPr="00736FBC" w:rsidTr="00C9390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L"/>
              <w:rPr>
                <w:rFonts w:cs="Arial"/>
              </w:rPr>
            </w:pPr>
            <w:r w:rsidRPr="00736FBC">
              <w:rPr>
                <w:rFonts w:eastAsia="Calibri" w:cs="Arial"/>
                <w:noProof/>
                <w:position w:val="-12"/>
                <w:szCs w:val="22"/>
                <w:lang w:val="en-US" w:eastAsia="zh-CN"/>
              </w:rPr>
              <w:drawing>
                <wp:inline distT="0" distB="0" distL="0" distR="0" wp14:anchorId="2040F2EF" wp14:editId="76B4866D">
                  <wp:extent cx="531495" cy="228600"/>
                  <wp:effectExtent l="0" t="0" r="0" b="0"/>
                  <wp:docPr id="295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736FBC" w:rsidRDefault="00C93909" w:rsidP="00C93909">
            <w:pPr>
              <w:pStyle w:val="TAC"/>
            </w:pPr>
            <w:r w:rsidRPr="00736FBC">
              <w:t>dB</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0</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C"/>
            </w:pPr>
            <w:r w:rsidRPr="00736FBC">
              <w:t>9</w:t>
            </w:r>
          </w:p>
        </w:tc>
      </w:tr>
      <w:tr w:rsidR="00C93909" w:rsidRPr="00736FBC" w:rsidTr="00C93909">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C93909" w:rsidRPr="00736FBC" w:rsidRDefault="00C93909" w:rsidP="00C93909">
            <w:pPr>
              <w:pStyle w:val="TAN"/>
            </w:pPr>
            <w:r w:rsidRPr="00736FBC">
              <w:t>Note 2:</w:t>
            </w:r>
            <w:r w:rsidRPr="00736FBC">
              <w:tab/>
              <w:t xml:space="preserve">Interference from other cells and noise sources not specified in the test is assumed to be constant over subcarriers and time and shall be modelled as AWGN of appropriate power for </w:t>
            </w:r>
            <w:r w:rsidRPr="00736FBC">
              <w:rPr>
                <w:rFonts w:cs="v4.2.0"/>
                <w:position w:val="-12"/>
              </w:rPr>
              <w:object w:dxaOrig="300" w:dyaOrig="300">
                <v:shape id="_x0000_i1026" type="#_x0000_t75" style="width:19.95pt;height:19.95pt" o:ole="" fillcolor="window">
                  <v:imagedata r:id="rId16" o:title=""/>
                </v:shape>
                <o:OLEObject Type="Embed" ProgID="Equation.3" ShapeID="_x0000_i1026" DrawAspect="Content" ObjectID="_1648079162" r:id="rId18"/>
              </w:object>
            </w:r>
            <w:r w:rsidRPr="00736FBC">
              <w:t xml:space="preserve"> to be fulfilled.</w:t>
            </w:r>
          </w:p>
          <w:p w:rsidR="00C93909" w:rsidRPr="00736FBC" w:rsidDel="00CF5493" w:rsidRDefault="00C93909" w:rsidP="00C93909">
            <w:pPr>
              <w:pStyle w:val="TAN"/>
              <w:rPr>
                <w:rFonts w:cs="Arial"/>
              </w:rPr>
            </w:pPr>
            <w:r w:rsidRPr="00736FBC">
              <w:t xml:space="preserve">Note 3: </w:t>
            </w:r>
            <w:r w:rsidRPr="00736FBC">
              <w:rPr>
                <w:rFonts w:cs="Arial"/>
              </w:rPr>
              <w:tab/>
            </w:r>
            <w:r w:rsidRPr="00736FBC">
              <w:t>CSI-RS RSRP and Io levels have been derived from other parameters for information purposes. They are not settable parameters themselves.</w:t>
            </w:r>
          </w:p>
        </w:tc>
      </w:tr>
    </w:tbl>
    <w:p w:rsidR="00C93909" w:rsidRPr="00736FBC" w:rsidRDefault="00C93909" w:rsidP="00C93909">
      <w:pPr>
        <w:rPr>
          <w:rFonts w:eastAsia="Malgun Gothic"/>
          <w:lang w:eastAsia="ko-KR"/>
        </w:rPr>
      </w:pPr>
    </w:p>
    <w:p w:rsidR="00C93909" w:rsidRPr="00736FBC" w:rsidRDefault="00C93909" w:rsidP="00C93909">
      <w:pPr>
        <w:pStyle w:val="5"/>
        <w:rPr>
          <w:lang w:eastAsia="ko-KR"/>
        </w:rPr>
      </w:pPr>
      <w:r w:rsidRPr="00736FBC">
        <w:rPr>
          <w:lang w:eastAsia="ko-KR"/>
        </w:rPr>
        <w:t>A.5.6.3</w:t>
      </w:r>
      <w:proofErr w:type="gramStart"/>
      <w:r w:rsidRPr="00736FBC">
        <w:rPr>
          <w:lang w:eastAsia="ko-KR"/>
        </w:rPr>
        <w:t>.</w:t>
      </w:r>
      <w:proofErr w:type="gramEnd"/>
      <w:del w:id="7" w:author="Huawei" w:date="2020-04-11T02:48:00Z">
        <w:r w:rsidRPr="00736FBC" w:rsidDel="00C93909">
          <w:rPr>
            <w:lang w:eastAsia="ko-KR"/>
          </w:rPr>
          <w:delText>3</w:delText>
        </w:r>
      </w:del>
      <w:ins w:id="8" w:author="Huawei" w:date="2020-04-11T02:48:00Z">
        <w:r>
          <w:rPr>
            <w:lang w:eastAsia="ko-KR"/>
          </w:rPr>
          <w:t>4</w:t>
        </w:r>
      </w:ins>
      <w:r w:rsidRPr="00736FBC">
        <w:rPr>
          <w:lang w:eastAsia="ko-KR"/>
        </w:rPr>
        <w:t>.3</w:t>
      </w:r>
      <w:r w:rsidRPr="00736FBC">
        <w:rPr>
          <w:lang w:eastAsia="ko-KR"/>
        </w:rPr>
        <w:tab/>
        <w:t>Test Requirements</w:t>
      </w:r>
    </w:p>
    <w:p w:rsidR="00C93909" w:rsidRPr="00736FBC" w:rsidRDefault="00C93909" w:rsidP="00C93909">
      <w:pPr>
        <w:rPr>
          <w:rFonts w:cs="v4.2.0"/>
        </w:rPr>
      </w:pPr>
      <w:r w:rsidRPr="00736FBC">
        <w:rPr>
          <w:rFonts w:cs="v4.2.0"/>
        </w:rPr>
        <w:t xml:space="preserve">After 480ms from the beginning of the test, the UE shall send L1-RSRP report at slot 26 from the reception of DCI triggering the L1-RSRP measurement. The L1-RSRP report shall include the results for both CSI-RS#0 and CSI-RS#1 while meeting the accuracy requirements defined in clause 10.1.20.1. </w:t>
      </w:r>
      <w:r w:rsidRPr="00736FBC">
        <w:rPr>
          <w:lang w:eastAsia="ko-KR"/>
        </w:rPr>
        <w:t>The reported L1-RSRP value shall include the Rx antenna gain in the range of [-10 ~ +20] </w:t>
      </w:r>
      <w:proofErr w:type="spellStart"/>
      <w:r w:rsidRPr="00736FBC">
        <w:rPr>
          <w:lang w:eastAsia="ko-KR"/>
        </w:rPr>
        <w:t>dB.</w:t>
      </w:r>
      <w:proofErr w:type="spellEnd"/>
    </w:p>
    <w:p w:rsidR="00C93909" w:rsidRPr="00736FBC" w:rsidRDefault="00C93909" w:rsidP="00C93909">
      <w:pPr>
        <w:rPr>
          <w:rFonts w:cs="v4.2.0"/>
        </w:rPr>
      </w:pPr>
      <w:r w:rsidRPr="00736FBC">
        <w:rPr>
          <w:rFonts w:cs="v4.2.0"/>
        </w:rPr>
        <w:t>The rate of correct events observed during repeated tests shall be at least 90%.</w:t>
      </w:r>
    </w:p>
    <w:p w:rsidR="00C93909" w:rsidRDefault="00C93909" w:rsidP="00C93909">
      <w:pPr>
        <w:rPr>
          <w:lang w:eastAsia="zh-CN"/>
        </w:rPr>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C93909" w:rsidRPr="00C93909" w:rsidRDefault="00C93909" w:rsidP="00C93909">
      <w:pPr>
        <w:rPr>
          <w:lang w:eastAsia="zh-CN"/>
        </w:rPr>
      </w:pPr>
    </w:p>
    <w:p w:rsidR="00E15D12" w:rsidRDefault="00E9263D" w:rsidP="004C557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AB6269" w:rsidRDefault="00AB6269" w:rsidP="006B196F">
      <w:pPr>
        <w:rPr>
          <w:rFonts w:eastAsia="宋体"/>
          <w:b/>
          <w:noProof/>
          <w:lang w:eastAsia="zh-CN"/>
        </w:rPr>
      </w:pPr>
    </w:p>
    <w:p w:rsidR="00C93909" w:rsidRDefault="00C93909" w:rsidP="006B196F">
      <w:pPr>
        <w:rPr>
          <w:rFonts w:eastAsia="宋体"/>
          <w:b/>
          <w:noProof/>
          <w:lang w:eastAsia="zh-CN"/>
        </w:rPr>
      </w:pPr>
    </w:p>
    <w:p w:rsidR="00C93909" w:rsidRDefault="00C93909" w:rsidP="00C93909">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C93909" w:rsidRPr="00A62BB0" w:rsidRDefault="00C93909" w:rsidP="00C93909">
      <w:pPr>
        <w:pStyle w:val="4"/>
        <w:rPr>
          <w:snapToGrid w:val="0"/>
        </w:rPr>
      </w:pPr>
      <w:r w:rsidRPr="009264FA">
        <w:rPr>
          <w:snapToGrid w:val="0"/>
        </w:rPr>
        <w:t>A.7.6.3</w:t>
      </w:r>
      <w:r w:rsidRPr="00A62BB0">
        <w:rPr>
          <w:snapToGrid w:val="0"/>
        </w:rPr>
        <w:t>.3</w:t>
      </w:r>
      <w:r w:rsidRPr="00A62BB0">
        <w:rPr>
          <w:snapToGrid w:val="0"/>
        </w:rPr>
        <w:tab/>
        <w:t>CSI-RS based L1-RSRP measurement when DRX is not used</w:t>
      </w:r>
    </w:p>
    <w:p w:rsidR="00C93909" w:rsidRPr="006847BC" w:rsidRDefault="00C93909" w:rsidP="00C93909">
      <w:pPr>
        <w:pStyle w:val="5"/>
        <w:rPr>
          <w:lang w:eastAsia="ko-KR"/>
        </w:rPr>
      </w:pPr>
      <w:r w:rsidRPr="009264FA">
        <w:rPr>
          <w:lang w:eastAsia="ko-KR"/>
        </w:rPr>
        <w:t>A.7.6.3.3.1</w:t>
      </w:r>
      <w:r w:rsidRPr="006847BC">
        <w:rPr>
          <w:lang w:eastAsia="ko-KR"/>
        </w:rPr>
        <w:tab/>
        <w:t>Test Purpose and Environment</w:t>
      </w:r>
    </w:p>
    <w:p w:rsidR="00C93909" w:rsidRPr="006847BC" w:rsidRDefault="00C93909" w:rsidP="00C93909">
      <w:pPr>
        <w:rPr>
          <w:lang w:eastAsia="ko-KR"/>
        </w:rPr>
      </w:pPr>
      <w:r w:rsidRPr="006847BC">
        <w:rPr>
          <w:rFonts w:cs="v4.2.0"/>
        </w:rPr>
        <w:t xml:space="preserve">The purpose of this test is to verify that the UE makes correct reporting of L1-RSRP measurement. This test will partly verify the L1-RSRP measurement requirements in clause 9.5.4.2, with </w:t>
      </w:r>
      <w:r w:rsidRPr="006847BC">
        <w:rPr>
          <w:lang w:eastAsia="ko-KR"/>
        </w:rPr>
        <w:t>the testing configurations for NR cells in Table A.7.6.3.3.1-1.</w:t>
      </w:r>
    </w:p>
    <w:p w:rsidR="00C93909" w:rsidRPr="006847BC" w:rsidRDefault="00C93909" w:rsidP="00C93909">
      <w:pPr>
        <w:keepNext/>
        <w:keepLines/>
        <w:spacing w:before="60"/>
        <w:jc w:val="center"/>
        <w:rPr>
          <w:rFonts w:ascii="Arial" w:hAnsi="Arial"/>
          <w:b/>
          <w:lang w:eastAsia="ko-KR"/>
        </w:rPr>
      </w:pPr>
      <w:r w:rsidRPr="006847BC">
        <w:rPr>
          <w:rFonts w:ascii="Arial" w:hAnsi="Arial"/>
          <w:b/>
          <w:lang w:eastAsia="ko-KR"/>
        </w:rPr>
        <w:t>Table A.7.6.3.3.1-1: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93909" w:rsidRPr="006847BC" w:rsidTr="00C93909">
        <w:tc>
          <w:tcPr>
            <w:tcW w:w="2331" w:type="dxa"/>
            <w:shd w:val="clear" w:color="auto" w:fill="auto"/>
          </w:tcPr>
          <w:p w:rsidR="00C93909" w:rsidRPr="006847BC" w:rsidRDefault="00C93909" w:rsidP="00C93909">
            <w:pPr>
              <w:keepNext/>
              <w:keepLines/>
              <w:spacing w:after="0"/>
              <w:jc w:val="center"/>
              <w:rPr>
                <w:rFonts w:ascii="Arial" w:hAnsi="Arial"/>
                <w:b/>
                <w:sz w:val="18"/>
              </w:rPr>
            </w:pPr>
            <w:proofErr w:type="spellStart"/>
            <w:r w:rsidRPr="006847BC">
              <w:rPr>
                <w:rFonts w:ascii="Arial" w:hAnsi="Arial"/>
                <w:b/>
                <w:sz w:val="18"/>
              </w:rPr>
              <w:t>Config</w:t>
            </w:r>
            <w:proofErr w:type="spellEnd"/>
          </w:p>
        </w:tc>
        <w:tc>
          <w:tcPr>
            <w:tcW w:w="7298" w:type="dxa"/>
            <w:shd w:val="clear" w:color="auto" w:fill="auto"/>
          </w:tcPr>
          <w:p w:rsidR="00C93909" w:rsidRPr="006847BC" w:rsidRDefault="00C93909" w:rsidP="00C93909">
            <w:pPr>
              <w:keepNext/>
              <w:keepLines/>
              <w:spacing w:after="0"/>
              <w:jc w:val="center"/>
              <w:rPr>
                <w:rFonts w:ascii="Arial" w:hAnsi="Arial"/>
                <w:b/>
                <w:sz w:val="18"/>
              </w:rPr>
            </w:pPr>
            <w:r w:rsidRPr="006847BC">
              <w:rPr>
                <w:rFonts w:ascii="Arial" w:hAnsi="Arial"/>
                <w:b/>
                <w:sz w:val="18"/>
              </w:rPr>
              <w:t>Description</w:t>
            </w:r>
          </w:p>
        </w:tc>
      </w:tr>
      <w:tr w:rsidR="00C93909" w:rsidRPr="006847BC" w:rsidTr="00C93909">
        <w:tc>
          <w:tcPr>
            <w:tcW w:w="2331" w:type="dxa"/>
            <w:shd w:val="clear" w:color="auto" w:fill="auto"/>
          </w:tcPr>
          <w:p w:rsidR="00C93909" w:rsidRPr="006847BC" w:rsidRDefault="00C93909" w:rsidP="00C93909">
            <w:pPr>
              <w:keepNext/>
              <w:keepLines/>
              <w:spacing w:after="0"/>
              <w:rPr>
                <w:rFonts w:ascii="Arial" w:hAnsi="Arial"/>
                <w:sz w:val="18"/>
              </w:rPr>
            </w:pPr>
            <w:r w:rsidRPr="006847BC">
              <w:rPr>
                <w:rFonts w:ascii="Arial" w:hAnsi="Arial"/>
                <w:sz w:val="18"/>
              </w:rPr>
              <w:t>1</w:t>
            </w:r>
          </w:p>
        </w:tc>
        <w:tc>
          <w:tcPr>
            <w:tcW w:w="7298" w:type="dxa"/>
            <w:shd w:val="clear" w:color="auto" w:fill="auto"/>
          </w:tcPr>
          <w:p w:rsidR="00C93909" w:rsidRPr="006847BC" w:rsidRDefault="00C93909" w:rsidP="00C93909">
            <w:pPr>
              <w:keepNext/>
              <w:keepLines/>
              <w:spacing w:after="0"/>
              <w:rPr>
                <w:rFonts w:ascii="Arial" w:hAnsi="Arial"/>
                <w:sz w:val="18"/>
              </w:rPr>
            </w:pPr>
            <w:r w:rsidRPr="006847BC">
              <w:rPr>
                <w:rFonts w:ascii="Arial" w:hAnsi="Arial"/>
                <w:sz w:val="18"/>
              </w:rPr>
              <w:t>NR 120 kHz CSI-RS SCS, 100 MHz bandwidth, TDD duplex mode</w:t>
            </w:r>
          </w:p>
        </w:tc>
      </w:tr>
      <w:tr w:rsidR="00C93909" w:rsidRPr="006847BC" w:rsidTr="00C93909">
        <w:tc>
          <w:tcPr>
            <w:tcW w:w="9629" w:type="dxa"/>
            <w:gridSpan w:val="2"/>
            <w:shd w:val="clear" w:color="auto" w:fill="auto"/>
          </w:tcPr>
          <w:p w:rsidR="00C93909" w:rsidRPr="006847BC" w:rsidRDefault="00C93909" w:rsidP="00C93909">
            <w:pPr>
              <w:keepNext/>
              <w:keepLines/>
              <w:spacing w:after="0"/>
              <w:ind w:left="851" w:hanging="851"/>
              <w:rPr>
                <w:rFonts w:ascii="Arial" w:hAnsi="Arial"/>
                <w:sz w:val="18"/>
              </w:rPr>
            </w:pPr>
            <w:r w:rsidRPr="006847BC">
              <w:rPr>
                <w:rFonts w:ascii="Arial" w:hAnsi="Arial"/>
                <w:sz w:val="18"/>
              </w:rPr>
              <w:t>Note:</w:t>
            </w:r>
            <w:r w:rsidRPr="006847BC">
              <w:rPr>
                <w:rFonts w:ascii="Arial" w:hAnsi="Arial"/>
                <w:sz w:val="18"/>
              </w:rPr>
              <w:tab/>
              <w:t>The UE is only required to be tested in one of the supported test configurations</w:t>
            </w:r>
          </w:p>
        </w:tc>
      </w:tr>
    </w:tbl>
    <w:p w:rsidR="00C93909" w:rsidRPr="006847BC" w:rsidRDefault="00C93909" w:rsidP="00C93909">
      <w:pPr>
        <w:rPr>
          <w:rFonts w:cs="v4.2.0"/>
          <w:lang w:eastAsia="ko-KR"/>
        </w:rPr>
      </w:pPr>
    </w:p>
    <w:p w:rsidR="00C93909" w:rsidRPr="006847BC" w:rsidRDefault="00C93909" w:rsidP="00C93909">
      <w:pPr>
        <w:pStyle w:val="5"/>
        <w:rPr>
          <w:lang w:eastAsia="ko-KR"/>
        </w:rPr>
      </w:pPr>
      <w:r w:rsidRPr="009264FA">
        <w:rPr>
          <w:lang w:eastAsia="ko-KR"/>
        </w:rPr>
        <w:t>A.7.6.3.3.2</w:t>
      </w:r>
      <w:r w:rsidRPr="006847BC">
        <w:rPr>
          <w:lang w:eastAsia="ko-KR"/>
        </w:rPr>
        <w:tab/>
        <w:t>Test parameters</w:t>
      </w:r>
    </w:p>
    <w:p w:rsidR="00C93909" w:rsidRPr="006847BC" w:rsidRDefault="00C93909" w:rsidP="00C93909">
      <w:pPr>
        <w:rPr>
          <w:lang w:eastAsia="ko-KR"/>
        </w:rPr>
      </w:pPr>
      <w:r w:rsidRPr="006847BC">
        <w:rPr>
          <w:rFonts w:cs="v4.2.0"/>
        </w:rPr>
        <w:t xml:space="preserve">There is one cells in the test, the FR2 </w:t>
      </w:r>
      <w:proofErr w:type="spellStart"/>
      <w:r w:rsidRPr="006847BC">
        <w:rPr>
          <w:rFonts w:cs="v4.2.0"/>
        </w:rPr>
        <w:t>PCell</w:t>
      </w:r>
      <w:proofErr w:type="spellEnd"/>
      <w:r w:rsidRPr="006847BC">
        <w:rPr>
          <w:rFonts w:cs="v4.2.0"/>
        </w:rPr>
        <w:t xml:space="preserve"> (Cell 1)</w:t>
      </w:r>
      <w:r w:rsidRPr="006847BC">
        <w:rPr>
          <w:lang w:eastAsia="ko-KR"/>
        </w:rPr>
        <w:t xml:space="preserve">. The test parameters for the Cell 1 are given in Table A.7.6.3.3.2-1 and Table A.7.6.3.3.2-2 below. </w:t>
      </w:r>
    </w:p>
    <w:p w:rsidR="00C93909" w:rsidRPr="006847BC" w:rsidRDefault="00C93909" w:rsidP="00C93909">
      <w:pPr>
        <w:rPr>
          <w:rFonts w:cs="v4.2.0"/>
        </w:rPr>
      </w:pPr>
      <w:r w:rsidRPr="006847BC">
        <w:rPr>
          <w:rFonts w:cs="v4.2.0"/>
        </w:rPr>
        <w:lastRenderedPageBreak/>
        <w:t xml:space="preserve">In CSI measurement configuration, UE is indicated to perform L1-RSRP measurement on the CSI-RS and report </w:t>
      </w:r>
      <w:proofErr w:type="spellStart"/>
      <w:r w:rsidRPr="006847BC">
        <w:rPr>
          <w:rFonts w:cs="v4.2.0"/>
        </w:rPr>
        <w:t>aperiodically</w:t>
      </w:r>
      <w:proofErr w:type="spellEnd"/>
      <w:r w:rsidRPr="006847BC">
        <w:rPr>
          <w:rFonts w:cs="v4.2.0"/>
        </w:rPr>
        <w:t xml:space="preserve">. The test consists of a single time period T1, during which the UE is triggered via DCI to report L1-RSRP on aperiodic CSI-RS resources. UE is also configured to measure L1-RSRP based on SSB. After </w:t>
      </w:r>
      <w:del w:id="9" w:author="Huawei" w:date="2020-04-11T02:48:00Z">
        <w:r w:rsidRPr="006847BC" w:rsidDel="00C93909">
          <w:rPr>
            <w:rFonts w:cs="v4.2.0"/>
          </w:rPr>
          <w:delText xml:space="preserve">160ms </w:delText>
        </w:r>
      </w:del>
      <w:ins w:id="10" w:author="Huawei" w:date="2020-04-11T02:48:00Z">
        <w:r>
          <w:rPr>
            <w:rFonts w:cs="v4.2.0"/>
          </w:rPr>
          <w:t>480</w:t>
        </w:r>
        <w:r w:rsidRPr="006847BC">
          <w:rPr>
            <w:rFonts w:cs="v4.2.0"/>
          </w:rPr>
          <w:t xml:space="preserve">ms </w:t>
        </w:r>
      </w:ins>
      <w:r w:rsidRPr="006847BC">
        <w:rPr>
          <w:rFonts w:cs="v4.2.0"/>
        </w:rPr>
        <w:t xml:space="preserve">from the beginning of the test, </w:t>
      </w:r>
      <w:r w:rsidRPr="006847BC">
        <w:rPr>
          <w:lang w:eastAsia="ko-KR"/>
        </w:rPr>
        <w:t>the DCI trigger comes in slot 8 of a frame and UE provides the report back based on the reporting configuration as defined in Table A.7.6.3.3.2-1.</w:t>
      </w:r>
    </w:p>
    <w:p w:rsidR="00C93909" w:rsidRPr="006847BC" w:rsidRDefault="00C93909" w:rsidP="00C93909">
      <w:pPr>
        <w:rPr>
          <w:lang w:eastAsia="ko-KR"/>
        </w:rPr>
      </w:pPr>
      <w:r w:rsidRPr="006847BC">
        <w:t>There is no measurement gap configured in the test. Before the test, UE is configured to perform RLM and BFD based on the SSBs.</w:t>
      </w:r>
    </w:p>
    <w:p w:rsidR="00C93909" w:rsidRPr="006847BC" w:rsidRDefault="00C93909" w:rsidP="00C93909">
      <w:pPr>
        <w:keepNext/>
        <w:keepLines/>
        <w:spacing w:before="60"/>
        <w:jc w:val="center"/>
        <w:rPr>
          <w:rFonts w:ascii="Arial" w:hAnsi="Arial"/>
          <w:b/>
          <w:lang w:eastAsia="ko-KR"/>
        </w:rPr>
      </w:pPr>
      <w:r w:rsidRPr="006847BC">
        <w:rPr>
          <w:rFonts w:ascii="Arial" w:hAnsi="Arial"/>
          <w:b/>
          <w:lang w:eastAsia="ko-KR"/>
        </w:rPr>
        <w:t>Table A.7.6.3.3.2-1: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b/>
                <w:sz w:val="18"/>
                <w:lang w:val="en-US"/>
              </w:rPr>
            </w:pPr>
            <w:proofErr w:type="spellStart"/>
            <w:r w:rsidRPr="006847BC">
              <w:rPr>
                <w:rFonts w:ascii="Arial" w:hAnsi="Arial" w:cs="Arial"/>
                <w:b/>
                <w:sz w:val="18"/>
                <w:lang w:val="en-US"/>
              </w:rPr>
              <w:t>Config</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Value</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rPr>
                <w:rFonts w:ascii="Arial" w:hAnsi="Arial" w:cs="Arial"/>
                <w:sz w:val="18"/>
                <w:lang w:val="it-IT"/>
              </w:rPr>
            </w:pPr>
            <w:r w:rsidRPr="006847BC">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freq1</w:t>
            </w:r>
          </w:p>
        </w:tc>
      </w:tr>
      <w:tr w:rsidR="00C93909" w:rsidRPr="006847BC" w:rsidTr="00C93909">
        <w:trPr>
          <w:trHeight w:val="279"/>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it-IT"/>
              </w:rPr>
            </w:pPr>
            <w:r w:rsidRPr="006847BC">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r w:rsidRPr="006847BC">
              <w:rPr>
                <w:rFonts w:ascii="Arial" w:hAnsi="Arial" w:cs="Arial"/>
                <w:sz w:val="18"/>
                <w:lang w:val="it-IT"/>
              </w:rPr>
              <w:t>1</w:t>
            </w:r>
          </w:p>
        </w:tc>
        <w:tc>
          <w:tcPr>
            <w:tcW w:w="960"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TDD</w:t>
            </w:r>
          </w:p>
        </w:tc>
      </w:tr>
      <w:tr w:rsidR="00C93909" w:rsidRPr="006847BC" w:rsidTr="00C93909">
        <w:trPr>
          <w:trHeight w:val="284"/>
          <w:jc w:val="center"/>
        </w:trPr>
        <w:tc>
          <w:tcPr>
            <w:tcW w:w="2733" w:type="dxa"/>
            <w:tcBorders>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it-IT"/>
              </w:rPr>
            </w:pPr>
            <w:r w:rsidRPr="006847BC">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r w:rsidRPr="006847BC">
              <w:rPr>
                <w:rFonts w:ascii="Arial" w:hAnsi="Arial" w:cs="Arial"/>
                <w:sz w:val="18"/>
                <w:lang w:val="it-IT"/>
              </w:rPr>
              <w:t>1</w:t>
            </w:r>
          </w:p>
        </w:tc>
        <w:tc>
          <w:tcPr>
            <w:tcW w:w="960"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p>
        </w:tc>
        <w:tc>
          <w:tcPr>
            <w:tcW w:w="2095"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TDDConf.3.1</w:t>
            </w:r>
          </w:p>
        </w:tc>
      </w:tr>
      <w:tr w:rsidR="00C93909" w:rsidRPr="006847BC" w:rsidTr="00C93909">
        <w:trPr>
          <w:trHeight w:val="273"/>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vertAlign w:val="subscript"/>
                <w:lang w:val="en-US"/>
              </w:rPr>
            </w:pPr>
            <w:proofErr w:type="spellStart"/>
            <w:r w:rsidRPr="006847BC">
              <w:rPr>
                <w:rFonts w:ascii="Arial" w:hAnsi="Arial" w:cs="Arial"/>
                <w:sz w:val="18"/>
                <w:lang w:val="en-US"/>
              </w:rPr>
              <w:t>BW</w:t>
            </w:r>
            <w:r w:rsidRPr="006847BC">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MHz</w:t>
            </w: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rPr>
              <w:t xml:space="preserve">100: </w:t>
            </w:r>
            <w:r w:rsidRPr="006847BC">
              <w:rPr>
                <w:rFonts w:ascii="Arial" w:hAnsi="Arial" w:cs="Arial"/>
                <w:sz w:val="18"/>
                <w:lang w:val="de-DE"/>
              </w:rPr>
              <w:t>N</w:t>
            </w:r>
            <w:r w:rsidRPr="006847BC">
              <w:rPr>
                <w:rFonts w:ascii="Arial" w:hAnsi="Arial" w:cs="Arial"/>
                <w:sz w:val="18"/>
                <w:vertAlign w:val="subscript"/>
                <w:lang w:val="de-DE"/>
              </w:rPr>
              <w:t>RB,c</w:t>
            </w:r>
            <w:r w:rsidRPr="006847BC">
              <w:rPr>
                <w:rFonts w:ascii="Arial" w:hAnsi="Arial" w:cs="Arial"/>
                <w:sz w:val="18"/>
                <w:lang w:val="de-DE"/>
              </w:rPr>
              <w:t xml:space="preserve"> = 66</w:t>
            </w:r>
          </w:p>
        </w:tc>
      </w:tr>
      <w:tr w:rsidR="00C93909" w:rsidRPr="006847BC" w:rsidTr="00C93909">
        <w:trPr>
          <w:trHeight w:val="263"/>
          <w:jc w:val="center"/>
        </w:trPr>
        <w:tc>
          <w:tcPr>
            <w:tcW w:w="2733" w:type="dxa"/>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rPr>
                <w:rFonts w:ascii="Arial" w:hAnsi="Arial" w:cs="Arial"/>
                <w:sz w:val="18"/>
                <w:lang w:val="en-US"/>
              </w:rPr>
            </w:pPr>
            <w:r w:rsidRPr="006847BC">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SR.3.1 TDD</w:t>
            </w:r>
          </w:p>
        </w:tc>
      </w:tr>
      <w:tr w:rsidR="00C93909" w:rsidRPr="006847BC" w:rsidTr="00C93909">
        <w:trPr>
          <w:trHeight w:val="269"/>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CR.3.1 TDD</w:t>
            </w:r>
          </w:p>
        </w:tc>
      </w:tr>
      <w:tr w:rsidR="00C93909" w:rsidRPr="006847BC" w:rsidTr="00C93909">
        <w:trPr>
          <w:trHeight w:val="134"/>
          <w:jc w:val="center"/>
        </w:trPr>
        <w:tc>
          <w:tcPr>
            <w:tcW w:w="2733" w:type="dxa"/>
            <w:tcBorders>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CCR.3.1 TDD</w:t>
            </w:r>
          </w:p>
        </w:tc>
      </w:tr>
      <w:tr w:rsidR="00C93909" w:rsidRPr="006847BC" w:rsidTr="00C93909">
        <w:trPr>
          <w:trHeight w:val="267"/>
          <w:jc w:val="center"/>
        </w:trPr>
        <w:tc>
          <w:tcPr>
            <w:tcW w:w="2733" w:type="dxa"/>
            <w:tcBorders>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SSB.1 FR2</w:t>
            </w:r>
          </w:p>
        </w:tc>
      </w:tr>
      <w:tr w:rsidR="00C93909" w:rsidRPr="006847BC" w:rsidTr="00C93909">
        <w:trPr>
          <w:trHeight w:val="267"/>
          <w:jc w:val="center"/>
        </w:trPr>
        <w:tc>
          <w:tcPr>
            <w:tcW w:w="2733" w:type="dxa"/>
            <w:tcBorders>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hint="eastAsia"/>
                <w:sz w:val="18"/>
                <w:lang w:val="en-US"/>
              </w:rPr>
              <w:t>CSI-RS configuration</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r w:rsidRPr="006847BC">
              <w:rPr>
                <w:rFonts w:ascii="Arial" w:hAnsi="Arial" w:cs="Arial"/>
                <w:sz w:val="18"/>
                <w:lang w:val="it-IT"/>
              </w:rPr>
              <w:t>1</w:t>
            </w:r>
          </w:p>
        </w:tc>
        <w:tc>
          <w:tcPr>
            <w:tcW w:w="960"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hint="eastAsia"/>
                <w:sz w:val="18"/>
                <w:lang w:val="en-US"/>
              </w:rPr>
              <w:t>CSI-RS.</w:t>
            </w:r>
            <w:r w:rsidRPr="006847BC">
              <w:rPr>
                <w:rFonts w:ascii="Arial" w:hAnsi="Arial" w:cs="Arial"/>
                <w:sz w:val="18"/>
                <w:lang w:val="en-US"/>
              </w:rPr>
              <w:t>3.3 TDD</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OP.1</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rPr>
            </w:pPr>
            <w:r w:rsidRPr="006847BC">
              <w:rPr>
                <w:rFonts w:ascii="Arial" w:hAnsi="Arial" w:cs="Arial"/>
                <w:sz w:val="18"/>
              </w:rPr>
              <w:t>DLBWP.0.1</w:t>
            </w: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rPr>
              <w:t>ULBWP.0.1</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rPr>
            </w:pPr>
            <w:r w:rsidRPr="006847BC">
              <w:rPr>
                <w:rFonts w:ascii="Arial" w:hAnsi="Arial" w:cs="Arial"/>
                <w:sz w:val="18"/>
              </w:rPr>
              <w:t>DLBWP.1.3</w:t>
            </w: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rPr>
              <w:t>ULBWP.1.3</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SMTC.1</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rPr>
              <w:t>TRS.2.1 TDD</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eastAsia="zh-CN"/>
              </w:rPr>
              <w:t xml:space="preserve">PDCCH/PDSCH </w:t>
            </w:r>
            <w:r w:rsidRPr="006847BC">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rPr>
              <w:t>TCI.State.2</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hint="eastAsia"/>
                <w:sz w:val="18"/>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da-DK"/>
              </w:rPr>
              <w:t>O</w:t>
            </w:r>
            <w:r w:rsidRPr="006847BC">
              <w:rPr>
                <w:rFonts w:ascii="Arial" w:hAnsi="Arial" w:cs="Arial" w:hint="eastAsia"/>
                <w:sz w:val="18"/>
                <w:lang w:val="da-DK"/>
              </w:rPr>
              <w:t>ff</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a</w:t>
            </w:r>
            <w:r w:rsidRPr="006847BC">
              <w:rPr>
                <w:rFonts w:ascii="Arial" w:hAnsi="Arial" w:cs="Arial" w:hint="eastAsia"/>
                <w:sz w:val="18"/>
                <w:lang w:val="en-US"/>
              </w:rPr>
              <w:t>perio</w:t>
            </w:r>
            <w:r w:rsidRPr="006847BC">
              <w:rPr>
                <w:rFonts w:ascii="Arial" w:hAnsi="Arial" w:cs="Arial"/>
                <w:sz w:val="18"/>
                <w:lang w:val="en-US"/>
              </w:rPr>
              <w:t>dic</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cri-RSRP</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2</w:t>
            </w:r>
          </w:p>
        </w:tc>
      </w:tr>
      <w:tr w:rsidR="00C93909" w:rsidRPr="006847BC" w:rsidTr="00C93909">
        <w:trPr>
          <w:trHeight w:val="72"/>
          <w:jc w:val="center"/>
        </w:trPr>
        <w:tc>
          <w:tcPr>
            <w:tcW w:w="2733" w:type="dxa"/>
            <w:vMerge w:val="restart"/>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q</w:t>
            </w:r>
            <w:r w:rsidRPr="006847BC">
              <w:rPr>
                <w:rFonts w:ascii="Arial" w:hAnsi="Arial" w:cs="Arial" w:hint="eastAsia"/>
                <w:sz w:val="18"/>
                <w:lang w:val="da-DK"/>
              </w:rPr>
              <w:t>cl-</w:t>
            </w:r>
            <w:r w:rsidRPr="006847BC">
              <w:rPr>
                <w:rFonts w:ascii="Arial" w:hAnsi="Arial" w:cs="Arial"/>
                <w:sz w:val="18"/>
                <w:lang w:val="da-DK"/>
              </w:rPr>
              <w:t>Info</w:t>
            </w:r>
          </w:p>
        </w:tc>
        <w:tc>
          <w:tcPr>
            <w:tcW w:w="955" w:type="dxa"/>
            <w:vMerge w:val="restart"/>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vMerge w:val="restart"/>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hint="eastAsia"/>
                <w:sz w:val="18"/>
                <w:lang w:val="en-US"/>
              </w:rPr>
              <w:t xml:space="preserve">SSB#0 </w:t>
            </w:r>
            <w:r w:rsidRPr="006847BC">
              <w:rPr>
                <w:rFonts w:ascii="Arial" w:hAnsi="Arial" w:cs="Arial"/>
                <w:sz w:val="18"/>
                <w:lang w:val="en-US"/>
              </w:rPr>
              <w:t>for resource#0</w:t>
            </w:r>
          </w:p>
        </w:tc>
      </w:tr>
      <w:tr w:rsidR="00C93909" w:rsidRPr="006847BC" w:rsidTr="00C93909">
        <w:trPr>
          <w:trHeight w:val="72"/>
          <w:jc w:val="center"/>
        </w:trPr>
        <w:tc>
          <w:tcPr>
            <w:tcW w:w="2733" w:type="dxa"/>
            <w:vMerge/>
            <w:tcBorders>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p>
        </w:tc>
        <w:tc>
          <w:tcPr>
            <w:tcW w:w="955" w:type="dxa"/>
            <w:vMerge/>
            <w:tcBorders>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960" w:type="dxa"/>
            <w:vMerge/>
            <w:tcBorders>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hint="eastAsia"/>
                <w:sz w:val="18"/>
                <w:lang w:val="en-US"/>
              </w:rPr>
              <w:t>SSB#</w:t>
            </w:r>
            <w:r w:rsidRPr="006847BC">
              <w:rPr>
                <w:rFonts w:ascii="Arial" w:hAnsi="Arial" w:cs="Arial"/>
                <w:sz w:val="18"/>
                <w:lang w:val="en-US"/>
              </w:rPr>
              <w:t>1</w:t>
            </w:r>
            <w:r w:rsidRPr="006847BC">
              <w:rPr>
                <w:rFonts w:ascii="Arial" w:hAnsi="Arial" w:cs="Arial" w:hint="eastAsia"/>
                <w:sz w:val="18"/>
                <w:lang w:val="en-US"/>
              </w:rPr>
              <w:t xml:space="preserve"> </w:t>
            </w:r>
            <w:r w:rsidRPr="006847BC">
              <w:rPr>
                <w:rFonts w:ascii="Arial" w:hAnsi="Arial" w:cs="Arial"/>
                <w:sz w:val="18"/>
                <w:lang w:val="en-US"/>
              </w:rPr>
              <w:t>for resource#1</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proofErr w:type="spellStart"/>
            <w:r w:rsidRPr="006847BC">
              <w:rPr>
                <w:rFonts w:ascii="Arial" w:hAnsi="Arial" w:cs="Arial"/>
                <w:sz w:val="18"/>
                <w:lang w:val="en-US"/>
              </w:rPr>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26</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AWGN</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hint="eastAsia"/>
                <w:sz w:val="18"/>
                <w:lang w:val="en-US"/>
              </w:rPr>
              <w:t>T1</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da-DK"/>
              </w:rPr>
              <w:t>s</w:t>
            </w: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hint="eastAsia"/>
                <w:sz w:val="18"/>
                <w:lang w:val="en-US"/>
              </w:rPr>
              <w:t>5</w:t>
            </w:r>
          </w:p>
        </w:tc>
      </w:tr>
      <w:tr w:rsidR="00C93909" w:rsidRPr="006847BC" w:rsidTr="00C93909">
        <w:trPr>
          <w:trHeight w:val="152"/>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w:t>
            </w:r>
          </w:p>
        </w:tc>
        <w:tc>
          <w:tcPr>
            <w:tcW w:w="960" w:type="dxa"/>
            <w:vMerge w:val="restart"/>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dB</w:t>
            </w:r>
          </w:p>
        </w:tc>
        <w:tc>
          <w:tcPr>
            <w:tcW w:w="2095" w:type="dxa"/>
            <w:vMerge w:val="restart"/>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0</w:t>
            </w: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rPr>
              <w:t xml:space="preserve">EPRE ratio of OCNG DMRS to </w:t>
            </w:r>
            <w:proofErr w:type="spellStart"/>
            <w:r w:rsidRPr="006847BC">
              <w:rPr>
                <w:rFonts w:ascii="Arial" w:hAnsi="Arial" w:cs="Arial"/>
                <w:sz w:val="15"/>
                <w:szCs w:val="15"/>
              </w:rPr>
              <w:t>SSS</w:t>
            </w:r>
            <w:r w:rsidRPr="006847BC">
              <w:rPr>
                <w:rFonts w:ascii="Arial" w:hAnsi="Arial" w:cs="Arial"/>
                <w:sz w:val="15"/>
                <w:szCs w:val="15"/>
                <w:vertAlign w:val="superscript"/>
              </w:rPr>
              <w:t>Note</w:t>
            </w:r>
            <w:proofErr w:type="spellEnd"/>
            <w:r w:rsidRPr="006847BC">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OCNG to OCNG DMRS</w:t>
            </w:r>
            <w:r w:rsidRPr="006847BC">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6743" w:type="dxa"/>
            <w:gridSpan w:val="4"/>
            <w:tcBorders>
              <w:top w:val="single" w:sz="4" w:space="0" w:color="auto"/>
              <w:left w:val="single" w:sz="4" w:space="0" w:color="auto"/>
              <w:right w:val="single" w:sz="4" w:space="0" w:color="auto"/>
            </w:tcBorders>
            <w:vAlign w:val="center"/>
          </w:tcPr>
          <w:p w:rsidR="00C93909" w:rsidRPr="006847BC" w:rsidRDefault="00C93909" w:rsidP="00C93909">
            <w:pPr>
              <w:ind w:left="851" w:hanging="284"/>
              <w:rPr>
                <w:rFonts w:cs="Arial"/>
                <w:lang w:val="en-US"/>
              </w:rPr>
            </w:pPr>
            <w:r w:rsidRPr="006847BC">
              <w:t>Note 1:</w:t>
            </w:r>
            <w:r w:rsidRPr="006847BC">
              <w:tab/>
              <w:t>OCNG shall be used such that both cells are fully allocated and a constant total transmitted power spectral density is achieved for all OFDM symbols.</w:t>
            </w:r>
          </w:p>
        </w:tc>
      </w:tr>
    </w:tbl>
    <w:p w:rsidR="00C93909" w:rsidRPr="006847BC" w:rsidRDefault="00C93909" w:rsidP="00C93909">
      <w:pPr>
        <w:rPr>
          <w:rFonts w:cs="v4.2.0"/>
        </w:rPr>
      </w:pPr>
    </w:p>
    <w:p w:rsidR="00C93909" w:rsidRPr="006847BC" w:rsidRDefault="00C93909" w:rsidP="00C93909">
      <w:pPr>
        <w:keepNext/>
        <w:keepLines/>
        <w:spacing w:before="60"/>
        <w:jc w:val="center"/>
        <w:rPr>
          <w:rFonts w:ascii="Arial" w:hAnsi="Arial"/>
          <w:b/>
          <w:lang w:eastAsia="ko-KR"/>
        </w:rPr>
      </w:pPr>
      <w:r w:rsidRPr="006847BC">
        <w:rPr>
          <w:rFonts w:ascii="Arial" w:hAnsi="Arial"/>
          <w:b/>
          <w:lang w:eastAsia="ko-KR"/>
        </w:rPr>
        <w:lastRenderedPageBreak/>
        <w:t>Table A.7.6.3.3.2-1: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C93909" w:rsidRPr="006847BC" w:rsidTr="00C93909">
        <w:trPr>
          <w:trHeight w:val="621"/>
          <w:jc w:val="center"/>
        </w:trPr>
        <w:tc>
          <w:tcPr>
            <w:tcW w:w="1509" w:type="dxa"/>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Parameter</w:t>
            </w:r>
          </w:p>
        </w:tc>
        <w:tc>
          <w:tcPr>
            <w:tcW w:w="1418"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b/>
                <w:sz w:val="18"/>
                <w:lang w:val="en-US"/>
              </w:rPr>
            </w:pPr>
            <w:proofErr w:type="spellStart"/>
            <w:r w:rsidRPr="006847BC">
              <w:rPr>
                <w:rFonts w:ascii="Arial" w:hAnsi="Arial" w:cs="Arial"/>
                <w:b/>
                <w:sz w:val="18"/>
                <w:lang w:val="en-US"/>
              </w:rPr>
              <w:t>Config</w:t>
            </w:r>
            <w:proofErr w:type="spellEnd"/>
          </w:p>
        </w:tc>
        <w:tc>
          <w:tcPr>
            <w:tcW w:w="2032" w:type="dxa"/>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Unit</w:t>
            </w:r>
          </w:p>
        </w:tc>
        <w:tc>
          <w:tcPr>
            <w:tcW w:w="1743" w:type="dxa"/>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CSI-RS#0</w:t>
            </w:r>
          </w:p>
          <w:p w:rsidR="00C93909" w:rsidRPr="006847BC" w:rsidRDefault="00C93909" w:rsidP="00C93909">
            <w:pPr>
              <w:keepNext/>
              <w:keepLines/>
              <w:spacing w:after="0"/>
              <w:jc w:val="center"/>
              <w:rPr>
                <w:rFonts w:ascii="Arial" w:hAnsi="Arial" w:cs="Arial"/>
                <w:b/>
                <w:sz w:val="18"/>
                <w:lang w:val="en-US"/>
              </w:rPr>
            </w:pPr>
          </w:p>
        </w:tc>
        <w:tc>
          <w:tcPr>
            <w:tcW w:w="174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CSI-RS</w:t>
            </w:r>
            <w:r w:rsidRPr="006847BC">
              <w:rPr>
                <w:rFonts w:ascii="Arial" w:hAnsi="Arial" w:cs="Arial" w:hint="eastAsia"/>
                <w:b/>
                <w:sz w:val="18"/>
                <w:lang w:val="en-US"/>
              </w:rPr>
              <w:t>#1</w:t>
            </w:r>
          </w:p>
          <w:p w:rsidR="00C93909" w:rsidRPr="006847BC" w:rsidRDefault="00C93909" w:rsidP="00C93909">
            <w:pPr>
              <w:keepNext/>
              <w:keepLines/>
              <w:spacing w:after="0"/>
              <w:jc w:val="center"/>
              <w:rPr>
                <w:rFonts w:ascii="Arial" w:hAnsi="Arial" w:cs="Arial"/>
                <w:b/>
                <w:sz w:val="18"/>
                <w:lang w:val="en-US"/>
              </w:rPr>
            </w:pPr>
          </w:p>
        </w:tc>
      </w:tr>
      <w:tr w:rsidR="00C93909" w:rsidRPr="006847BC" w:rsidTr="00C9390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eastAsia="Calibri" w:hAnsi="Arial"/>
                <w:noProof/>
                <w:position w:val="-12"/>
                <w:sz w:val="18"/>
                <w:szCs w:val="22"/>
                <w:lang w:val="en-US" w:eastAsia="zh-CN"/>
              </w:rPr>
            </w:pPr>
            <w:r w:rsidRPr="006847BC">
              <w:rPr>
                <w:rFonts w:ascii="Arial" w:hAnsi="Arial"/>
                <w:sz w:val="18"/>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2032"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3486" w:type="dxa"/>
            <w:gridSpan w:val="2"/>
            <w:tcBorders>
              <w:top w:val="single" w:sz="4" w:space="0" w:color="auto"/>
              <w:left w:val="single" w:sz="4" w:space="0" w:color="auto"/>
              <w:right w:val="single" w:sz="4" w:space="0" w:color="auto"/>
            </w:tcBorders>
            <w:vAlign w:val="center"/>
          </w:tcPr>
          <w:p w:rsidR="00C93909" w:rsidRPr="006847BC" w:rsidDel="00CF5493" w:rsidRDefault="00C93909" w:rsidP="00C93909">
            <w:pPr>
              <w:keepNext/>
              <w:keepLines/>
              <w:spacing w:after="0"/>
              <w:jc w:val="center"/>
              <w:rPr>
                <w:rFonts w:ascii="Arial" w:hAnsi="Arial" w:cs="Arial"/>
                <w:sz w:val="18"/>
                <w:lang w:val="en-US"/>
              </w:rPr>
            </w:pPr>
            <w:r w:rsidRPr="006847BC">
              <w:rPr>
                <w:rFonts w:ascii="Arial" w:hAnsi="Arial" w:cs="Arial"/>
                <w:sz w:val="18"/>
                <w:lang w:val="en-US"/>
              </w:rPr>
              <w:t xml:space="preserve">Setup 1 according to </w:t>
            </w:r>
            <w:r w:rsidRPr="006847BC">
              <w:rPr>
                <w:rFonts w:cs="Arial"/>
                <w:lang w:val="en-US" w:eastAsia="fr-FR"/>
              </w:rPr>
              <w:t>A.3.15.1</w:t>
            </w:r>
          </w:p>
        </w:tc>
      </w:tr>
      <w:tr w:rsidR="00C93909" w:rsidRPr="006847BC" w:rsidTr="00C9390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vertAlign w:val="superscript"/>
                <w:lang w:val="en-US"/>
              </w:rPr>
            </w:pPr>
            <w:r w:rsidRPr="006847BC">
              <w:rPr>
                <w:rFonts w:ascii="Arial" w:eastAsia="Calibri" w:hAnsi="Arial" w:cs="Arial"/>
                <w:noProof/>
                <w:position w:val="-12"/>
                <w:sz w:val="18"/>
                <w:szCs w:val="22"/>
                <w:lang w:val="en-US" w:eastAsia="zh-CN"/>
              </w:rPr>
              <w:drawing>
                <wp:inline distT="0" distB="0" distL="0" distR="0" wp14:anchorId="08F18B8D" wp14:editId="35834730">
                  <wp:extent cx="228600" cy="228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ascii="Arial" w:hAnsi="Arial" w:cs="Arial"/>
                <w:sz w:val="18"/>
                <w:vertAlign w:val="superscript"/>
                <w:lang w:val="en-US"/>
              </w:rPr>
              <w:t>Note1</w:t>
            </w:r>
          </w:p>
        </w:tc>
        <w:tc>
          <w:tcPr>
            <w:tcW w:w="1418"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proofErr w:type="spellStart"/>
            <w:r w:rsidRPr="006847BC">
              <w:rPr>
                <w:rFonts w:ascii="Arial" w:hAnsi="Arial" w:cs="Arial"/>
                <w:sz w:val="18"/>
                <w:lang w:val="en-US"/>
              </w:rPr>
              <w:t>dBm</w:t>
            </w:r>
            <w:proofErr w:type="spellEnd"/>
            <w:r w:rsidRPr="006847BC">
              <w:rPr>
                <w:rFonts w:ascii="Arial" w:hAnsi="Arial" w:cs="Arial"/>
                <w:sz w:val="18"/>
                <w:lang w:val="en-US"/>
              </w:rPr>
              <w:t>/15kHz</w:t>
            </w:r>
          </w:p>
        </w:tc>
        <w:tc>
          <w:tcPr>
            <w:tcW w:w="3486" w:type="dxa"/>
            <w:gridSpan w:val="2"/>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-105</w:t>
            </w:r>
          </w:p>
        </w:tc>
      </w:tr>
      <w:tr w:rsidR="00C93909" w:rsidRPr="006847BC" w:rsidTr="00C93909">
        <w:trPr>
          <w:trHeight w:val="333"/>
          <w:jc w:val="center"/>
        </w:trPr>
        <w:tc>
          <w:tcPr>
            <w:tcW w:w="1509" w:type="dxa"/>
            <w:tcBorders>
              <w:top w:val="single" w:sz="4" w:space="0" w:color="auto"/>
              <w:left w:val="single" w:sz="4" w:space="0" w:color="auto"/>
              <w:right w:val="single" w:sz="4" w:space="0" w:color="auto"/>
            </w:tcBorders>
            <w:vAlign w:val="center"/>
          </w:tcPr>
          <w:p w:rsidR="00C93909" w:rsidRPr="006847BC" w:rsidRDefault="00C93909" w:rsidP="00C93909">
            <w:pPr>
              <w:keepNext/>
              <w:spacing w:after="0"/>
              <w:rPr>
                <w:rFonts w:ascii="Arial" w:eastAsia="Calibri" w:hAnsi="Arial" w:cs="Arial"/>
                <w:sz w:val="18"/>
                <w:szCs w:val="22"/>
                <w:lang w:val="en-US"/>
              </w:rPr>
            </w:pPr>
            <w:r w:rsidRPr="006847BC">
              <w:rPr>
                <w:rFonts w:ascii="Arial" w:eastAsia="Calibri" w:hAnsi="Arial" w:cs="Arial"/>
                <w:noProof/>
                <w:position w:val="-12"/>
                <w:sz w:val="18"/>
                <w:szCs w:val="22"/>
                <w:lang w:val="en-US" w:eastAsia="zh-CN"/>
              </w:rPr>
              <w:drawing>
                <wp:inline distT="0" distB="0" distL="0" distR="0" wp14:anchorId="084ECCCD" wp14:editId="521393DC">
                  <wp:extent cx="228600" cy="228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ascii="Arial" w:hAnsi="Arial" w:cs="Arial"/>
                <w:sz w:val="18"/>
                <w:vertAlign w:val="superscript"/>
                <w:lang w:val="en-US"/>
              </w:rPr>
              <w:t>Note1</w:t>
            </w:r>
          </w:p>
        </w:tc>
        <w:tc>
          <w:tcPr>
            <w:tcW w:w="1418"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2032" w:type="dxa"/>
            <w:tcBorders>
              <w:top w:val="single" w:sz="4" w:space="0" w:color="auto"/>
              <w:left w:val="single" w:sz="4" w:space="0" w:color="auto"/>
              <w:right w:val="single" w:sz="4" w:space="0" w:color="auto"/>
            </w:tcBorders>
            <w:vAlign w:val="center"/>
          </w:tcPr>
          <w:p w:rsidR="00C93909" w:rsidRPr="006847BC" w:rsidRDefault="00C93909" w:rsidP="00C93909">
            <w:pPr>
              <w:keepNext/>
              <w:spacing w:after="0"/>
              <w:jc w:val="center"/>
              <w:rPr>
                <w:rFonts w:ascii="Arial" w:eastAsia="Calibri" w:hAnsi="Arial" w:cs="Arial"/>
                <w:sz w:val="18"/>
                <w:szCs w:val="22"/>
                <w:lang w:val="en-US"/>
              </w:rPr>
            </w:pPr>
            <w:proofErr w:type="spellStart"/>
            <w:r w:rsidRPr="006847BC">
              <w:rPr>
                <w:rFonts w:ascii="Arial" w:eastAsia="Calibri" w:hAnsi="Arial" w:cs="Arial"/>
                <w:sz w:val="18"/>
                <w:szCs w:val="22"/>
                <w:lang w:val="en-US"/>
              </w:rPr>
              <w:t>dBm</w:t>
            </w:r>
            <w:proofErr w:type="spellEnd"/>
            <w:r w:rsidRPr="006847BC">
              <w:rPr>
                <w:rFonts w:ascii="Arial" w:eastAsia="Calibri" w:hAnsi="Arial" w:cs="Arial"/>
                <w:sz w:val="18"/>
                <w:szCs w:val="22"/>
                <w:lang w:val="en-US"/>
              </w:rPr>
              <w:t>/SSB SCS</w:t>
            </w:r>
          </w:p>
        </w:tc>
        <w:tc>
          <w:tcPr>
            <w:tcW w:w="3486" w:type="dxa"/>
            <w:gridSpan w:val="2"/>
            <w:tcBorders>
              <w:left w:val="single" w:sz="4" w:space="0" w:color="auto"/>
              <w:right w:val="single" w:sz="4" w:space="0" w:color="auto"/>
            </w:tcBorders>
            <w:vAlign w:val="center"/>
          </w:tcPr>
          <w:p w:rsidR="00C93909" w:rsidRPr="006847BC" w:rsidRDefault="00C93909" w:rsidP="00C93909">
            <w:pPr>
              <w:keepNext/>
              <w:spacing w:after="0"/>
              <w:jc w:val="center"/>
              <w:rPr>
                <w:rFonts w:ascii="Arial" w:eastAsia="Calibri" w:hAnsi="Arial" w:cs="Arial"/>
                <w:sz w:val="18"/>
                <w:szCs w:val="22"/>
                <w:lang w:val="en-US"/>
              </w:rPr>
            </w:pPr>
            <w:r w:rsidRPr="006847BC">
              <w:rPr>
                <w:rFonts w:ascii="Arial" w:eastAsia="Calibri" w:hAnsi="Arial" w:cs="Arial"/>
                <w:sz w:val="18"/>
                <w:szCs w:val="22"/>
                <w:lang w:val="en-US"/>
              </w:rPr>
              <w:t>-95.97</w:t>
            </w:r>
          </w:p>
        </w:tc>
      </w:tr>
      <w:tr w:rsidR="00C93909" w:rsidRPr="006847BC" w:rsidTr="00C9390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rPr>
                <w:rFonts w:ascii="Arial" w:hAnsi="Arial" w:cs="Arial"/>
                <w:sz w:val="18"/>
                <w:lang w:val="en-US"/>
              </w:rPr>
            </w:pPr>
            <w:r w:rsidRPr="006847BC">
              <w:rPr>
                <w:rFonts w:ascii="Arial" w:eastAsia="Calibri" w:hAnsi="Arial" w:cs="Arial"/>
                <w:noProof/>
                <w:position w:val="-12"/>
                <w:sz w:val="18"/>
                <w:szCs w:val="22"/>
                <w:lang w:val="en-US" w:eastAsia="zh-CN"/>
              </w:rPr>
              <w:drawing>
                <wp:inline distT="0" distB="0" distL="0" distR="0" wp14:anchorId="541C5263" wp14:editId="5D917648">
                  <wp:extent cx="382905" cy="228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9</w:t>
            </w:r>
          </w:p>
        </w:tc>
      </w:tr>
      <w:tr w:rsidR="00C93909" w:rsidRPr="006847BC" w:rsidTr="00C93909">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spacing w:after="0"/>
              <w:rPr>
                <w:rFonts w:ascii="Arial" w:hAnsi="Arial" w:cs="Arial"/>
                <w:sz w:val="18"/>
                <w:vertAlign w:val="superscript"/>
                <w:lang w:val="en-US"/>
              </w:rPr>
            </w:pPr>
            <w:r w:rsidRPr="006847BC">
              <w:rPr>
                <w:rFonts w:ascii="Arial" w:hAnsi="Arial" w:cs="Arial"/>
                <w:sz w:val="18"/>
                <w:lang w:val="en-US"/>
              </w:rPr>
              <w:t xml:space="preserve">CSI-RS RSRP </w:t>
            </w:r>
            <w:r w:rsidRPr="006847BC">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proofErr w:type="spellStart"/>
            <w:r w:rsidRPr="006847BC">
              <w:rPr>
                <w:rFonts w:ascii="Arial" w:hAnsi="Arial" w:cs="Arial"/>
                <w:sz w:val="18"/>
                <w:lang w:val="en-US"/>
              </w:rPr>
              <w:t>dBm</w:t>
            </w:r>
            <w:proofErr w:type="spellEnd"/>
            <w:r w:rsidRPr="006847BC">
              <w:rPr>
                <w:rFonts w:ascii="Arial" w:hAnsi="Arial" w:cs="Arial"/>
                <w:sz w:val="18"/>
                <w:lang w:val="en-US"/>
              </w:rPr>
              <w:t>/SSB SCS</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eastAsia="Calibri" w:hAnsi="Arial" w:cs="Arial"/>
                <w:sz w:val="18"/>
                <w:szCs w:val="22"/>
                <w:lang w:val="en-US"/>
              </w:rPr>
              <w:t>-95.97</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-86.97</w:t>
            </w:r>
          </w:p>
        </w:tc>
      </w:tr>
      <w:tr w:rsidR="00C93909" w:rsidRPr="006847BC" w:rsidTr="00C93909">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spacing w:after="0"/>
              <w:rPr>
                <w:rFonts w:ascii="Arial" w:hAnsi="Arial" w:cs="Arial"/>
                <w:sz w:val="18"/>
                <w:vertAlign w:val="superscript"/>
                <w:lang w:val="en-US"/>
              </w:rPr>
            </w:pPr>
            <w:r w:rsidRPr="006847BC">
              <w:rPr>
                <w:rFonts w:ascii="Arial" w:hAnsi="Arial" w:cs="Arial"/>
                <w:sz w:val="18"/>
                <w:lang w:val="en-US"/>
              </w:rPr>
              <w:t xml:space="preserve">Io </w:t>
            </w:r>
            <w:r w:rsidRPr="006847BC">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2032"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roofErr w:type="spellStart"/>
            <w:r w:rsidRPr="006847BC">
              <w:rPr>
                <w:rFonts w:ascii="Arial" w:hAnsi="Arial" w:cs="Arial"/>
                <w:sz w:val="18"/>
                <w:lang w:val="en-US"/>
              </w:rPr>
              <w:t>dBm</w:t>
            </w:r>
            <w:proofErr w:type="spellEnd"/>
            <w:r w:rsidRPr="006847BC">
              <w:rPr>
                <w:rFonts w:ascii="Arial" w:hAnsi="Arial" w:cs="Arial"/>
                <w:sz w:val="18"/>
                <w:lang w:val="en-US"/>
              </w:rPr>
              <w:t>/95.04MHz</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eastAsia="Calibri" w:hAnsi="Arial" w:cs="Arial"/>
                <w:sz w:val="18"/>
                <w:szCs w:val="22"/>
                <w:lang w:val="en-US"/>
              </w:rPr>
              <w:t>-63.97</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-57.47</w:t>
            </w:r>
          </w:p>
        </w:tc>
      </w:tr>
      <w:tr w:rsidR="00C93909" w:rsidRPr="006847BC" w:rsidTr="00C9390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rPr>
                <w:rFonts w:ascii="Arial" w:hAnsi="Arial" w:cs="Arial"/>
                <w:sz w:val="18"/>
                <w:lang w:val="en-US"/>
              </w:rPr>
            </w:pPr>
            <w:r w:rsidRPr="006847BC">
              <w:rPr>
                <w:rFonts w:ascii="Arial" w:eastAsia="Calibri" w:hAnsi="Arial" w:cs="Arial"/>
                <w:noProof/>
                <w:position w:val="-12"/>
                <w:sz w:val="18"/>
                <w:szCs w:val="22"/>
                <w:lang w:val="en-US" w:eastAsia="zh-CN"/>
              </w:rPr>
              <w:drawing>
                <wp:inline distT="0" distB="0" distL="0" distR="0" wp14:anchorId="30738B96" wp14:editId="5BBED4C1">
                  <wp:extent cx="531495" cy="228600"/>
                  <wp:effectExtent l="0" t="0" r="0" b="0"/>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9</w:t>
            </w:r>
          </w:p>
        </w:tc>
      </w:tr>
      <w:tr w:rsidR="00C93909" w:rsidRPr="006847BC" w:rsidTr="00C93909">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ind w:left="851" w:hanging="851"/>
              <w:rPr>
                <w:rFonts w:ascii="Arial" w:hAnsi="Arial"/>
                <w:sz w:val="18"/>
              </w:rPr>
            </w:pPr>
            <w:r w:rsidRPr="006847BC">
              <w:rPr>
                <w:rFonts w:ascii="Arial" w:hAnsi="Arial"/>
                <w:sz w:val="18"/>
              </w:rPr>
              <w:t>Note 2:</w:t>
            </w:r>
            <w:r w:rsidRPr="006847BC">
              <w:rPr>
                <w:rFonts w:ascii="Arial" w:hAnsi="Arial"/>
                <w:sz w:val="18"/>
              </w:rPr>
              <w:tab/>
              <w:t xml:space="preserve">Interference from other cells and noise sources not specified in the test is assumed to be constant over subcarriers and time and shall be modelled as AWGN of appropriate power for </w:t>
            </w:r>
            <w:r w:rsidRPr="006847BC">
              <w:rPr>
                <w:rFonts w:ascii="Arial" w:hAnsi="Arial" w:cs="v4.2.0"/>
                <w:position w:val="-12"/>
                <w:sz w:val="18"/>
              </w:rPr>
              <w:object w:dxaOrig="300" w:dyaOrig="300">
                <v:shape id="_x0000_i1027" type="#_x0000_t75" style="width:19.95pt;height:19.95pt" o:ole="" fillcolor="window">
                  <v:imagedata r:id="rId16" o:title=""/>
                </v:shape>
                <o:OLEObject Type="Embed" ProgID="Equation.3" ShapeID="_x0000_i1027" DrawAspect="Content" ObjectID="_1648079163" r:id="rId19"/>
              </w:object>
            </w:r>
            <w:r w:rsidRPr="006847BC">
              <w:rPr>
                <w:rFonts w:ascii="Arial" w:hAnsi="Arial"/>
                <w:sz w:val="18"/>
              </w:rPr>
              <w:t xml:space="preserve"> to be fulfilled.</w:t>
            </w:r>
          </w:p>
          <w:p w:rsidR="00C93909" w:rsidRPr="006847BC" w:rsidDel="00CF5493" w:rsidRDefault="00C93909" w:rsidP="00C93909">
            <w:pPr>
              <w:rPr>
                <w:rFonts w:cs="Arial"/>
                <w:lang w:val="en-US"/>
              </w:rPr>
            </w:pPr>
            <w:r w:rsidRPr="006847BC">
              <w:t xml:space="preserve">Note 3: </w:t>
            </w:r>
            <w:r w:rsidRPr="006847BC">
              <w:rPr>
                <w:rFonts w:cs="Arial"/>
                <w:lang w:val="en-US"/>
              </w:rPr>
              <w:tab/>
            </w:r>
            <w:r w:rsidRPr="006847BC">
              <w:t>CSI-RS RSRP and Io levels have been derived from other parameters for information purposes. They are not settable parameters themselves.</w:t>
            </w:r>
          </w:p>
        </w:tc>
      </w:tr>
    </w:tbl>
    <w:p w:rsidR="00C93909" w:rsidRPr="006847BC" w:rsidRDefault="00C93909" w:rsidP="00C93909">
      <w:pPr>
        <w:rPr>
          <w:rFonts w:eastAsia="Malgun Gothic"/>
          <w:lang w:eastAsia="ko-KR"/>
        </w:rPr>
      </w:pPr>
    </w:p>
    <w:p w:rsidR="00C93909" w:rsidRPr="006847BC" w:rsidRDefault="00C93909" w:rsidP="00C93909">
      <w:pPr>
        <w:pStyle w:val="5"/>
        <w:rPr>
          <w:lang w:eastAsia="ko-KR"/>
        </w:rPr>
      </w:pPr>
      <w:r w:rsidRPr="009264FA">
        <w:rPr>
          <w:lang w:eastAsia="ko-KR"/>
        </w:rPr>
        <w:t>A.7.6.3.3.3</w:t>
      </w:r>
      <w:r w:rsidRPr="006847BC">
        <w:rPr>
          <w:lang w:eastAsia="ko-KR"/>
        </w:rPr>
        <w:tab/>
        <w:t>Test Requirements</w:t>
      </w:r>
    </w:p>
    <w:p w:rsidR="00C93909" w:rsidRPr="006847BC" w:rsidRDefault="00C93909" w:rsidP="00C93909">
      <w:pPr>
        <w:rPr>
          <w:rFonts w:cs="v4.2.0"/>
        </w:rPr>
      </w:pPr>
      <w:r w:rsidRPr="006847BC">
        <w:rPr>
          <w:rFonts w:cs="v4.2.0"/>
        </w:rPr>
        <w:t xml:space="preserve">After 160ms from the beginning of the test, the UE shall send L1-RSRP report at slot 26 from the reception of DCI triggering the L1-RSRP measurement. The L1-RSRP report shall include the results for both CSI-RS#0 and CSI-RS#1 while meeting the accuracy requirements defined in clause 10.1.20.1. </w:t>
      </w:r>
      <w:r w:rsidRPr="006847BC">
        <w:rPr>
          <w:lang w:eastAsia="ko-KR"/>
        </w:rPr>
        <w:t>The reported L1-RSRP value shall include the Rx antenna gain in the range of [-10 ~ +20] </w:t>
      </w:r>
      <w:proofErr w:type="spellStart"/>
      <w:r w:rsidRPr="006847BC">
        <w:rPr>
          <w:lang w:eastAsia="ko-KR"/>
        </w:rPr>
        <w:t>dB.</w:t>
      </w:r>
      <w:proofErr w:type="spellEnd"/>
    </w:p>
    <w:p w:rsidR="00C93909" w:rsidRPr="006847BC" w:rsidRDefault="00C93909" w:rsidP="00C93909">
      <w:pPr>
        <w:rPr>
          <w:rFonts w:cs="v4.2.0"/>
        </w:rPr>
      </w:pPr>
      <w:r w:rsidRPr="006847BC">
        <w:rPr>
          <w:rFonts w:cs="v4.2.0"/>
        </w:rPr>
        <w:t>The rate of correct events observed during repeated tests shall be at least 90%.</w:t>
      </w:r>
    </w:p>
    <w:p w:rsidR="00C93909" w:rsidRPr="006847BC" w:rsidRDefault="00C93909" w:rsidP="00C93909">
      <w:r w:rsidRPr="006847BC">
        <w:t>NOTE:</w:t>
      </w:r>
      <w:r w:rsidRPr="006847BC">
        <w:tab/>
        <w:t>The actual overall delays measured in the test may be up to 2xTTI</w:t>
      </w:r>
      <w:r w:rsidRPr="006847BC">
        <w:rPr>
          <w:vertAlign w:val="subscript"/>
        </w:rPr>
        <w:t>DCCH</w:t>
      </w:r>
      <w:r w:rsidRPr="006847BC">
        <w:t xml:space="preserve"> higher than the measurement reporting delays above because of TTI insertion uncertainty of the measurement report in DCCH.</w:t>
      </w:r>
    </w:p>
    <w:p w:rsidR="00C93909" w:rsidRPr="006847BC" w:rsidRDefault="00C93909" w:rsidP="00C93909"/>
    <w:p w:rsidR="00C93909" w:rsidRPr="00A62BB0" w:rsidRDefault="00C93909" w:rsidP="00C93909">
      <w:pPr>
        <w:pStyle w:val="4"/>
        <w:rPr>
          <w:snapToGrid w:val="0"/>
        </w:rPr>
      </w:pPr>
      <w:r w:rsidRPr="009264FA">
        <w:rPr>
          <w:snapToGrid w:val="0"/>
        </w:rPr>
        <w:t>A.7.6.3</w:t>
      </w:r>
      <w:r w:rsidRPr="00A62BB0">
        <w:rPr>
          <w:snapToGrid w:val="0"/>
        </w:rPr>
        <w:t>.4</w:t>
      </w:r>
      <w:r w:rsidRPr="00A62BB0">
        <w:rPr>
          <w:snapToGrid w:val="0"/>
        </w:rPr>
        <w:tab/>
        <w:t>CSI-RS based L1-RSRP measurement when DRX is used</w:t>
      </w:r>
    </w:p>
    <w:p w:rsidR="00C93909" w:rsidRPr="006847BC" w:rsidRDefault="00C93909" w:rsidP="00C93909">
      <w:pPr>
        <w:pStyle w:val="5"/>
        <w:rPr>
          <w:lang w:eastAsia="ko-KR"/>
        </w:rPr>
      </w:pPr>
      <w:r w:rsidRPr="009264FA">
        <w:rPr>
          <w:lang w:eastAsia="ko-KR"/>
        </w:rPr>
        <w:t>A.7.6.3.4.1</w:t>
      </w:r>
      <w:r w:rsidRPr="006847BC">
        <w:rPr>
          <w:lang w:eastAsia="ko-KR"/>
        </w:rPr>
        <w:tab/>
        <w:t>Test Purpose and Environment</w:t>
      </w:r>
    </w:p>
    <w:p w:rsidR="00C93909" w:rsidRPr="006847BC" w:rsidRDefault="00C93909" w:rsidP="00C93909">
      <w:pPr>
        <w:rPr>
          <w:lang w:eastAsia="ko-KR"/>
        </w:rPr>
      </w:pPr>
      <w:r w:rsidRPr="006847BC">
        <w:rPr>
          <w:rFonts w:cs="v4.2.0"/>
        </w:rPr>
        <w:t xml:space="preserve">The purpose of this test is to verify that the UE makes correct reporting of L1-RSRP measurement. This test will partly verify the L1-RSRP measurement requirements in clause 9.5.4.2, with </w:t>
      </w:r>
      <w:r w:rsidRPr="006847BC">
        <w:rPr>
          <w:lang w:eastAsia="ko-KR"/>
        </w:rPr>
        <w:t>the testing configurations for NR cells in Table A.7.6.3.4.1-1.</w:t>
      </w:r>
    </w:p>
    <w:p w:rsidR="00C93909" w:rsidRPr="006847BC" w:rsidRDefault="00C93909" w:rsidP="00C93909">
      <w:pPr>
        <w:keepNext/>
        <w:keepLines/>
        <w:spacing w:before="60"/>
        <w:jc w:val="center"/>
        <w:rPr>
          <w:rFonts w:ascii="Arial" w:hAnsi="Arial"/>
          <w:b/>
          <w:lang w:eastAsia="ko-KR"/>
        </w:rPr>
      </w:pPr>
      <w:r w:rsidRPr="006847BC">
        <w:rPr>
          <w:rFonts w:ascii="Arial" w:hAnsi="Arial"/>
          <w:b/>
          <w:lang w:eastAsia="ko-KR"/>
        </w:rPr>
        <w:t>Table A.7.6.3.4.1-1: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93909" w:rsidRPr="006847BC" w:rsidTr="00C93909">
        <w:tc>
          <w:tcPr>
            <w:tcW w:w="2331" w:type="dxa"/>
            <w:shd w:val="clear" w:color="auto" w:fill="auto"/>
          </w:tcPr>
          <w:p w:rsidR="00C93909" w:rsidRPr="006847BC" w:rsidRDefault="00C93909" w:rsidP="00C93909">
            <w:pPr>
              <w:keepNext/>
              <w:keepLines/>
              <w:spacing w:after="0"/>
              <w:jc w:val="center"/>
              <w:rPr>
                <w:rFonts w:ascii="Arial" w:hAnsi="Arial"/>
                <w:b/>
                <w:sz w:val="18"/>
              </w:rPr>
            </w:pPr>
            <w:proofErr w:type="spellStart"/>
            <w:r w:rsidRPr="006847BC">
              <w:rPr>
                <w:rFonts w:ascii="Arial" w:hAnsi="Arial"/>
                <w:b/>
                <w:sz w:val="18"/>
              </w:rPr>
              <w:t>Config</w:t>
            </w:r>
            <w:proofErr w:type="spellEnd"/>
          </w:p>
        </w:tc>
        <w:tc>
          <w:tcPr>
            <w:tcW w:w="7298" w:type="dxa"/>
            <w:shd w:val="clear" w:color="auto" w:fill="auto"/>
          </w:tcPr>
          <w:p w:rsidR="00C93909" w:rsidRPr="006847BC" w:rsidRDefault="00C93909" w:rsidP="00C93909">
            <w:pPr>
              <w:keepNext/>
              <w:keepLines/>
              <w:spacing w:after="0"/>
              <w:jc w:val="center"/>
              <w:rPr>
                <w:rFonts w:ascii="Arial" w:hAnsi="Arial"/>
                <w:b/>
                <w:sz w:val="18"/>
              </w:rPr>
            </w:pPr>
            <w:r w:rsidRPr="006847BC">
              <w:rPr>
                <w:rFonts w:ascii="Arial" w:hAnsi="Arial"/>
                <w:b/>
                <w:sz w:val="18"/>
              </w:rPr>
              <w:t>Description</w:t>
            </w:r>
          </w:p>
        </w:tc>
      </w:tr>
      <w:tr w:rsidR="00C93909" w:rsidRPr="006847BC" w:rsidTr="00C93909">
        <w:tc>
          <w:tcPr>
            <w:tcW w:w="2331" w:type="dxa"/>
            <w:shd w:val="clear" w:color="auto" w:fill="auto"/>
          </w:tcPr>
          <w:p w:rsidR="00C93909" w:rsidRPr="006847BC" w:rsidRDefault="00C93909" w:rsidP="00C93909">
            <w:pPr>
              <w:keepNext/>
              <w:keepLines/>
              <w:spacing w:after="0"/>
              <w:rPr>
                <w:rFonts w:ascii="Arial" w:hAnsi="Arial"/>
                <w:sz w:val="18"/>
              </w:rPr>
            </w:pPr>
            <w:r w:rsidRPr="006847BC">
              <w:rPr>
                <w:rFonts w:ascii="Arial" w:hAnsi="Arial"/>
                <w:sz w:val="18"/>
              </w:rPr>
              <w:t>1</w:t>
            </w:r>
          </w:p>
        </w:tc>
        <w:tc>
          <w:tcPr>
            <w:tcW w:w="7298" w:type="dxa"/>
            <w:shd w:val="clear" w:color="auto" w:fill="auto"/>
          </w:tcPr>
          <w:p w:rsidR="00C93909" w:rsidRPr="006847BC" w:rsidRDefault="00C93909" w:rsidP="00C93909">
            <w:pPr>
              <w:keepNext/>
              <w:keepLines/>
              <w:spacing w:after="0"/>
              <w:rPr>
                <w:rFonts w:ascii="Arial" w:hAnsi="Arial"/>
                <w:sz w:val="18"/>
              </w:rPr>
            </w:pPr>
            <w:r w:rsidRPr="006847BC">
              <w:rPr>
                <w:rFonts w:ascii="Arial" w:hAnsi="Arial"/>
                <w:sz w:val="18"/>
              </w:rPr>
              <w:t>NR 120 kHz CSI-RS SCS, 100 MHz bandwidth, TDD duplex mode</w:t>
            </w:r>
          </w:p>
        </w:tc>
      </w:tr>
      <w:tr w:rsidR="00C93909" w:rsidRPr="006847BC" w:rsidTr="00C93909">
        <w:tc>
          <w:tcPr>
            <w:tcW w:w="9629" w:type="dxa"/>
            <w:gridSpan w:val="2"/>
            <w:shd w:val="clear" w:color="auto" w:fill="auto"/>
          </w:tcPr>
          <w:p w:rsidR="00C93909" w:rsidRPr="006847BC" w:rsidRDefault="00C93909" w:rsidP="00C93909">
            <w:pPr>
              <w:keepNext/>
              <w:keepLines/>
              <w:spacing w:after="0"/>
              <w:ind w:left="851" w:hanging="851"/>
              <w:rPr>
                <w:rFonts w:ascii="Arial" w:hAnsi="Arial"/>
                <w:sz w:val="18"/>
              </w:rPr>
            </w:pPr>
            <w:r w:rsidRPr="006847BC">
              <w:rPr>
                <w:rFonts w:ascii="Arial" w:hAnsi="Arial"/>
                <w:sz w:val="18"/>
              </w:rPr>
              <w:t>Note:</w:t>
            </w:r>
            <w:r w:rsidRPr="006847BC">
              <w:rPr>
                <w:rFonts w:ascii="Arial" w:hAnsi="Arial"/>
                <w:sz w:val="18"/>
              </w:rPr>
              <w:tab/>
              <w:t>The UE is only required to be tested in one of the supported test configurations</w:t>
            </w:r>
          </w:p>
        </w:tc>
      </w:tr>
    </w:tbl>
    <w:p w:rsidR="00C93909" w:rsidRPr="006847BC" w:rsidRDefault="00C93909" w:rsidP="00C93909">
      <w:pPr>
        <w:rPr>
          <w:rFonts w:cs="v4.2.0"/>
          <w:lang w:eastAsia="ko-KR"/>
        </w:rPr>
      </w:pPr>
    </w:p>
    <w:p w:rsidR="00C93909" w:rsidRPr="006847BC" w:rsidRDefault="00C93909" w:rsidP="00C93909">
      <w:pPr>
        <w:pStyle w:val="5"/>
        <w:rPr>
          <w:lang w:eastAsia="ko-KR"/>
        </w:rPr>
      </w:pPr>
      <w:r w:rsidRPr="009264FA">
        <w:rPr>
          <w:lang w:eastAsia="ko-KR"/>
        </w:rPr>
        <w:t>A.7.6.3.4.2</w:t>
      </w:r>
      <w:r w:rsidRPr="006847BC">
        <w:rPr>
          <w:lang w:eastAsia="ko-KR"/>
        </w:rPr>
        <w:tab/>
        <w:t>Test parameters</w:t>
      </w:r>
    </w:p>
    <w:p w:rsidR="00C93909" w:rsidRPr="006847BC" w:rsidRDefault="00C93909" w:rsidP="00C93909">
      <w:pPr>
        <w:rPr>
          <w:lang w:eastAsia="ko-KR"/>
        </w:rPr>
      </w:pPr>
      <w:r w:rsidRPr="006847BC">
        <w:rPr>
          <w:rFonts w:cs="v4.2.0"/>
        </w:rPr>
        <w:t xml:space="preserve">There is one cells in the test, the FR2 </w:t>
      </w:r>
      <w:proofErr w:type="spellStart"/>
      <w:r w:rsidRPr="006847BC">
        <w:rPr>
          <w:rFonts w:cs="v4.2.0"/>
        </w:rPr>
        <w:t>PCell</w:t>
      </w:r>
      <w:proofErr w:type="spellEnd"/>
      <w:r w:rsidRPr="006847BC">
        <w:rPr>
          <w:rFonts w:cs="v4.2.0"/>
        </w:rPr>
        <w:t xml:space="preserve"> (Cell 1)</w:t>
      </w:r>
      <w:r w:rsidRPr="006847BC">
        <w:rPr>
          <w:lang w:eastAsia="ko-KR"/>
        </w:rPr>
        <w:t xml:space="preserve">. The test parameters for the Cell 1 are given in Table A.7.6.3.4.2-1 and Table A.7.6.3.4.2-2 below. </w:t>
      </w:r>
    </w:p>
    <w:p w:rsidR="00C93909" w:rsidRPr="006847BC" w:rsidRDefault="00C93909" w:rsidP="00C93909">
      <w:pPr>
        <w:rPr>
          <w:rFonts w:cs="v4.2.0"/>
        </w:rPr>
      </w:pPr>
      <w:r w:rsidRPr="006847BC">
        <w:rPr>
          <w:rFonts w:cs="v4.2.0"/>
        </w:rPr>
        <w:t xml:space="preserve">In CSI measurement configuration, UE is indicated to perform L1-RSRP measurement on the CSI-RS and report </w:t>
      </w:r>
      <w:proofErr w:type="spellStart"/>
      <w:r w:rsidRPr="006847BC">
        <w:rPr>
          <w:rFonts w:cs="v4.2.0"/>
        </w:rPr>
        <w:t>aperiodically</w:t>
      </w:r>
      <w:proofErr w:type="spellEnd"/>
      <w:r w:rsidRPr="006847BC">
        <w:rPr>
          <w:rFonts w:cs="v4.2.0"/>
        </w:rPr>
        <w:t xml:space="preserve">. The test consists of a single time period T1, during which the UE is triggered via DCI to report L1-RSRP on aperiodic CSI-RS resources. UE is also configured to measure L1-RSRP based on SSB. After </w:t>
      </w:r>
      <w:del w:id="11" w:author="Huawei" w:date="2020-04-11T02:48:00Z">
        <w:r w:rsidRPr="006847BC" w:rsidDel="00C93909">
          <w:rPr>
            <w:rFonts w:cs="v4.2.0"/>
          </w:rPr>
          <w:delText xml:space="preserve">480ms </w:delText>
        </w:r>
      </w:del>
      <w:ins w:id="12" w:author="Huawei" w:date="2020-04-11T02:48:00Z">
        <w:r>
          <w:rPr>
            <w:rFonts w:cs="v4.2.0"/>
          </w:rPr>
          <w:t>1600</w:t>
        </w:r>
        <w:r w:rsidRPr="006847BC">
          <w:rPr>
            <w:rFonts w:cs="v4.2.0"/>
          </w:rPr>
          <w:t xml:space="preserve">ms </w:t>
        </w:r>
      </w:ins>
      <w:r w:rsidRPr="006847BC">
        <w:rPr>
          <w:rFonts w:cs="v4.2.0"/>
        </w:rPr>
        <w:t xml:space="preserve">from the beginning of the test, </w:t>
      </w:r>
      <w:r w:rsidRPr="006847BC">
        <w:rPr>
          <w:lang w:eastAsia="ko-KR"/>
        </w:rPr>
        <w:t>the DCI trigger comes in slot 8 of a frame and UE provides the report back based on the reporting configuration as defined in Table A.7.6.3.4.2-1.</w:t>
      </w:r>
    </w:p>
    <w:p w:rsidR="00C93909" w:rsidRPr="006847BC" w:rsidRDefault="00C93909" w:rsidP="00C93909">
      <w:pPr>
        <w:rPr>
          <w:lang w:eastAsia="ko-KR"/>
        </w:rPr>
      </w:pPr>
      <w:r w:rsidRPr="006847BC">
        <w:lastRenderedPageBreak/>
        <w:t>There is no measurement gap configured in the test. Before the test, UE is configured to perform RLM and BFD based on the SSBs.</w:t>
      </w:r>
    </w:p>
    <w:p w:rsidR="00C93909" w:rsidRPr="006847BC" w:rsidRDefault="00C93909" w:rsidP="00C93909">
      <w:pPr>
        <w:keepNext/>
        <w:keepLines/>
        <w:spacing w:before="60"/>
        <w:jc w:val="center"/>
        <w:rPr>
          <w:rFonts w:ascii="Arial" w:hAnsi="Arial"/>
          <w:b/>
          <w:lang w:eastAsia="ko-KR"/>
        </w:rPr>
      </w:pPr>
      <w:r w:rsidRPr="006847BC">
        <w:rPr>
          <w:rFonts w:ascii="Arial" w:hAnsi="Arial"/>
          <w:b/>
          <w:lang w:eastAsia="ko-KR"/>
        </w:rPr>
        <w:t>Table A.7.6.3.3.2-1: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b/>
                <w:sz w:val="18"/>
                <w:lang w:val="en-US"/>
              </w:rPr>
            </w:pPr>
            <w:proofErr w:type="spellStart"/>
            <w:r w:rsidRPr="006847BC">
              <w:rPr>
                <w:rFonts w:ascii="Arial" w:hAnsi="Arial" w:cs="Arial"/>
                <w:b/>
                <w:sz w:val="18"/>
                <w:lang w:val="en-US"/>
              </w:rPr>
              <w:t>Config</w:t>
            </w:r>
            <w:proofErr w:type="spellEnd"/>
          </w:p>
        </w:tc>
        <w:tc>
          <w:tcPr>
            <w:tcW w:w="960"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Value</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rPr>
                <w:rFonts w:ascii="Arial" w:hAnsi="Arial" w:cs="Arial"/>
                <w:sz w:val="18"/>
                <w:lang w:val="it-IT"/>
              </w:rPr>
            </w:pPr>
            <w:r w:rsidRPr="006847BC">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freq1</w:t>
            </w:r>
          </w:p>
        </w:tc>
      </w:tr>
      <w:tr w:rsidR="00C93909" w:rsidRPr="006847BC" w:rsidTr="00C93909">
        <w:trPr>
          <w:trHeight w:val="279"/>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it-IT"/>
              </w:rPr>
            </w:pPr>
            <w:r w:rsidRPr="006847BC">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r w:rsidRPr="006847BC">
              <w:rPr>
                <w:rFonts w:ascii="Arial" w:hAnsi="Arial" w:cs="Arial"/>
                <w:sz w:val="18"/>
                <w:lang w:val="it-IT"/>
              </w:rPr>
              <w:t>1</w:t>
            </w:r>
          </w:p>
        </w:tc>
        <w:tc>
          <w:tcPr>
            <w:tcW w:w="960"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TDD</w:t>
            </w:r>
          </w:p>
        </w:tc>
      </w:tr>
      <w:tr w:rsidR="00C93909" w:rsidRPr="006847BC" w:rsidTr="00C93909">
        <w:trPr>
          <w:trHeight w:val="284"/>
          <w:jc w:val="center"/>
        </w:trPr>
        <w:tc>
          <w:tcPr>
            <w:tcW w:w="2733" w:type="dxa"/>
            <w:tcBorders>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it-IT"/>
              </w:rPr>
            </w:pPr>
            <w:r w:rsidRPr="006847BC">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r w:rsidRPr="006847BC">
              <w:rPr>
                <w:rFonts w:ascii="Arial" w:hAnsi="Arial" w:cs="Arial"/>
                <w:sz w:val="18"/>
                <w:lang w:val="it-IT"/>
              </w:rPr>
              <w:t>1</w:t>
            </w:r>
          </w:p>
        </w:tc>
        <w:tc>
          <w:tcPr>
            <w:tcW w:w="960"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p>
        </w:tc>
        <w:tc>
          <w:tcPr>
            <w:tcW w:w="2095"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TDDConf.3.1</w:t>
            </w:r>
          </w:p>
        </w:tc>
      </w:tr>
      <w:tr w:rsidR="00C93909" w:rsidRPr="006847BC" w:rsidTr="00C93909">
        <w:trPr>
          <w:trHeight w:val="273"/>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vertAlign w:val="subscript"/>
                <w:lang w:val="en-US"/>
              </w:rPr>
            </w:pPr>
            <w:proofErr w:type="spellStart"/>
            <w:r w:rsidRPr="006847BC">
              <w:rPr>
                <w:rFonts w:ascii="Arial" w:hAnsi="Arial" w:cs="Arial"/>
                <w:sz w:val="18"/>
                <w:lang w:val="en-US"/>
              </w:rPr>
              <w:t>BW</w:t>
            </w:r>
            <w:r w:rsidRPr="006847BC">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MHz</w:t>
            </w: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rPr>
              <w:t xml:space="preserve">100: </w:t>
            </w:r>
            <w:r w:rsidRPr="006847BC">
              <w:rPr>
                <w:rFonts w:ascii="Arial" w:hAnsi="Arial" w:cs="Arial"/>
                <w:sz w:val="18"/>
                <w:lang w:val="de-DE"/>
              </w:rPr>
              <w:t>N</w:t>
            </w:r>
            <w:r w:rsidRPr="006847BC">
              <w:rPr>
                <w:rFonts w:ascii="Arial" w:hAnsi="Arial" w:cs="Arial"/>
                <w:sz w:val="18"/>
                <w:vertAlign w:val="subscript"/>
                <w:lang w:val="de-DE"/>
              </w:rPr>
              <w:t>RB,c</w:t>
            </w:r>
            <w:r w:rsidRPr="006847BC">
              <w:rPr>
                <w:rFonts w:ascii="Arial" w:hAnsi="Arial" w:cs="Arial"/>
                <w:sz w:val="18"/>
                <w:lang w:val="de-DE"/>
              </w:rPr>
              <w:t xml:space="preserve"> = 66</w:t>
            </w:r>
          </w:p>
        </w:tc>
      </w:tr>
      <w:tr w:rsidR="00C93909" w:rsidRPr="006847BC" w:rsidTr="00C93909">
        <w:trPr>
          <w:trHeight w:val="263"/>
          <w:jc w:val="center"/>
        </w:trPr>
        <w:tc>
          <w:tcPr>
            <w:tcW w:w="2733" w:type="dxa"/>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rPr>
                <w:rFonts w:ascii="Arial" w:hAnsi="Arial" w:cs="Arial"/>
                <w:sz w:val="18"/>
                <w:lang w:val="en-US"/>
              </w:rPr>
            </w:pPr>
            <w:r w:rsidRPr="006847BC">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SR.3.1 TDD</w:t>
            </w:r>
          </w:p>
        </w:tc>
      </w:tr>
      <w:tr w:rsidR="00C93909" w:rsidRPr="006847BC" w:rsidTr="00C93909">
        <w:trPr>
          <w:trHeight w:val="269"/>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CR.3.1 TDD</w:t>
            </w:r>
          </w:p>
        </w:tc>
      </w:tr>
      <w:tr w:rsidR="00C93909" w:rsidRPr="006847BC" w:rsidTr="00C93909">
        <w:trPr>
          <w:trHeight w:val="134"/>
          <w:jc w:val="center"/>
        </w:trPr>
        <w:tc>
          <w:tcPr>
            <w:tcW w:w="2733" w:type="dxa"/>
            <w:tcBorders>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CCR.3.1 TDD</w:t>
            </w:r>
          </w:p>
        </w:tc>
      </w:tr>
      <w:tr w:rsidR="00C93909" w:rsidRPr="006847BC" w:rsidTr="00C93909">
        <w:trPr>
          <w:trHeight w:val="267"/>
          <w:jc w:val="center"/>
        </w:trPr>
        <w:tc>
          <w:tcPr>
            <w:tcW w:w="2733" w:type="dxa"/>
            <w:tcBorders>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SSB.1 FR2</w:t>
            </w:r>
          </w:p>
        </w:tc>
      </w:tr>
      <w:tr w:rsidR="00C93909" w:rsidRPr="006847BC" w:rsidTr="00C93909">
        <w:trPr>
          <w:trHeight w:val="267"/>
          <w:jc w:val="center"/>
        </w:trPr>
        <w:tc>
          <w:tcPr>
            <w:tcW w:w="2733" w:type="dxa"/>
            <w:tcBorders>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hint="eastAsia"/>
                <w:sz w:val="18"/>
                <w:lang w:val="en-US"/>
              </w:rPr>
              <w:t>CSI-RS configuration</w:t>
            </w:r>
          </w:p>
        </w:tc>
        <w:tc>
          <w:tcPr>
            <w:tcW w:w="95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it-IT"/>
              </w:rPr>
            </w:pPr>
            <w:r w:rsidRPr="006847BC">
              <w:rPr>
                <w:rFonts w:ascii="Arial" w:hAnsi="Arial" w:cs="Arial"/>
                <w:sz w:val="18"/>
                <w:lang w:val="it-IT"/>
              </w:rPr>
              <w:t>1</w:t>
            </w:r>
          </w:p>
        </w:tc>
        <w:tc>
          <w:tcPr>
            <w:tcW w:w="960" w:type="dxa"/>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hint="eastAsia"/>
                <w:sz w:val="18"/>
                <w:lang w:val="en-US"/>
              </w:rPr>
              <w:t>CSI-RS.</w:t>
            </w:r>
            <w:r w:rsidRPr="006847BC">
              <w:rPr>
                <w:rFonts w:ascii="Arial" w:hAnsi="Arial" w:cs="Arial"/>
                <w:sz w:val="18"/>
                <w:lang w:val="en-US"/>
              </w:rPr>
              <w:t>3.3 TDD</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OP.1</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rPr>
            </w:pPr>
            <w:r w:rsidRPr="006847BC">
              <w:rPr>
                <w:rFonts w:ascii="Arial" w:hAnsi="Arial" w:cs="Arial"/>
                <w:sz w:val="18"/>
              </w:rPr>
              <w:t>DLBWP.0.1</w:t>
            </w: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rPr>
              <w:t>ULBWP.0.1</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rPr>
            </w:pPr>
            <w:r w:rsidRPr="006847BC">
              <w:rPr>
                <w:rFonts w:ascii="Arial" w:hAnsi="Arial" w:cs="Arial"/>
                <w:sz w:val="18"/>
              </w:rPr>
              <w:t>DLBWP.1.3</w:t>
            </w: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rPr>
              <w:t>ULBWP.1.3</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SMTC.1</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rPr>
              <w:t>TRS.2.1 TDD</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eastAsia="zh-CN"/>
              </w:rPr>
              <w:t xml:space="preserve">PDCCH/PDSCH </w:t>
            </w:r>
            <w:r w:rsidRPr="006847BC">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rPr>
              <w:t>TCI.State.2</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hint="eastAsia"/>
                <w:sz w:val="18"/>
                <w:lang w:val="da-DK"/>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da-DK"/>
              </w:rPr>
              <w:t>DRX.3</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a</w:t>
            </w:r>
            <w:r w:rsidRPr="006847BC">
              <w:rPr>
                <w:rFonts w:ascii="Arial" w:hAnsi="Arial" w:cs="Arial" w:hint="eastAsia"/>
                <w:sz w:val="18"/>
                <w:lang w:val="en-US"/>
              </w:rPr>
              <w:t>perio</w:t>
            </w:r>
            <w:r w:rsidRPr="006847BC">
              <w:rPr>
                <w:rFonts w:ascii="Arial" w:hAnsi="Arial" w:cs="Arial"/>
                <w:sz w:val="18"/>
                <w:lang w:val="en-US"/>
              </w:rPr>
              <w:t>dic</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cri-RSRP</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2</w:t>
            </w:r>
          </w:p>
        </w:tc>
      </w:tr>
      <w:tr w:rsidR="00C93909" w:rsidRPr="006847BC" w:rsidTr="00C93909">
        <w:trPr>
          <w:trHeight w:val="72"/>
          <w:jc w:val="center"/>
        </w:trPr>
        <w:tc>
          <w:tcPr>
            <w:tcW w:w="2733" w:type="dxa"/>
            <w:vMerge w:val="restart"/>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da-DK"/>
              </w:rPr>
              <w:t>q</w:t>
            </w:r>
            <w:r w:rsidRPr="006847BC">
              <w:rPr>
                <w:rFonts w:ascii="Arial" w:hAnsi="Arial" w:cs="Arial" w:hint="eastAsia"/>
                <w:sz w:val="18"/>
                <w:lang w:val="da-DK"/>
              </w:rPr>
              <w:t>cl-</w:t>
            </w:r>
            <w:r w:rsidRPr="006847BC">
              <w:rPr>
                <w:rFonts w:ascii="Arial" w:hAnsi="Arial" w:cs="Arial"/>
                <w:sz w:val="18"/>
                <w:lang w:val="da-DK"/>
              </w:rPr>
              <w:t>Info</w:t>
            </w:r>
          </w:p>
        </w:tc>
        <w:tc>
          <w:tcPr>
            <w:tcW w:w="955" w:type="dxa"/>
            <w:vMerge w:val="restart"/>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vMerge w:val="restart"/>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hint="eastAsia"/>
                <w:sz w:val="18"/>
                <w:lang w:val="en-US"/>
              </w:rPr>
              <w:t xml:space="preserve">SSB#0 </w:t>
            </w:r>
            <w:r w:rsidRPr="006847BC">
              <w:rPr>
                <w:rFonts w:ascii="Arial" w:hAnsi="Arial" w:cs="Arial"/>
                <w:sz w:val="18"/>
                <w:lang w:val="en-US"/>
              </w:rPr>
              <w:t>for resource#0</w:t>
            </w:r>
          </w:p>
        </w:tc>
      </w:tr>
      <w:tr w:rsidR="00C93909" w:rsidRPr="006847BC" w:rsidTr="00C93909">
        <w:trPr>
          <w:trHeight w:val="72"/>
          <w:jc w:val="center"/>
        </w:trPr>
        <w:tc>
          <w:tcPr>
            <w:tcW w:w="2733" w:type="dxa"/>
            <w:vMerge/>
            <w:tcBorders>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p>
        </w:tc>
        <w:tc>
          <w:tcPr>
            <w:tcW w:w="955" w:type="dxa"/>
            <w:vMerge/>
            <w:tcBorders>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960" w:type="dxa"/>
            <w:vMerge/>
            <w:tcBorders>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hint="eastAsia"/>
                <w:sz w:val="18"/>
                <w:lang w:val="en-US"/>
              </w:rPr>
              <w:t>SSB#</w:t>
            </w:r>
            <w:r w:rsidRPr="006847BC">
              <w:rPr>
                <w:rFonts w:ascii="Arial" w:hAnsi="Arial" w:cs="Arial"/>
                <w:sz w:val="18"/>
                <w:lang w:val="en-US"/>
              </w:rPr>
              <w:t>1</w:t>
            </w:r>
            <w:r w:rsidRPr="006847BC">
              <w:rPr>
                <w:rFonts w:ascii="Arial" w:hAnsi="Arial" w:cs="Arial" w:hint="eastAsia"/>
                <w:sz w:val="18"/>
                <w:lang w:val="en-US"/>
              </w:rPr>
              <w:t xml:space="preserve"> </w:t>
            </w:r>
            <w:r w:rsidRPr="006847BC">
              <w:rPr>
                <w:rFonts w:ascii="Arial" w:hAnsi="Arial" w:cs="Arial"/>
                <w:sz w:val="18"/>
                <w:lang w:val="en-US"/>
              </w:rPr>
              <w:t>for resource#1</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proofErr w:type="spellStart"/>
            <w:r w:rsidRPr="006847BC">
              <w:rPr>
                <w:rFonts w:ascii="Arial" w:hAnsi="Arial" w:cs="Arial"/>
                <w:sz w:val="18"/>
                <w:lang w:val="en-US"/>
              </w:rPr>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26</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da-DK"/>
              </w:rPr>
            </w:pPr>
            <w:r w:rsidRPr="006847BC">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it-IT"/>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AWGN</w:t>
            </w:r>
          </w:p>
        </w:tc>
      </w:tr>
      <w:tr w:rsidR="00C93909" w:rsidRPr="006847BC" w:rsidTr="00C9390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hint="eastAsia"/>
                <w:sz w:val="18"/>
                <w:lang w:val="en-US"/>
              </w:rPr>
              <w:t>T1</w:t>
            </w:r>
          </w:p>
        </w:tc>
        <w:tc>
          <w:tcPr>
            <w:tcW w:w="95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w:t>
            </w:r>
          </w:p>
        </w:tc>
        <w:tc>
          <w:tcPr>
            <w:tcW w:w="960"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da-DK"/>
              </w:rPr>
            </w:pPr>
            <w:r w:rsidRPr="006847BC">
              <w:rPr>
                <w:rFonts w:ascii="Arial" w:hAnsi="Arial" w:cs="Arial"/>
                <w:sz w:val="18"/>
                <w:lang w:val="da-DK"/>
              </w:rPr>
              <w:t>s</w:t>
            </w:r>
          </w:p>
        </w:tc>
        <w:tc>
          <w:tcPr>
            <w:tcW w:w="2095"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hint="eastAsia"/>
                <w:sz w:val="18"/>
                <w:lang w:val="en-US"/>
              </w:rPr>
              <w:t>5</w:t>
            </w:r>
          </w:p>
        </w:tc>
      </w:tr>
      <w:tr w:rsidR="00C93909" w:rsidRPr="006847BC" w:rsidTr="00C93909">
        <w:trPr>
          <w:trHeight w:val="152"/>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w:t>
            </w:r>
          </w:p>
        </w:tc>
        <w:tc>
          <w:tcPr>
            <w:tcW w:w="960" w:type="dxa"/>
            <w:vMerge w:val="restart"/>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dB</w:t>
            </w:r>
          </w:p>
        </w:tc>
        <w:tc>
          <w:tcPr>
            <w:tcW w:w="2095" w:type="dxa"/>
            <w:vMerge w:val="restart"/>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0</w:t>
            </w: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rPr>
              <w:t xml:space="preserve">EPRE ratio of OCNG DMRS to </w:t>
            </w:r>
            <w:proofErr w:type="spellStart"/>
            <w:r w:rsidRPr="006847BC">
              <w:rPr>
                <w:rFonts w:ascii="Arial" w:hAnsi="Arial" w:cs="Arial"/>
                <w:sz w:val="15"/>
                <w:szCs w:val="15"/>
              </w:rPr>
              <w:t>SSS</w:t>
            </w:r>
            <w:r w:rsidRPr="006847BC">
              <w:rPr>
                <w:rFonts w:ascii="Arial" w:hAnsi="Arial" w:cs="Arial"/>
                <w:sz w:val="15"/>
                <w:szCs w:val="15"/>
                <w:vertAlign w:val="superscript"/>
              </w:rPr>
              <w:t>Note</w:t>
            </w:r>
            <w:proofErr w:type="spellEnd"/>
            <w:r w:rsidRPr="006847BC">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lang w:val="en-US"/>
              </w:rPr>
            </w:pPr>
            <w:r w:rsidRPr="006847BC">
              <w:rPr>
                <w:rFonts w:ascii="Arial" w:hAnsi="Arial" w:cs="Arial"/>
                <w:sz w:val="15"/>
                <w:szCs w:val="15"/>
                <w:lang w:val="en-US"/>
              </w:rPr>
              <w:t>EPRE ratio of OCNG to OCNG DMRS</w:t>
            </w:r>
            <w:r w:rsidRPr="006847BC">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960"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2095" w:type="dxa"/>
            <w:vMerge/>
            <w:tcBorders>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r>
      <w:tr w:rsidR="00C93909" w:rsidRPr="006847BC" w:rsidTr="00C93909">
        <w:trPr>
          <w:trHeight w:val="145"/>
          <w:jc w:val="center"/>
        </w:trPr>
        <w:tc>
          <w:tcPr>
            <w:tcW w:w="6743" w:type="dxa"/>
            <w:gridSpan w:val="4"/>
            <w:tcBorders>
              <w:top w:val="single" w:sz="4" w:space="0" w:color="auto"/>
              <w:left w:val="single" w:sz="4" w:space="0" w:color="auto"/>
              <w:right w:val="single" w:sz="4" w:space="0" w:color="auto"/>
            </w:tcBorders>
            <w:vAlign w:val="center"/>
          </w:tcPr>
          <w:p w:rsidR="00C93909" w:rsidRPr="006847BC" w:rsidRDefault="00C93909" w:rsidP="00C93909">
            <w:pPr>
              <w:ind w:left="851" w:hanging="284"/>
              <w:rPr>
                <w:rFonts w:cs="Arial"/>
                <w:lang w:val="en-US"/>
              </w:rPr>
            </w:pPr>
            <w:r w:rsidRPr="006847BC">
              <w:t>Note 1:</w:t>
            </w:r>
            <w:r w:rsidRPr="006847BC">
              <w:tab/>
              <w:t>OCNG shall be used such that both cells are fully allocated and a constant total transmitted power spectral density is achieved for all OFDM symbols.</w:t>
            </w:r>
          </w:p>
        </w:tc>
      </w:tr>
    </w:tbl>
    <w:p w:rsidR="00C93909" w:rsidRPr="006847BC" w:rsidRDefault="00C93909" w:rsidP="00C93909">
      <w:pPr>
        <w:rPr>
          <w:rFonts w:cs="v4.2.0"/>
        </w:rPr>
      </w:pPr>
    </w:p>
    <w:p w:rsidR="00C93909" w:rsidRPr="006847BC" w:rsidRDefault="00C93909" w:rsidP="00C93909">
      <w:pPr>
        <w:keepNext/>
        <w:keepLines/>
        <w:spacing w:before="60"/>
        <w:jc w:val="center"/>
        <w:rPr>
          <w:rFonts w:ascii="Arial" w:hAnsi="Arial"/>
          <w:b/>
          <w:lang w:eastAsia="ko-KR"/>
        </w:rPr>
      </w:pPr>
      <w:r w:rsidRPr="006847BC">
        <w:rPr>
          <w:rFonts w:ascii="Arial" w:hAnsi="Arial"/>
          <w:b/>
          <w:lang w:eastAsia="ko-KR"/>
        </w:rPr>
        <w:lastRenderedPageBreak/>
        <w:t>Table A.7.6.3.3.2-1: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C93909" w:rsidRPr="006847BC" w:rsidTr="00C93909">
        <w:trPr>
          <w:trHeight w:val="621"/>
          <w:jc w:val="center"/>
        </w:trPr>
        <w:tc>
          <w:tcPr>
            <w:tcW w:w="1509" w:type="dxa"/>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Parameter</w:t>
            </w:r>
          </w:p>
        </w:tc>
        <w:tc>
          <w:tcPr>
            <w:tcW w:w="1418"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b/>
                <w:sz w:val="18"/>
                <w:lang w:val="en-US"/>
              </w:rPr>
            </w:pPr>
            <w:proofErr w:type="spellStart"/>
            <w:r w:rsidRPr="006847BC">
              <w:rPr>
                <w:rFonts w:ascii="Arial" w:hAnsi="Arial" w:cs="Arial"/>
                <w:b/>
                <w:sz w:val="18"/>
                <w:lang w:val="en-US"/>
              </w:rPr>
              <w:t>Config</w:t>
            </w:r>
            <w:proofErr w:type="spellEnd"/>
          </w:p>
        </w:tc>
        <w:tc>
          <w:tcPr>
            <w:tcW w:w="2032" w:type="dxa"/>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Unit</w:t>
            </w:r>
          </w:p>
        </w:tc>
        <w:tc>
          <w:tcPr>
            <w:tcW w:w="1743" w:type="dxa"/>
            <w:tcBorders>
              <w:top w:val="single" w:sz="4" w:space="0" w:color="auto"/>
              <w:left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CSI-RS#0</w:t>
            </w:r>
          </w:p>
          <w:p w:rsidR="00C93909" w:rsidRPr="006847BC" w:rsidRDefault="00C93909" w:rsidP="00C93909">
            <w:pPr>
              <w:keepNext/>
              <w:keepLines/>
              <w:spacing w:after="0"/>
              <w:jc w:val="center"/>
              <w:rPr>
                <w:rFonts w:ascii="Arial" w:hAnsi="Arial" w:cs="Arial"/>
                <w:b/>
                <w:sz w:val="18"/>
                <w:lang w:val="en-US"/>
              </w:rPr>
            </w:pPr>
          </w:p>
        </w:tc>
        <w:tc>
          <w:tcPr>
            <w:tcW w:w="1743"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b/>
                <w:sz w:val="18"/>
                <w:lang w:val="en-US"/>
              </w:rPr>
            </w:pPr>
            <w:r w:rsidRPr="006847BC">
              <w:rPr>
                <w:rFonts w:ascii="Arial" w:hAnsi="Arial" w:cs="Arial"/>
                <w:b/>
                <w:sz w:val="18"/>
                <w:lang w:val="en-US"/>
              </w:rPr>
              <w:t>CSI-RS</w:t>
            </w:r>
            <w:r w:rsidRPr="006847BC">
              <w:rPr>
                <w:rFonts w:ascii="Arial" w:hAnsi="Arial" w:cs="Arial" w:hint="eastAsia"/>
                <w:b/>
                <w:sz w:val="18"/>
                <w:lang w:val="en-US"/>
              </w:rPr>
              <w:t>#1</w:t>
            </w:r>
          </w:p>
          <w:p w:rsidR="00C93909" w:rsidRPr="006847BC" w:rsidRDefault="00C93909" w:rsidP="00C93909">
            <w:pPr>
              <w:keepNext/>
              <w:keepLines/>
              <w:spacing w:after="0"/>
              <w:jc w:val="center"/>
              <w:rPr>
                <w:rFonts w:ascii="Arial" w:hAnsi="Arial" w:cs="Arial"/>
                <w:b/>
                <w:sz w:val="18"/>
                <w:lang w:val="en-US"/>
              </w:rPr>
            </w:pPr>
          </w:p>
        </w:tc>
      </w:tr>
      <w:tr w:rsidR="00C93909" w:rsidRPr="006847BC" w:rsidTr="00C9390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eastAsia="Calibri" w:hAnsi="Arial"/>
                <w:noProof/>
                <w:position w:val="-12"/>
                <w:sz w:val="18"/>
                <w:szCs w:val="22"/>
                <w:lang w:val="en-US" w:eastAsia="zh-CN"/>
              </w:rPr>
            </w:pPr>
            <w:r w:rsidRPr="006847BC">
              <w:rPr>
                <w:rFonts w:ascii="Arial" w:hAnsi="Arial"/>
                <w:sz w:val="18"/>
                <w:lang w:val="da-DK" w:eastAsia="fr-FR"/>
              </w:rPr>
              <w:t>Angle of arrival configuration</w:t>
            </w:r>
          </w:p>
        </w:tc>
        <w:tc>
          <w:tcPr>
            <w:tcW w:w="1418"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w:t>
            </w:r>
          </w:p>
        </w:tc>
        <w:tc>
          <w:tcPr>
            <w:tcW w:w="2032"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tc>
        <w:tc>
          <w:tcPr>
            <w:tcW w:w="3486" w:type="dxa"/>
            <w:gridSpan w:val="2"/>
            <w:tcBorders>
              <w:top w:val="single" w:sz="4" w:space="0" w:color="auto"/>
              <w:left w:val="single" w:sz="4" w:space="0" w:color="auto"/>
              <w:right w:val="single" w:sz="4" w:space="0" w:color="auto"/>
            </w:tcBorders>
            <w:vAlign w:val="center"/>
          </w:tcPr>
          <w:p w:rsidR="00C93909" w:rsidRPr="006847BC" w:rsidDel="00CF5493" w:rsidRDefault="00C93909" w:rsidP="00C93909">
            <w:pPr>
              <w:keepNext/>
              <w:keepLines/>
              <w:spacing w:after="0"/>
              <w:jc w:val="center"/>
              <w:rPr>
                <w:rFonts w:ascii="Arial" w:hAnsi="Arial" w:cs="Arial"/>
                <w:sz w:val="18"/>
                <w:lang w:val="en-US"/>
              </w:rPr>
            </w:pPr>
            <w:r w:rsidRPr="006847BC">
              <w:rPr>
                <w:rFonts w:ascii="Arial" w:hAnsi="Arial" w:cs="Arial"/>
                <w:sz w:val="18"/>
                <w:lang w:val="en-US"/>
              </w:rPr>
              <w:t xml:space="preserve">Setup 1 according to </w:t>
            </w:r>
            <w:r w:rsidRPr="006847BC">
              <w:rPr>
                <w:rFonts w:cs="Arial"/>
                <w:lang w:val="en-US" w:eastAsia="fr-FR"/>
              </w:rPr>
              <w:t>A.3.15.1</w:t>
            </w:r>
          </w:p>
        </w:tc>
      </w:tr>
      <w:tr w:rsidR="00C93909" w:rsidRPr="006847BC" w:rsidTr="00C93909">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rPr>
                <w:rFonts w:ascii="Arial" w:hAnsi="Arial" w:cs="Arial"/>
                <w:sz w:val="18"/>
                <w:vertAlign w:val="superscript"/>
                <w:lang w:val="en-US"/>
              </w:rPr>
            </w:pPr>
            <w:r w:rsidRPr="006847BC">
              <w:rPr>
                <w:rFonts w:ascii="Arial" w:eastAsia="Calibri" w:hAnsi="Arial" w:cs="Arial"/>
                <w:noProof/>
                <w:position w:val="-12"/>
                <w:sz w:val="18"/>
                <w:szCs w:val="22"/>
                <w:lang w:val="en-US" w:eastAsia="zh-CN"/>
              </w:rPr>
              <w:drawing>
                <wp:inline distT="0" distB="0" distL="0" distR="0" wp14:anchorId="42F4D318" wp14:editId="45531789">
                  <wp:extent cx="228600" cy="228600"/>
                  <wp:effectExtent l="0" t="0" r="0" b="0"/>
                  <wp:docPr id="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ascii="Arial" w:hAnsi="Arial" w:cs="Arial"/>
                <w:sz w:val="18"/>
                <w:vertAlign w:val="superscript"/>
                <w:lang w:val="en-US"/>
              </w:rPr>
              <w:t>Note1</w:t>
            </w:r>
          </w:p>
        </w:tc>
        <w:tc>
          <w:tcPr>
            <w:tcW w:w="1418"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proofErr w:type="spellStart"/>
            <w:r w:rsidRPr="006847BC">
              <w:rPr>
                <w:rFonts w:ascii="Arial" w:hAnsi="Arial" w:cs="Arial"/>
                <w:sz w:val="18"/>
                <w:lang w:val="en-US"/>
              </w:rPr>
              <w:t>dBm</w:t>
            </w:r>
            <w:proofErr w:type="spellEnd"/>
            <w:r w:rsidRPr="006847BC">
              <w:rPr>
                <w:rFonts w:ascii="Arial" w:hAnsi="Arial" w:cs="Arial"/>
                <w:sz w:val="18"/>
                <w:lang w:val="en-US"/>
              </w:rPr>
              <w:t>/15kHz</w:t>
            </w:r>
          </w:p>
        </w:tc>
        <w:tc>
          <w:tcPr>
            <w:tcW w:w="3486" w:type="dxa"/>
            <w:gridSpan w:val="2"/>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-105</w:t>
            </w:r>
          </w:p>
        </w:tc>
      </w:tr>
      <w:tr w:rsidR="00C93909" w:rsidRPr="006847BC" w:rsidTr="00C93909">
        <w:trPr>
          <w:trHeight w:val="333"/>
          <w:jc w:val="center"/>
        </w:trPr>
        <w:tc>
          <w:tcPr>
            <w:tcW w:w="1509" w:type="dxa"/>
            <w:tcBorders>
              <w:top w:val="single" w:sz="4" w:space="0" w:color="auto"/>
              <w:left w:val="single" w:sz="4" w:space="0" w:color="auto"/>
              <w:right w:val="single" w:sz="4" w:space="0" w:color="auto"/>
            </w:tcBorders>
            <w:vAlign w:val="center"/>
          </w:tcPr>
          <w:p w:rsidR="00C93909" w:rsidRPr="006847BC" w:rsidRDefault="00C93909" w:rsidP="00C93909">
            <w:pPr>
              <w:keepNext/>
              <w:spacing w:after="0"/>
              <w:rPr>
                <w:rFonts w:ascii="Arial" w:eastAsia="Calibri" w:hAnsi="Arial" w:cs="Arial"/>
                <w:sz w:val="18"/>
                <w:szCs w:val="22"/>
                <w:lang w:val="en-US"/>
              </w:rPr>
            </w:pPr>
            <w:r w:rsidRPr="006847BC">
              <w:rPr>
                <w:rFonts w:ascii="Arial" w:eastAsia="Calibri" w:hAnsi="Arial" w:cs="Arial"/>
                <w:noProof/>
                <w:position w:val="-12"/>
                <w:sz w:val="18"/>
                <w:szCs w:val="22"/>
                <w:lang w:val="en-US" w:eastAsia="zh-CN"/>
              </w:rPr>
              <w:drawing>
                <wp:inline distT="0" distB="0" distL="0" distR="0" wp14:anchorId="1FBAB81D" wp14:editId="5936061A">
                  <wp:extent cx="228600" cy="228600"/>
                  <wp:effectExtent l="0" t="0" r="0" b="0"/>
                  <wp:docPr id="7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47BC">
              <w:rPr>
                <w:rFonts w:ascii="Arial" w:hAnsi="Arial" w:cs="Arial"/>
                <w:sz w:val="18"/>
                <w:vertAlign w:val="superscript"/>
                <w:lang w:val="en-US"/>
              </w:rPr>
              <w:t>Note1</w:t>
            </w:r>
          </w:p>
        </w:tc>
        <w:tc>
          <w:tcPr>
            <w:tcW w:w="1418"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w:t>
            </w:r>
          </w:p>
        </w:tc>
        <w:tc>
          <w:tcPr>
            <w:tcW w:w="2032" w:type="dxa"/>
            <w:tcBorders>
              <w:top w:val="single" w:sz="4" w:space="0" w:color="auto"/>
              <w:left w:val="single" w:sz="4" w:space="0" w:color="auto"/>
              <w:right w:val="single" w:sz="4" w:space="0" w:color="auto"/>
            </w:tcBorders>
            <w:vAlign w:val="center"/>
          </w:tcPr>
          <w:p w:rsidR="00C93909" w:rsidRPr="006847BC" w:rsidRDefault="00C93909" w:rsidP="00C93909">
            <w:pPr>
              <w:keepNext/>
              <w:spacing w:after="0"/>
              <w:jc w:val="center"/>
              <w:rPr>
                <w:rFonts w:ascii="Arial" w:eastAsia="Calibri" w:hAnsi="Arial" w:cs="Arial"/>
                <w:sz w:val="18"/>
                <w:szCs w:val="22"/>
                <w:lang w:val="en-US"/>
              </w:rPr>
            </w:pPr>
            <w:proofErr w:type="spellStart"/>
            <w:r w:rsidRPr="006847BC">
              <w:rPr>
                <w:rFonts w:ascii="Arial" w:eastAsia="Calibri" w:hAnsi="Arial" w:cs="Arial"/>
                <w:sz w:val="18"/>
                <w:szCs w:val="22"/>
                <w:lang w:val="en-US"/>
              </w:rPr>
              <w:t>dBm</w:t>
            </w:r>
            <w:proofErr w:type="spellEnd"/>
            <w:r w:rsidRPr="006847BC">
              <w:rPr>
                <w:rFonts w:ascii="Arial" w:eastAsia="Calibri" w:hAnsi="Arial" w:cs="Arial"/>
                <w:sz w:val="18"/>
                <w:szCs w:val="22"/>
                <w:lang w:val="en-US"/>
              </w:rPr>
              <w:t>/SSB SCS</w:t>
            </w:r>
          </w:p>
        </w:tc>
        <w:tc>
          <w:tcPr>
            <w:tcW w:w="3486" w:type="dxa"/>
            <w:gridSpan w:val="2"/>
            <w:tcBorders>
              <w:left w:val="single" w:sz="4" w:space="0" w:color="auto"/>
              <w:right w:val="single" w:sz="4" w:space="0" w:color="auto"/>
            </w:tcBorders>
            <w:vAlign w:val="center"/>
          </w:tcPr>
          <w:p w:rsidR="00C93909" w:rsidRPr="006847BC" w:rsidRDefault="00C93909" w:rsidP="00C93909">
            <w:pPr>
              <w:keepNext/>
              <w:spacing w:after="0"/>
              <w:jc w:val="center"/>
              <w:rPr>
                <w:rFonts w:ascii="Arial" w:eastAsia="Calibri" w:hAnsi="Arial" w:cs="Arial"/>
                <w:sz w:val="18"/>
                <w:szCs w:val="22"/>
                <w:lang w:val="en-US"/>
              </w:rPr>
            </w:pPr>
            <w:r w:rsidRPr="006847BC">
              <w:rPr>
                <w:rFonts w:ascii="Arial" w:eastAsia="Calibri" w:hAnsi="Arial" w:cs="Arial"/>
                <w:sz w:val="18"/>
                <w:szCs w:val="22"/>
                <w:lang w:val="en-US"/>
              </w:rPr>
              <w:t>-95.97</w:t>
            </w:r>
          </w:p>
        </w:tc>
      </w:tr>
      <w:tr w:rsidR="00C93909" w:rsidRPr="006847BC" w:rsidTr="00C9390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rPr>
                <w:rFonts w:ascii="Arial" w:hAnsi="Arial" w:cs="Arial"/>
                <w:sz w:val="18"/>
                <w:lang w:val="en-US"/>
              </w:rPr>
            </w:pPr>
            <w:r w:rsidRPr="006847BC">
              <w:rPr>
                <w:rFonts w:ascii="Arial" w:eastAsia="Calibri" w:hAnsi="Arial" w:cs="Arial"/>
                <w:noProof/>
                <w:position w:val="-12"/>
                <w:sz w:val="18"/>
                <w:szCs w:val="22"/>
                <w:lang w:val="en-US" w:eastAsia="zh-CN"/>
              </w:rPr>
              <w:drawing>
                <wp:inline distT="0" distB="0" distL="0" distR="0" wp14:anchorId="0894FDEC" wp14:editId="56DDFE7B">
                  <wp:extent cx="382905" cy="228600"/>
                  <wp:effectExtent l="0" t="0" r="0" b="0"/>
                  <wp:docPr id="7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9</w:t>
            </w:r>
          </w:p>
        </w:tc>
      </w:tr>
      <w:tr w:rsidR="00C93909" w:rsidRPr="006847BC" w:rsidTr="00C93909">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spacing w:after="0"/>
              <w:rPr>
                <w:rFonts w:ascii="Arial" w:hAnsi="Arial" w:cs="Arial"/>
                <w:sz w:val="18"/>
                <w:vertAlign w:val="superscript"/>
                <w:lang w:val="en-US"/>
              </w:rPr>
            </w:pPr>
            <w:r w:rsidRPr="006847BC">
              <w:rPr>
                <w:rFonts w:ascii="Arial" w:hAnsi="Arial" w:cs="Arial"/>
                <w:sz w:val="18"/>
                <w:lang w:val="en-US"/>
              </w:rPr>
              <w:t xml:space="preserve">CSI-RS RSRP </w:t>
            </w:r>
            <w:r w:rsidRPr="006847BC">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proofErr w:type="spellStart"/>
            <w:r w:rsidRPr="006847BC">
              <w:rPr>
                <w:rFonts w:ascii="Arial" w:hAnsi="Arial" w:cs="Arial"/>
                <w:sz w:val="18"/>
                <w:lang w:val="en-US"/>
              </w:rPr>
              <w:t>dBm</w:t>
            </w:r>
            <w:proofErr w:type="spellEnd"/>
            <w:r w:rsidRPr="006847BC">
              <w:rPr>
                <w:rFonts w:ascii="Arial" w:hAnsi="Arial" w:cs="Arial"/>
                <w:sz w:val="18"/>
                <w:lang w:val="en-US"/>
              </w:rPr>
              <w:t>/SSB SCS</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eastAsia="Calibri" w:hAnsi="Arial" w:cs="Arial"/>
                <w:sz w:val="18"/>
                <w:szCs w:val="22"/>
                <w:lang w:val="en-US"/>
              </w:rPr>
              <w:t>-95.97</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-86.97</w:t>
            </w:r>
          </w:p>
        </w:tc>
      </w:tr>
      <w:tr w:rsidR="00C93909" w:rsidRPr="006847BC" w:rsidTr="00C93909">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spacing w:after="0"/>
              <w:rPr>
                <w:rFonts w:ascii="Arial" w:hAnsi="Arial" w:cs="Arial"/>
                <w:sz w:val="18"/>
                <w:vertAlign w:val="superscript"/>
                <w:lang w:val="en-US"/>
              </w:rPr>
            </w:pPr>
            <w:r w:rsidRPr="006847BC">
              <w:rPr>
                <w:rFonts w:ascii="Arial" w:hAnsi="Arial" w:cs="Arial"/>
                <w:sz w:val="18"/>
                <w:lang w:val="en-US"/>
              </w:rPr>
              <w:t xml:space="preserve">Io </w:t>
            </w:r>
            <w:r w:rsidRPr="006847BC">
              <w:rPr>
                <w:rFonts w:ascii="Arial" w:hAnsi="Arial" w:cs="Arial"/>
                <w:sz w:val="18"/>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w:t>
            </w:r>
          </w:p>
        </w:tc>
        <w:tc>
          <w:tcPr>
            <w:tcW w:w="2032" w:type="dxa"/>
            <w:tcBorders>
              <w:top w:val="single" w:sz="4" w:space="0" w:color="auto"/>
              <w:left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roofErr w:type="spellStart"/>
            <w:r w:rsidRPr="006847BC">
              <w:rPr>
                <w:rFonts w:ascii="Arial" w:hAnsi="Arial" w:cs="Arial"/>
                <w:sz w:val="18"/>
                <w:lang w:val="en-US"/>
              </w:rPr>
              <w:t>dBm</w:t>
            </w:r>
            <w:proofErr w:type="spellEnd"/>
            <w:r w:rsidRPr="006847BC">
              <w:rPr>
                <w:rFonts w:ascii="Arial" w:hAnsi="Arial" w:cs="Arial"/>
                <w:sz w:val="18"/>
                <w:lang w:val="en-US"/>
              </w:rPr>
              <w:t>/95.04MHz</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eastAsia="Calibri" w:hAnsi="Arial" w:cs="Arial"/>
                <w:sz w:val="18"/>
                <w:szCs w:val="22"/>
                <w:lang w:val="en-US"/>
              </w:rPr>
              <w:t>-63.97</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-57.47</w:t>
            </w:r>
          </w:p>
        </w:tc>
      </w:tr>
      <w:tr w:rsidR="00C93909" w:rsidRPr="006847BC" w:rsidTr="00C93909">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rPr>
                <w:rFonts w:ascii="Arial" w:hAnsi="Arial" w:cs="Arial"/>
                <w:sz w:val="18"/>
                <w:lang w:val="en-US"/>
              </w:rPr>
            </w:pPr>
            <w:r w:rsidRPr="006847BC">
              <w:rPr>
                <w:rFonts w:ascii="Arial" w:eastAsia="Calibri" w:hAnsi="Arial" w:cs="Arial"/>
                <w:noProof/>
                <w:position w:val="-12"/>
                <w:sz w:val="18"/>
                <w:szCs w:val="22"/>
                <w:lang w:val="en-US" w:eastAsia="zh-CN"/>
              </w:rPr>
              <w:drawing>
                <wp:inline distT="0" distB="0" distL="0" distR="0" wp14:anchorId="1D7893EB" wp14:editId="35CF730A">
                  <wp:extent cx="531495" cy="228600"/>
                  <wp:effectExtent l="0" t="0" r="0" b="0"/>
                  <wp:docPr id="7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0</w:t>
            </w:r>
          </w:p>
        </w:tc>
        <w:tc>
          <w:tcPr>
            <w:tcW w:w="1743" w:type="dxa"/>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jc w:val="center"/>
              <w:rPr>
                <w:rFonts w:ascii="Arial" w:hAnsi="Arial" w:cs="Arial"/>
                <w:sz w:val="18"/>
                <w:lang w:val="en-US"/>
              </w:rPr>
            </w:pPr>
          </w:p>
          <w:p w:rsidR="00C93909" w:rsidRPr="006847BC" w:rsidRDefault="00C93909" w:rsidP="00C93909">
            <w:pPr>
              <w:keepNext/>
              <w:keepLines/>
              <w:spacing w:after="0"/>
              <w:jc w:val="center"/>
              <w:rPr>
                <w:rFonts w:ascii="Arial" w:hAnsi="Arial" w:cs="Arial"/>
                <w:sz w:val="18"/>
                <w:lang w:val="en-US"/>
              </w:rPr>
            </w:pPr>
            <w:r w:rsidRPr="006847BC">
              <w:rPr>
                <w:rFonts w:ascii="Arial" w:hAnsi="Arial" w:cs="Arial"/>
                <w:sz w:val="18"/>
                <w:lang w:val="en-US"/>
              </w:rPr>
              <w:t>9</w:t>
            </w:r>
          </w:p>
        </w:tc>
      </w:tr>
      <w:tr w:rsidR="00C93909" w:rsidRPr="006847BC" w:rsidTr="00C93909">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C93909" w:rsidRPr="006847BC" w:rsidRDefault="00C93909" w:rsidP="00C93909">
            <w:pPr>
              <w:keepNext/>
              <w:keepLines/>
              <w:spacing w:after="0"/>
              <w:ind w:left="851" w:hanging="851"/>
              <w:rPr>
                <w:rFonts w:ascii="Arial" w:hAnsi="Arial"/>
                <w:sz w:val="18"/>
              </w:rPr>
            </w:pPr>
            <w:r w:rsidRPr="006847BC">
              <w:rPr>
                <w:rFonts w:ascii="Arial" w:hAnsi="Arial"/>
                <w:sz w:val="18"/>
              </w:rPr>
              <w:t>Note 2:</w:t>
            </w:r>
            <w:r w:rsidRPr="006847BC">
              <w:rPr>
                <w:rFonts w:ascii="Arial" w:hAnsi="Arial"/>
                <w:sz w:val="18"/>
              </w:rPr>
              <w:tab/>
              <w:t xml:space="preserve">Interference from other cells and noise sources not specified in the test is assumed to be constant over subcarriers and time and shall be modelled as AWGN of appropriate power for </w:t>
            </w:r>
            <w:r w:rsidRPr="006847BC">
              <w:rPr>
                <w:rFonts w:ascii="Arial" w:hAnsi="Arial" w:cs="v4.2.0"/>
                <w:position w:val="-12"/>
                <w:sz w:val="18"/>
              </w:rPr>
              <w:object w:dxaOrig="300" w:dyaOrig="300">
                <v:shape id="_x0000_i1028" type="#_x0000_t75" style="width:19.95pt;height:19.95pt" o:ole="" fillcolor="window">
                  <v:imagedata r:id="rId16" o:title=""/>
                </v:shape>
                <o:OLEObject Type="Embed" ProgID="Equation.3" ShapeID="_x0000_i1028" DrawAspect="Content" ObjectID="_1648079164" r:id="rId20"/>
              </w:object>
            </w:r>
            <w:r w:rsidRPr="006847BC">
              <w:rPr>
                <w:rFonts w:ascii="Arial" w:hAnsi="Arial"/>
                <w:sz w:val="18"/>
              </w:rPr>
              <w:t xml:space="preserve"> to be fulfilled.</w:t>
            </w:r>
          </w:p>
          <w:p w:rsidR="00C93909" w:rsidRPr="006847BC" w:rsidDel="00CF5493" w:rsidRDefault="00C93909" w:rsidP="00C93909">
            <w:pPr>
              <w:ind w:left="851" w:hanging="284"/>
              <w:rPr>
                <w:rFonts w:cs="Arial"/>
                <w:lang w:val="en-US"/>
              </w:rPr>
            </w:pPr>
            <w:r w:rsidRPr="006847BC">
              <w:t xml:space="preserve">Note 3: </w:t>
            </w:r>
            <w:r w:rsidRPr="006847BC">
              <w:rPr>
                <w:rFonts w:cs="Arial"/>
                <w:lang w:val="en-US"/>
              </w:rPr>
              <w:tab/>
            </w:r>
            <w:r w:rsidRPr="006847BC">
              <w:t>CSI-RS RSRP and Io levels have been derived from other parameters for information purposes. They are not settable parameters themselves.</w:t>
            </w:r>
          </w:p>
        </w:tc>
      </w:tr>
    </w:tbl>
    <w:p w:rsidR="00C93909" w:rsidRPr="006847BC" w:rsidRDefault="00C93909" w:rsidP="00C93909">
      <w:pPr>
        <w:rPr>
          <w:rFonts w:eastAsia="Malgun Gothic"/>
          <w:lang w:eastAsia="ko-KR"/>
        </w:rPr>
      </w:pPr>
    </w:p>
    <w:p w:rsidR="00C93909" w:rsidRPr="006847BC" w:rsidRDefault="00C93909" w:rsidP="00C93909">
      <w:pPr>
        <w:pStyle w:val="5"/>
        <w:rPr>
          <w:lang w:eastAsia="ko-KR"/>
        </w:rPr>
      </w:pPr>
      <w:r w:rsidRPr="009264FA">
        <w:rPr>
          <w:lang w:eastAsia="ko-KR"/>
        </w:rPr>
        <w:t>A.7.6.3.4.3</w:t>
      </w:r>
      <w:r w:rsidRPr="006847BC">
        <w:rPr>
          <w:lang w:eastAsia="ko-KR"/>
        </w:rPr>
        <w:tab/>
        <w:t>Test Requirements</w:t>
      </w:r>
    </w:p>
    <w:p w:rsidR="00C93909" w:rsidRPr="006847BC" w:rsidRDefault="00C93909" w:rsidP="00C93909">
      <w:pPr>
        <w:rPr>
          <w:rFonts w:cs="v4.2.0"/>
        </w:rPr>
      </w:pPr>
      <w:r w:rsidRPr="006847BC">
        <w:rPr>
          <w:rFonts w:cs="v4.2.0"/>
        </w:rPr>
        <w:t xml:space="preserve">After 480ms from the beginning of the test, the UE shall send L1-RSRP report at slot 26 from the reception of DCI triggering the L1-RSRP measurement. The L1-RSRP report shall include the results for both CSI-RS#0 and CSI-RS#1 while meeting the accuracy requirements defined in clause 10.1.20.1. </w:t>
      </w:r>
      <w:r w:rsidRPr="006847BC">
        <w:rPr>
          <w:lang w:eastAsia="ko-KR"/>
        </w:rPr>
        <w:t>The reported L1-RSRP value shall include the Rx antenna gain in the range of [-10 ~ +20] </w:t>
      </w:r>
      <w:proofErr w:type="spellStart"/>
      <w:r w:rsidRPr="006847BC">
        <w:rPr>
          <w:lang w:eastAsia="ko-KR"/>
        </w:rPr>
        <w:t>dB.</w:t>
      </w:r>
      <w:proofErr w:type="spellEnd"/>
    </w:p>
    <w:p w:rsidR="00C93909" w:rsidRPr="006847BC" w:rsidRDefault="00C93909" w:rsidP="00C93909">
      <w:pPr>
        <w:rPr>
          <w:rFonts w:cs="v4.2.0"/>
        </w:rPr>
      </w:pPr>
      <w:r w:rsidRPr="006847BC">
        <w:rPr>
          <w:rFonts w:cs="v4.2.0"/>
        </w:rPr>
        <w:t>The rate of correct events observed during repeated tests shall be at least 90%.</w:t>
      </w:r>
    </w:p>
    <w:p w:rsidR="00C93909" w:rsidRDefault="00C93909" w:rsidP="00C93909">
      <w:r w:rsidRPr="006847BC">
        <w:t>NOTE:</w:t>
      </w:r>
      <w:r w:rsidRPr="006847BC">
        <w:tab/>
        <w:t>The actual overall delays measured in the test may be up to 2xTTI</w:t>
      </w:r>
      <w:r w:rsidRPr="006847BC">
        <w:rPr>
          <w:vertAlign w:val="subscript"/>
        </w:rPr>
        <w:t>DCCH</w:t>
      </w:r>
      <w:r w:rsidRPr="006847BC">
        <w:t xml:space="preserve"> higher than the measurement reporting delays above because of TTI insertion uncertainty of the measurement report in DCCH.</w:t>
      </w:r>
    </w:p>
    <w:p w:rsidR="00C93909" w:rsidRPr="006847BC" w:rsidRDefault="00C93909" w:rsidP="00C93909">
      <w:pPr>
        <w:rPr>
          <w:noProof/>
          <w:lang w:eastAsia="zh-CN"/>
        </w:rPr>
      </w:pPr>
    </w:p>
    <w:p w:rsidR="00C93909" w:rsidRPr="00C93909" w:rsidRDefault="00C93909" w:rsidP="00C93909">
      <w:pPr>
        <w:rPr>
          <w:rFonts w:eastAsia="宋体"/>
          <w:noProof/>
          <w:lang w:eastAsia="zh-CN"/>
        </w:rPr>
      </w:pPr>
    </w:p>
    <w:p w:rsidR="00C93909" w:rsidRDefault="00C93909" w:rsidP="00C93909">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C93909" w:rsidRPr="00C93909" w:rsidRDefault="00C93909" w:rsidP="006B196F">
      <w:pPr>
        <w:rPr>
          <w:rFonts w:eastAsia="宋体"/>
          <w:b/>
          <w:noProof/>
          <w:lang w:eastAsia="zh-CN"/>
        </w:rPr>
      </w:pPr>
    </w:p>
    <w:sectPr w:rsidR="00C93909" w:rsidRPr="00C9390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467A" w:rsidRDefault="0094467A">
      <w:r>
        <w:separator/>
      </w:r>
    </w:p>
  </w:endnote>
  <w:endnote w:type="continuationSeparator" w:id="0">
    <w:p w:rsidR="0094467A" w:rsidRDefault="00944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467A" w:rsidRDefault="0094467A">
      <w:r>
        <w:separator/>
      </w:r>
    </w:p>
  </w:footnote>
  <w:footnote w:type="continuationSeparator" w:id="0">
    <w:p w:rsidR="0094467A" w:rsidRDefault="009446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909" w:rsidRDefault="00C939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909" w:rsidRDefault="00C9390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909" w:rsidRDefault="00C9390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3909" w:rsidRDefault="00C9390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1F2D2F98"/>
    <w:multiLevelType w:val="hybridMultilevel"/>
    <w:tmpl w:val="23EA40D2"/>
    <w:lvl w:ilvl="0" w:tplc="8304B33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2C6B39"/>
    <w:multiLevelType w:val="hybridMultilevel"/>
    <w:tmpl w:val="AF54C9F8"/>
    <w:lvl w:ilvl="0" w:tplc="2A52D2B0">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28C715B"/>
    <w:multiLevelType w:val="hybridMultilevel"/>
    <w:tmpl w:val="0D920722"/>
    <w:lvl w:ilvl="0" w:tplc="2A52D2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6"/>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31E"/>
    <w:rsid w:val="000663BC"/>
    <w:rsid w:val="00086436"/>
    <w:rsid w:val="000A3EE0"/>
    <w:rsid w:val="000A6394"/>
    <w:rsid w:val="000B41E3"/>
    <w:rsid w:val="000B7FED"/>
    <w:rsid w:val="000C038A"/>
    <w:rsid w:val="000C11B4"/>
    <w:rsid w:val="000C6598"/>
    <w:rsid w:val="000D15C5"/>
    <w:rsid w:val="000E02EF"/>
    <w:rsid w:val="0010656F"/>
    <w:rsid w:val="00145D43"/>
    <w:rsid w:val="0017153C"/>
    <w:rsid w:val="00192C46"/>
    <w:rsid w:val="00194FF0"/>
    <w:rsid w:val="001A08B3"/>
    <w:rsid w:val="001A7B60"/>
    <w:rsid w:val="001B52F0"/>
    <w:rsid w:val="001B7A65"/>
    <w:rsid w:val="001E22DB"/>
    <w:rsid w:val="001E41F3"/>
    <w:rsid w:val="001E4789"/>
    <w:rsid w:val="00214DC2"/>
    <w:rsid w:val="0022247E"/>
    <w:rsid w:val="0026004D"/>
    <w:rsid w:val="002640DD"/>
    <w:rsid w:val="00275D12"/>
    <w:rsid w:val="00284FEB"/>
    <w:rsid w:val="002860C4"/>
    <w:rsid w:val="00295579"/>
    <w:rsid w:val="002A4D34"/>
    <w:rsid w:val="002B5741"/>
    <w:rsid w:val="00305409"/>
    <w:rsid w:val="003609EF"/>
    <w:rsid w:val="0036231A"/>
    <w:rsid w:val="00374DD4"/>
    <w:rsid w:val="00385E24"/>
    <w:rsid w:val="003E0238"/>
    <w:rsid w:val="003E1A36"/>
    <w:rsid w:val="003F767E"/>
    <w:rsid w:val="00410371"/>
    <w:rsid w:val="00415D32"/>
    <w:rsid w:val="004242F1"/>
    <w:rsid w:val="004342D8"/>
    <w:rsid w:val="00435C55"/>
    <w:rsid w:val="00482950"/>
    <w:rsid w:val="004B75B7"/>
    <w:rsid w:val="004C1728"/>
    <w:rsid w:val="004C557A"/>
    <w:rsid w:val="0051580D"/>
    <w:rsid w:val="0052478D"/>
    <w:rsid w:val="00530911"/>
    <w:rsid w:val="00547111"/>
    <w:rsid w:val="00587470"/>
    <w:rsid w:val="00592D74"/>
    <w:rsid w:val="005954BF"/>
    <w:rsid w:val="005C3421"/>
    <w:rsid w:val="005E2C44"/>
    <w:rsid w:val="005F6A5E"/>
    <w:rsid w:val="00621188"/>
    <w:rsid w:val="006257ED"/>
    <w:rsid w:val="00632AC7"/>
    <w:rsid w:val="006355D6"/>
    <w:rsid w:val="0064017D"/>
    <w:rsid w:val="006547EB"/>
    <w:rsid w:val="00662081"/>
    <w:rsid w:val="00683512"/>
    <w:rsid w:val="00695808"/>
    <w:rsid w:val="006B196F"/>
    <w:rsid w:val="006B46FB"/>
    <w:rsid w:val="006C184B"/>
    <w:rsid w:val="006D0D1C"/>
    <w:rsid w:val="006E21FB"/>
    <w:rsid w:val="0071403E"/>
    <w:rsid w:val="00715490"/>
    <w:rsid w:val="00753BFB"/>
    <w:rsid w:val="0076673A"/>
    <w:rsid w:val="00792342"/>
    <w:rsid w:val="007977A8"/>
    <w:rsid w:val="007B512A"/>
    <w:rsid w:val="007C2097"/>
    <w:rsid w:val="007D6A07"/>
    <w:rsid w:val="007F7259"/>
    <w:rsid w:val="008040A8"/>
    <w:rsid w:val="008279FA"/>
    <w:rsid w:val="00841B26"/>
    <w:rsid w:val="008626E7"/>
    <w:rsid w:val="00870EE7"/>
    <w:rsid w:val="00872278"/>
    <w:rsid w:val="008863B9"/>
    <w:rsid w:val="008A2D80"/>
    <w:rsid w:val="008A45A6"/>
    <w:rsid w:val="008E25C2"/>
    <w:rsid w:val="008F686C"/>
    <w:rsid w:val="009148DE"/>
    <w:rsid w:val="00927C3F"/>
    <w:rsid w:val="00941E30"/>
    <w:rsid w:val="0094467A"/>
    <w:rsid w:val="009777D9"/>
    <w:rsid w:val="00982AC0"/>
    <w:rsid w:val="00990962"/>
    <w:rsid w:val="00991B88"/>
    <w:rsid w:val="009A4297"/>
    <w:rsid w:val="009A5753"/>
    <w:rsid w:val="009A579D"/>
    <w:rsid w:val="009D10D7"/>
    <w:rsid w:val="009D30B2"/>
    <w:rsid w:val="009E3297"/>
    <w:rsid w:val="009E36D8"/>
    <w:rsid w:val="009F19B6"/>
    <w:rsid w:val="009F1CB6"/>
    <w:rsid w:val="009F734F"/>
    <w:rsid w:val="00A246B6"/>
    <w:rsid w:val="00A47E70"/>
    <w:rsid w:val="00A50CF0"/>
    <w:rsid w:val="00A7671C"/>
    <w:rsid w:val="00AA2CBC"/>
    <w:rsid w:val="00AB6269"/>
    <w:rsid w:val="00AC5820"/>
    <w:rsid w:val="00AD1CD8"/>
    <w:rsid w:val="00AD4AE8"/>
    <w:rsid w:val="00AD7843"/>
    <w:rsid w:val="00AF0DF0"/>
    <w:rsid w:val="00B17531"/>
    <w:rsid w:val="00B258BB"/>
    <w:rsid w:val="00B67B97"/>
    <w:rsid w:val="00B92647"/>
    <w:rsid w:val="00B968C8"/>
    <w:rsid w:val="00BA3EC5"/>
    <w:rsid w:val="00BA51D9"/>
    <w:rsid w:val="00BB5DFC"/>
    <w:rsid w:val="00BC2DCA"/>
    <w:rsid w:val="00BD279D"/>
    <w:rsid w:val="00BD6BB8"/>
    <w:rsid w:val="00BE27D9"/>
    <w:rsid w:val="00BF00B3"/>
    <w:rsid w:val="00BF2913"/>
    <w:rsid w:val="00BF7393"/>
    <w:rsid w:val="00C120D8"/>
    <w:rsid w:val="00C266EA"/>
    <w:rsid w:val="00C35E65"/>
    <w:rsid w:val="00C66BA2"/>
    <w:rsid w:val="00C71D68"/>
    <w:rsid w:val="00C8293B"/>
    <w:rsid w:val="00C93909"/>
    <w:rsid w:val="00C95985"/>
    <w:rsid w:val="00CB009D"/>
    <w:rsid w:val="00CC5026"/>
    <w:rsid w:val="00CC68D0"/>
    <w:rsid w:val="00D03F9A"/>
    <w:rsid w:val="00D06D51"/>
    <w:rsid w:val="00D151A5"/>
    <w:rsid w:val="00D20763"/>
    <w:rsid w:val="00D234C9"/>
    <w:rsid w:val="00D24991"/>
    <w:rsid w:val="00D3694A"/>
    <w:rsid w:val="00D50255"/>
    <w:rsid w:val="00D66520"/>
    <w:rsid w:val="00D738B0"/>
    <w:rsid w:val="00D85A73"/>
    <w:rsid w:val="00DA68A2"/>
    <w:rsid w:val="00DC1579"/>
    <w:rsid w:val="00DE34CF"/>
    <w:rsid w:val="00DE54C2"/>
    <w:rsid w:val="00E13F3D"/>
    <w:rsid w:val="00E15D12"/>
    <w:rsid w:val="00E30FB5"/>
    <w:rsid w:val="00E34898"/>
    <w:rsid w:val="00E9263D"/>
    <w:rsid w:val="00EB09B7"/>
    <w:rsid w:val="00EB33E9"/>
    <w:rsid w:val="00EC2BD7"/>
    <w:rsid w:val="00ED055A"/>
    <w:rsid w:val="00EE7D7C"/>
    <w:rsid w:val="00F25D98"/>
    <w:rsid w:val="00F300FB"/>
    <w:rsid w:val="00F33338"/>
    <w:rsid w:val="00F72E60"/>
    <w:rsid w:val="00F74E52"/>
    <w:rsid w:val="00F81EB1"/>
    <w:rsid w:val="00FB5667"/>
    <w:rsid w:val="00FB6386"/>
    <w:rsid w:val="00FC783D"/>
    <w:rsid w:val="00FD1C16"/>
    <w:rsid w:val="00FF03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table" w:customStyle="1" w:styleId="TableGrid1">
    <w:name w:val="Table Grid1"/>
    <w:basedOn w:val="a1"/>
    <w:rsid w:val="006B1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91928397">
      <w:bodyDiv w:val="1"/>
      <w:marLeft w:val="0"/>
      <w:marRight w:val="0"/>
      <w:marTop w:val="0"/>
      <w:marBottom w:val="0"/>
      <w:divBdr>
        <w:top w:val="none" w:sz="0" w:space="0" w:color="auto"/>
        <w:left w:val="none" w:sz="0" w:space="0" w:color="auto"/>
        <w:bottom w:val="none" w:sz="0" w:space="0" w:color="auto"/>
        <w:right w:val="none" w:sz="0" w:space="0" w:color="auto"/>
      </w:divBdr>
    </w:div>
    <w:div w:id="802309673">
      <w:bodyDiv w:val="1"/>
      <w:marLeft w:val="0"/>
      <w:marRight w:val="0"/>
      <w:marTop w:val="0"/>
      <w:marBottom w:val="0"/>
      <w:divBdr>
        <w:top w:val="none" w:sz="0" w:space="0" w:color="auto"/>
        <w:left w:val="none" w:sz="0" w:space="0" w:color="auto"/>
        <w:bottom w:val="none" w:sz="0" w:space="0" w:color="auto"/>
        <w:right w:val="none" w:sz="0" w:space="0" w:color="auto"/>
      </w:divBdr>
    </w:div>
    <w:div w:id="85330514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2D0D0-AD83-4660-BE93-C97DCE77C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1272</TotalTime>
  <Pages>1</Pages>
  <Words>2936</Words>
  <Characters>16736</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2018-11-05T09:14:00Z</dcterms:created>
  <dcterms:modified xsi:type="dcterms:W3CDTF">2020-04-10T18:59:00Z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(3)iHcq/tyGjxTOdPww5DPu+EdT+0niEwMTT4OMvbGO10bXM+VKOvDjDhRIwsqvQr67Z9907eL/
J71y29AQ+oHJbL9cdVqxsSPfHyHB4rq2+1DXZorqF4PwKTENBLoR0kEqV38Ss3Ak1j1nQFM4
zfnY02bzjEybP566VDGgd4AInCr62NWQQbOkhcK//q+6bt4/BZqOv7JwLDalb54m1D3nA5Il
Y3Can62+9bCU3p8yv5</vt:lpwstr>
  </property>
  <property fmtid="{D5CDD505-2E9C-101B-9397-08002B2CF9AE}" pid="22" name="_2015_ms_pID_7253431">
    <vt:lpwstr>IGKpGDHyQDm8PbkaEII0Lk8XAI3ne0dWL0nqrto1Hb7qdZ7SqzKhye
8ZoOvfTUTzD5hHDGruKpElhtCbe09dkn3CwC9O7vJqzMUaRoCX7/6MLa0xDCAFLfiL13f8+X
pcwfFMT8Fs4NLq0OM3KLtlRdV5y+TE2ViAWLJg2nWBNTLPLZjE1oaVRrdpYyEHefACcCdwNf
rFOrxy7sPMpeiyByvZk874ln/jWcS39Js54p</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