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D3B" w:rsidRPr="00913D3B" w:rsidRDefault="00913D3B" w:rsidP="00913D3B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13D3B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913D3B">
        <w:rPr>
          <w:lang w:val="en-US"/>
        </w:rPr>
        <w:t xml:space="preserve"> </w:t>
      </w:r>
      <w:r w:rsidRPr="00913D3B">
        <w:rPr>
          <w:rFonts w:ascii="Arial" w:hAnsi="Arial" w:cs="Arial"/>
          <w:b/>
          <w:sz w:val="24"/>
          <w:szCs w:val="24"/>
          <w:lang w:val="en-US"/>
        </w:rPr>
        <w:t>94-e-Bis</w:t>
      </w:r>
      <w:r w:rsidRPr="00913D3B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913D3B">
        <w:rPr>
          <w:rFonts w:ascii="Arial" w:hAnsi="Arial" w:cs="Arial"/>
          <w:b/>
          <w:sz w:val="24"/>
          <w:szCs w:val="24"/>
          <w:lang w:val="en-US"/>
        </w:rPr>
        <w:tab/>
      </w:r>
      <w:r w:rsidR="00B5783C" w:rsidRPr="00B5783C">
        <w:rPr>
          <w:rFonts w:ascii="Arial" w:hAnsi="Arial" w:cs="Arial"/>
          <w:b/>
          <w:sz w:val="24"/>
          <w:szCs w:val="24"/>
          <w:lang w:val="en-US"/>
        </w:rPr>
        <w:t>R4-2004267</w:t>
      </w:r>
    </w:p>
    <w:p w:rsidR="00913D3B" w:rsidRPr="00913D3B" w:rsidRDefault="00913D3B" w:rsidP="00913D3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913D3B">
        <w:rPr>
          <w:rFonts w:ascii="Arial" w:eastAsia="宋体" w:hAnsi="Arial"/>
          <w:b/>
          <w:sz w:val="24"/>
          <w:szCs w:val="24"/>
          <w:lang w:val="en-US" w:eastAsia="zh-CN"/>
        </w:rPr>
        <w:t>Electronic Meeting, 20</w:t>
      </w:r>
      <w:r w:rsidRPr="00913D3B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913D3B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913D3B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913D3B">
        <w:rPr>
          <w:rFonts w:ascii="Arial" w:eastAsia="宋体" w:hAnsi="Arial"/>
          <w:b/>
          <w:sz w:val="24"/>
          <w:szCs w:val="24"/>
          <w:lang w:val="en-US" w:eastAsia="zh-CN"/>
        </w:rPr>
        <w:t>30 Apr., 2020</w:t>
      </w:r>
    </w:p>
    <w:p w:rsidR="00DF0231" w:rsidRPr="00EE6F45" w:rsidRDefault="00DF0231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913D3B">
        <w:rPr>
          <w:rFonts w:ascii="Arial" w:hAnsi="Arial"/>
          <w:sz w:val="24"/>
          <w:lang w:val="en-US"/>
        </w:rPr>
        <w:t>6.1.5.1</w:t>
      </w:r>
      <w:r w:rsidR="00FB1CDD">
        <w:rPr>
          <w:rFonts w:ascii="Arial" w:hAnsi="Arial"/>
          <w:sz w:val="24"/>
          <w:lang w:val="en-US"/>
        </w:rPr>
        <w:t>2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804569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87326D">
        <w:rPr>
          <w:rFonts w:ascii="Arial" w:hAnsi="Arial"/>
          <w:sz w:val="24"/>
          <w:lang w:val="en-US"/>
        </w:rPr>
        <w:t>Discussion o</w:t>
      </w:r>
      <w:r w:rsidR="0087326D" w:rsidRPr="0020033A">
        <w:rPr>
          <w:rFonts w:ascii="Arial" w:hAnsi="Arial"/>
          <w:sz w:val="24"/>
          <w:lang w:val="en-US"/>
        </w:rPr>
        <w:t>n</w:t>
      </w:r>
      <w:r w:rsidR="00804569">
        <w:rPr>
          <w:rFonts w:ascii="Arial" w:hAnsi="Arial"/>
          <w:sz w:val="24"/>
          <w:lang w:val="en-US"/>
        </w:rPr>
        <w:t xml:space="preserve"> measurement</w:t>
      </w:r>
      <w:r w:rsidR="00FB1CDD">
        <w:rPr>
          <w:rFonts w:ascii="Arial" w:hAnsi="Arial"/>
          <w:sz w:val="24"/>
          <w:lang w:val="en-US"/>
        </w:rPr>
        <w:t xml:space="preserve"> capability</w:t>
      </w:r>
      <w:r w:rsidR="001C4FEE">
        <w:rPr>
          <w:rFonts w:ascii="Arial" w:hAnsi="Arial"/>
          <w:sz w:val="24"/>
          <w:lang w:val="en-US"/>
        </w:rPr>
        <w:t xml:space="preserve"> for NR-U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DD38B2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last meeting RAN4 </w:t>
      </w:r>
      <w:r w:rsidR="008E4053">
        <w:rPr>
          <w:rFonts w:eastAsiaTheme="minorEastAsia"/>
          <w:lang w:val="en-US" w:eastAsia="zh-CN"/>
        </w:rPr>
        <w:t>94e meeting</w:t>
      </w:r>
      <w:r w:rsidRPr="002D2977">
        <w:rPr>
          <w:rFonts w:eastAsiaTheme="minorEastAsia"/>
          <w:lang w:val="en-US" w:eastAsia="zh-CN"/>
        </w:rPr>
        <w:t xml:space="preserve">, </w:t>
      </w:r>
      <w:r w:rsidR="00DD38B2">
        <w:rPr>
          <w:rFonts w:eastAsiaTheme="minorEastAsia"/>
          <w:lang w:val="en-US" w:eastAsia="zh-CN"/>
        </w:rPr>
        <w:t>the RRM measurement</w:t>
      </w:r>
      <w:r w:rsidR="00AF0E37">
        <w:rPr>
          <w:rFonts w:eastAsiaTheme="minorEastAsia"/>
          <w:lang w:val="en-US" w:eastAsia="zh-CN"/>
        </w:rPr>
        <w:t xml:space="preserve"> for </w:t>
      </w:r>
      <w:r w:rsidR="001C4FEE">
        <w:rPr>
          <w:rFonts w:eastAsiaTheme="minorEastAsia"/>
          <w:lang w:val="en-US" w:eastAsia="zh-CN"/>
        </w:rPr>
        <w:t>NR-U</w:t>
      </w:r>
      <w:r w:rsidR="00AF0E37">
        <w:rPr>
          <w:rFonts w:eastAsiaTheme="minorEastAsia"/>
          <w:lang w:val="en-US" w:eastAsia="zh-CN"/>
        </w:rPr>
        <w:t xml:space="preserve"> were discussed. There are some </w:t>
      </w:r>
      <w:r w:rsidR="006E47E8">
        <w:rPr>
          <w:rFonts w:eastAsiaTheme="minorEastAsia"/>
          <w:lang w:val="en-US" w:eastAsia="zh-CN"/>
        </w:rPr>
        <w:t>general issues existing in multiple types of measurement, such as the QCL-</w:t>
      </w:r>
      <w:proofErr w:type="spellStart"/>
      <w:r w:rsidR="006E47E8">
        <w:rPr>
          <w:rFonts w:eastAsiaTheme="minorEastAsia"/>
          <w:lang w:val="en-US" w:eastAsia="zh-CN"/>
        </w:rPr>
        <w:t>ed</w:t>
      </w:r>
      <w:proofErr w:type="spellEnd"/>
      <w:r w:rsidR="006E47E8">
        <w:rPr>
          <w:rFonts w:eastAsiaTheme="minorEastAsia"/>
          <w:lang w:val="en-US" w:eastAsia="zh-CN"/>
        </w:rPr>
        <w:t xml:space="preserve"> SSB that UE is required to monitor, LBE and FBE, etc. Therefore, we put out views about these general issues under this agenda.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777EA3" w:rsidRDefault="009B3BA7" w:rsidP="001C4FE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discussion from last RAN4 meeting, there are some critical issues which exist in multiple types of RRM requirements as listed below:</w:t>
      </w:r>
    </w:p>
    <w:p w:rsidR="009B3BA7" w:rsidRDefault="009B3BA7" w:rsidP="009B3BA7">
      <w:pPr>
        <w:pStyle w:val="a6"/>
        <w:numPr>
          <w:ilvl w:val="0"/>
          <w:numId w:val="2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Q</w:t>
      </w:r>
      <w:r>
        <w:rPr>
          <w:rFonts w:eastAsiaTheme="minorEastAsia"/>
          <w:lang w:eastAsia="zh-CN"/>
        </w:rPr>
        <w:t>CL-</w:t>
      </w:r>
      <w:proofErr w:type="spellStart"/>
      <w:r>
        <w:rPr>
          <w:rFonts w:eastAsiaTheme="minorEastAsia"/>
          <w:lang w:eastAsia="zh-CN"/>
        </w:rPr>
        <w:t>ed</w:t>
      </w:r>
      <w:proofErr w:type="spellEnd"/>
      <w:r>
        <w:rPr>
          <w:rFonts w:eastAsiaTheme="minorEastAsia"/>
          <w:lang w:eastAsia="zh-CN"/>
        </w:rPr>
        <w:t xml:space="preserve"> SSB that UE required to monitor </w:t>
      </w:r>
    </w:p>
    <w:p w:rsidR="009B3BA7" w:rsidRDefault="009B3BA7" w:rsidP="009B3BA7">
      <w:pPr>
        <w:pStyle w:val="a6"/>
        <w:numPr>
          <w:ilvl w:val="0"/>
          <w:numId w:val="2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LBE and FBE</w:t>
      </w:r>
    </w:p>
    <w:p w:rsidR="009B3BA7" w:rsidRDefault="009B3BA7" w:rsidP="009B3BA7">
      <w:pPr>
        <w:pStyle w:val="a6"/>
        <w:numPr>
          <w:ilvl w:val="0"/>
          <w:numId w:val="2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Transmit power of RS across different occasions</w:t>
      </w:r>
    </w:p>
    <w:p w:rsidR="009B3BA7" w:rsidRPr="000C6A55" w:rsidRDefault="009B3BA7" w:rsidP="009B3BA7">
      <w:pPr>
        <w:rPr>
          <w:rFonts w:eastAsiaTheme="minorEastAsia"/>
          <w:b/>
          <w:u w:val="single"/>
          <w:lang w:eastAsia="zh-CN"/>
        </w:rPr>
      </w:pPr>
      <w:r w:rsidRPr="000C6A55">
        <w:rPr>
          <w:rFonts w:eastAsiaTheme="minorEastAsia"/>
          <w:b/>
          <w:u w:val="single"/>
          <w:lang w:eastAsia="zh-CN"/>
        </w:rPr>
        <w:t>QCL-</w:t>
      </w:r>
      <w:proofErr w:type="spellStart"/>
      <w:r w:rsidRPr="000C6A55">
        <w:rPr>
          <w:rFonts w:eastAsiaTheme="minorEastAsia"/>
          <w:b/>
          <w:u w:val="single"/>
          <w:lang w:eastAsia="zh-CN"/>
        </w:rPr>
        <w:t>ed</w:t>
      </w:r>
      <w:proofErr w:type="spellEnd"/>
      <w:r w:rsidRPr="000C6A55">
        <w:rPr>
          <w:rFonts w:eastAsiaTheme="minorEastAsia"/>
          <w:b/>
          <w:u w:val="single"/>
          <w:lang w:eastAsia="zh-CN"/>
        </w:rPr>
        <w:t xml:space="preserve"> SSB that UE required to monitor:</w:t>
      </w:r>
    </w:p>
    <w:p w:rsidR="009B3BA7" w:rsidRPr="009B3BA7" w:rsidRDefault="009B3BA7" w:rsidP="009B3BA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onsidering RAN1’s design about candidate SSB positions,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could transmit in candidate SSB position upon LBT failure. This will enhance the robustness when the SSB could not be transmitted due to LBT failure.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2D73E9" w:rsidTr="002D73E9">
        <w:tc>
          <w:tcPr>
            <w:tcW w:w="9562" w:type="dxa"/>
          </w:tcPr>
          <w:p w:rsidR="002D73E9" w:rsidRDefault="002D73E9" w:rsidP="002D73E9">
            <w:pPr>
              <w:spacing w:line="288" w:lineRule="auto"/>
              <w:contextualSpacing/>
            </w:pPr>
            <w:r w:rsidRPr="000308DB">
              <w:rPr>
                <w:highlight w:val="green"/>
              </w:rPr>
              <w:t>Agreement:</w:t>
            </w:r>
          </w:p>
          <w:p w:rsidR="002D73E9" w:rsidRDefault="002D73E9" w:rsidP="002D73E9">
            <w:pPr>
              <w:spacing w:line="288" w:lineRule="auto"/>
              <w:contextualSpacing/>
              <w:rPr>
                <w:lang w:eastAsia="ja-JP"/>
              </w:rPr>
            </w:pPr>
            <w:r>
              <w:t xml:space="preserve">For a cell </w:t>
            </w:r>
            <w:r w:rsidRPr="002D73E9">
              <w:t>(either serving or a neighbour cell)</w:t>
            </w:r>
            <w:r>
              <w:t xml:space="preserve">, </w:t>
            </w:r>
            <w:r>
              <w:rPr>
                <w:lang w:eastAsia="ja-JP"/>
              </w:rPr>
              <w:t>UE may assume a QCL relation between SS/PBCH blocks within or across DRS transmission or measurement windows that have the same value of modulo(A, Q), once Q is known to the UE</w:t>
            </w:r>
          </w:p>
          <w:p w:rsidR="002D73E9" w:rsidRPr="002D73E9" w:rsidRDefault="002D73E9" w:rsidP="001C4FEE">
            <w:pPr>
              <w:pStyle w:val="a6"/>
              <w:numPr>
                <w:ilvl w:val="0"/>
                <w:numId w:val="27"/>
              </w:numPr>
              <w:spacing w:after="200" w:line="276" w:lineRule="auto"/>
              <w:ind w:firstLineChars="0"/>
              <w:contextualSpacing/>
              <w:jc w:val="both"/>
              <w:rPr>
                <w:lang w:eastAsia="ja-JP"/>
              </w:rPr>
            </w:pPr>
            <w:r>
              <w:t>A is the PBCH DMRS sequence index</w:t>
            </w:r>
            <w:r>
              <w:rPr>
                <w:lang w:eastAsia="ja-JP"/>
              </w:rPr>
              <w:t>.</w:t>
            </w:r>
          </w:p>
        </w:tc>
      </w:tr>
    </w:tbl>
    <w:p w:rsidR="002D73E9" w:rsidRDefault="002D73E9" w:rsidP="001C4FEE">
      <w:pPr>
        <w:rPr>
          <w:rFonts w:eastAsiaTheme="minorEastAsia"/>
          <w:lang w:eastAsia="zh-CN"/>
        </w:rPr>
      </w:pPr>
    </w:p>
    <w:p w:rsidR="002D73E9" w:rsidRDefault="002D73E9" w:rsidP="001C4FE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owever, from UE’s perspective, supporting the feature means UE has to monitor all the SSB that are QCL-</w:t>
      </w:r>
      <w:proofErr w:type="spellStart"/>
      <w:r>
        <w:rPr>
          <w:rFonts w:eastAsiaTheme="minorEastAsia"/>
          <w:lang w:eastAsia="zh-CN"/>
        </w:rPr>
        <w:t>ed</w:t>
      </w:r>
      <w:proofErr w:type="spellEnd"/>
      <w:r>
        <w:rPr>
          <w:rFonts w:eastAsiaTheme="minorEastAsia"/>
          <w:lang w:eastAsia="zh-CN"/>
        </w:rPr>
        <w:t xml:space="preserve"> with each other, which will greatly increase the UE efforts compared with R15 UE requirement. We have</w:t>
      </w:r>
      <w:r w:rsidR="00F82DCF">
        <w:rPr>
          <w:rFonts w:eastAsiaTheme="minorEastAsia"/>
          <w:lang w:eastAsia="zh-CN"/>
        </w:rPr>
        <w:t xml:space="preserve"> three options about this issue</w:t>
      </w:r>
      <w:r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b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2D73E9" w:rsidTr="002D73E9">
        <w:tc>
          <w:tcPr>
            <w:tcW w:w="9562" w:type="dxa"/>
          </w:tcPr>
          <w:p w:rsidR="002D73E9" w:rsidRPr="002D73E9" w:rsidRDefault="002D73E9" w:rsidP="002D73E9">
            <w:pPr>
              <w:numPr>
                <w:ilvl w:val="0"/>
                <w:numId w:val="28"/>
              </w:numPr>
              <w:rPr>
                <w:rFonts w:eastAsiaTheme="minorEastAsia"/>
                <w:lang w:val="en-US" w:eastAsia="zh-CN"/>
              </w:rPr>
            </w:pPr>
            <w:r w:rsidRPr="002D73E9">
              <w:rPr>
                <w:rFonts w:eastAsiaTheme="minorEastAsia"/>
                <w:lang w:val="en-US" w:eastAsia="zh-CN"/>
              </w:rPr>
              <w:t xml:space="preserve">Option 1: </w:t>
            </w:r>
          </w:p>
          <w:p w:rsidR="002D73E9" w:rsidRPr="002D73E9" w:rsidRDefault="002D73E9" w:rsidP="002D73E9">
            <w:pPr>
              <w:numPr>
                <w:ilvl w:val="1"/>
                <w:numId w:val="28"/>
              </w:numPr>
              <w:rPr>
                <w:rFonts w:eastAsiaTheme="minorEastAsia"/>
                <w:lang w:val="en-US" w:eastAsia="zh-CN"/>
              </w:rPr>
            </w:pPr>
            <w:r w:rsidRPr="002D73E9">
              <w:rPr>
                <w:rFonts w:eastAsiaTheme="minorEastAsia"/>
                <w:lang w:val="en-US" w:eastAsia="zh-CN"/>
              </w:rPr>
              <w:t xml:space="preserve">UE is required to monitor at least one SSB from the set of SSBs that are </w:t>
            </w:r>
            <w:proofErr w:type="spellStart"/>
            <w:r w:rsidRPr="002D73E9">
              <w:rPr>
                <w:rFonts w:eastAsiaTheme="minorEastAsia"/>
                <w:lang w:val="en-US" w:eastAsia="zh-CN"/>
              </w:rPr>
              <w:t>QCLed</w:t>
            </w:r>
            <w:proofErr w:type="spellEnd"/>
            <w:r w:rsidRPr="002D73E9">
              <w:rPr>
                <w:rFonts w:eastAsiaTheme="minorEastAsia"/>
                <w:lang w:val="en-US" w:eastAsia="zh-CN"/>
              </w:rPr>
              <w:t xml:space="preserve"> with each other</w:t>
            </w:r>
          </w:p>
          <w:p w:rsidR="002D73E9" w:rsidRPr="002D73E9" w:rsidRDefault="002D73E9" w:rsidP="002D73E9">
            <w:pPr>
              <w:numPr>
                <w:ilvl w:val="0"/>
                <w:numId w:val="28"/>
              </w:numPr>
              <w:rPr>
                <w:rFonts w:eastAsiaTheme="minorEastAsia"/>
                <w:lang w:val="en-US" w:eastAsia="zh-CN"/>
              </w:rPr>
            </w:pPr>
            <w:r w:rsidRPr="002D73E9">
              <w:rPr>
                <w:rFonts w:eastAsiaTheme="minorEastAsia"/>
                <w:lang w:val="en-US" w:eastAsia="zh-CN"/>
              </w:rPr>
              <w:t xml:space="preserve">Option 2: </w:t>
            </w:r>
          </w:p>
          <w:p w:rsidR="002D73E9" w:rsidRPr="002D73E9" w:rsidRDefault="002D73E9" w:rsidP="002D73E9">
            <w:pPr>
              <w:numPr>
                <w:ilvl w:val="1"/>
                <w:numId w:val="28"/>
              </w:numPr>
              <w:rPr>
                <w:rFonts w:eastAsiaTheme="minorEastAsia"/>
                <w:lang w:val="en-US" w:eastAsia="zh-CN"/>
              </w:rPr>
            </w:pPr>
            <w:r w:rsidRPr="002D73E9">
              <w:rPr>
                <w:rFonts w:eastAsiaTheme="minorEastAsia"/>
                <w:lang w:val="en-US" w:eastAsia="zh-CN"/>
              </w:rPr>
              <w:t xml:space="preserve">UE is required to monitor all SSBs from the set of SSBs that are </w:t>
            </w:r>
            <w:proofErr w:type="spellStart"/>
            <w:r w:rsidRPr="002D73E9">
              <w:rPr>
                <w:rFonts w:eastAsiaTheme="minorEastAsia"/>
                <w:lang w:val="en-US" w:eastAsia="zh-CN"/>
              </w:rPr>
              <w:t>QCLed</w:t>
            </w:r>
            <w:proofErr w:type="spellEnd"/>
            <w:r w:rsidRPr="002D73E9">
              <w:rPr>
                <w:rFonts w:eastAsiaTheme="minorEastAsia"/>
                <w:lang w:val="en-US" w:eastAsia="zh-CN"/>
              </w:rPr>
              <w:t xml:space="preserve"> with each other</w:t>
            </w:r>
          </w:p>
          <w:p w:rsidR="002D73E9" w:rsidRPr="002D73E9" w:rsidRDefault="002D73E9" w:rsidP="002D73E9">
            <w:pPr>
              <w:numPr>
                <w:ilvl w:val="0"/>
                <w:numId w:val="28"/>
              </w:numPr>
              <w:rPr>
                <w:rFonts w:eastAsiaTheme="minorEastAsia"/>
                <w:lang w:val="en-US" w:eastAsia="zh-CN"/>
              </w:rPr>
            </w:pPr>
            <w:r w:rsidRPr="002D73E9">
              <w:rPr>
                <w:rFonts w:eastAsiaTheme="minorEastAsia"/>
                <w:lang w:val="en-US" w:eastAsia="zh-CN"/>
              </w:rPr>
              <w:t xml:space="preserve">Option 3: </w:t>
            </w:r>
          </w:p>
          <w:p w:rsidR="002D73E9" w:rsidRPr="002D73E9" w:rsidRDefault="002D73E9" w:rsidP="001C4FEE">
            <w:pPr>
              <w:numPr>
                <w:ilvl w:val="1"/>
                <w:numId w:val="28"/>
              </w:numPr>
              <w:rPr>
                <w:rFonts w:eastAsiaTheme="minorEastAsia"/>
                <w:lang w:val="en-US" w:eastAsia="zh-CN"/>
              </w:rPr>
            </w:pPr>
            <w:r w:rsidRPr="002D73E9">
              <w:rPr>
                <w:rFonts w:eastAsiaTheme="minorEastAsia"/>
                <w:lang w:val="en-US" w:eastAsia="zh-CN"/>
              </w:rPr>
              <w:t>UE is required to monitor all SSBs regardless of QCL assumptions</w:t>
            </w:r>
          </w:p>
        </w:tc>
      </w:tr>
    </w:tbl>
    <w:p w:rsidR="002D73E9" w:rsidRDefault="002D73E9" w:rsidP="001C4FE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>rom our understanding, this issue related almost all type of RRM measurement for NR-U, such as RLM, BFD/CBD, measurement requirement, etc. And it will also impact the definition of available SSB/SMTC in the requirement. For example, if option 1 is adopted, an available SSB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SMTC means the SSB candidate position keeps available during the entire measurement period. For option 2&amp;3, an available SSB/SMTC means the</w:t>
      </w:r>
      <w:r w:rsidR="00C24BC0">
        <w:rPr>
          <w:rFonts w:eastAsiaTheme="minorEastAsia"/>
          <w:lang w:eastAsia="zh-CN"/>
        </w:rPr>
        <w:t xml:space="preserve"> at least one of the </w:t>
      </w:r>
      <w:r>
        <w:rPr>
          <w:rFonts w:eastAsiaTheme="minorEastAsia"/>
          <w:lang w:eastAsia="zh-CN"/>
        </w:rPr>
        <w:t>SSB candidate positons that are QCL-</w:t>
      </w:r>
      <w:proofErr w:type="spellStart"/>
      <w:r>
        <w:rPr>
          <w:rFonts w:eastAsiaTheme="minorEastAsia"/>
          <w:lang w:eastAsia="zh-CN"/>
        </w:rPr>
        <w:t>ed</w:t>
      </w:r>
      <w:proofErr w:type="spellEnd"/>
      <w:r>
        <w:rPr>
          <w:rFonts w:eastAsiaTheme="minorEastAsia"/>
          <w:lang w:eastAsia="zh-CN"/>
        </w:rPr>
        <w:t xml:space="preserve"> </w:t>
      </w:r>
      <w:r w:rsidR="00C24BC0">
        <w:rPr>
          <w:rFonts w:eastAsiaTheme="minorEastAsia"/>
          <w:lang w:eastAsia="zh-CN"/>
        </w:rPr>
        <w:t xml:space="preserve">is available each time during the measurement period.  </w:t>
      </w:r>
    </w:p>
    <w:p w:rsidR="00C24BC0" w:rsidRPr="00C272AB" w:rsidRDefault="00C24BC0" w:rsidP="001C4FEE">
      <w:pPr>
        <w:rPr>
          <w:rFonts w:eastAsiaTheme="minorEastAsia"/>
          <w:b/>
          <w:lang w:eastAsia="zh-CN"/>
        </w:rPr>
      </w:pPr>
      <w:r w:rsidRPr="00C272AB">
        <w:rPr>
          <w:rFonts w:eastAsiaTheme="minorEastAsia"/>
          <w:b/>
          <w:lang w:eastAsia="zh-CN"/>
        </w:rPr>
        <w:t>Observation 1: The definition of available SSB</w:t>
      </w:r>
      <w:r w:rsidRPr="00C272AB">
        <w:rPr>
          <w:rFonts w:eastAsiaTheme="minorEastAsia" w:hint="eastAsia"/>
          <w:b/>
          <w:lang w:eastAsia="zh-CN"/>
        </w:rPr>
        <w:t>/</w:t>
      </w:r>
      <w:r w:rsidRPr="00C272AB">
        <w:rPr>
          <w:rFonts w:eastAsiaTheme="minorEastAsia"/>
          <w:b/>
          <w:lang w:eastAsia="zh-CN"/>
        </w:rPr>
        <w:t>SMTC depends on the UE requirement to monitor QLC-</w:t>
      </w:r>
      <w:proofErr w:type="spellStart"/>
      <w:r w:rsidRPr="00C272AB">
        <w:rPr>
          <w:rFonts w:eastAsiaTheme="minorEastAsia"/>
          <w:b/>
          <w:lang w:eastAsia="zh-CN"/>
        </w:rPr>
        <w:t>ed</w:t>
      </w:r>
      <w:proofErr w:type="spellEnd"/>
      <w:r w:rsidRPr="00C272AB">
        <w:rPr>
          <w:rFonts w:eastAsiaTheme="minorEastAsia"/>
          <w:b/>
          <w:lang w:eastAsia="zh-CN"/>
        </w:rPr>
        <w:t xml:space="preserve"> SSB within the SSB burst.</w:t>
      </w:r>
    </w:p>
    <w:p w:rsidR="00C24BC0" w:rsidRDefault="00C24BC0" w:rsidP="001C4FE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RAN1 discussion in RAN1#100e meeting, RAN1 is discussing whether the candidate SSB position will apply to FBE (semi-static channel access). </w:t>
      </w:r>
      <w:r w:rsidR="00545E78">
        <w:rPr>
          <w:rFonts w:eastAsiaTheme="minorEastAsia"/>
          <w:lang w:eastAsia="zh-CN"/>
        </w:rPr>
        <w:t>If i</w:t>
      </w:r>
      <w:r>
        <w:rPr>
          <w:rFonts w:eastAsiaTheme="minorEastAsia"/>
          <w:lang w:eastAsia="zh-CN"/>
        </w:rPr>
        <w:t xml:space="preserve">t is agreed in RAN1 that the candidate SSB position will only </w:t>
      </w:r>
      <w:r w:rsidR="00545E78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 xml:space="preserve">supported </w:t>
      </w:r>
      <w:r w:rsidR="00545E78">
        <w:rPr>
          <w:rFonts w:eastAsiaTheme="minorEastAsia"/>
          <w:lang w:eastAsia="zh-CN"/>
        </w:rPr>
        <w:t>by</w:t>
      </w:r>
      <w:r>
        <w:rPr>
          <w:rFonts w:eastAsiaTheme="minorEastAsia"/>
          <w:lang w:eastAsia="zh-CN"/>
        </w:rPr>
        <w:t xml:space="preserve"> LBE, thus UE’s behaviour is same </w:t>
      </w:r>
      <w:r w:rsidR="00545E78">
        <w:rPr>
          <w:rFonts w:eastAsiaTheme="minor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 w:rsidR="00545E78">
        <w:rPr>
          <w:rFonts w:eastAsiaTheme="minorEastAsia"/>
          <w:lang w:eastAsia="zh-CN"/>
        </w:rPr>
        <w:t>Rel-15 UE without extra SSB position to be monitored in FBE.</w:t>
      </w:r>
    </w:p>
    <w:p w:rsidR="00545E78" w:rsidRPr="00C272AB" w:rsidRDefault="00545E78" w:rsidP="00545E78">
      <w:pPr>
        <w:rPr>
          <w:rFonts w:eastAsiaTheme="minorEastAsia"/>
          <w:b/>
          <w:lang w:eastAsia="zh-CN"/>
        </w:rPr>
      </w:pPr>
      <w:r w:rsidRPr="00C272AB">
        <w:rPr>
          <w:rFonts w:eastAsiaTheme="minorEastAsia"/>
          <w:b/>
          <w:lang w:eastAsia="zh-CN"/>
        </w:rPr>
        <w:t>Observation 2: If the candidate SSB position will only be supported by LBE, thus UE’s behaviour is same as Rel-15 UE without extra SSB position to be monitored in FBE.</w:t>
      </w:r>
    </w:p>
    <w:p w:rsidR="00545E78" w:rsidRDefault="00545E78" w:rsidP="00545E7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LBE where the candidate SSB position is supported. It will greatly increase the number of SSB to measure for UE if the UE is mandated to monitor all QCL-</w:t>
      </w:r>
      <w:proofErr w:type="spellStart"/>
      <w:r>
        <w:rPr>
          <w:rFonts w:eastAsiaTheme="minorEastAsia"/>
          <w:lang w:eastAsia="zh-CN"/>
        </w:rPr>
        <w:t>ed</w:t>
      </w:r>
      <w:proofErr w:type="spellEnd"/>
      <w:r>
        <w:rPr>
          <w:rFonts w:eastAsiaTheme="minorEastAsia"/>
          <w:lang w:eastAsia="zh-CN"/>
        </w:rPr>
        <w:t xml:space="preserve"> SSB position. </w:t>
      </w:r>
      <w:r w:rsidR="000C6A55">
        <w:rPr>
          <w:rFonts w:eastAsiaTheme="minorEastAsia"/>
          <w:lang w:eastAsia="zh-CN"/>
        </w:rPr>
        <w:t>If option 2 is adopted, further restrictions or conditions shall be defines including:</w:t>
      </w:r>
    </w:p>
    <w:p w:rsidR="000C6A55" w:rsidRPr="000C6A55" w:rsidRDefault="000C6A55" w:rsidP="000C6A55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zh-CN"/>
        </w:rPr>
      </w:pPr>
      <w:r w:rsidRPr="000C6A55">
        <w:rPr>
          <w:rFonts w:eastAsiaTheme="minorEastAsia"/>
          <w:lang w:eastAsia="zh-CN"/>
        </w:rPr>
        <w:t>Number of SSB candidate positions that UE shall monitor per frequency layer is less than X, which is TBD</w:t>
      </w:r>
    </w:p>
    <w:p w:rsidR="000C6A55" w:rsidRPr="000C6A55" w:rsidRDefault="000C6A55" w:rsidP="000C6A55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zh-CN"/>
        </w:rPr>
      </w:pPr>
      <w:r w:rsidRPr="000C6A55">
        <w:rPr>
          <w:rFonts w:eastAsiaTheme="minorEastAsia"/>
          <w:lang w:eastAsia="zh-CN"/>
        </w:rPr>
        <w:t>No requirement when Q is less than Y, where Y is TBD</w:t>
      </w:r>
    </w:p>
    <w:p w:rsidR="000C6A55" w:rsidRPr="000C6A55" w:rsidRDefault="000C6A55" w:rsidP="00545E78">
      <w:pPr>
        <w:rPr>
          <w:rFonts w:eastAsiaTheme="minorEastAsia"/>
          <w:b/>
          <w:lang w:eastAsia="zh-CN"/>
        </w:rPr>
      </w:pPr>
      <w:r w:rsidRPr="000C6A55">
        <w:rPr>
          <w:rFonts w:eastAsiaTheme="minorEastAsia"/>
          <w:b/>
          <w:lang w:eastAsia="zh-CN"/>
        </w:rPr>
        <w:t>Proposal 1: Option2 shall only be considered under the condition that:</w:t>
      </w:r>
    </w:p>
    <w:p w:rsidR="000C6A55" w:rsidRPr="000C6A55" w:rsidRDefault="000C6A55" w:rsidP="000C6A55">
      <w:pPr>
        <w:pStyle w:val="a6"/>
        <w:numPr>
          <w:ilvl w:val="0"/>
          <w:numId w:val="30"/>
        </w:numPr>
        <w:ind w:firstLineChars="0"/>
        <w:rPr>
          <w:rFonts w:eastAsiaTheme="minorEastAsia"/>
          <w:b/>
          <w:lang w:eastAsia="zh-CN"/>
        </w:rPr>
      </w:pPr>
      <w:r w:rsidRPr="000C6A55">
        <w:rPr>
          <w:rFonts w:eastAsiaTheme="minorEastAsia"/>
          <w:b/>
          <w:lang w:eastAsia="zh-CN"/>
        </w:rPr>
        <w:t>Number of SSB candidate positions that UE shall monitor per frequency layer is less than X, which is TBD</w:t>
      </w:r>
    </w:p>
    <w:p w:rsidR="000C6A55" w:rsidRPr="000C6A55" w:rsidRDefault="000C6A55" w:rsidP="000C6A55">
      <w:pPr>
        <w:pStyle w:val="a6"/>
        <w:numPr>
          <w:ilvl w:val="0"/>
          <w:numId w:val="30"/>
        </w:numPr>
        <w:ind w:firstLineChars="0"/>
        <w:rPr>
          <w:rFonts w:eastAsiaTheme="minorEastAsia"/>
          <w:b/>
          <w:lang w:eastAsia="zh-CN"/>
        </w:rPr>
      </w:pPr>
      <w:r w:rsidRPr="000C6A55">
        <w:rPr>
          <w:rFonts w:eastAsiaTheme="minorEastAsia"/>
          <w:b/>
          <w:lang w:eastAsia="zh-CN"/>
        </w:rPr>
        <w:t>No requirement when Q is less than Y, where Y is TBD</w:t>
      </w:r>
    </w:p>
    <w:p w:rsidR="000C6A55" w:rsidRDefault="000C6A55" w:rsidP="00545E78">
      <w:pPr>
        <w:rPr>
          <w:rFonts w:eastAsiaTheme="minorEastAsia"/>
          <w:b/>
          <w:lang w:eastAsia="zh-CN"/>
        </w:rPr>
      </w:pPr>
      <w:r w:rsidRPr="000C6A55">
        <w:rPr>
          <w:rFonts w:eastAsiaTheme="minorEastAsia"/>
          <w:b/>
          <w:lang w:eastAsia="zh-CN"/>
        </w:rPr>
        <w:t>The definition of available SSB/SMTC shall be updated accordingly.</w:t>
      </w:r>
    </w:p>
    <w:p w:rsidR="000C6A55" w:rsidRPr="000C6A55" w:rsidRDefault="000C6A55" w:rsidP="00545E78">
      <w:pPr>
        <w:rPr>
          <w:rFonts w:eastAsiaTheme="minorEastAsia"/>
          <w:b/>
          <w:lang w:eastAsia="zh-CN"/>
        </w:rPr>
      </w:pPr>
    </w:p>
    <w:p w:rsidR="00135F0A" w:rsidRPr="00135F0A" w:rsidRDefault="00135F0A" w:rsidP="00135F0A">
      <w:pPr>
        <w:rPr>
          <w:rFonts w:eastAsiaTheme="minorEastAsia"/>
          <w:lang w:eastAsia="zh-CN"/>
        </w:rPr>
      </w:pPr>
      <w:r w:rsidRPr="00135F0A">
        <w:rPr>
          <w:rFonts w:eastAsiaTheme="minorEastAsia"/>
          <w:lang w:eastAsia="zh-CN"/>
        </w:rPr>
        <w:t>Transmit power of RS across different occasions</w:t>
      </w:r>
    </w:p>
    <w:p w:rsidR="006E47E8" w:rsidRDefault="00135F0A" w:rsidP="001C4FE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described in our accompanied contribution [2], UE shall not filtering the CSI-RS measurement across different transmission bursts from UE’s perspective according to RAN1’s agreements.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135F0A" w:rsidTr="00491B2D">
        <w:tc>
          <w:tcPr>
            <w:tcW w:w="9562" w:type="dxa"/>
          </w:tcPr>
          <w:p w:rsidR="00135F0A" w:rsidRDefault="00135F0A" w:rsidP="00491B2D">
            <w:pPr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eastAsia="宋体"/>
                <w:lang w:val="sv-SE" w:eastAsia="sv-SE"/>
              </w:rPr>
            </w:pPr>
            <w:r>
              <w:rPr>
                <w:lang w:val="sv-SE" w:eastAsia="sv-SE"/>
              </w:rPr>
              <w:t>RAN1 99</w:t>
            </w:r>
          </w:p>
          <w:p w:rsidR="00135F0A" w:rsidRDefault="00135F0A" w:rsidP="00491B2D">
            <w:pPr>
              <w:overflowPunct w:val="0"/>
              <w:autoSpaceDE w:val="0"/>
              <w:autoSpaceDN w:val="0"/>
              <w:spacing w:line="252" w:lineRule="auto"/>
              <w:textAlignment w:val="baseline"/>
              <w:rPr>
                <w:lang w:val="sv-SE" w:eastAsia="x-none"/>
              </w:rPr>
            </w:pPr>
            <w:r>
              <w:rPr>
                <w:highlight w:val="green"/>
                <w:lang w:val="sv-SE" w:eastAsia="x-none"/>
              </w:rPr>
              <w:t>Agreement:</w:t>
            </w:r>
          </w:p>
          <w:p w:rsidR="00135F0A" w:rsidRDefault="00135F0A" w:rsidP="00491B2D">
            <w:pPr>
              <w:overflowPunct w:val="0"/>
              <w:autoSpaceDE w:val="0"/>
              <w:autoSpaceDN w:val="0"/>
              <w:spacing w:line="252" w:lineRule="auto"/>
              <w:textAlignment w:val="baseline"/>
              <w:rPr>
                <w:lang w:val="sv-SE" w:eastAsia="sv-SE"/>
              </w:rPr>
            </w:pPr>
            <w:r>
              <w:rPr>
                <w:lang w:val="sv-SE" w:eastAsia="sv-SE"/>
              </w:rPr>
              <w:t>A UE shall not average CSI-RS measurements for channel estimation across different transmission bursts from the UE's perspective.</w:t>
            </w:r>
          </w:p>
          <w:p w:rsidR="00135F0A" w:rsidRDefault="00135F0A" w:rsidP="00491B2D">
            <w:pPr>
              <w:rPr>
                <w:rFonts w:eastAsiaTheme="minorEastAsia"/>
                <w:b/>
                <w:lang w:eastAsia="zh-CN"/>
              </w:rPr>
            </w:pPr>
            <w:r>
              <w:rPr>
                <w:lang w:val="sv-SE" w:eastAsia="x-none"/>
              </w:rPr>
              <w:t>FFS: Potential issues due to AGC</w:t>
            </w:r>
          </w:p>
        </w:tc>
      </w:tr>
    </w:tbl>
    <w:p w:rsidR="00135F0A" w:rsidRDefault="00135F0A" w:rsidP="001C4FEE">
      <w:pPr>
        <w:rPr>
          <w:rFonts w:eastAsiaTheme="minorEastAsia"/>
          <w:lang w:eastAsia="zh-CN"/>
        </w:rPr>
      </w:pPr>
    </w:p>
    <w:p w:rsidR="00135F0A" w:rsidRDefault="00135F0A" w:rsidP="001C4FE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RAN4’s perspective, there are some potential issues shall be addressed:</w:t>
      </w:r>
    </w:p>
    <w:p w:rsidR="00135F0A" w:rsidRPr="00135F0A" w:rsidRDefault="00135F0A" w:rsidP="00135F0A">
      <w:pPr>
        <w:pStyle w:val="a6"/>
        <w:numPr>
          <w:ilvl w:val="0"/>
          <w:numId w:val="3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135F0A">
        <w:rPr>
          <w:rFonts w:eastAsiaTheme="minorEastAsia"/>
          <w:lang w:eastAsia="zh-CN"/>
        </w:rPr>
        <w:t>he DL transmission burst is invisible from UE’s perspective, which means it may impossible for UE to distinguish whether CSI-RSs are from different transmission burst.</w:t>
      </w:r>
    </w:p>
    <w:p w:rsidR="00135F0A" w:rsidRDefault="00135F0A" w:rsidP="00135F0A">
      <w:pPr>
        <w:pStyle w:val="a6"/>
        <w:numPr>
          <w:ilvl w:val="0"/>
          <w:numId w:val="3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UE can assume that the CSI-RS across different occasions are transmitted </w:t>
      </w:r>
      <w:r w:rsidR="007C52D1">
        <w:rPr>
          <w:rFonts w:eastAsiaTheme="minorEastAsia"/>
          <w:lang w:eastAsia="zh-CN"/>
        </w:rPr>
        <w:t>with same transmit power</w:t>
      </w:r>
    </w:p>
    <w:p w:rsidR="007C52D1" w:rsidRDefault="007C52D1" w:rsidP="007C52D1">
      <w:pPr>
        <w:pStyle w:val="a6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issue will greatly impact the performance of RRM measurement (CSI-RS based RLM, L1-RSRP, </w:t>
      </w:r>
      <w:proofErr w:type="gramStart"/>
      <w:r>
        <w:rPr>
          <w:rFonts w:eastAsiaTheme="minorEastAsia"/>
          <w:lang w:eastAsia="zh-CN"/>
        </w:rPr>
        <w:t>BFD</w:t>
      </w:r>
      <w:proofErr w:type="gramEnd"/>
      <w:r>
        <w:rPr>
          <w:rFonts w:eastAsiaTheme="minorEastAsia"/>
          <w:lang w:eastAsia="zh-CN"/>
        </w:rPr>
        <w:t xml:space="preserve">/CBD). UE </w:t>
      </w:r>
      <w:proofErr w:type="spellStart"/>
      <w:r>
        <w:rPr>
          <w:rFonts w:eastAsiaTheme="minorEastAsia"/>
          <w:lang w:eastAsia="zh-CN"/>
        </w:rPr>
        <w:t>can not</w:t>
      </w:r>
      <w:proofErr w:type="spellEnd"/>
      <w:r>
        <w:rPr>
          <w:rFonts w:eastAsiaTheme="minorEastAsia"/>
          <w:lang w:eastAsia="zh-CN"/>
        </w:rPr>
        <w:t xml:space="preserve"> make reliable measurement when the transmit power between CSI-RS is different. What more, it may lead to AGC problem</w:t>
      </w:r>
    </w:p>
    <w:p w:rsidR="007C52D1" w:rsidRDefault="007C52D1" w:rsidP="007C52D1">
      <w:pPr>
        <w:pStyle w:val="a6"/>
        <w:numPr>
          <w:ilvl w:val="0"/>
          <w:numId w:val="3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Also it should be also considered for SSB-based RRM</w:t>
      </w:r>
    </w:p>
    <w:p w:rsidR="007C52D1" w:rsidRDefault="007C52D1" w:rsidP="007C52D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above, we shall send an LS [3] to RAN1 to inform RAN1 our observations and concerns from RAN4’s perspective. </w:t>
      </w:r>
    </w:p>
    <w:p w:rsidR="007C52D1" w:rsidRPr="007C52D1" w:rsidRDefault="007C52D1" w:rsidP="007C52D1">
      <w:pPr>
        <w:rPr>
          <w:rFonts w:eastAsiaTheme="minorEastAsia"/>
          <w:b/>
          <w:lang w:eastAsia="zh-CN"/>
        </w:rPr>
      </w:pPr>
      <w:r w:rsidRPr="007C52D1">
        <w:rPr>
          <w:rFonts w:eastAsiaTheme="minorEastAsia"/>
          <w:b/>
          <w:lang w:eastAsia="zh-CN"/>
        </w:rPr>
        <w:lastRenderedPageBreak/>
        <w:t xml:space="preserve">Proposal 2: RAN4 send an LS to RAN1 about observations and concerns from RAN4’s perspective about the transmission power difference between CSI-RS/SSB for RRM measurement. </w:t>
      </w:r>
    </w:p>
    <w:p w:rsidR="0050339C" w:rsidRDefault="0050339C" w:rsidP="0050339C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Conclusion</w:t>
      </w:r>
    </w:p>
    <w:p w:rsidR="00221EF5" w:rsidRDefault="007C52D1" w:rsidP="004361CA">
      <w:pPr>
        <w:rPr>
          <w:rFonts w:eastAsiaTheme="minorEastAsia"/>
          <w:b/>
          <w:lang w:eastAsia="zh-CN"/>
        </w:rPr>
      </w:pPr>
      <w:r w:rsidRPr="007C52D1">
        <w:rPr>
          <w:rFonts w:eastAsiaTheme="minorEastAsia"/>
          <w:b/>
          <w:lang w:eastAsia="zh-CN"/>
        </w:rPr>
        <w:t>Observation 1: The definition of available SSB/SMTC depends on the UE requirement to monitor QLC-</w:t>
      </w:r>
      <w:proofErr w:type="spellStart"/>
      <w:r w:rsidRPr="007C52D1">
        <w:rPr>
          <w:rFonts w:eastAsiaTheme="minorEastAsia"/>
          <w:b/>
          <w:lang w:eastAsia="zh-CN"/>
        </w:rPr>
        <w:t>ed</w:t>
      </w:r>
      <w:proofErr w:type="spellEnd"/>
      <w:r w:rsidRPr="007C52D1">
        <w:rPr>
          <w:rFonts w:eastAsiaTheme="minorEastAsia"/>
          <w:b/>
          <w:lang w:eastAsia="zh-CN"/>
        </w:rPr>
        <w:t xml:space="preserve"> SSB within the SSB burst.</w:t>
      </w:r>
    </w:p>
    <w:p w:rsidR="007C52D1" w:rsidRPr="00C272AB" w:rsidRDefault="007C52D1" w:rsidP="007C52D1">
      <w:pPr>
        <w:rPr>
          <w:rFonts w:eastAsiaTheme="minorEastAsia"/>
          <w:b/>
          <w:lang w:eastAsia="zh-CN"/>
        </w:rPr>
      </w:pPr>
      <w:r w:rsidRPr="00C272AB">
        <w:rPr>
          <w:rFonts w:eastAsiaTheme="minorEastAsia"/>
          <w:b/>
          <w:lang w:eastAsia="zh-CN"/>
        </w:rPr>
        <w:t>Observation 2: If the candidate SSB position will only be supported by LBE, thus UE’s behaviour is same as Rel-15 UE without extra SSB position to be monitored in FBE.</w:t>
      </w:r>
    </w:p>
    <w:p w:rsidR="007C52D1" w:rsidRPr="000C6A55" w:rsidRDefault="007C52D1" w:rsidP="007C52D1">
      <w:pPr>
        <w:rPr>
          <w:rFonts w:eastAsiaTheme="minorEastAsia"/>
          <w:b/>
          <w:lang w:eastAsia="zh-CN"/>
        </w:rPr>
      </w:pPr>
      <w:r w:rsidRPr="000C6A55">
        <w:rPr>
          <w:rFonts w:eastAsiaTheme="minorEastAsia"/>
          <w:b/>
          <w:lang w:eastAsia="zh-CN"/>
        </w:rPr>
        <w:t>Proposal 1: Option2 shall only be considered under the condition that:</w:t>
      </w:r>
    </w:p>
    <w:p w:rsidR="007C52D1" w:rsidRPr="000C6A55" w:rsidRDefault="007C52D1" w:rsidP="007C52D1">
      <w:pPr>
        <w:pStyle w:val="a6"/>
        <w:numPr>
          <w:ilvl w:val="0"/>
          <w:numId w:val="30"/>
        </w:numPr>
        <w:ind w:firstLineChars="0"/>
        <w:rPr>
          <w:rFonts w:eastAsiaTheme="minorEastAsia"/>
          <w:b/>
          <w:lang w:eastAsia="zh-CN"/>
        </w:rPr>
      </w:pPr>
      <w:r w:rsidRPr="000C6A55">
        <w:rPr>
          <w:rFonts w:eastAsiaTheme="minorEastAsia"/>
          <w:b/>
          <w:lang w:eastAsia="zh-CN"/>
        </w:rPr>
        <w:t>Number of SSB candidate positions that UE shall monitor per frequency layer is less than X, which is TBD</w:t>
      </w:r>
    </w:p>
    <w:p w:rsidR="007C52D1" w:rsidRPr="000C6A55" w:rsidRDefault="007C52D1" w:rsidP="007C52D1">
      <w:pPr>
        <w:pStyle w:val="a6"/>
        <w:numPr>
          <w:ilvl w:val="0"/>
          <w:numId w:val="30"/>
        </w:numPr>
        <w:ind w:firstLineChars="0"/>
        <w:rPr>
          <w:rFonts w:eastAsiaTheme="minorEastAsia"/>
          <w:b/>
          <w:lang w:eastAsia="zh-CN"/>
        </w:rPr>
      </w:pPr>
      <w:r w:rsidRPr="000C6A55">
        <w:rPr>
          <w:rFonts w:eastAsiaTheme="minorEastAsia"/>
          <w:b/>
          <w:lang w:eastAsia="zh-CN"/>
        </w:rPr>
        <w:t>No requirement when Q is less than Y, where Y is TBD</w:t>
      </w:r>
    </w:p>
    <w:p w:rsidR="007C52D1" w:rsidRPr="007C52D1" w:rsidRDefault="007C52D1" w:rsidP="004361CA">
      <w:pPr>
        <w:rPr>
          <w:rFonts w:eastAsiaTheme="minorEastAsia"/>
          <w:b/>
          <w:lang w:eastAsia="zh-CN"/>
        </w:rPr>
      </w:pPr>
      <w:r w:rsidRPr="000C6A55">
        <w:rPr>
          <w:rFonts w:eastAsiaTheme="minorEastAsia"/>
          <w:b/>
          <w:lang w:eastAsia="zh-CN"/>
        </w:rPr>
        <w:t>The definition of available SSB/SMTC shall be updated accordingly.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F82DCF" w:rsidRPr="00F82DCF" w:rsidRDefault="00944F02" w:rsidP="00F82DCF">
      <w:pPr>
        <w:rPr>
          <w:lang w:val="en-US"/>
        </w:rPr>
      </w:pPr>
      <w:r>
        <w:t xml:space="preserve"> </w:t>
      </w:r>
      <w:r w:rsidR="00F82DCF">
        <w:t xml:space="preserve">[1]. </w:t>
      </w:r>
      <w:r w:rsidR="00F82DCF" w:rsidRPr="00F82DCF">
        <w:t>R4-2002335 WF on NR-U RRM requirements (Part 2)</w:t>
      </w:r>
      <w:r w:rsidR="00F82DCF">
        <w:t xml:space="preserve">. </w:t>
      </w:r>
      <w:proofErr w:type="spellStart"/>
      <w:r w:rsidR="00F82DCF" w:rsidRPr="00F82DCF">
        <w:rPr>
          <w:lang w:val="en-US"/>
        </w:rPr>
        <w:t>MediaTek</w:t>
      </w:r>
      <w:proofErr w:type="spellEnd"/>
      <w:r w:rsidR="00F82DCF" w:rsidRPr="00F82DCF">
        <w:rPr>
          <w:lang w:val="en-US"/>
        </w:rPr>
        <w:t xml:space="preserve"> </w:t>
      </w:r>
      <w:proofErr w:type="spellStart"/>
      <w:proofErr w:type="gramStart"/>
      <w:r w:rsidR="00F82DCF" w:rsidRPr="00F82DCF">
        <w:rPr>
          <w:lang w:val="en-US"/>
        </w:rPr>
        <w:t>inc</w:t>
      </w:r>
      <w:proofErr w:type="spellEnd"/>
      <w:proofErr w:type="gramEnd"/>
    </w:p>
    <w:p w:rsidR="00944F02" w:rsidRDefault="00135F0A" w:rsidP="007B692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[2]. </w:t>
      </w:r>
      <w:r w:rsidR="00B5783C" w:rsidRPr="00B5783C">
        <w:rPr>
          <w:rFonts w:eastAsiaTheme="minorEastAsia"/>
          <w:lang w:eastAsia="zh-CN"/>
        </w:rPr>
        <w:t>R4-2004270</w:t>
      </w:r>
    </w:p>
    <w:p w:rsidR="007C52D1" w:rsidRPr="00135F0A" w:rsidRDefault="007C52D1" w:rsidP="007C52D1">
      <w:pPr>
        <w:ind w:firstLineChars="50" w:firstLine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[3]. </w:t>
      </w:r>
      <w:r w:rsidR="00B5783C" w:rsidRPr="00B5783C">
        <w:rPr>
          <w:rFonts w:eastAsiaTheme="minorEastAsia"/>
          <w:lang w:eastAsia="zh-CN"/>
        </w:rPr>
        <w:t>R4-2004275</w:t>
      </w:r>
      <w:bookmarkStart w:id="2" w:name="_GoBack"/>
      <w:bookmarkEnd w:id="2"/>
    </w:p>
    <w:p w:rsidR="007C52D1" w:rsidRPr="00135F0A" w:rsidRDefault="007C52D1" w:rsidP="007B692E">
      <w:pPr>
        <w:rPr>
          <w:rFonts w:eastAsiaTheme="minorEastAsia"/>
          <w:lang w:eastAsia="zh-CN"/>
        </w:rPr>
      </w:pPr>
    </w:p>
    <w:sectPr w:rsidR="007C52D1" w:rsidRPr="00135F0A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610" w:rsidRDefault="00A23610">
      <w:pPr>
        <w:spacing w:after="0"/>
      </w:pPr>
      <w:r>
        <w:separator/>
      </w:r>
    </w:p>
  </w:endnote>
  <w:endnote w:type="continuationSeparator" w:id="0">
    <w:p w:rsidR="00A23610" w:rsidRDefault="00A236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DCF" w:rsidRDefault="00F82D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F82DCF" w:rsidRDefault="00F82DC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DCF" w:rsidRDefault="00F82D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783C">
      <w:rPr>
        <w:rStyle w:val="a5"/>
      </w:rPr>
      <w:t>2</w:t>
    </w:r>
    <w:r>
      <w:rPr>
        <w:rStyle w:val="a5"/>
      </w:rPr>
      <w:fldChar w:fldCharType="end"/>
    </w:r>
  </w:p>
  <w:p w:rsidR="00F82DCF" w:rsidRDefault="00F82D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610" w:rsidRDefault="00A23610">
      <w:pPr>
        <w:spacing w:after="0"/>
      </w:pPr>
      <w:r>
        <w:separator/>
      </w:r>
    </w:p>
  </w:footnote>
  <w:footnote w:type="continuationSeparator" w:id="0">
    <w:p w:rsidR="00A23610" w:rsidRDefault="00A236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A4CF4"/>
    <w:multiLevelType w:val="hybridMultilevel"/>
    <w:tmpl w:val="02C6DD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D6CD0"/>
    <w:multiLevelType w:val="hybridMultilevel"/>
    <w:tmpl w:val="7228E80E"/>
    <w:lvl w:ilvl="0" w:tplc="16702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2A16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C449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82F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AA1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EE28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3E5F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8C36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CC7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A56B85"/>
    <w:multiLevelType w:val="hybridMultilevel"/>
    <w:tmpl w:val="24DA1F7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DB7EAA"/>
    <w:multiLevelType w:val="hybridMultilevel"/>
    <w:tmpl w:val="11CC3CB6"/>
    <w:lvl w:ilvl="0" w:tplc="8A3EE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6F7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20E9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4C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88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6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BCC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4D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0AC2BD9"/>
    <w:multiLevelType w:val="hybridMultilevel"/>
    <w:tmpl w:val="D3C25E98"/>
    <w:lvl w:ilvl="0" w:tplc="469C4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EC45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E4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D6D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E7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82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488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023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0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412375"/>
    <w:multiLevelType w:val="hybridMultilevel"/>
    <w:tmpl w:val="044A09B8"/>
    <w:lvl w:ilvl="0" w:tplc="52260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C4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2C4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02168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21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08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4F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6C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C07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8415B3"/>
    <w:multiLevelType w:val="hybridMultilevel"/>
    <w:tmpl w:val="6FCC5930"/>
    <w:lvl w:ilvl="0" w:tplc="F1AAA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DC89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8E3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CAF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0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24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A9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8C9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30A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2105F"/>
    <w:multiLevelType w:val="hybridMultilevel"/>
    <w:tmpl w:val="A36E603E"/>
    <w:lvl w:ilvl="0" w:tplc="A12A6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54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E9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A6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47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389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48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FEB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F09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FA71D3"/>
    <w:multiLevelType w:val="hybridMultilevel"/>
    <w:tmpl w:val="F9BA1426"/>
    <w:lvl w:ilvl="0" w:tplc="3CD87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5010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2B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E3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6D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0B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18F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1C6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03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0D3F1E"/>
    <w:multiLevelType w:val="hybridMultilevel"/>
    <w:tmpl w:val="4D007264"/>
    <w:lvl w:ilvl="0" w:tplc="F77AB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00E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24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F6C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32A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4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8D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29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0EE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8200A8"/>
    <w:multiLevelType w:val="hybridMultilevel"/>
    <w:tmpl w:val="B47A3A52"/>
    <w:lvl w:ilvl="0" w:tplc="B51EEE3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BC6AC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5CBF0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46C633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5C6AF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D068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1B64C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D5063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A0602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1532F4"/>
    <w:multiLevelType w:val="hybridMultilevel"/>
    <w:tmpl w:val="2A5EBEA6"/>
    <w:lvl w:ilvl="0" w:tplc="16D07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C27825"/>
    <w:multiLevelType w:val="hybridMultilevel"/>
    <w:tmpl w:val="FCF87BBA"/>
    <w:lvl w:ilvl="0" w:tplc="1B4A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AF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E72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7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EE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C7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66F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06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A7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E35621"/>
    <w:multiLevelType w:val="hybridMultilevel"/>
    <w:tmpl w:val="088AE57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CE67D1"/>
    <w:multiLevelType w:val="hybridMultilevel"/>
    <w:tmpl w:val="112C45F4"/>
    <w:lvl w:ilvl="0" w:tplc="F5E26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E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C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25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A9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4AE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27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FC0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D2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28359C"/>
    <w:multiLevelType w:val="hybridMultilevel"/>
    <w:tmpl w:val="D30C1C60"/>
    <w:lvl w:ilvl="0" w:tplc="F20A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C51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0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25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72C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38B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B8C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22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926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31B331C"/>
    <w:multiLevelType w:val="hybridMultilevel"/>
    <w:tmpl w:val="D2C8E93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8"/>
  </w:num>
  <w:num w:numId="2">
    <w:abstractNumId w:val="2"/>
  </w:num>
  <w:num w:numId="3">
    <w:abstractNumId w:val="29"/>
  </w:num>
  <w:num w:numId="4">
    <w:abstractNumId w:val="31"/>
  </w:num>
  <w:num w:numId="5">
    <w:abstractNumId w:val="23"/>
  </w:num>
  <w:num w:numId="6">
    <w:abstractNumId w:val="10"/>
  </w:num>
  <w:num w:numId="7">
    <w:abstractNumId w:val="21"/>
  </w:num>
  <w:num w:numId="8">
    <w:abstractNumId w:val="4"/>
  </w:num>
  <w:num w:numId="9">
    <w:abstractNumId w:val="9"/>
  </w:num>
  <w:num w:numId="10">
    <w:abstractNumId w:val="7"/>
  </w:num>
  <w:num w:numId="11">
    <w:abstractNumId w:val="15"/>
  </w:num>
  <w:num w:numId="12">
    <w:abstractNumId w:val="17"/>
  </w:num>
  <w:num w:numId="13">
    <w:abstractNumId w:val="20"/>
  </w:num>
  <w:num w:numId="14">
    <w:abstractNumId w:val="3"/>
  </w:num>
  <w:num w:numId="15">
    <w:abstractNumId w:val="22"/>
  </w:num>
  <w:num w:numId="16">
    <w:abstractNumId w:val="1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11"/>
  </w:num>
  <w:num w:numId="22">
    <w:abstractNumId w:val="28"/>
  </w:num>
  <w:num w:numId="23">
    <w:abstractNumId w:val="16"/>
  </w:num>
  <w:num w:numId="24">
    <w:abstractNumId w:val="27"/>
  </w:num>
  <w:num w:numId="25">
    <w:abstractNumId w:val="0"/>
  </w:num>
  <w:num w:numId="26">
    <w:abstractNumId w:val="24"/>
  </w:num>
  <w:num w:numId="27">
    <w:abstractNumId w:val="13"/>
  </w:num>
  <w:num w:numId="28">
    <w:abstractNumId w:val="19"/>
  </w:num>
  <w:num w:numId="29">
    <w:abstractNumId w:val="26"/>
  </w:num>
  <w:num w:numId="30">
    <w:abstractNumId w:val="30"/>
  </w:num>
  <w:num w:numId="31">
    <w:abstractNumId w:val="8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63E08"/>
    <w:rsid w:val="00067B89"/>
    <w:rsid w:val="000A2ED7"/>
    <w:rsid w:val="000A4BCB"/>
    <w:rsid w:val="000C6A55"/>
    <w:rsid w:val="000D2930"/>
    <w:rsid w:val="000E2C03"/>
    <w:rsid w:val="000F7EAD"/>
    <w:rsid w:val="00100360"/>
    <w:rsid w:val="00135F0A"/>
    <w:rsid w:val="00157EFD"/>
    <w:rsid w:val="00187A32"/>
    <w:rsid w:val="00192DA7"/>
    <w:rsid w:val="001C4FEE"/>
    <w:rsid w:val="001E7174"/>
    <w:rsid w:val="001F2AE4"/>
    <w:rsid w:val="0020033A"/>
    <w:rsid w:val="00221EF5"/>
    <w:rsid w:val="002221AC"/>
    <w:rsid w:val="002328DD"/>
    <w:rsid w:val="00254F38"/>
    <w:rsid w:val="00282D3C"/>
    <w:rsid w:val="002954B6"/>
    <w:rsid w:val="002A5E54"/>
    <w:rsid w:val="002B45C3"/>
    <w:rsid w:val="002D73E9"/>
    <w:rsid w:val="002E668C"/>
    <w:rsid w:val="002F579F"/>
    <w:rsid w:val="00301B2F"/>
    <w:rsid w:val="00311CF9"/>
    <w:rsid w:val="00336939"/>
    <w:rsid w:val="00356FB6"/>
    <w:rsid w:val="003664ED"/>
    <w:rsid w:val="00393619"/>
    <w:rsid w:val="003A5E2B"/>
    <w:rsid w:val="003D2F7A"/>
    <w:rsid w:val="003E5750"/>
    <w:rsid w:val="003F37F1"/>
    <w:rsid w:val="003F5BF9"/>
    <w:rsid w:val="003F762D"/>
    <w:rsid w:val="00402A14"/>
    <w:rsid w:val="00404BD3"/>
    <w:rsid w:val="00430F24"/>
    <w:rsid w:val="00435EBD"/>
    <w:rsid w:val="004361CA"/>
    <w:rsid w:val="00444ECD"/>
    <w:rsid w:val="00451285"/>
    <w:rsid w:val="00466D02"/>
    <w:rsid w:val="00477263"/>
    <w:rsid w:val="00490A38"/>
    <w:rsid w:val="0049501A"/>
    <w:rsid w:val="004A678E"/>
    <w:rsid w:val="004A7CF2"/>
    <w:rsid w:val="004C4868"/>
    <w:rsid w:val="004D4020"/>
    <w:rsid w:val="004F0167"/>
    <w:rsid w:val="0050339C"/>
    <w:rsid w:val="005160E2"/>
    <w:rsid w:val="005235DB"/>
    <w:rsid w:val="00530EB0"/>
    <w:rsid w:val="005449A0"/>
    <w:rsid w:val="00545E78"/>
    <w:rsid w:val="00545EC2"/>
    <w:rsid w:val="0054734A"/>
    <w:rsid w:val="00591D07"/>
    <w:rsid w:val="005A4803"/>
    <w:rsid w:val="005B5877"/>
    <w:rsid w:val="005F5231"/>
    <w:rsid w:val="006C6191"/>
    <w:rsid w:val="006D43CD"/>
    <w:rsid w:val="006E47E8"/>
    <w:rsid w:val="00701598"/>
    <w:rsid w:val="00712608"/>
    <w:rsid w:val="007200C7"/>
    <w:rsid w:val="00720652"/>
    <w:rsid w:val="00723883"/>
    <w:rsid w:val="00736D84"/>
    <w:rsid w:val="0077159B"/>
    <w:rsid w:val="00777EA3"/>
    <w:rsid w:val="007902A8"/>
    <w:rsid w:val="007A37DA"/>
    <w:rsid w:val="007B692E"/>
    <w:rsid w:val="007B71D5"/>
    <w:rsid w:val="007C52D1"/>
    <w:rsid w:val="007D0DF7"/>
    <w:rsid w:val="007D3409"/>
    <w:rsid w:val="007E5F97"/>
    <w:rsid w:val="007E67EC"/>
    <w:rsid w:val="007F2E6A"/>
    <w:rsid w:val="00804569"/>
    <w:rsid w:val="00804945"/>
    <w:rsid w:val="008446CE"/>
    <w:rsid w:val="0087326D"/>
    <w:rsid w:val="00873C1C"/>
    <w:rsid w:val="00892EAE"/>
    <w:rsid w:val="008A1C4E"/>
    <w:rsid w:val="008B4F73"/>
    <w:rsid w:val="008D2271"/>
    <w:rsid w:val="008D3137"/>
    <w:rsid w:val="008D55C5"/>
    <w:rsid w:val="008E2591"/>
    <w:rsid w:val="008E4053"/>
    <w:rsid w:val="0090615E"/>
    <w:rsid w:val="00913D3B"/>
    <w:rsid w:val="00914A03"/>
    <w:rsid w:val="00944F02"/>
    <w:rsid w:val="009450D8"/>
    <w:rsid w:val="00951825"/>
    <w:rsid w:val="009708D0"/>
    <w:rsid w:val="00985077"/>
    <w:rsid w:val="009968CF"/>
    <w:rsid w:val="009B3BA7"/>
    <w:rsid w:val="009C4E39"/>
    <w:rsid w:val="009C7D5E"/>
    <w:rsid w:val="009D03C6"/>
    <w:rsid w:val="009D2942"/>
    <w:rsid w:val="009E6763"/>
    <w:rsid w:val="009E6DC8"/>
    <w:rsid w:val="00A147B3"/>
    <w:rsid w:val="00A1597D"/>
    <w:rsid w:val="00A22790"/>
    <w:rsid w:val="00A23610"/>
    <w:rsid w:val="00A26AB0"/>
    <w:rsid w:val="00A42E3A"/>
    <w:rsid w:val="00A90E6D"/>
    <w:rsid w:val="00AC2C97"/>
    <w:rsid w:val="00AC79C3"/>
    <w:rsid w:val="00AD69AA"/>
    <w:rsid w:val="00AE6BE0"/>
    <w:rsid w:val="00AF0E37"/>
    <w:rsid w:val="00AF5966"/>
    <w:rsid w:val="00B10C6E"/>
    <w:rsid w:val="00B23292"/>
    <w:rsid w:val="00B41E6D"/>
    <w:rsid w:val="00B474B6"/>
    <w:rsid w:val="00B5783C"/>
    <w:rsid w:val="00B73A82"/>
    <w:rsid w:val="00B95B09"/>
    <w:rsid w:val="00BB2A32"/>
    <w:rsid w:val="00BC47AB"/>
    <w:rsid w:val="00BD2AB1"/>
    <w:rsid w:val="00BE1FD4"/>
    <w:rsid w:val="00BE677A"/>
    <w:rsid w:val="00BF00A7"/>
    <w:rsid w:val="00BF33D9"/>
    <w:rsid w:val="00C11B10"/>
    <w:rsid w:val="00C24BC0"/>
    <w:rsid w:val="00C272AB"/>
    <w:rsid w:val="00C312A3"/>
    <w:rsid w:val="00C338CA"/>
    <w:rsid w:val="00C50A0A"/>
    <w:rsid w:val="00C75E1D"/>
    <w:rsid w:val="00C83525"/>
    <w:rsid w:val="00CA1729"/>
    <w:rsid w:val="00CA1DAE"/>
    <w:rsid w:val="00CE0DA0"/>
    <w:rsid w:val="00CF40B2"/>
    <w:rsid w:val="00D41D2D"/>
    <w:rsid w:val="00D50593"/>
    <w:rsid w:val="00DB1DD4"/>
    <w:rsid w:val="00DB61B3"/>
    <w:rsid w:val="00DD1DFF"/>
    <w:rsid w:val="00DD38B2"/>
    <w:rsid w:val="00DF0231"/>
    <w:rsid w:val="00E17F78"/>
    <w:rsid w:val="00E52FB0"/>
    <w:rsid w:val="00E5666B"/>
    <w:rsid w:val="00E577DD"/>
    <w:rsid w:val="00E80B09"/>
    <w:rsid w:val="00E84FF2"/>
    <w:rsid w:val="00E9184C"/>
    <w:rsid w:val="00EA4E79"/>
    <w:rsid w:val="00EA5149"/>
    <w:rsid w:val="00EB02DF"/>
    <w:rsid w:val="00EE6F45"/>
    <w:rsid w:val="00F0497C"/>
    <w:rsid w:val="00F076D1"/>
    <w:rsid w:val="00F12F0F"/>
    <w:rsid w:val="00F14AB2"/>
    <w:rsid w:val="00F303F4"/>
    <w:rsid w:val="00F413E7"/>
    <w:rsid w:val="00F75E70"/>
    <w:rsid w:val="00F82DCF"/>
    <w:rsid w:val="00F9176B"/>
    <w:rsid w:val="00FA4943"/>
    <w:rsid w:val="00FA5B01"/>
    <w:rsid w:val="00FB1CDD"/>
    <w:rsid w:val="00FB4D4A"/>
    <w:rsid w:val="00FC0F9D"/>
    <w:rsid w:val="00FC27EC"/>
    <w:rsid w:val="00FC3492"/>
    <w:rsid w:val="00FC625D"/>
    <w:rsid w:val="00FD64E4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285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90A3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uiPriority w:val="9"/>
    <w:rsid w:val="00490A3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B1">
    <w:name w:val="B1"/>
    <w:basedOn w:val="aa"/>
    <w:link w:val="B1Char"/>
    <w:qFormat/>
    <w:rsid w:val="001C4FEE"/>
    <w:pPr>
      <w:ind w:left="568" w:firstLineChars="0" w:hanging="284"/>
      <w:contextualSpacing w:val="0"/>
    </w:pPr>
    <w:rPr>
      <w:rFonts w:eastAsiaTheme="minorEastAsia"/>
    </w:rPr>
  </w:style>
  <w:style w:type="character" w:customStyle="1" w:styleId="B1Char">
    <w:name w:val="B1 Char"/>
    <w:link w:val="B1"/>
    <w:rsid w:val="001C4F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1C4FEE"/>
    <w:pPr>
      <w:ind w:left="200" w:hangingChars="200" w:hanging="200"/>
      <w:contextualSpacing/>
    </w:pPr>
  </w:style>
  <w:style w:type="paragraph" w:customStyle="1" w:styleId="TAC">
    <w:name w:val="TAC"/>
    <w:basedOn w:val="a"/>
    <w:link w:val="TACChar"/>
    <w:qFormat/>
    <w:rsid w:val="00E84FF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E84FF2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E84FF2"/>
    <w:rPr>
      <w:b/>
    </w:rPr>
  </w:style>
  <w:style w:type="character" w:customStyle="1" w:styleId="TAHCar">
    <w:name w:val="TAH Car"/>
    <w:link w:val="TAH"/>
    <w:qFormat/>
    <w:rsid w:val="00E84FF2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301B2F"/>
    <w:rPr>
      <w:rFonts w:ascii="Arial" w:eastAsia="Times New Roman" w:hAnsi="Arial" w:cs="Arial"/>
      <w:sz w:val="18"/>
      <w:lang w:eastAsia="en-US"/>
    </w:rPr>
  </w:style>
  <w:style w:type="paragraph" w:customStyle="1" w:styleId="TAL">
    <w:name w:val="TAL"/>
    <w:basedOn w:val="a"/>
    <w:link w:val="TALChar"/>
    <w:qFormat/>
    <w:rsid w:val="00301B2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/>
    </w:rPr>
  </w:style>
  <w:style w:type="character" w:customStyle="1" w:styleId="TALCar">
    <w:name w:val="TAL Car"/>
    <w:qFormat/>
    <w:rsid w:val="00944F02"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944F02"/>
    <w:pPr>
      <w:overflowPunct/>
      <w:autoSpaceDE/>
      <w:autoSpaceDN/>
      <w:adjustRightInd/>
      <w:ind w:left="851" w:hanging="851"/>
    </w:pPr>
    <w:rPr>
      <w:rFonts w:eastAsia="宋体" w:cs="Times New Roman"/>
      <w:kern w:val="0"/>
      <w:szCs w:val="20"/>
      <w:lang w:val="en-GB"/>
    </w:rPr>
  </w:style>
  <w:style w:type="character" w:customStyle="1" w:styleId="TANChar">
    <w:name w:val="TAN Char"/>
    <w:link w:val="TAN"/>
    <w:rsid w:val="00944F0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Balloon Text"/>
    <w:basedOn w:val="a"/>
    <w:link w:val="Char2"/>
    <w:uiPriority w:val="99"/>
    <w:semiHidden/>
    <w:unhideWhenUsed/>
    <w:rsid w:val="00777EA3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777EA3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c">
    <w:name w:val="annotation text"/>
    <w:basedOn w:val="a"/>
    <w:link w:val="Char3"/>
    <w:unhideWhenUsed/>
    <w:qFormat/>
    <w:rsid w:val="002D73E9"/>
    <w:pPr>
      <w:overflowPunct w:val="0"/>
      <w:autoSpaceDE w:val="0"/>
      <w:autoSpaceDN w:val="0"/>
      <w:adjustRightInd w:val="0"/>
      <w:snapToGrid w:val="0"/>
      <w:spacing w:after="120" w:line="276" w:lineRule="auto"/>
      <w:jc w:val="both"/>
      <w:textAlignment w:val="baseline"/>
    </w:pPr>
    <w:rPr>
      <w:rFonts w:eastAsia="Times New Roman"/>
    </w:rPr>
  </w:style>
  <w:style w:type="character" w:customStyle="1" w:styleId="Char3">
    <w:name w:val="批注文字 Char"/>
    <w:basedOn w:val="a0"/>
    <w:link w:val="ac"/>
    <w:qFormat/>
    <w:rsid w:val="002D73E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d">
    <w:name w:val="annotation reference"/>
    <w:basedOn w:val="a0"/>
    <w:semiHidden/>
    <w:unhideWhenUsed/>
    <w:qFormat/>
    <w:rsid w:val="002D73E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6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2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46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31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96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69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7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34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01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64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9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1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4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3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566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54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00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9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27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92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3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7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72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4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0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9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4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6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9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349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6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1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6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9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5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4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262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38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0526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33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D99CF-8351-4233-A275-233CC74B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2977</TotalTime>
  <Pages>3</Pages>
  <Words>861</Words>
  <Characters>4908</Characters>
  <Application>Microsoft Office Word</Application>
  <DocSecurity>0</DocSecurity>
  <Lines>40</Lines>
  <Paragraphs>11</Paragraphs>
  <ScaleCrop>false</ScaleCrop>
  <Company>HUAWEI</Company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76</cp:revision>
  <dcterms:created xsi:type="dcterms:W3CDTF">2019-09-18T02:52:00Z</dcterms:created>
  <dcterms:modified xsi:type="dcterms:W3CDTF">2020-04-10T15:30:00Z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(3)+mlSUb7i4xJjdTeImnGfzPebdN+JY2qCyMwBliufOolj3u3B989w4sarKcggWbpAdXH749qq
XRgADMR6TS6NJLFvtohCK5aQHSnoG2RqMiWy7UCWpZ+uAmog6l9NGU7JIPQhT/pPBKXuJlSa
FEeOJJx7f3LWaCauE46Fkz0BWNLiPVWp+IEJzmPq9A0D9g/rU/5znOfBvvVql+TIGpnnqMMn
dkL9NJOQeUrhFsWY6D</vt:lpwstr>
  </property>
  <property fmtid="{D5CDD505-2E9C-101B-9397-08002B2CF9AE}" pid="3" name="_2015_ms_pID_7253431">
    <vt:lpwstr>Zrk4O7Cu+0QPQuF+Xj8s2fXcLIUUyxq40P52bzjxN/P3vHm0++iyMH
/wx0zMw4JCr7YVj5EP1iE9a0FZf48FeTycINaV5pf/zv154t2NXpYnJx8YDK8V8ueugL1uNw
KqyI0sRqyNjYPTFgZ0+uBwsYYUlFv5DqGcNwZCNj59pLdzbYhlnS9HcPd8ckGwpkEcI1eica
a0GBnThCotd6VkWB6nh2IqwHGd4osdSbvOIC</vt:lpwstr>
  </property>
  <property fmtid="{D5CDD505-2E9C-101B-9397-08002B2CF9AE}" pid="4" name="_2015_ms_pID_7253432">
    <vt:lpwstr>OrUzsHjDq78qoIgrILqQMcM=</vt:lpwstr>
  </property>
</Properties>
</file>