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58EB1" w14:textId="6714D979" w:rsidR="00152771" w:rsidRPr="00986A0F" w:rsidRDefault="00152771" w:rsidP="00152771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986A0F">
        <w:rPr>
          <w:rFonts w:ascii="Arial" w:hAnsi="Arial" w:cs="Arial"/>
          <w:b/>
          <w:sz w:val="24"/>
          <w:szCs w:val="24"/>
        </w:rPr>
        <w:t>3GPP TSG-RAN WG4 Meeting #</w:t>
      </w:r>
      <w:r w:rsidRPr="00986A0F"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 w:rsidR="003325D7"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986A0F">
        <w:rPr>
          <w:rFonts w:ascii="Arial" w:eastAsia="SimSun" w:hAnsi="Arial" w:cs="Arial"/>
          <w:b/>
          <w:sz w:val="24"/>
          <w:szCs w:val="24"/>
          <w:lang w:eastAsia="zh-CN"/>
        </w:rPr>
        <w:t xml:space="preserve">-e                     </w:t>
      </w:r>
      <w:r w:rsidRPr="00986A0F">
        <w:rPr>
          <w:rFonts w:ascii="Arial" w:hAnsi="Arial" w:cs="Arial"/>
          <w:b/>
          <w:sz w:val="24"/>
          <w:szCs w:val="24"/>
        </w:rPr>
        <w:tab/>
        <w:t>R4-20</w:t>
      </w:r>
      <w:r w:rsidR="00C97529" w:rsidRPr="00986A0F">
        <w:rPr>
          <w:rFonts w:ascii="Arial" w:hAnsi="Arial" w:cs="Arial"/>
          <w:b/>
          <w:sz w:val="24"/>
          <w:szCs w:val="24"/>
        </w:rPr>
        <w:t>0</w:t>
      </w:r>
      <w:r w:rsidR="000D08CB">
        <w:rPr>
          <w:rFonts w:ascii="Arial" w:hAnsi="Arial" w:cs="Arial"/>
          <w:b/>
          <w:sz w:val="24"/>
          <w:szCs w:val="24"/>
        </w:rPr>
        <w:t>4079</w:t>
      </w:r>
    </w:p>
    <w:p w14:paraId="1D102067" w14:textId="1B9B12BD" w:rsidR="00152771" w:rsidRPr="00986A0F" w:rsidRDefault="00152771" w:rsidP="0015277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986A0F"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 w:rsidR="003325D7">
        <w:rPr>
          <w:rFonts w:ascii="Arial" w:eastAsia="SimSun" w:hAnsi="Arial"/>
          <w:b/>
          <w:sz w:val="24"/>
          <w:szCs w:val="24"/>
          <w:lang w:eastAsia="zh-CN"/>
        </w:rPr>
        <w:t>0</w:t>
      </w:r>
      <w:r w:rsidRPr="00986A0F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3325D7"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986A0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325D7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986A0F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0BCA9DF1" w14:textId="77777777" w:rsidR="00841BCD" w:rsidRPr="00986A0F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19E796" w14:textId="77777777" w:rsidR="00841BCD" w:rsidRPr="00986A0F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86A0F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986A0F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986A0F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986A0F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986A0F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4D3B876F" w:rsidR="00841BCD" w:rsidRPr="00986A0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986A0F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986A0F">
        <w:rPr>
          <w:rFonts w:ascii="Arial" w:eastAsia="Calibri" w:hAnsi="Arial" w:cs="Arial"/>
          <w:b/>
          <w:bCs/>
          <w:sz w:val="24"/>
          <w:lang w:val="en-GB"/>
        </w:rPr>
        <w:tab/>
      </w:r>
      <w:r w:rsidR="00211053" w:rsidRPr="00986A0F">
        <w:rPr>
          <w:rFonts w:ascii="Arial" w:eastAsia="Calibri" w:hAnsi="Arial" w:cs="Arial"/>
          <w:b/>
          <w:bCs/>
          <w:sz w:val="24"/>
          <w:lang w:val="en-GB"/>
        </w:rPr>
        <w:t>O</w:t>
      </w:r>
      <w:r w:rsidR="00971AF1" w:rsidRPr="00986A0F">
        <w:rPr>
          <w:rFonts w:ascii="Arial" w:eastAsia="Calibri" w:hAnsi="Arial" w:cs="Arial"/>
          <w:b/>
          <w:bCs/>
          <w:sz w:val="24"/>
          <w:lang w:val="en-GB"/>
        </w:rPr>
        <w:t>n</w:t>
      </w:r>
      <w:r w:rsidR="00D52C75" w:rsidRPr="00986A0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proofErr w:type="spellStart"/>
      <w:r w:rsidR="003E00B9" w:rsidRPr="00986A0F">
        <w:rPr>
          <w:rFonts w:ascii="Arial" w:eastAsia="Calibri" w:hAnsi="Arial" w:cs="Arial"/>
          <w:b/>
          <w:bCs/>
          <w:sz w:val="24"/>
          <w:lang w:val="en-GB"/>
        </w:rPr>
        <w:t>gNB</w:t>
      </w:r>
      <w:proofErr w:type="spellEnd"/>
      <w:r w:rsidR="003E00B9" w:rsidRPr="00986A0F">
        <w:rPr>
          <w:rFonts w:ascii="Arial" w:eastAsia="Calibri" w:hAnsi="Arial" w:cs="Arial"/>
          <w:b/>
          <w:bCs/>
          <w:sz w:val="24"/>
          <w:lang w:val="en-GB"/>
        </w:rPr>
        <w:t xml:space="preserve"> measurement</w:t>
      </w:r>
      <w:r w:rsidR="00B25D36" w:rsidRPr="00986A0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3D7104">
        <w:rPr>
          <w:rFonts w:ascii="Arial" w:eastAsia="Calibri" w:hAnsi="Arial" w:cs="Arial"/>
          <w:b/>
          <w:bCs/>
          <w:sz w:val="24"/>
          <w:lang w:val="en-GB"/>
        </w:rPr>
        <w:t>report</w:t>
      </w:r>
      <w:r w:rsidR="003A151D">
        <w:rPr>
          <w:rFonts w:ascii="Arial" w:eastAsia="Calibri" w:hAnsi="Arial" w:cs="Arial"/>
          <w:b/>
          <w:bCs/>
          <w:sz w:val="24"/>
          <w:lang w:val="en-GB"/>
        </w:rPr>
        <w:t xml:space="preserve"> mapping</w:t>
      </w:r>
      <w:r w:rsidR="00B25D36" w:rsidRPr="00986A0F">
        <w:rPr>
          <w:rFonts w:ascii="Arial" w:eastAsia="Calibri" w:hAnsi="Arial" w:cs="Arial"/>
          <w:b/>
          <w:bCs/>
          <w:sz w:val="24"/>
          <w:lang w:val="en-GB"/>
        </w:rPr>
        <w:t xml:space="preserve"> for NR positioning </w:t>
      </w:r>
    </w:p>
    <w:p w14:paraId="388BE204" w14:textId="2D32FDC4" w:rsidR="00841BCD" w:rsidRPr="00986A0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325D7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D841B3"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A0CBC"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7657EE"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841B3"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7657EE" w:rsidRPr="00986A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325D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696A856C" w14:textId="77777777" w:rsidR="00841BCD" w:rsidRPr="00986A0F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986A0F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986A0F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986A0F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A35025" w:rsidRPr="00986A0F">
        <w:rPr>
          <w:rFonts w:ascii="Arial" w:eastAsia="Calibri" w:hAnsi="Arial" w:cs="Arial"/>
          <w:b/>
          <w:bCs/>
          <w:sz w:val="24"/>
          <w:lang w:val="en-GB"/>
        </w:rPr>
        <w:t xml:space="preserve"> and Agreement</w:t>
      </w:r>
    </w:p>
    <w:p w14:paraId="368D7580" w14:textId="77777777" w:rsidR="00841BCD" w:rsidRPr="00986A0F" w:rsidRDefault="00841BCD" w:rsidP="00A37002">
      <w:pPr>
        <w:pStyle w:val="RAN4H1"/>
      </w:pPr>
      <w:r w:rsidRPr="00986A0F">
        <w:t>Intro</w:t>
      </w:r>
      <w:r w:rsidRPr="00986A0F">
        <w:rPr>
          <w:rStyle w:val="RAN4H1Char"/>
        </w:rPr>
        <w:t>ductio</w:t>
      </w:r>
      <w:r w:rsidRPr="00986A0F">
        <w:t>n</w:t>
      </w:r>
    </w:p>
    <w:p w14:paraId="6BE16D3D" w14:textId="0D1E1301" w:rsidR="003E00B9" w:rsidRPr="007136A9" w:rsidRDefault="002573B5" w:rsidP="00E94B04">
      <w:pPr>
        <w:ind w:right="-22"/>
        <w:rPr>
          <w:lang w:val="en-GB"/>
        </w:rPr>
      </w:pPr>
      <w:r w:rsidRPr="007136A9">
        <w:rPr>
          <w:lang w:val="en-GB"/>
        </w:rPr>
        <w:t>At RAN4 #9</w:t>
      </w:r>
      <w:r w:rsidR="003325D7" w:rsidRPr="007136A9">
        <w:rPr>
          <w:lang w:val="en-GB"/>
        </w:rPr>
        <w:t>4-e</w:t>
      </w:r>
      <w:r w:rsidRPr="007136A9">
        <w:rPr>
          <w:lang w:val="en-GB"/>
        </w:rPr>
        <w:t xml:space="preserve">, </w:t>
      </w:r>
      <w:r w:rsidR="003E00B9" w:rsidRPr="007136A9">
        <w:rPr>
          <w:lang w:val="en-GB"/>
        </w:rPr>
        <w:t xml:space="preserve">the discussion on </w:t>
      </w:r>
      <w:proofErr w:type="spellStart"/>
      <w:r w:rsidR="003E00B9" w:rsidRPr="007136A9">
        <w:rPr>
          <w:lang w:val="en-GB"/>
        </w:rPr>
        <w:t>gNB</w:t>
      </w:r>
      <w:proofErr w:type="spellEnd"/>
      <w:r w:rsidR="003E00B9" w:rsidRPr="007136A9">
        <w:rPr>
          <w:lang w:val="en-GB"/>
        </w:rPr>
        <w:t xml:space="preserve"> </w:t>
      </w:r>
      <w:r w:rsidR="00E94B04" w:rsidRPr="007136A9">
        <w:rPr>
          <w:lang w:val="en-GB"/>
        </w:rPr>
        <w:t>measurement</w:t>
      </w:r>
      <w:r w:rsidR="003E00B9" w:rsidRPr="007136A9">
        <w:rPr>
          <w:lang w:val="en-GB"/>
        </w:rPr>
        <w:t xml:space="preserve"> </w:t>
      </w:r>
      <w:r w:rsidR="00B42213">
        <w:rPr>
          <w:lang w:val="en-GB"/>
        </w:rPr>
        <w:t>reporting</w:t>
      </w:r>
      <w:r w:rsidR="003325D7" w:rsidRPr="007136A9">
        <w:rPr>
          <w:lang w:val="en-GB"/>
        </w:rPr>
        <w:t xml:space="preserve"> </w:t>
      </w:r>
      <w:r w:rsidR="003E00B9" w:rsidRPr="007136A9">
        <w:rPr>
          <w:lang w:val="en-GB"/>
        </w:rPr>
        <w:t xml:space="preserve">requirements </w:t>
      </w:r>
      <w:r w:rsidR="00B341AF" w:rsidRPr="007136A9">
        <w:rPr>
          <w:lang w:val="en-GB"/>
        </w:rPr>
        <w:t xml:space="preserve">for </w:t>
      </w:r>
      <w:r w:rsidR="003325D7" w:rsidRPr="007136A9">
        <w:rPr>
          <w:lang w:val="en-GB"/>
        </w:rPr>
        <w:t xml:space="preserve">the Rel-16 WID on </w:t>
      </w:r>
      <w:r w:rsidR="003E00B9" w:rsidRPr="007136A9">
        <w:rPr>
          <w:lang w:val="en-GB"/>
        </w:rPr>
        <w:t>NR positioning</w:t>
      </w:r>
      <w:r w:rsidR="00B341AF" w:rsidRPr="007136A9">
        <w:rPr>
          <w:lang w:val="en-GB"/>
        </w:rPr>
        <w:t xml:space="preserve"> </w:t>
      </w:r>
      <w:r w:rsidR="003325D7" w:rsidRPr="007136A9">
        <w:rPr>
          <w:lang w:val="en-GB"/>
        </w:rPr>
        <w:t xml:space="preserve">[1] </w:t>
      </w:r>
      <w:r w:rsidR="00C130C2" w:rsidRPr="007136A9">
        <w:rPr>
          <w:lang w:val="en-GB"/>
        </w:rPr>
        <w:t>w</w:t>
      </w:r>
      <w:r w:rsidR="007657EE" w:rsidRPr="007136A9">
        <w:rPr>
          <w:lang w:val="en-GB"/>
        </w:rPr>
        <w:t xml:space="preserve">as </w:t>
      </w:r>
      <w:r w:rsidR="003E00B9" w:rsidRPr="007136A9">
        <w:rPr>
          <w:lang w:val="en-GB"/>
        </w:rPr>
        <w:t>continued and the next step</w:t>
      </w:r>
      <w:r w:rsidR="00E50C1F" w:rsidRPr="007136A9">
        <w:rPr>
          <w:lang w:val="en-GB"/>
        </w:rPr>
        <w:t>s</w:t>
      </w:r>
      <w:r w:rsidR="003E00B9" w:rsidRPr="007136A9">
        <w:rPr>
          <w:lang w:val="en-GB"/>
        </w:rPr>
        <w:t xml:space="preserve"> identified</w:t>
      </w:r>
      <w:r w:rsidR="00E94B04" w:rsidRPr="007136A9">
        <w:rPr>
          <w:lang w:val="en-GB"/>
        </w:rPr>
        <w:t xml:space="preserve"> </w:t>
      </w:r>
      <w:r w:rsidR="003E00B9" w:rsidRPr="007136A9">
        <w:rPr>
          <w:lang w:val="en-GB"/>
        </w:rPr>
        <w:t xml:space="preserve">as depicted in the </w:t>
      </w:r>
      <w:r w:rsidR="00AD0A04" w:rsidRPr="007136A9">
        <w:rPr>
          <w:lang w:val="en-GB"/>
        </w:rPr>
        <w:t xml:space="preserve">WF on NR Positioning </w:t>
      </w:r>
      <w:r w:rsidR="007136A9">
        <w:rPr>
          <w:lang w:val="en-GB"/>
        </w:rPr>
        <w:t xml:space="preserve">for </w:t>
      </w:r>
      <w:proofErr w:type="spellStart"/>
      <w:r w:rsidR="007136A9">
        <w:rPr>
          <w:lang w:val="en-GB"/>
        </w:rPr>
        <w:t>gNB</w:t>
      </w:r>
      <w:proofErr w:type="spellEnd"/>
      <w:r w:rsidR="003E00B9" w:rsidRPr="007136A9">
        <w:rPr>
          <w:lang w:val="en-GB"/>
        </w:rPr>
        <w:t xml:space="preserve">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00B9" w:rsidRPr="007136A9" w14:paraId="2602AE1C" w14:textId="77777777" w:rsidTr="00A438EA">
        <w:tc>
          <w:tcPr>
            <w:tcW w:w="9617" w:type="dxa"/>
          </w:tcPr>
          <w:p w14:paraId="7A5D0F9C" w14:textId="45D481CD" w:rsidR="007136A9" w:rsidRPr="007136A9" w:rsidRDefault="003E00B9" w:rsidP="007136A9">
            <w:pPr>
              <w:spacing w:after="120"/>
              <w:rPr>
                <w:b/>
                <w:u w:val="single"/>
                <w:lang w:val="en-GB" w:eastAsia="zh-CN"/>
              </w:rPr>
            </w:pPr>
            <w:r w:rsidRPr="007136A9">
              <w:rPr>
                <w:b/>
                <w:u w:val="single"/>
                <w:lang w:val="en-GB" w:eastAsia="zh-CN"/>
              </w:rPr>
              <w:t>Agreements</w:t>
            </w:r>
          </w:p>
          <w:p w14:paraId="2E128043" w14:textId="73476DBA" w:rsidR="003E00B9" w:rsidRPr="007136A9" w:rsidRDefault="00B42213" w:rsidP="00E42589">
            <w:pPr>
              <w:spacing w:after="60"/>
              <w:rPr>
                <w:u w:val="single"/>
                <w:lang w:val="en-GB" w:eastAsia="zh-CN"/>
              </w:rPr>
            </w:pPr>
            <w:r w:rsidRPr="00B42213">
              <w:rPr>
                <w:u w:val="single"/>
                <w:lang w:val="en-GB" w:eastAsia="zh-CN"/>
              </w:rPr>
              <w:t xml:space="preserve">SRS-RSRP </w:t>
            </w:r>
            <w:r>
              <w:rPr>
                <w:u w:val="single"/>
                <w:lang w:val="en-GB" w:eastAsia="zh-CN"/>
              </w:rPr>
              <w:t>r</w:t>
            </w:r>
            <w:r w:rsidRPr="00B42213">
              <w:rPr>
                <w:u w:val="single"/>
                <w:lang w:val="en-GB" w:eastAsia="zh-CN"/>
              </w:rPr>
              <w:t xml:space="preserve">eport </w:t>
            </w:r>
            <w:r>
              <w:rPr>
                <w:u w:val="single"/>
                <w:lang w:val="en-GB" w:eastAsia="zh-CN"/>
              </w:rPr>
              <w:t>m</w:t>
            </w:r>
            <w:r w:rsidRPr="00B42213">
              <w:rPr>
                <w:u w:val="single"/>
                <w:lang w:val="en-GB" w:eastAsia="zh-CN"/>
              </w:rPr>
              <w:t>apping</w:t>
            </w:r>
          </w:p>
          <w:p w14:paraId="04321BE1" w14:textId="77777777" w:rsidR="00B42213" w:rsidRPr="00B42213" w:rsidRDefault="00B42213" w:rsidP="00B42213">
            <w:pPr>
              <w:numPr>
                <w:ilvl w:val="0"/>
                <w:numId w:val="8"/>
              </w:numPr>
              <w:tabs>
                <w:tab w:val="num" w:pos="720"/>
                <w:tab w:val="num" w:pos="1440"/>
              </w:tabs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SRS-RSRP reporting granularity = 1dB. </w:t>
            </w:r>
          </w:p>
          <w:p w14:paraId="11644468" w14:textId="77777777" w:rsidR="00B42213" w:rsidRPr="00B42213" w:rsidRDefault="00B42213" w:rsidP="00B42213">
            <w:pPr>
              <w:numPr>
                <w:ilvl w:val="0"/>
                <w:numId w:val="8"/>
              </w:numPr>
              <w:tabs>
                <w:tab w:val="num" w:pos="720"/>
                <w:tab w:val="num" w:pos="1440"/>
              </w:tabs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>SRS-RSRP maximum and minimum values are FFS until next meeting.</w:t>
            </w:r>
          </w:p>
          <w:p w14:paraId="4EA11010" w14:textId="77777777" w:rsidR="00B42213" w:rsidRPr="00B42213" w:rsidRDefault="00B42213" w:rsidP="00B42213">
            <w:pPr>
              <w:numPr>
                <w:ilvl w:val="0"/>
                <w:numId w:val="8"/>
              </w:numPr>
              <w:tabs>
                <w:tab w:val="num" w:pos="720"/>
                <w:tab w:val="num" w:pos="1440"/>
              </w:tabs>
              <w:spacing w:after="60"/>
              <w:rPr>
                <w:rFonts w:eastAsia="SimSun"/>
                <w:szCs w:val="24"/>
                <w:lang w:val="de-DE"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>Candidate options:</w:t>
            </w:r>
          </w:p>
          <w:p w14:paraId="13F21E31" w14:textId="77777777" w:rsidR="00B42213" w:rsidRPr="00B42213" w:rsidRDefault="00B42213" w:rsidP="00B42213">
            <w:pPr>
              <w:numPr>
                <w:ilvl w:val="1"/>
                <w:numId w:val="8"/>
              </w:numPr>
              <w:spacing w:after="60"/>
              <w:rPr>
                <w:rFonts w:eastAsia="SimSun"/>
                <w:szCs w:val="24"/>
                <w:lang w:val="de-DE"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SRS-RSRP minimum value: </w:t>
            </w:r>
          </w:p>
          <w:p w14:paraId="4A7CF240" w14:textId="77777777" w:rsidR="00B42213" w:rsidRPr="00B42213" w:rsidRDefault="00B42213" w:rsidP="00B42213">
            <w:pPr>
              <w:numPr>
                <w:ilvl w:val="2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val="sv-SE" w:eastAsia="zh-CN"/>
              </w:rPr>
              <w:t xml:space="preserve">Option 1: SRS-RSRP min </w:t>
            </w:r>
            <w:proofErr w:type="spellStart"/>
            <w:r w:rsidRPr="00B42213">
              <w:rPr>
                <w:rFonts w:eastAsia="SimSun"/>
                <w:szCs w:val="24"/>
                <w:lang w:val="sv-SE" w:eastAsia="zh-CN"/>
              </w:rPr>
              <w:t>value</w:t>
            </w:r>
            <w:proofErr w:type="spellEnd"/>
            <w:r w:rsidRPr="00B42213">
              <w:rPr>
                <w:rFonts w:eastAsia="SimSun"/>
                <w:szCs w:val="24"/>
                <w:lang w:val="sv-SE" w:eastAsia="zh-CN"/>
              </w:rPr>
              <w:t xml:space="preserve"> = SS-RSRP min </w:t>
            </w:r>
            <w:proofErr w:type="spellStart"/>
            <w:r w:rsidRPr="00B42213">
              <w:rPr>
                <w:rFonts w:eastAsia="SimSun"/>
                <w:szCs w:val="24"/>
                <w:lang w:val="sv-SE" w:eastAsia="zh-CN"/>
              </w:rPr>
              <w:t>value</w:t>
            </w:r>
            <w:proofErr w:type="spellEnd"/>
            <w:r w:rsidRPr="00B42213">
              <w:rPr>
                <w:rFonts w:eastAsia="SimSun"/>
                <w:szCs w:val="24"/>
                <w:lang w:val="sv-SE" w:eastAsia="zh-CN"/>
              </w:rPr>
              <w:t>.</w:t>
            </w:r>
          </w:p>
          <w:p w14:paraId="366660C9" w14:textId="77777777" w:rsidR="00B42213" w:rsidRPr="00B42213" w:rsidRDefault="00B42213" w:rsidP="00B42213">
            <w:pPr>
              <w:numPr>
                <w:ilvl w:val="2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val="sv-SE" w:eastAsia="zh-CN"/>
              </w:rPr>
              <w:t xml:space="preserve">Option 2: SRS-RSRP min </w:t>
            </w:r>
            <w:proofErr w:type="spellStart"/>
            <w:r w:rsidRPr="00B42213">
              <w:rPr>
                <w:rFonts w:eastAsia="SimSun"/>
                <w:szCs w:val="24"/>
                <w:lang w:val="sv-SE" w:eastAsia="zh-CN"/>
              </w:rPr>
              <w:t>value</w:t>
            </w:r>
            <w:proofErr w:type="spellEnd"/>
            <w:r w:rsidRPr="00B42213">
              <w:rPr>
                <w:rFonts w:eastAsia="SimSun"/>
                <w:szCs w:val="24"/>
                <w:lang w:val="sv-SE" w:eastAsia="zh-CN"/>
              </w:rPr>
              <w:t xml:space="preserve"> </w:t>
            </w:r>
            <w:r w:rsidRPr="00B42213">
              <w:rPr>
                <w:rFonts w:eastAsia="SimSun"/>
                <w:szCs w:val="24"/>
                <w:lang w:eastAsia="zh-CN"/>
              </w:rPr>
              <w:sym w:font="Symbol" w:char="F0B9"/>
            </w:r>
            <w:r w:rsidRPr="00B42213">
              <w:rPr>
                <w:rFonts w:eastAsia="SimSun"/>
                <w:szCs w:val="24"/>
                <w:lang w:val="sv-SE" w:eastAsia="zh-CN"/>
              </w:rPr>
              <w:t xml:space="preserve"> SS-RSRP min </w:t>
            </w:r>
            <w:proofErr w:type="spellStart"/>
            <w:r w:rsidRPr="00B42213">
              <w:rPr>
                <w:rFonts w:eastAsia="SimSun"/>
                <w:szCs w:val="24"/>
                <w:lang w:val="sv-SE" w:eastAsia="zh-CN"/>
              </w:rPr>
              <w:t>value</w:t>
            </w:r>
            <w:proofErr w:type="spellEnd"/>
            <w:r w:rsidRPr="00B42213">
              <w:rPr>
                <w:rFonts w:eastAsia="SimSun"/>
                <w:szCs w:val="24"/>
                <w:lang w:val="sv-SE" w:eastAsia="zh-CN"/>
              </w:rPr>
              <w:t>.</w:t>
            </w:r>
          </w:p>
          <w:p w14:paraId="109BC934" w14:textId="77777777" w:rsidR="00B42213" w:rsidRPr="00B42213" w:rsidRDefault="00B42213" w:rsidP="00B42213">
            <w:pPr>
              <w:numPr>
                <w:ilvl w:val="1"/>
                <w:numId w:val="8"/>
              </w:numPr>
              <w:spacing w:after="60"/>
              <w:rPr>
                <w:rFonts w:eastAsia="SimSun"/>
                <w:szCs w:val="24"/>
                <w:lang w:val="de-DE"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SRS-RSRP maximum value: </w:t>
            </w:r>
          </w:p>
          <w:p w14:paraId="43827C9F" w14:textId="77777777" w:rsidR="00B42213" w:rsidRPr="00B42213" w:rsidRDefault="00B42213" w:rsidP="00B42213">
            <w:pPr>
              <w:numPr>
                <w:ilvl w:val="2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>Option 1: SRS-RSRP max value = SS-RSRP max value.</w:t>
            </w:r>
          </w:p>
          <w:p w14:paraId="7FF3CA75" w14:textId="77777777" w:rsidR="00B42213" w:rsidRPr="00B42213" w:rsidRDefault="00B42213" w:rsidP="00B42213">
            <w:pPr>
              <w:numPr>
                <w:ilvl w:val="2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Option 2: SRS-RSRP max value </w:t>
            </w:r>
            <w:r w:rsidRPr="00B42213">
              <w:rPr>
                <w:rFonts w:eastAsia="SimSun"/>
                <w:szCs w:val="24"/>
                <w:lang w:eastAsia="zh-CN"/>
              </w:rPr>
              <w:sym w:font="Symbol" w:char="F0B9"/>
            </w:r>
            <w:r w:rsidRPr="00B42213">
              <w:rPr>
                <w:rFonts w:eastAsia="SimSun"/>
                <w:szCs w:val="24"/>
                <w:lang w:eastAsia="zh-CN"/>
              </w:rPr>
              <w:t xml:space="preserve"> SS-RSRP max value.</w:t>
            </w:r>
          </w:p>
          <w:p w14:paraId="7E82E267" w14:textId="55F2055E" w:rsidR="007136A9" w:rsidRPr="007136A9" w:rsidRDefault="00B42213" w:rsidP="00E42589">
            <w:pPr>
              <w:spacing w:after="60"/>
              <w:rPr>
                <w:rFonts w:eastAsia="SimSun"/>
                <w:szCs w:val="24"/>
                <w:u w:val="single"/>
                <w:lang w:val="en-GB" w:eastAsia="zh-CN"/>
              </w:rPr>
            </w:pPr>
            <w:proofErr w:type="spellStart"/>
            <w:r w:rsidRPr="00B42213">
              <w:rPr>
                <w:rFonts w:eastAsia="SimSun"/>
                <w:szCs w:val="24"/>
                <w:u w:val="single"/>
                <w:lang w:val="en-GB" w:eastAsia="zh-CN"/>
              </w:rPr>
              <w:t>gNB</w:t>
            </w:r>
            <w:proofErr w:type="spellEnd"/>
            <w:r w:rsidRPr="00B42213">
              <w:rPr>
                <w:rFonts w:eastAsia="SimSun"/>
                <w:szCs w:val="24"/>
                <w:u w:val="single"/>
                <w:lang w:val="en-GB" w:eastAsia="zh-CN"/>
              </w:rPr>
              <w:t xml:space="preserve"> Rx-Tx </w:t>
            </w:r>
            <w:r>
              <w:rPr>
                <w:rFonts w:eastAsia="SimSun"/>
                <w:szCs w:val="24"/>
                <w:u w:val="single"/>
                <w:lang w:val="en-GB" w:eastAsia="zh-CN"/>
              </w:rPr>
              <w:t>t</w:t>
            </w:r>
            <w:r w:rsidRPr="00B42213">
              <w:rPr>
                <w:rFonts w:eastAsia="SimSun"/>
                <w:szCs w:val="24"/>
                <w:u w:val="single"/>
                <w:lang w:val="en-GB" w:eastAsia="zh-CN"/>
              </w:rPr>
              <w:t xml:space="preserve">ime </w:t>
            </w:r>
            <w:r>
              <w:rPr>
                <w:rFonts w:eastAsia="SimSun"/>
                <w:szCs w:val="24"/>
                <w:u w:val="single"/>
                <w:lang w:val="en-GB" w:eastAsia="zh-CN"/>
              </w:rPr>
              <w:t>d</w:t>
            </w:r>
            <w:r w:rsidRPr="00B42213">
              <w:rPr>
                <w:rFonts w:eastAsia="SimSun"/>
                <w:szCs w:val="24"/>
                <w:u w:val="single"/>
                <w:lang w:val="en-GB" w:eastAsia="zh-CN"/>
              </w:rPr>
              <w:t xml:space="preserve">ifference </w:t>
            </w:r>
            <w:r>
              <w:rPr>
                <w:rFonts w:eastAsia="SimSun"/>
                <w:szCs w:val="24"/>
                <w:u w:val="single"/>
                <w:lang w:val="en-GB" w:eastAsia="zh-CN"/>
              </w:rPr>
              <w:t>r</w:t>
            </w:r>
            <w:r w:rsidRPr="00B42213">
              <w:rPr>
                <w:rFonts w:eastAsia="SimSun"/>
                <w:szCs w:val="24"/>
                <w:u w:val="single"/>
                <w:lang w:val="en-GB" w:eastAsia="zh-CN"/>
              </w:rPr>
              <w:t xml:space="preserve">eport </w:t>
            </w:r>
            <w:r>
              <w:rPr>
                <w:rFonts w:eastAsia="SimSun"/>
                <w:szCs w:val="24"/>
                <w:u w:val="single"/>
                <w:lang w:val="en-GB" w:eastAsia="zh-CN"/>
              </w:rPr>
              <w:t>m</w:t>
            </w:r>
            <w:r w:rsidRPr="00B42213">
              <w:rPr>
                <w:rFonts w:eastAsia="SimSun"/>
                <w:szCs w:val="24"/>
                <w:u w:val="single"/>
                <w:lang w:val="en-GB" w:eastAsia="zh-CN"/>
              </w:rPr>
              <w:t>apping</w:t>
            </w:r>
          </w:p>
          <w:p w14:paraId="755BC371" w14:textId="77777777" w:rsidR="00B42213" w:rsidRPr="00B42213" w:rsidRDefault="00B42213" w:rsidP="00ED774B">
            <w:pPr>
              <w:numPr>
                <w:ilvl w:val="0"/>
                <w:numId w:val="8"/>
              </w:numPr>
              <w:tabs>
                <w:tab w:val="num" w:pos="720"/>
              </w:tabs>
              <w:spacing w:after="60"/>
              <w:rPr>
                <w:rFonts w:eastAsia="SimSun"/>
                <w:szCs w:val="24"/>
                <w:lang w:eastAsia="zh-CN"/>
              </w:rPr>
            </w:pPr>
            <w:proofErr w:type="spellStart"/>
            <w:r w:rsidRPr="00B42213">
              <w:rPr>
                <w:rFonts w:eastAsia="SimSun"/>
                <w:szCs w:val="24"/>
                <w:lang w:eastAsia="zh-CN"/>
              </w:rPr>
              <w:t>gNB</w:t>
            </w:r>
            <w:proofErr w:type="spellEnd"/>
            <w:r w:rsidRPr="00B42213">
              <w:rPr>
                <w:rFonts w:eastAsia="SimSun"/>
                <w:szCs w:val="24"/>
                <w:lang w:eastAsia="zh-CN"/>
              </w:rPr>
              <w:t xml:space="preserve"> Rx-Tx time difference report mapping is FFS until next meeting.</w:t>
            </w:r>
          </w:p>
          <w:p w14:paraId="5C65AB0D" w14:textId="77777777" w:rsidR="00B42213" w:rsidRPr="00B42213" w:rsidRDefault="00B42213" w:rsidP="00ED774B">
            <w:pPr>
              <w:numPr>
                <w:ilvl w:val="0"/>
                <w:numId w:val="8"/>
              </w:numPr>
              <w:tabs>
                <w:tab w:val="num" w:pos="720"/>
              </w:tabs>
              <w:spacing w:after="60"/>
              <w:rPr>
                <w:rFonts w:eastAsia="SimSun"/>
                <w:szCs w:val="24"/>
                <w:lang w:val="de-DE"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>Candidate options:</w:t>
            </w:r>
          </w:p>
          <w:p w14:paraId="43600C3B" w14:textId="77777777" w:rsidR="00B42213" w:rsidRPr="00B42213" w:rsidRDefault="00B42213" w:rsidP="00ED774B">
            <w:pPr>
              <w:numPr>
                <w:ilvl w:val="1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Option 1: Reuse UE Rx-Tx time difference report mapping for defining </w:t>
            </w:r>
            <w:proofErr w:type="spellStart"/>
            <w:r w:rsidRPr="00B42213">
              <w:rPr>
                <w:rFonts w:eastAsia="SimSun"/>
                <w:szCs w:val="24"/>
                <w:lang w:eastAsia="zh-CN"/>
              </w:rPr>
              <w:t>gNB</w:t>
            </w:r>
            <w:proofErr w:type="spellEnd"/>
            <w:r w:rsidRPr="00B42213">
              <w:rPr>
                <w:rFonts w:eastAsia="SimSun"/>
                <w:szCs w:val="24"/>
                <w:lang w:eastAsia="zh-CN"/>
              </w:rPr>
              <w:t xml:space="preserve"> Rx-Tx time difference report mapping.</w:t>
            </w:r>
          </w:p>
          <w:p w14:paraId="56C20C99" w14:textId="77777777" w:rsidR="00B42213" w:rsidRPr="00B42213" w:rsidRDefault="00B42213" w:rsidP="00ED774B">
            <w:pPr>
              <w:numPr>
                <w:ilvl w:val="1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Option 2: Reuse RSTD report mapping for defining </w:t>
            </w:r>
            <w:proofErr w:type="spellStart"/>
            <w:r w:rsidRPr="00B42213">
              <w:rPr>
                <w:rFonts w:eastAsia="SimSun"/>
                <w:szCs w:val="24"/>
                <w:lang w:eastAsia="zh-CN"/>
              </w:rPr>
              <w:t>gNB</w:t>
            </w:r>
            <w:proofErr w:type="spellEnd"/>
            <w:r w:rsidRPr="00B42213">
              <w:rPr>
                <w:rFonts w:eastAsia="SimSun"/>
                <w:szCs w:val="24"/>
                <w:lang w:eastAsia="zh-CN"/>
              </w:rPr>
              <w:t xml:space="preserve"> Rx-Tx time difference report mapping.</w:t>
            </w:r>
          </w:p>
          <w:p w14:paraId="6D6A2943" w14:textId="77777777" w:rsidR="00B42213" w:rsidRPr="00B42213" w:rsidRDefault="00B42213" w:rsidP="00ED774B">
            <w:pPr>
              <w:numPr>
                <w:ilvl w:val="1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 xml:space="preserve">Option 3: </w:t>
            </w:r>
            <w:proofErr w:type="spellStart"/>
            <w:r w:rsidRPr="00B42213">
              <w:rPr>
                <w:rFonts w:eastAsia="SimSun"/>
                <w:szCs w:val="24"/>
                <w:lang w:eastAsia="zh-CN"/>
              </w:rPr>
              <w:t>gNB</w:t>
            </w:r>
            <w:proofErr w:type="spellEnd"/>
            <w:r w:rsidRPr="00B42213">
              <w:rPr>
                <w:rFonts w:eastAsia="SimSun"/>
                <w:szCs w:val="24"/>
                <w:lang w:eastAsia="zh-CN"/>
              </w:rPr>
              <w:t xml:space="preserve"> Rx-Tx time difference report mapping is different than in options 1 and 2.</w:t>
            </w:r>
          </w:p>
          <w:p w14:paraId="2BAE07E7" w14:textId="4BA13439" w:rsidR="00887E08" w:rsidRPr="00DD3CA9" w:rsidRDefault="00887E08" w:rsidP="00E42589">
            <w:pPr>
              <w:spacing w:after="60"/>
              <w:rPr>
                <w:rFonts w:eastAsia="SimSun"/>
                <w:szCs w:val="24"/>
                <w:u w:val="single"/>
                <w:lang w:val="en-GB" w:eastAsia="zh-CN"/>
              </w:rPr>
            </w:pPr>
            <w:r w:rsidRPr="00887E08">
              <w:rPr>
                <w:rFonts w:eastAsia="SimSun"/>
                <w:szCs w:val="24"/>
                <w:u w:val="single"/>
                <w:lang w:val="en-GB" w:eastAsia="zh-CN"/>
              </w:rPr>
              <w:t xml:space="preserve">UL </w:t>
            </w:r>
            <w:r w:rsidRPr="00DD3CA9">
              <w:rPr>
                <w:rFonts w:eastAsia="SimSun"/>
                <w:szCs w:val="24"/>
                <w:u w:val="single"/>
                <w:lang w:val="en-GB" w:eastAsia="zh-CN"/>
              </w:rPr>
              <w:t>RTOA report mapping</w:t>
            </w:r>
          </w:p>
          <w:p w14:paraId="2C5F8E4C" w14:textId="77777777" w:rsidR="00B42213" w:rsidRPr="00DD3CA9" w:rsidRDefault="00B42213" w:rsidP="00B42213">
            <w:pPr>
              <w:numPr>
                <w:ilvl w:val="0"/>
                <w:numId w:val="8"/>
              </w:numPr>
              <w:tabs>
                <w:tab w:val="num" w:pos="720"/>
              </w:tabs>
              <w:spacing w:after="60"/>
              <w:rPr>
                <w:rFonts w:eastAsia="SimSun"/>
                <w:szCs w:val="24"/>
                <w:lang w:eastAsia="zh-CN"/>
              </w:rPr>
            </w:pPr>
            <w:r w:rsidRPr="00DD3CA9">
              <w:rPr>
                <w:rFonts w:eastAsia="SimSun"/>
                <w:szCs w:val="24"/>
                <w:lang w:eastAsia="zh-CN"/>
              </w:rPr>
              <w:t>UL RTOA report mapping is FFS until next meeting.</w:t>
            </w:r>
          </w:p>
          <w:p w14:paraId="68E2B1E1" w14:textId="77777777" w:rsidR="00B42213" w:rsidRPr="00DD3CA9" w:rsidRDefault="00B42213" w:rsidP="00887E08">
            <w:pPr>
              <w:numPr>
                <w:ilvl w:val="0"/>
                <w:numId w:val="8"/>
              </w:numPr>
              <w:tabs>
                <w:tab w:val="num" w:pos="720"/>
              </w:tabs>
              <w:spacing w:after="60"/>
              <w:ind w:hanging="357"/>
              <w:rPr>
                <w:rFonts w:eastAsia="SimSun"/>
                <w:szCs w:val="24"/>
                <w:lang w:val="de-DE" w:eastAsia="zh-CN"/>
              </w:rPr>
            </w:pPr>
            <w:r w:rsidRPr="00DD3CA9">
              <w:rPr>
                <w:rFonts w:eastAsia="SimSun"/>
                <w:szCs w:val="24"/>
                <w:lang w:eastAsia="zh-CN"/>
              </w:rPr>
              <w:t>Candidate options:</w:t>
            </w:r>
          </w:p>
          <w:p w14:paraId="5BCEEE63" w14:textId="77777777" w:rsidR="00B42213" w:rsidRPr="00DD3CA9" w:rsidRDefault="00B42213" w:rsidP="00887E08">
            <w:pPr>
              <w:numPr>
                <w:ilvl w:val="1"/>
                <w:numId w:val="8"/>
              </w:numPr>
              <w:spacing w:after="60"/>
              <w:ind w:hanging="357"/>
              <w:rPr>
                <w:rFonts w:eastAsia="SimSun"/>
                <w:szCs w:val="24"/>
                <w:lang w:eastAsia="zh-CN"/>
              </w:rPr>
            </w:pPr>
            <w:r w:rsidRPr="00DD3CA9">
              <w:rPr>
                <w:rFonts w:eastAsia="SimSun"/>
                <w:szCs w:val="24"/>
                <w:lang w:eastAsia="zh-CN"/>
              </w:rPr>
              <w:t xml:space="preserve">Option 1: Reuse </w:t>
            </w:r>
            <w:proofErr w:type="spellStart"/>
            <w:r w:rsidRPr="00DD3CA9">
              <w:rPr>
                <w:rFonts w:eastAsia="SimSun"/>
                <w:szCs w:val="24"/>
                <w:lang w:eastAsia="zh-CN"/>
              </w:rPr>
              <w:t>gNB</w:t>
            </w:r>
            <w:proofErr w:type="spellEnd"/>
            <w:r w:rsidRPr="00DD3CA9">
              <w:rPr>
                <w:rFonts w:eastAsia="SimSun"/>
                <w:szCs w:val="24"/>
                <w:lang w:eastAsia="zh-CN"/>
              </w:rPr>
              <w:t xml:space="preserve"> Rx-Tx time difference report mapping for defining UL RTOA report mapping.</w:t>
            </w:r>
          </w:p>
          <w:p w14:paraId="2C9C2A27" w14:textId="1A9A851B" w:rsidR="00B42213" w:rsidRPr="00DD3CA9" w:rsidRDefault="00B42213" w:rsidP="00887E08">
            <w:pPr>
              <w:numPr>
                <w:ilvl w:val="1"/>
                <w:numId w:val="8"/>
              </w:numPr>
              <w:spacing w:after="60"/>
              <w:ind w:hanging="357"/>
              <w:rPr>
                <w:rFonts w:eastAsia="SimSun"/>
                <w:szCs w:val="24"/>
                <w:lang w:eastAsia="zh-CN"/>
              </w:rPr>
            </w:pPr>
            <w:r w:rsidRPr="00DD3CA9">
              <w:rPr>
                <w:rFonts w:eastAsia="SimSun"/>
                <w:szCs w:val="24"/>
                <w:lang w:eastAsia="zh-CN"/>
              </w:rPr>
              <w:t xml:space="preserve">Option 2: From 0 to 9600Ts with </w:t>
            </w:r>
            <w:r w:rsidRPr="00DD3CA9">
              <w:rPr>
                <w:rFonts w:eastAsia="SimSun"/>
                <w:szCs w:val="24"/>
                <w:lang w:val="en-GB" w:eastAsia="zh-CN"/>
              </w:rPr>
              <w:t>granularity = Tc*2</w:t>
            </w:r>
            <w:r w:rsidRPr="00DD3CA9">
              <w:rPr>
                <w:rFonts w:eastAsia="SimSun"/>
                <w:szCs w:val="24"/>
                <w:vertAlign w:val="superscript"/>
                <w:lang w:val="en-GB" w:eastAsia="zh-CN"/>
              </w:rPr>
              <w:t>k</w:t>
            </w:r>
            <w:r w:rsidRPr="00DD3CA9">
              <w:rPr>
                <w:rFonts w:eastAsia="SimSun"/>
                <w:szCs w:val="24"/>
                <w:lang w:eastAsia="zh-CN"/>
              </w:rPr>
              <w:t>.</w:t>
            </w:r>
          </w:p>
          <w:p w14:paraId="7E09DA01" w14:textId="34AA3468" w:rsidR="00B42213" w:rsidRPr="00DD3CA9" w:rsidRDefault="00B42213" w:rsidP="00B42213">
            <w:pPr>
              <w:numPr>
                <w:ilvl w:val="1"/>
                <w:numId w:val="8"/>
              </w:numPr>
              <w:spacing w:after="60"/>
              <w:rPr>
                <w:rFonts w:eastAsia="SimSun"/>
                <w:szCs w:val="24"/>
                <w:lang w:eastAsia="zh-CN"/>
              </w:rPr>
            </w:pPr>
            <w:r w:rsidRPr="00DD3CA9">
              <w:rPr>
                <w:rFonts w:eastAsia="SimSun"/>
                <w:szCs w:val="24"/>
                <w:lang w:eastAsia="zh-CN"/>
              </w:rPr>
              <w:t>Option 3: UL RTOA report mapping is different than in options 1 and 2.</w:t>
            </w:r>
          </w:p>
          <w:p w14:paraId="00A94025" w14:textId="780E6E0E" w:rsidR="00B42213" w:rsidRPr="00B42213" w:rsidRDefault="00887E08" w:rsidP="00887E08">
            <w:pPr>
              <w:spacing w:after="60"/>
              <w:rPr>
                <w:rFonts w:eastAsia="SimSun"/>
                <w:szCs w:val="24"/>
                <w:lang w:eastAsia="zh-CN"/>
              </w:rPr>
            </w:pPr>
            <w:proofErr w:type="spellStart"/>
            <w:r w:rsidRPr="00887E08">
              <w:rPr>
                <w:rFonts w:eastAsia="SimSun"/>
                <w:szCs w:val="24"/>
                <w:u w:val="single"/>
                <w:lang w:eastAsia="zh-CN"/>
              </w:rPr>
              <w:t>AoA</w:t>
            </w:r>
            <w:proofErr w:type="spellEnd"/>
            <w:r w:rsidRPr="00887E08">
              <w:rPr>
                <w:rFonts w:eastAsia="SimSun"/>
                <w:szCs w:val="24"/>
                <w:u w:val="single"/>
                <w:lang w:eastAsia="zh-CN"/>
              </w:rPr>
              <w:t>/</w:t>
            </w:r>
            <w:proofErr w:type="spellStart"/>
            <w:r w:rsidRPr="00887E08">
              <w:rPr>
                <w:rFonts w:eastAsia="SimSun"/>
                <w:szCs w:val="24"/>
                <w:u w:val="single"/>
                <w:lang w:eastAsia="zh-CN"/>
              </w:rPr>
              <w:t>ZoA</w:t>
            </w:r>
            <w:proofErr w:type="spellEnd"/>
            <w:r w:rsidRPr="00887E08">
              <w:rPr>
                <w:rFonts w:eastAsia="SimSun"/>
                <w:szCs w:val="24"/>
                <w:u w:val="single"/>
                <w:lang w:eastAsia="zh-CN"/>
              </w:rPr>
              <w:t xml:space="preserve"> report mapping</w:t>
            </w:r>
          </w:p>
          <w:p w14:paraId="17437D58" w14:textId="77777777" w:rsidR="00B42213" w:rsidRPr="00B42213" w:rsidRDefault="00B42213" w:rsidP="00887E08">
            <w:pPr>
              <w:numPr>
                <w:ilvl w:val="0"/>
                <w:numId w:val="8"/>
              </w:numPr>
              <w:tabs>
                <w:tab w:val="num" w:pos="720"/>
              </w:tabs>
              <w:spacing w:after="60"/>
              <w:ind w:hanging="357"/>
              <w:rPr>
                <w:rFonts w:eastAsia="SimSun"/>
                <w:szCs w:val="24"/>
                <w:lang w:val="de-DE" w:eastAsia="zh-CN"/>
              </w:rPr>
            </w:pPr>
            <w:proofErr w:type="spellStart"/>
            <w:r w:rsidRPr="00B42213">
              <w:rPr>
                <w:rFonts w:eastAsia="SimSun"/>
                <w:szCs w:val="24"/>
                <w:lang w:eastAsia="zh-CN"/>
              </w:rPr>
              <w:t>AoA</w:t>
            </w:r>
            <w:proofErr w:type="spellEnd"/>
            <w:r w:rsidRPr="00B422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132C5F8E" w14:textId="77777777" w:rsidR="00B42213" w:rsidRPr="00B42213" w:rsidRDefault="00B42213" w:rsidP="00887E08">
            <w:pPr>
              <w:numPr>
                <w:ilvl w:val="1"/>
                <w:numId w:val="8"/>
              </w:numPr>
              <w:spacing w:after="60"/>
              <w:ind w:hanging="357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>from -180 to +180 degrees with granularity = 0.1 degree.</w:t>
            </w:r>
          </w:p>
          <w:p w14:paraId="285A821C" w14:textId="77777777" w:rsidR="00B42213" w:rsidRPr="00B42213" w:rsidRDefault="00B42213" w:rsidP="00887E08">
            <w:pPr>
              <w:numPr>
                <w:ilvl w:val="0"/>
                <w:numId w:val="8"/>
              </w:numPr>
              <w:tabs>
                <w:tab w:val="num" w:pos="720"/>
              </w:tabs>
              <w:spacing w:after="60"/>
              <w:ind w:hanging="357"/>
              <w:rPr>
                <w:rFonts w:eastAsia="SimSun"/>
                <w:szCs w:val="24"/>
                <w:lang w:val="de-DE" w:eastAsia="zh-CN"/>
              </w:rPr>
            </w:pPr>
            <w:proofErr w:type="spellStart"/>
            <w:r w:rsidRPr="00B42213">
              <w:rPr>
                <w:rFonts w:eastAsia="SimSun"/>
                <w:szCs w:val="24"/>
                <w:lang w:eastAsia="zh-CN"/>
              </w:rPr>
              <w:t>ZoA</w:t>
            </w:r>
            <w:proofErr w:type="spellEnd"/>
            <w:r w:rsidRPr="00B422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3BC23F49" w14:textId="29EA76F5" w:rsidR="007136A9" w:rsidRPr="00B42213" w:rsidRDefault="00B42213" w:rsidP="00887E08">
            <w:pPr>
              <w:numPr>
                <w:ilvl w:val="1"/>
                <w:numId w:val="8"/>
              </w:numPr>
              <w:spacing w:after="60"/>
              <w:ind w:hanging="357"/>
              <w:rPr>
                <w:rFonts w:eastAsia="SimSun"/>
                <w:szCs w:val="24"/>
                <w:lang w:eastAsia="zh-CN"/>
              </w:rPr>
            </w:pPr>
            <w:r w:rsidRPr="00B42213">
              <w:rPr>
                <w:rFonts w:eastAsia="SimSun"/>
                <w:szCs w:val="24"/>
                <w:lang w:eastAsia="zh-CN"/>
              </w:rPr>
              <w:t>from 0 to +180 degrees with granularity = 0.1 degree.</w:t>
            </w:r>
          </w:p>
        </w:tc>
      </w:tr>
    </w:tbl>
    <w:p w14:paraId="7560AC62" w14:textId="77777777" w:rsidR="003A151D" w:rsidRPr="00986A0F" w:rsidRDefault="003A151D" w:rsidP="003A151D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986A0F">
        <w:rPr>
          <w:rFonts w:eastAsia="Calibri" w:cs="Times New Roman"/>
          <w:color w:val="000000" w:themeColor="text1"/>
          <w:szCs w:val="20"/>
          <w:lang w:val="en-GB"/>
        </w:rPr>
        <w:t xml:space="preserve">This contribution discusses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remaining open issues in </w:t>
      </w:r>
      <w:r w:rsidRPr="00986A0F">
        <w:rPr>
          <w:rFonts w:eastAsia="Calibri" w:cs="Times New Roman"/>
          <w:color w:val="000000" w:themeColor="text1"/>
          <w:szCs w:val="20"/>
          <w:lang w:val="en-GB"/>
        </w:rPr>
        <w:t xml:space="preserve">the above </w:t>
      </w:r>
      <w:r>
        <w:rPr>
          <w:rFonts w:eastAsia="Calibri" w:cs="Times New Roman"/>
          <w:color w:val="000000" w:themeColor="text1"/>
          <w:szCs w:val="20"/>
          <w:lang w:val="en-GB"/>
        </w:rPr>
        <w:t>three topic areas shown to be FFS.</w:t>
      </w:r>
    </w:p>
    <w:p w14:paraId="18C21A59" w14:textId="77777777" w:rsidR="003A151D" w:rsidRPr="00986A0F" w:rsidRDefault="003A151D" w:rsidP="003A151D">
      <w:pPr>
        <w:pStyle w:val="RAN4H1"/>
        <w:ind w:left="357" w:hanging="357"/>
      </w:pPr>
      <w:r w:rsidRPr="00986A0F">
        <w:lastRenderedPageBreak/>
        <w:t>Discussion</w:t>
      </w:r>
    </w:p>
    <w:p w14:paraId="69798DCA" w14:textId="77777777" w:rsidR="003A151D" w:rsidRPr="00986A0F" w:rsidRDefault="003A151D" w:rsidP="004602A5">
      <w:pPr>
        <w:spacing w:after="240"/>
        <w:rPr>
          <w:color w:val="000000" w:themeColor="text1"/>
        </w:rPr>
      </w:pPr>
      <w:r w:rsidRPr="00986A0F">
        <w:rPr>
          <w:color w:val="000000" w:themeColor="text1"/>
          <w:lang w:eastAsia="x-none"/>
        </w:rPr>
        <w:t xml:space="preserve">The discussion in this section refers to </w:t>
      </w:r>
      <w:r>
        <w:rPr>
          <w:color w:val="000000" w:themeColor="text1"/>
          <w:lang w:eastAsia="x-none"/>
        </w:rPr>
        <w:t>FFS aspects in the three topic areas</w:t>
      </w:r>
      <w:r w:rsidRPr="00986A0F">
        <w:rPr>
          <w:color w:val="000000" w:themeColor="text1"/>
          <w:lang w:eastAsia="x-none"/>
        </w:rPr>
        <w:t xml:space="preserve"> listed in section 1.</w:t>
      </w:r>
    </w:p>
    <w:p w14:paraId="780C447E" w14:textId="669E3FF0" w:rsidR="00387078" w:rsidRPr="00986A0F" w:rsidRDefault="003A151D" w:rsidP="00387078">
      <w:pPr>
        <w:pStyle w:val="RAN4H2"/>
        <w:rPr>
          <w:lang w:val="en-GB"/>
        </w:rPr>
      </w:pPr>
      <w:r>
        <w:rPr>
          <w:lang w:val="en-GB"/>
        </w:rPr>
        <w:t>SRS-RSRP report mapping</w:t>
      </w:r>
    </w:p>
    <w:p w14:paraId="2974C440" w14:textId="7E4742C6" w:rsidR="00DE445B" w:rsidRDefault="00E42589" w:rsidP="000F5687">
      <w:pPr>
        <w:rPr>
          <w:lang w:val="en-GB"/>
        </w:rPr>
      </w:pPr>
      <w:r>
        <w:rPr>
          <w:lang w:val="en-GB"/>
        </w:rPr>
        <w:t>RAN4 has agreed</w:t>
      </w:r>
      <w:r w:rsidR="000F5687">
        <w:rPr>
          <w:lang w:val="en-GB"/>
        </w:rPr>
        <w:t xml:space="preserve"> at RAN4 #94</w:t>
      </w:r>
      <w:r w:rsidR="007B5538">
        <w:rPr>
          <w:lang w:val="en-GB"/>
        </w:rPr>
        <w:t>-e</w:t>
      </w:r>
      <w:r w:rsidR="000F5687">
        <w:rPr>
          <w:lang w:val="en-GB"/>
        </w:rPr>
        <w:t xml:space="preserve"> to introduce </w:t>
      </w:r>
      <w:r w:rsidR="00DE445B">
        <w:rPr>
          <w:lang w:val="en-GB"/>
        </w:rPr>
        <w:t xml:space="preserve">a uniform </w:t>
      </w:r>
      <w:r w:rsidR="00DE445B" w:rsidRPr="00DE445B">
        <w:rPr>
          <w:lang w:val="en-GB"/>
        </w:rPr>
        <w:t xml:space="preserve">reporting granularity </w:t>
      </w:r>
      <w:r w:rsidR="00DE445B">
        <w:rPr>
          <w:lang w:val="en-GB"/>
        </w:rPr>
        <w:t xml:space="preserve">of </w:t>
      </w:r>
      <w:r w:rsidR="00DE445B" w:rsidRPr="00DE445B">
        <w:rPr>
          <w:lang w:val="en-GB"/>
        </w:rPr>
        <w:t>1</w:t>
      </w:r>
      <w:r w:rsidR="005532C3">
        <w:rPr>
          <w:lang w:val="en-GB"/>
        </w:rPr>
        <w:t xml:space="preserve"> </w:t>
      </w:r>
      <w:r w:rsidR="00DE445B" w:rsidRPr="00DE445B">
        <w:rPr>
          <w:lang w:val="en-GB"/>
        </w:rPr>
        <w:t>dB</w:t>
      </w:r>
      <w:r w:rsidR="00DE445B">
        <w:rPr>
          <w:lang w:val="en-GB"/>
        </w:rPr>
        <w:t xml:space="preserve"> for </w:t>
      </w:r>
      <w:r w:rsidR="00DE445B" w:rsidRPr="00DE445B">
        <w:rPr>
          <w:lang w:val="en-GB"/>
        </w:rPr>
        <w:t xml:space="preserve">SRS-RSRP. </w:t>
      </w:r>
      <w:r w:rsidR="00DE445B">
        <w:rPr>
          <w:lang w:val="en-GB"/>
        </w:rPr>
        <w:t xml:space="preserve">The discussion on minimum and maximum value for the reporting range was not concluded, though.  </w:t>
      </w:r>
    </w:p>
    <w:p w14:paraId="0CCFDB86" w14:textId="1B5A9D0A" w:rsidR="00BD5AEC" w:rsidRPr="001E4E5E" w:rsidRDefault="00DE445B" w:rsidP="00BD5AEC">
      <w:pPr>
        <w:rPr>
          <w:rFonts w:cs="Times New Roman"/>
          <w:szCs w:val="20"/>
          <w:lang w:val="en-GB"/>
        </w:rPr>
      </w:pPr>
      <w:r w:rsidRPr="001E4E5E">
        <w:rPr>
          <w:rFonts w:cs="Times New Roman"/>
          <w:szCs w:val="20"/>
          <w:lang w:val="en-GB"/>
        </w:rPr>
        <w:t>The proposal</w:t>
      </w:r>
      <w:r w:rsidR="00BD5AEC" w:rsidRPr="001E4E5E">
        <w:rPr>
          <w:rFonts w:cs="Times New Roman"/>
          <w:szCs w:val="20"/>
          <w:lang w:val="en-GB"/>
        </w:rPr>
        <w:t xml:space="preserve"> to align the reporting range for SRS-RSRP to that one for SS-RSRP was </w:t>
      </w:r>
      <w:r w:rsidRPr="001E4E5E">
        <w:rPr>
          <w:rFonts w:cs="Times New Roman"/>
          <w:szCs w:val="20"/>
          <w:lang w:val="en-GB"/>
        </w:rPr>
        <w:t>submitted in [3]</w:t>
      </w:r>
      <w:r w:rsidR="005E1DDF">
        <w:rPr>
          <w:rFonts w:cs="Times New Roman"/>
          <w:szCs w:val="20"/>
          <w:lang w:val="en-GB"/>
        </w:rPr>
        <w:t xml:space="preserve"> </w:t>
      </w:r>
      <w:r w:rsidR="00BD5AEC" w:rsidRPr="001E4E5E">
        <w:rPr>
          <w:rFonts w:cs="Times New Roman"/>
          <w:szCs w:val="20"/>
          <w:lang w:val="en-GB"/>
        </w:rPr>
        <w:t>referr</w:t>
      </w:r>
      <w:r w:rsidR="005E1DDF">
        <w:rPr>
          <w:rFonts w:cs="Times New Roman"/>
          <w:szCs w:val="20"/>
          <w:lang w:val="en-GB"/>
        </w:rPr>
        <w:t>ing</w:t>
      </w:r>
      <w:r w:rsidR="00BD5AEC" w:rsidRPr="001E4E5E">
        <w:rPr>
          <w:rFonts w:cs="Times New Roman"/>
          <w:szCs w:val="20"/>
          <w:lang w:val="en-GB"/>
        </w:rPr>
        <w:t xml:space="preserve"> to </w:t>
      </w:r>
      <w:r w:rsidR="001E4E5E">
        <w:rPr>
          <w:rFonts w:cs="Times New Roman"/>
          <w:szCs w:val="20"/>
          <w:lang w:val="en-GB"/>
        </w:rPr>
        <w:t>the reporting range for SS-RSRP</w:t>
      </w:r>
      <w:r w:rsidR="005532C3">
        <w:rPr>
          <w:rFonts w:cs="Times New Roman"/>
          <w:szCs w:val="20"/>
          <w:lang w:val="en-GB"/>
        </w:rPr>
        <w:t xml:space="preserve"> according to</w:t>
      </w:r>
      <w:r w:rsidR="001E4E5E">
        <w:rPr>
          <w:rFonts w:cs="Times New Roman"/>
          <w:szCs w:val="20"/>
          <w:lang w:val="en-GB"/>
        </w:rPr>
        <w:t xml:space="preserve"> </w:t>
      </w:r>
      <w:r w:rsidR="00BD5AEC" w:rsidRPr="001E4E5E">
        <w:rPr>
          <w:rFonts w:cs="Times New Roman"/>
          <w:szCs w:val="20"/>
          <w:lang w:eastAsia="en-GB"/>
        </w:rPr>
        <w:t>TS 38.133, clause 10.1.6</w:t>
      </w:r>
      <w:r w:rsidR="00BD5AEC" w:rsidRPr="001E4E5E">
        <w:rPr>
          <w:rFonts w:cs="Times New Roman"/>
          <w:szCs w:val="20"/>
          <w:lang w:val="en-GB"/>
        </w:rPr>
        <w:t xml:space="preserve">, where </w:t>
      </w:r>
      <w:r w:rsidR="005E1DDF">
        <w:rPr>
          <w:rFonts w:cs="Times New Roman"/>
          <w:szCs w:val="20"/>
          <w:lang w:eastAsia="en-GB"/>
        </w:rPr>
        <w:t>t</w:t>
      </w:r>
      <w:r w:rsidR="00BD5AEC" w:rsidRPr="001E4E5E">
        <w:rPr>
          <w:rFonts w:cs="Times New Roman"/>
          <w:szCs w:val="20"/>
          <w:lang w:eastAsia="en-GB"/>
        </w:rPr>
        <w:t>he reporting range of SS-RSRP for L3 reporting is defined from -156 dBm to -31 dBm with 1 dB resolution.</w:t>
      </w:r>
    </w:p>
    <w:p w14:paraId="52255326" w14:textId="0C166D81" w:rsidR="000F5687" w:rsidRPr="00986A0F" w:rsidRDefault="005E1DDF" w:rsidP="000F5687">
      <w:pPr>
        <w:rPr>
          <w:lang w:val="en-GB"/>
        </w:rPr>
      </w:pPr>
      <w:r>
        <w:rPr>
          <w:lang w:val="en-GB"/>
        </w:rPr>
        <w:t xml:space="preserve">In our view, this proposal is suitable, as this range is </w:t>
      </w:r>
      <w:r w:rsidR="005532C3">
        <w:rPr>
          <w:lang w:val="en-GB"/>
        </w:rPr>
        <w:t>deemed</w:t>
      </w:r>
      <w:r>
        <w:rPr>
          <w:lang w:val="en-GB"/>
        </w:rPr>
        <w:t xml:space="preserve"> to cover UL scenarios</w:t>
      </w:r>
      <w:r w:rsidR="005532C3">
        <w:rPr>
          <w:lang w:val="en-GB"/>
        </w:rPr>
        <w:t xml:space="preserve"> in general</w:t>
      </w:r>
      <w:r>
        <w:rPr>
          <w:lang w:val="en-GB"/>
        </w:rPr>
        <w:t xml:space="preserve">, such as defined for UL-RTOA in LTE in TS 36.111, </w:t>
      </w:r>
      <w:r w:rsidR="005532C3">
        <w:rPr>
          <w:lang w:val="en-GB"/>
        </w:rPr>
        <w:t xml:space="preserve">but also for higher receive levels indoor, </w:t>
      </w:r>
      <w:r>
        <w:rPr>
          <w:lang w:val="en-GB"/>
        </w:rPr>
        <w:t xml:space="preserve">even though accuracy requirements for SRS-RSRP are expected to be defined merely for a </w:t>
      </w:r>
      <w:r w:rsidR="005532C3">
        <w:rPr>
          <w:lang w:val="en-GB"/>
        </w:rPr>
        <w:t>sub-</w:t>
      </w:r>
      <w:r>
        <w:rPr>
          <w:lang w:val="en-GB"/>
        </w:rPr>
        <w:t>range.</w:t>
      </w:r>
    </w:p>
    <w:p w14:paraId="0EE59486" w14:textId="5373AF0D" w:rsidR="000F5687" w:rsidRPr="00986A0F" w:rsidRDefault="005E1DDF" w:rsidP="005A0107">
      <w:pPr>
        <w:spacing w:after="120"/>
        <w:rPr>
          <w:lang w:val="en-GB"/>
        </w:rPr>
      </w:pPr>
      <w:r>
        <w:rPr>
          <w:lang w:val="en-GB"/>
        </w:rPr>
        <w:t>Therefore</w:t>
      </w:r>
      <w:r w:rsidR="005532C3">
        <w:rPr>
          <w:lang w:val="en-GB"/>
        </w:rPr>
        <w:t>,</w:t>
      </w:r>
      <w:r>
        <w:rPr>
          <w:lang w:val="en-GB"/>
        </w:rPr>
        <w:t xml:space="preserve"> t</w:t>
      </w:r>
      <w:r w:rsidR="000F5687" w:rsidRPr="00986A0F">
        <w:rPr>
          <w:lang w:val="en-GB"/>
        </w:rPr>
        <w:t>he following proposal is made:</w:t>
      </w:r>
    </w:p>
    <w:p w14:paraId="07FE056E" w14:textId="004B98AF" w:rsidR="005532C3" w:rsidRPr="005532C3" w:rsidRDefault="000F5687" w:rsidP="004602A5">
      <w:pPr>
        <w:pStyle w:val="RAN4proposal"/>
        <w:spacing w:after="240"/>
        <w:ind w:left="1134" w:hanging="1134"/>
      </w:pPr>
      <w:r w:rsidRPr="00986A0F">
        <w:tab/>
      </w:r>
      <w:r w:rsidR="005532C3">
        <w:t>Apply the reporting range for SS-RSRP of -156 dBm to -31 dBm to SRS-RSRP.</w:t>
      </w:r>
      <w:r w:rsidRPr="00986A0F">
        <w:t xml:space="preserve"> </w:t>
      </w:r>
    </w:p>
    <w:p w14:paraId="2D2B768A" w14:textId="16D569E6" w:rsidR="00E42589" w:rsidRPr="00E42589" w:rsidRDefault="003A151D" w:rsidP="00A91E9D">
      <w:pPr>
        <w:pStyle w:val="RAN4H2"/>
        <w:rPr>
          <w:lang w:val="en-GB"/>
        </w:rPr>
      </w:pPr>
      <w:proofErr w:type="spellStart"/>
      <w:r w:rsidRPr="003A151D">
        <w:rPr>
          <w:lang w:val="en-GB"/>
        </w:rPr>
        <w:t>gNB</w:t>
      </w:r>
      <w:proofErr w:type="spellEnd"/>
      <w:r w:rsidRPr="003A151D">
        <w:rPr>
          <w:lang w:val="en-GB"/>
        </w:rPr>
        <w:t xml:space="preserve"> Rx-Tx time difference report mapping</w:t>
      </w:r>
    </w:p>
    <w:p w14:paraId="32268BCC" w14:textId="7BDE3B37" w:rsidR="00400B31" w:rsidRDefault="00955257" w:rsidP="00E40A8C">
      <w:pPr>
        <w:spacing w:after="0" w:line="240" w:lineRule="auto"/>
        <w:rPr>
          <w:lang w:val="en-GB"/>
        </w:rPr>
      </w:pPr>
      <w:r>
        <w:rPr>
          <w:lang w:val="en-GB"/>
        </w:rPr>
        <w:t xml:space="preserve">RAN4 has </w:t>
      </w:r>
      <w:r w:rsidR="005532C3">
        <w:rPr>
          <w:lang w:val="en-GB"/>
        </w:rPr>
        <w:t>discuss</w:t>
      </w:r>
      <w:r>
        <w:rPr>
          <w:lang w:val="en-GB"/>
        </w:rPr>
        <w:t>ed at RAN4 #94</w:t>
      </w:r>
      <w:r w:rsidR="007B5538">
        <w:rPr>
          <w:lang w:val="en-GB"/>
        </w:rPr>
        <w:t>-e</w:t>
      </w:r>
      <w:r>
        <w:rPr>
          <w:lang w:val="en-GB"/>
        </w:rPr>
        <w:t xml:space="preserve"> t</w:t>
      </w:r>
      <w:r w:rsidR="005532C3">
        <w:rPr>
          <w:lang w:val="en-GB"/>
        </w:rPr>
        <w:t xml:space="preserve">he report mapping for </w:t>
      </w:r>
      <w:proofErr w:type="spellStart"/>
      <w:r w:rsidRPr="00955257">
        <w:rPr>
          <w:lang w:val="en-GB"/>
        </w:rPr>
        <w:t>gNB</w:t>
      </w:r>
      <w:proofErr w:type="spellEnd"/>
      <w:r w:rsidRPr="00955257">
        <w:rPr>
          <w:lang w:val="en-GB"/>
        </w:rPr>
        <w:t xml:space="preserve"> </w:t>
      </w:r>
      <w:r w:rsidR="005532C3">
        <w:rPr>
          <w:lang w:val="en-GB"/>
        </w:rPr>
        <w:t>Rx-Tx time difference</w:t>
      </w:r>
      <w:r w:rsidR="00E40A8C">
        <w:rPr>
          <w:lang w:val="en-GB"/>
        </w:rPr>
        <w:t xml:space="preserve"> without conclusion</w:t>
      </w:r>
      <w:r>
        <w:rPr>
          <w:lang w:val="en-GB"/>
        </w:rPr>
        <w:t xml:space="preserve">. </w:t>
      </w:r>
      <w:r w:rsidR="00E40A8C">
        <w:rPr>
          <w:lang w:val="en-GB"/>
        </w:rPr>
        <w:t xml:space="preserve">Different options were considered, to either reuse the report mapping for UE Rx-Tx time difference or that for RSTD or a separate one. </w:t>
      </w:r>
      <w:r w:rsidR="004602A5">
        <w:rPr>
          <w:lang w:val="en-GB"/>
        </w:rPr>
        <w:t xml:space="preserve">Figure 1 illustrates the determination of </w:t>
      </w:r>
      <w:proofErr w:type="spellStart"/>
      <w:r w:rsidR="004602A5">
        <w:rPr>
          <w:lang w:val="en-GB"/>
        </w:rPr>
        <w:t>gNB</w:t>
      </w:r>
      <w:proofErr w:type="spellEnd"/>
      <w:r w:rsidR="004602A5">
        <w:rPr>
          <w:lang w:val="en-GB"/>
        </w:rPr>
        <w:t xml:space="preserve"> Rx-Tx time difference for the serving cell and a neighbour cell selected as positioning node</w:t>
      </w:r>
      <w:r w:rsidR="0091105A">
        <w:rPr>
          <w:lang w:val="en-GB"/>
        </w:rPr>
        <w:t>s</w:t>
      </w:r>
      <w:r w:rsidR="004602A5">
        <w:rPr>
          <w:lang w:val="en-GB"/>
        </w:rPr>
        <w:t xml:space="preserve"> for multi-RTT, as specified in TS 38.215 (see definition in Annex).</w:t>
      </w:r>
    </w:p>
    <w:p w14:paraId="36B451FA" w14:textId="77777777" w:rsidR="004602A5" w:rsidRDefault="004602A5" w:rsidP="00E40A8C">
      <w:pPr>
        <w:spacing w:after="0" w:line="240" w:lineRule="auto"/>
        <w:rPr>
          <w:lang w:val="en-GB"/>
        </w:rPr>
      </w:pPr>
    </w:p>
    <w:p w14:paraId="0E54AE6B" w14:textId="15A5B681" w:rsidR="00781AAA" w:rsidRPr="00781AAA" w:rsidRDefault="004602A5" w:rsidP="004602A5">
      <w:pPr>
        <w:jc w:val="center"/>
      </w:pPr>
      <w:r>
        <w:rPr>
          <w:noProof/>
        </w:rPr>
        <w:drawing>
          <wp:inline distT="0" distB="0" distL="0" distR="0" wp14:anchorId="4EB0439D" wp14:editId="3250AEE5">
            <wp:extent cx="5684981" cy="320052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340" cy="321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B2503D" w14:textId="61D3E18C" w:rsidR="00781AAA" w:rsidRPr="00F707FA" w:rsidRDefault="00781AAA" w:rsidP="00781AAA">
      <w:pPr>
        <w:spacing w:after="0"/>
        <w:jc w:val="center"/>
        <w:rPr>
          <w:b/>
          <w:bCs/>
        </w:rPr>
      </w:pPr>
      <w:r w:rsidRPr="00F707FA">
        <w:rPr>
          <w:b/>
          <w:bCs/>
        </w:rPr>
        <w:t>Fig</w:t>
      </w:r>
      <w:r w:rsidR="004602A5">
        <w:rPr>
          <w:b/>
          <w:bCs/>
        </w:rPr>
        <w:t>ure</w:t>
      </w:r>
      <w:r w:rsidRPr="00F707FA">
        <w:rPr>
          <w:b/>
          <w:bCs/>
        </w:rPr>
        <w:t xml:space="preserve"> </w:t>
      </w:r>
      <w:r w:rsidR="004602A5">
        <w:rPr>
          <w:b/>
          <w:bCs/>
        </w:rPr>
        <w:t>1</w:t>
      </w:r>
      <w:r w:rsidRPr="00F707FA">
        <w:rPr>
          <w:b/>
          <w:bCs/>
        </w:rPr>
        <w:t xml:space="preserve">: </w:t>
      </w:r>
      <w:proofErr w:type="spellStart"/>
      <w:r w:rsidR="004602A5">
        <w:rPr>
          <w:b/>
          <w:bCs/>
        </w:rPr>
        <w:t>gNB</w:t>
      </w:r>
      <w:proofErr w:type="spellEnd"/>
      <w:r w:rsidRPr="00F707FA">
        <w:rPr>
          <w:b/>
          <w:bCs/>
        </w:rPr>
        <w:t xml:space="preserve"> Rx-Tx time difference determination for multicell RTT method.</w:t>
      </w:r>
    </w:p>
    <w:p w14:paraId="3EBD2993" w14:textId="77777777" w:rsidR="00781AAA" w:rsidRPr="006C2C1A" w:rsidRDefault="00781AAA" w:rsidP="00781AAA">
      <w:pPr>
        <w:spacing w:after="0" w:line="240" w:lineRule="auto"/>
      </w:pPr>
    </w:p>
    <w:p w14:paraId="79F0B814" w14:textId="50A15E85" w:rsidR="00781AAA" w:rsidRPr="000D08CB" w:rsidRDefault="004602A5" w:rsidP="00781AAA">
      <w:pPr>
        <w:spacing w:after="0" w:line="240" w:lineRule="auto"/>
        <w:rPr>
          <w:lang w:val="en-GB"/>
        </w:rPr>
      </w:pPr>
      <w:r w:rsidRPr="000D08CB">
        <w:rPr>
          <w:lang w:val="en-GB"/>
        </w:rPr>
        <w:t xml:space="preserve">From Figure 1, it can be seen that the </w:t>
      </w:r>
      <w:r w:rsidR="0091105A" w:rsidRPr="000D08CB">
        <w:rPr>
          <w:lang w:val="en-GB"/>
        </w:rPr>
        <w:t xml:space="preserve">start of the </w:t>
      </w:r>
      <w:r w:rsidRPr="000D08CB">
        <w:rPr>
          <w:lang w:val="en-GB"/>
        </w:rPr>
        <w:t>closest subframe #j</w:t>
      </w:r>
      <w:r w:rsidR="0091105A" w:rsidRPr="000D08CB">
        <w:rPr>
          <w:lang w:val="en-GB"/>
        </w:rPr>
        <w:t xml:space="preserve"> </w:t>
      </w:r>
      <w:r w:rsidRPr="000D08CB">
        <w:rPr>
          <w:lang w:val="en-GB"/>
        </w:rPr>
        <w:t>in downlink</w:t>
      </w:r>
      <w:r w:rsidR="0091105A" w:rsidRPr="000D08CB">
        <w:rPr>
          <w:lang w:val="en-GB"/>
        </w:rPr>
        <w:t xml:space="preserve">, equivalent to </w:t>
      </w:r>
      <w:proofErr w:type="spellStart"/>
      <w:r w:rsidR="0091105A" w:rsidRPr="000D08CB">
        <w:rPr>
          <w:lang w:val="en-GB"/>
        </w:rPr>
        <w:t>gNB</w:t>
      </w:r>
      <w:proofErr w:type="spellEnd"/>
      <w:r w:rsidR="0091105A" w:rsidRPr="000D08CB">
        <w:rPr>
          <w:lang w:val="en-GB"/>
        </w:rPr>
        <w:t xml:space="preserve"> Tx time, for both </w:t>
      </w:r>
      <w:proofErr w:type="spellStart"/>
      <w:r w:rsidR="0091105A" w:rsidRPr="000D08CB">
        <w:rPr>
          <w:lang w:val="en-GB"/>
        </w:rPr>
        <w:t>gNBs</w:t>
      </w:r>
      <w:proofErr w:type="spellEnd"/>
      <w:r w:rsidR="0091105A" w:rsidRPr="000D08CB">
        <w:rPr>
          <w:lang w:val="en-GB"/>
        </w:rPr>
        <w:t xml:space="preserve"> is always in the interval [-0</w:t>
      </w:r>
      <w:r w:rsidR="00CB64AA" w:rsidRPr="000D08CB">
        <w:rPr>
          <w:lang w:val="en-GB"/>
        </w:rPr>
        <w:t>.</w:t>
      </w:r>
      <w:r w:rsidR="0091105A" w:rsidRPr="000D08CB">
        <w:rPr>
          <w:lang w:val="en-GB"/>
        </w:rPr>
        <w:t xml:space="preserve">5 </w:t>
      </w:r>
      <w:proofErr w:type="spellStart"/>
      <w:r w:rsidR="0091105A" w:rsidRPr="000D08CB">
        <w:rPr>
          <w:lang w:val="en-GB"/>
        </w:rPr>
        <w:t>ms</w:t>
      </w:r>
      <w:proofErr w:type="spellEnd"/>
      <w:r w:rsidR="0091105A" w:rsidRPr="000D08CB">
        <w:rPr>
          <w:lang w:val="en-GB"/>
        </w:rPr>
        <w:t xml:space="preserve"> …+0.5 </w:t>
      </w:r>
      <w:proofErr w:type="spellStart"/>
      <w:r w:rsidR="0091105A" w:rsidRPr="000D08CB">
        <w:rPr>
          <w:lang w:val="en-GB"/>
        </w:rPr>
        <w:t>ms</w:t>
      </w:r>
      <w:proofErr w:type="spellEnd"/>
      <w:r w:rsidR="0091105A" w:rsidRPr="000D08CB">
        <w:rPr>
          <w:lang w:val="en-GB"/>
        </w:rPr>
        <w:t xml:space="preserve">] versus the start of the received subframe #i including SRS, equivalent to </w:t>
      </w:r>
      <w:proofErr w:type="spellStart"/>
      <w:r w:rsidR="0091105A" w:rsidRPr="000D08CB">
        <w:rPr>
          <w:lang w:val="en-GB"/>
        </w:rPr>
        <w:t>gNB</w:t>
      </w:r>
      <w:proofErr w:type="spellEnd"/>
      <w:r w:rsidR="0091105A" w:rsidRPr="000D08CB">
        <w:rPr>
          <w:lang w:val="en-GB"/>
        </w:rPr>
        <w:t xml:space="preserve"> Rx time. </w:t>
      </w:r>
    </w:p>
    <w:p w14:paraId="02DD5D9A" w14:textId="3F9BCDDB" w:rsidR="0091105A" w:rsidRPr="000D08CB" w:rsidRDefault="0091105A" w:rsidP="00781AAA">
      <w:pPr>
        <w:spacing w:after="0" w:line="240" w:lineRule="auto"/>
        <w:rPr>
          <w:lang w:val="en-GB"/>
        </w:rPr>
      </w:pPr>
    </w:p>
    <w:p w14:paraId="4A7A87A9" w14:textId="77777777" w:rsidR="00627501" w:rsidRPr="000D08CB" w:rsidRDefault="00925F92" w:rsidP="00781AAA">
      <w:pPr>
        <w:spacing w:after="0" w:line="240" w:lineRule="auto"/>
        <w:rPr>
          <w:lang w:val="en-GB"/>
        </w:rPr>
      </w:pPr>
      <w:r w:rsidRPr="000D08CB">
        <w:rPr>
          <w:lang w:val="en-GB"/>
        </w:rPr>
        <w:t>Thus</w:t>
      </w:r>
      <w:r w:rsidR="000A3F2F" w:rsidRPr="000D08CB">
        <w:rPr>
          <w:lang w:val="en-GB"/>
        </w:rPr>
        <w:t>,</w:t>
      </w:r>
      <w:r w:rsidRPr="000D08CB">
        <w:rPr>
          <w:lang w:val="en-GB"/>
        </w:rPr>
        <w:t xml:space="preserve"> the </w:t>
      </w:r>
      <w:r w:rsidR="000A3F2F" w:rsidRPr="000D08CB">
        <w:rPr>
          <w:lang w:val="en-GB"/>
        </w:rPr>
        <w:t>timing</w:t>
      </w:r>
      <w:r w:rsidRPr="000D08CB">
        <w:rPr>
          <w:lang w:val="en-GB"/>
        </w:rPr>
        <w:t xml:space="preserve"> range </w:t>
      </w:r>
      <w:r w:rsidR="000A3F2F" w:rsidRPr="000D08CB">
        <w:rPr>
          <w:lang w:val="en-GB"/>
        </w:rPr>
        <w:t xml:space="preserve">is identical to that for RSTD in LTE, and </w:t>
      </w:r>
      <w:r w:rsidR="009433DC" w:rsidRPr="000D08CB">
        <w:rPr>
          <w:lang w:val="en-GB"/>
        </w:rPr>
        <w:t xml:space="preserve">to the range for the expected RSTD </w:t>
      </w:r>
      <w:r w:rsidR="000A3F2F" w:rsidRPr="000D08CB">
        <w:rPr>
          <w:lang w:val="en-GB"/>
        </w:rPr>
        <w:t xml:space="preserve">in NR as agreed </w:t>
      </w:r>
      <w:r w:rsidR="009433DC" w:rsidRPr="000D08CB">
        <w:rPr>
          <w:lang w:val="en-GB"/>
        </w:rPr>
        <w:t>by RAN1</w:t>
      </w:r>
      <w:r w:rsidR="000A3F2F" w:rsidRPr="000D08CB">
        <w:rPr>
          <w:lang w:val="en-GB"/>
        </w:rPr>
        <w:t xml:space="preserve">, </w:t>
      </w:r>
      <w:r w:rsidRPr="000D08CB">
        <w:rPr>
          <w:lang w:val="en-GB"/>
        </w:rPr>
        <w:t xml:space="preserve">which </w:t>
      </w:r>
      <w:r w:rsidR="000A3F2F" w:rsidRPr="000D08CB">
        <w:rPr>
          <w:lang w:val="en-GB"/>
        </w:rPr>
        <w:t xml:space="preserve">corresponds to a reporting range of </w:t>
      </w:r>
      <w:r w:rsidRPr="000D08CB">
        <w:rPr>
          <w:lang w:val="en-GB"/>
        </w:rPr>
        <w:t>-153</w:t>
      </w:r>
      <w:r w:rsidR="000A3F2F" w:rsidRPr="000D08CB">
        <w:rPr>
          <w:lang w:val="en-GB"/>
        </w:rPr>
        <w:t>9</w:t>
      </w:r>
      <w:r w:rsidRPr="000D08CB">
        <w:rPr>
          <w:lang w:val="en-GB"/>
        </w:rPr>
        <w:t>1</w:t>
      </w:r>
      <w:r w:rsidR="000A3F2F" w:rsidRPr="000D08CB">
        <w:rPr>
          <w:lang w:val="en-GB"/>
        </w:rPr>
        <w:t xml:space="preserve"> </w:t>
      </w:r>
      <w:r w:rsidRPr="000D08CB">
        <w:rPr>
          <w:lang w:val="en-GB"/>
        </w:rPr>
        <w:t xml:space="preserve">Ts to </w:t>
      </w:r>
      <w:r w:rsidR="00D52FA6" w:rsidRPr="000D08CB">
        <w:rPr>
          <w:lang w:val="en-GB"/>
        </w:rPr>
        <w:t>+153</w:t>
      </w:r>
      <w:r w:rsidR="000A3F2F" w:rsidRPr="000D08CB">
        <w:rPr>
          <w:lang w:val="en-GB"/>
        </w:rPr>
        <w:t>9</w:t>
      </w:r>
      <w:r w:rsidR="00D52FA6" w:rsidRPr="000D08CB">
        <w:rPr>
          <w:lang w:val="en-GB"/>
        </w:rPr>
        <w:t>1</w:t>
      </w:r>
      <w:r w:rsidR="000A3F2F" w:rsidRPr="000D08CB">
        <w:rPr>
          <w:lang w:val="en-GB"/>
        </w:rPr>
        <w:t xml:space="preserve"> </w:t>
      </w:r>
      <w:r w:rsidR="00D52FA6" w:rsidRPr="000D08CB">
        <w:rPr>
          <w:lang w:val="en-GB"/>
        </w:rPr>
        <w:t>Ts.</w:t>
      </w:r>
      <w:r w:rsidR="00627501" w:rsidRPr="000D08CB">
        <w:rPr>
          <w:lang w:val="en-GB"/>
        </w:rPr>
        <w:t xml:space="preserve"> </w:t>
      </w:r>
    </w:p>
    <w:p w14:paraId="4C8F5B50" w14:textId="77777777" w:rsidR="00627501" w:rsidRPr="000D08CB" w:rsidRDefault="00627501" w:rsidP="00781AAA">
      <w:pPr>
        <w:spacing w:after="0" w:line="240" w:lineRule="auto"/>
        <w:rPr>
          <w:lang w:val="en-GB"/>
        </w:rPr>
      </w:pPr>
    </w:p>
    <w:p w14:paraId="57352FB6" w14:textId="3C0636FE" w:rsidR="00925F92" w:rsidRPr="000D08CB" w:rsidRDefault="00627501" w:rsidP="00781AAA">
      <w:pPr>
        <w:spacing w:after="0" w:line="240" w:lineRule="auto"/>
        <w:rPr>
          <w:lang w:val="en-GB"/>
        </w:rPr>
      </w:pPr>
      <w:r w:rsidRPr="000D08CB">
        <w:rPr>
          <w:lang w:val="en-GB"/>
        </w:rPr>
        <w:t>Therefore, the following proposal is made:</w:t>
      </w:r>
    </w:p>
    <w:p w14:paraId="2B48A0B4" w14:textId="77777777" w:rsidR="000A3F2F" w:rsidRPr="000D08CB" w:rsidRDefault="000A3F2F" w:rsidP="00781AAA">
      <w:pPr>
        <w:spacing w:after="0" w:line="240" w:lineRule="auto"/>
        <w:rPr>
          <w:lang w:val="en-GB"/>
        </w:rPr>
      </w:pPr>
    </w:p>
    <w:p w14:paraId="60CE44AC" w14:textId="6CA2A7DD" w:rsidR="000A3F2F" w:rsidRPr="000D08CB" w:rsidRDefault="000A3F2F" w:rsidP="000A3F2F">
      <w:pPr>
        <w:pStyle w:val="RAN4proposal"/>
        <w:spacing w:after="240"/>
        <w:ind w:left="1134" w:hanging="1134"/>
      </w:pPr>
      <w:r w:rsidRPr="000D08CB">
        <w:tab/>
        <w:t xml:space="preserve">Apply the reporting range for </w:t>
      </w:r>
      <w:proofErr w:type="spellStart"/>
      <w:r w:rsidRPr="000D08CB">
        <w:t>gNB</w:t>
      </w:r>
      <w:proofErr w:type="spellEnd"/>
      <w:r w:rsidRPr="000D08CB">
        <w:t xml:space="preserve"> Rx-Tx time difference of </w:t>
      </w:r>
      <w:r w:rsidRPr="000D08CB">
        <w:rPr>
          <w:lang w:val="en-GB"/>
        </w:rPr>
        <w:t>-15391 Ts to +15391 Ts, which is the same as for RSTD</w:t>
      </w:r>
      <w:r w:rsidR="009433DC" w:rsidRPr="000D08CB">
        <w:rPr>
          <w:lang w:val="en-GB"/>
        </w:rPr>
        <w:t xml:space="preserve"> in LTE</w:t>
      </w:r>
      <w:r w:rsidRPr="000D08CB">
        <w:rPr>
          <w:lang w:val="en-GB"/>
        </w:rPr>
        <w:t>.</w:t>
      </w:r>
    </w:p>
    <w:p w14:paraId="0A81CC4C" w14:textId="48D3D09D" w:rsidR="00781AAA" w:rsidRPr="000D08CB" w:rsidRDefault="009433DC" w:rsidP="00781AAA">
      <w:pPr>
        <w:spacing w:after="0" w:line="240" w:lineRule="auto"/>
        <w:rPr>
          <w:rFonts w:cs="Times New Roman"/>
          <w:szCs w:val="20"/>
          <w:lang w:eastAsia="en-GB"/>
        </w:rPr>
      </w:pPr>
      <w:r w:rsidRPr="000D08CB">
        <w:rPr>
          <w:rFonts w:cs="Times New Roman"/>
          <w:szCs w:val="20"/>
          <w:lang w:eastAsia="en-GB"/>
        </w:rPr>
        <w:t xml:space="preserve">RAN1 has agreed to introduce a reporting granularity of </w:t>
      </w:r>
      <w:r w:rsidRPr="000D08CB">
        <w:rPr>
          <w:rFonts w:cs="Times New Roman"/>
          <w:i/>
          <w:iCs/>
          <w:szCs w:val="20"/>
          <w:lang w:eastAsia="en-GB"/>
        </w:rPr>
        <w:t>Tc*2</w:t>
      </w:r>
      <w:r w:rsidRPr="000D08CB">
        <w:rPr>
          <w:rFonts w:cs="Times New Roman"/>
          <w:i/>
          <w:iCs/>
          <w:szCs w:val="20"/>
          <w:vertAlign w:val="superscript"/>
          <w:lang w:eastAsia="en-GB"/>
        </w:rPr>
        <w:t>k</w:t>
      </w:r>
      <w:r w:rsidRPr="000D08CB">
        <w:rPr>
          <w:rFonts w:cs="Times New Roman"/>
          <w:szCs w:val="20"/>
          <w:lang w:eastAsia="en-GB"/>
        </w:rPr>
        <w:t xml:space="preserve"> for </w:t>
      </w:r>
      <w:proofErr w:type="spellStart"/>
      <w:r w:rsidRPr="000D08CB">
        <w:rPr>
          <w:rFonts w:cs="Times New Roman"/>
          <w:szCs w:val="20"/>
          <w:lang w:eastAsia="en-GB"/>
        </w:rPr>
        <w:t>gNB</w:t>
      </w:r>
      <w:proofErr w:type="spellEnd"/>
      <w:r w:rsidRPr="000D08CB">
        <w:rPr>
          <w:rFonts w:cs="Times New Roman"/>
          <w:szCs w:val="20"/>
          <w:lang w:eastAsia="en-GB"/>
        </w:rPr>
        <w:t xml:space="preserve"> Rx-Tx time difference measurement reporting. </w:t>
      </w:r>
    </w:p>
    <w:p w14:paraId="3087345C" w14:textId="5705FB8C" w:rsidR="00781AAA" w:rsidRPr="000D08CB" w:rsidRDefault="00E97D71" w:rsidP="00781AAA">
      <w:pPr>
        <w:rPr>
          <w:rFonts w:cs="Times New Roman"/>
          <w:szCs w:val="20"/>
        </w:rPr>
      </w:pPr>
      <w:r w:rsidRPr="000D08CB">
        <w:rPr>
          <w:rFonts w:cs="Times New Roman"/>
          <w:szCs w:val="20"/>
        </w:rPr>
        <w:t xml:space="preserve">While </w:t>
      </w:r>
      <w:r w:rsidRPr="000D08CB">
        <w:rPr>
          <w:rFonts w:cs="Times New Roman"/>
          <w:i/>
          <w:iCs/>
          <w:szCs w:val="20"/>
        </w:rPr>
        <w:t xml:space="preserve">k </w:t>
      </w:r>
      <w:r w:rsidRPr="000D08CB">
        <w:rPr>
          <w:rFonts w:cs="Times New Roman"/>
          <w:szCs w:val="20"/>
        </w:rPr>
        <w:t xml:space="preserve">is a parameter controlling the reporting granularity, which may be based on configured PRS and SRS bandwidths in a cell, latency requirements for the positioning estimate, and other network implementation related aspects, we propose to leave this implementation dependent and to not define this in dependency </w:t>
      </w:r>
      <w:r w:rsidR="000D08CB">
        <w:rPr>
          <w:rFonts w:cs="Times New Roman"/>
          <w:szCs w:val="20"/>
        </w:rPr>
        <w:t>of</w:t>
      </w:r>
      <w:r w:rsidRPr="000D08CB">
        <w:rPr>
          <w:rFonts w:cs="Times New Roman"/>
          <w:szCs w:val="20"/>
        </w:rPr>
        <w:t xml:space="preserve"> other parameters</w:t>
      </w:r>
      <w:r w:rsidR="000D08CB">
        <w:rPr>
          <w:rFonts w:cs="Times New Roman"/>
          <w:szCs w:val="20"/>
        </w:rPr>
        <w:t xml:space="preserve"> such as PRS or SRS bandwidth.</w:t>
      </w:r>
    </w:p>
    <w:p w14:paraId="33FF0C79" w14:textId="18E0D114" w:rsidR="00E97D71" w:rsidRPr="000D08CB" w:rsidRDefault="00897773" w:rsidP="00781AAA">
      <w:pPr>
        <w:rPr>
          <w:rFonts w:cs="Times New Roman"/>
          <w:szCs w:val="20"/>
        </w:rPr>
      </w:pPr>
      <w:r w:rsidRPr="000D08CB">
        <w:rPr>
          <w:rFonts w:cs="Times New Roman"/>
          <w:szCs w:val="20"/>
        </w:rPr>
        <w:t>A</w:t>
      </w:r>
      <w:r w:rsidR="00E97D71" w:rsidRPr="000D08CB">
        <w:rPr>
          <w:rFonts w:cs="Times New Roman"/>
          <w:szCs w:val="20"/>
        </w:rPr>
        <w:t>s raised by RAN1 in their LS to RAN4 in [</w:t>
      </w:r>
      <w:r w:rsidR="00D675C7" w:rsidRPr="000D08CB">
        <w:rPr>
          <w:rFonts w:cs="Times New Roman"/>
          <w:szCs w:val="20"/>
        </w:rPr>
        <w:t>4</w:t>
      </w:r>
      <w:r w:rsidR="00E97D71" w:rsidRPr="000D08CB">
        <w:rPr>
          <w:rFonts w:cs="Times New Roman"/>
          <w:szCs w:val="20"/>
        </w:rPr>
        <w:t>]</w:t>
      </w:r>
      <w:r w:rsidR="00D675C7" w:rsidRPr="000D08CB">
        <w:rPr>
          <w:rFonts w:cs="Times New Roman"/>
          <w:szCs w:val="20"/>
        </w:rPr>
        <w:t xml:space="preserve">, we support the addition of </w:t>
      </w:r>
      <w:r w:rsidR="00D675C7" w:rsidRPr="000D08CB">
        <w:rPr>
          <w:rFonts w:cs="Times New Roman"/>
          <w:i/>
          <w:iCs/>
          <w:szCs w:val="20"/>
        </w:rPr>
        <w:t>k</w:t>
      </w:r>
      <w:r w:rsidR="00D675C7" w:rsidRPr="000D08CB">
        <w:rPr>
          <w:rFonts w:cs="Times New Roman"/>
          <w:szCs w:val="20"/>
        </w:rPr>
        <w:t>=-1 as minimum value for the reporting granularity</w:t>
      </w:r>
      <w:r w:rsidRPr="000D08CB">
        <w:rPr>
          <w:rFonts w:cs="Times New Roman"/>
          <w:szCs w:val="20"/>
        </w:rPr>
        <w:t xml:space="preserve"> in order to allow future enhancements in Rel-17</w:t>
      </w:r>
      <w:r w:rsidR="00D675C7" w:rsidRPr="000D08CB">
        <w:rPr>
          <w:rFonts w:cs="Times New Roman"/>
          <w:szCs w:val="20"/>
        </w:rPr>
        <w:t xml:space="preserve">. </w:t>
      </w:r>
    </w:p>
    <w:p w14:paraId="041A5AE1" w14:textId="021D1DE4" w:rsidR="00D675C7" w:rsidRPr="000D08CB" w:rsidRDefault="00D675C7" w:rsidP="00781AAA">
      <w:r w:rsidRPr="000D08CB">
        <w:t xml:space="preserve">The parameter </w:t>
      </w:r>
      <w:r w:rsidRPr="000D08CB">
        <w:rPr>
          <w:i/>
          <w:iCs/>
        </w:rPr>
        <w:t>k</w:t>
      </w:r>
      <w:r w:rsidRPr="000D08CB">
        <w:t xml:space="preserve"> will be signaled by higher layer. Due to the fact that the multi-RTT method does not require tight network synchronization, we support the definition of a uniform reporting granularity over the entire reporting range. </w:t>
      </w:r>
    </w:p>
    <w:p w14:paraId="3210777D" w14:textId="7E2C2FE5" w:rsidR="00D675C7" w:rsidRPr="000D08CB" w:rsidRDefault="00D675C7" w:rsidP="00781AAA">
      <w:r w:rsidRPr="000D08CB">
        <w:t xml:space="preserve">This means that the reporting range depends on </w:t>
      </w:r>
      <w:r w:rsidR="00DD3CA9" w:rsidRPr="000D08CB">
        <w:t xml:space="preserve">parameter </w:t>
      </w:r>
      <w:r w:rsidRPr="000D08CB">
        <w:rPr>
          <w:i/>
          <w:iCs/>
        </w:rPr>
        <w:t xml:space="preserve">k </w:t>
      </w:r>
      <w:r w:rsidRPr="000D08CB">
        <w:t xml:space="preserve">as given in Table </w:t>
      </w:r>
      <w:r w:rsidR="009126AD" w:rsidRPr="000D08CB">
        <w:t>1</w:t>
      </w:r>
      <w:r w:rsidRPr="000D08CB">
        <w:t>.</w:t>
      </w:r>
      <w:r w:rsidR="0001132C" w:rsidRPr="000D08CB">
        <w:t xml:space="preserve"> </w:t>
      </w:r>
      <w:r w:rsidR="0001132C" w:rsidRPr="000D08CB">
        <w:rPr>
          <w:i/>
          <w:iCs/>
        </w:rPr>
        <w:t xml:space="preserve">k </w:t>
      </w:r>
      <w:r w:rsidR="0001132C" w:rsidRPr="000D08CB">
        <w:t>= 6 corresponds to reporting granularity of Ts supported in LTE.</w:t>
      </w:r>
    </w:p>
    <w:tbl>
      <w:tblPr>
        <w:tblStyle w:val="TableGrid"/>
        <w:tblW w:w="0" w:type="auto"/>
        <w:tblInd w:w="1168" w:type="dxa"/>
        <w:tblLook w:val="04A0" w:firstRow="1" w:lastRow="0" w:firstColumn="1" w:lastColumn="0" w:noHBand="0" w:noVBand="1"/>
      </w:tblPr>
      <w:tblGrid>
        <w:gridCol w:w="663"/>
        <w:gridCol w:w="1680"/>
        <w:gridCol w:w="3119"/>
        <w:gridCol w:w="1825"/>
      </w:tblGrid>
      <w:tr w:rsidR="00897773" w:rsidRPr="000D08CB" w14:paraId="3CE72D32" w14:textId="2DD0377E" w:rsidTr="00897773">
        <w:tc>
          <w:tcPr>
            <w:tcW w:w="663" w:type="dxa"/>
            <w:shd w:val="clear" w:color="auto" w:fill="D9D9D9" w:themeFill="background1" w:themeFillShade="D9"/>
          </w:tcPr>
          <w:p w14:paraId="32C2D1BF" w14:textId="500730FE" w:rsidR="00897773" w:rsidRPr="000D08CB" w:rsidRDefault="00897773" w:rsidP="00627501">
            <w:pPr>
              <w:jc w:val="center"/>
              <w:rPr>
                <w:b/>
                <w:bCs/>
              </w:rPr>
            </w:pPr>
            <w:r w:rsidRPr="000D08CB">
              <w:rPr>
                <w:b/>
                <w:bCs/>
              </w:rPr>
              <w:t>k</w:t>
            </w:r>
          </w:p>
        </w:tc>
        <w:tc>
          <w:tcPr>
            <w:tcW w:w="1680" w:type="dxa"/>
            <w:shd w:val="clear" w:color="auto" w:fill="D9D9D9" w:themeFill="background1" w:themeFillShade="D9"/>
          </w:tcPr>
          <w:p w14:paraId="2CB29C2F" w14:textId="3A444B08" w:rsidR="00897773" w:rsidRPr="000D08CB" w:rsidRDefault="00897773" w:rsidP="00781AAA">
            <w:pPr>
              <w:rPr>
                <w:b/>
                <w:bCs/>
              </w:rPr>
            </w:pPr>
            <w:r w:rsidRPr="000D08CB">
              <w:rPr>
                <w:b/>
                <w:bCs/>
              </w:rPr>
              <w:t>Reporting granularity [Tc]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76F555BD" w14:textId="0A6992F1" w:rsidR="00897773" w:rsidRPr="000D08CB" w:rsidRDefault="00897773" w:rsidP="00781AAA">
            <w:pPr>
              <w:rPr>
                <w:b/>
                <w:bCs/>
              </w:rPr>
            </w:pPr>
            <w:r w:rsidRPr="000D08CB">
              <w:rPr>
                <w:b/>
                <w:bCs/>
              </w:rPr>
              <w:t>Range for reported value [reporting granularity]</w:t>
            </w:r>
          </w:p>
        </w:tc>
        <w:tc>
          <w:tcPr>
            <w:tcW w:w="1825" w:type="dxa"/>
            <w:shd w:val="clear" w:color="auto" w:fill="D9D9D9" w:themeFill="background1" w:themeFillShade="D9"/>
          </w:tcPr>
          <w:p w14:paraId="27ED9A84" w14:textId="01780F17" w:rsidR="00897773" w:rsidRPr="000D08CB" w:rsidRDefault="00897773" w:rsidP="00627501">
            <w:pPr>
              <w:jc w:val="center"/>
              <w:rPr>
                <w:b/>
                <w:bCs/>
              </w:rPr>
            </w:pPr>
            <w:r w:rsidRPr="000D08CB">
              <w:rPr>
                <w:b/>
                <w:bCs/>
              </w:rPr>
              <w:t>bit length</w:t>
            </w:r>
          </w:p>
        </w:tc>
      </w:tr>
      <w:tr w:rsidR="00897773" w:rsidRPr="000D08CB" w14:paraId="7961D8A6" w14:textId="614D8734" w:rsidTr="00897773">
        <w:tc>
          <w:tcPr>
            <w:tcW w:w="663" w:type="dxa"/>
          </w:tcPr>
          <w:p w14:paraId="0BBDA29F" w14:textId="7ED6E269" w:rsidR="00897773" w:rsidRPr="000D08CB" w:rsidRDefault="00897773" w:rsidP="00627501">
            <w:pPr>
              <w:jc w:val="center"/>
            </w:pPr>
            <w:r w:rsidRPr="000D08CB">
              <w:t>-1</w:t>
            </w:r>
          </w:p>
        </w:tc>
        <w:tc>
          <w:tcPr>
            <w:tcW w:w="1680" w:type="dxa"/>
          </w:tcPr>
          <w:p w14:paraId="39EA4963" w14:textId="0B8C3D9A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0.5</w:t>
            </w:r>
          </w:p>
        </w:tc>
        <w:tc>
          <w:tcPr>
            <w:tcW w:w="3119" w:type="dxa"/>
          </w:tcPr>
          <w:p w14:paraId="05145DDF" w14:textId="5B1E7138" w:rsidR="00897773" w:rsidRPr="000D08CB" w:rsidRDefault="00897773" w:rsidP="009126AD">
            <w:r w:rsidRPr="000D08CB">
              <w:rPr>
                <w:lang w:val="en-GB"/>
              </w:rPr>
              <w:t>-15391*128 … +15391*128</w:t>
            </w:r>
          </w:p>
        </w:tc>
        <w:tc>
          <w:tcPr>
            <w:tcW w:w="1825" w:type="dxa"/>
          </w:tcPr>
          <w:p w14:paraId="7648BA24" w14:textId="1BC7FCA2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22</w:t>
            </w:r>
          </w:p>
        </w:tc>
      </w:tr>
      <w:tr w:rsidR="00897773" w:rsidRPr="000D08CB" w14:paraId="4CF160E5" w14:textId="5F19F8A1" w:rsidTr="00897773">
        <w:tc>
          <w:tcPr>
            <w:tcW w:w="663" w:type="dxa"/>
          </w:tcPr>
          <w:p w14:paraId="39C151B0" w14:textId="14B8DBE5" w:rsidR="00897773" w:rsidRPr="000D08CB" w:rsidRDefault="00897773" w:rsidP="00627501">
            <w:pPr>
              <w:jc w:val="center"/>
            </w:pPr>
            <w:r w:rsidRPr="000D08CB">
              <w:t>0</w:t>
            </w:r>
          </w:p>
        </w:tc>
        <w:tc>
          <w:tcPr>
            <w:tcW w:w="1680" w:type="dxa"/>
          </w:tcPr>
          <w:p w14:paraId="74C25A66" w14:textId="68FF4051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</w:t>
            </w:r>
          </w:p>
        </w:tc>
        <w:tc>
          <w:tcPr>
            <w:tcW w:w="3119" w:type="dxa"/>
          </w:tcPr>
          <w:p w14:paraId="4867B0AB" w14:textId="6C0E1ED9" w:rsidR="00897773" w:rsidRPr="000D08CB" w:rsidRDefault="00897773" w:rsidP="009126AD">
            <w:r w:rsidRPr="000D08CB">
              <w:rPr>
                <w:lang w:val="en-GB"/>
              </w:rPr>
              <w:t>-15391*64 … +15391*64</w:t>
            </w:r>
          </w:p>
        </w:tc>
        <w:tc>
          <w:tcPr>
            <w:tcW w:w="1825" w:type="dxa"/>
          </w:tcPr>
          <w:p w14:paraId="02641494" w14:textId="5C151FB0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21</w:t>
            </w:r>
          </w:p>
        </w:tc>
      </w:tr>
      <w:tr w:rsidR="00897773" w:rsidRPr="000D08CB" w14:paraId="405C94DF" w14:textId="54762E4F" w:rsidTr="00897773">
        <w:tc>
          <w:tcPr>
            <w:tcW w:w="663" w:type="dxa"/>
          </w:tcPr>
          <w:p w14:paraId="631F03B0" w14:textId="12D89C83" w:rsidR="00897773" w:rsidRPr="000D08CB" w:rsidRDefault="00897773" w:rsidP="00627501">
            <w:pPr>
              <w:jc w:val="center"/>
            </w:pPr>
            <w:r w:rsidRPr="000D08CB">
              <w:t>1</w:t>
            </w:r>
          </w:p>
        </w:tc>
        <w:tc>
          <w:tcPr>
            <w:tcW w:w="1680" w:type="dxa"/>
          </w:tcPr>
          <w:p w14:paraId="732A4828" w14:textId="235353D2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2</w:t>
            </w:r>
          </w:p>
        </w:tc>
        <w:tc>
          <w:tcPr>
            <w:tcW w:w="3119" w:type="dxa"/>
          </w:tcPr>
          <w:p w14:paraId="37DD5041" w14:textId="5F12E6BA" w:rsidR="00897773" w:rsidRPr="000D08CB" w:rsidRDefault="00897773" w:rsidP="009126AD">
            <w:r w:rsidRPr="000D08CB">
              <w:rPr>
                <w:lang w:val="en-GB"/>
              </w:rPr>
              <w:t>-15391*32 … +15391*32</w:t>
            </w:r>
          </w:p>
        </w:tc>
        <w:tc>
          <w:tcPr>
            <w:tcW w:w="1825" w:type="dxa"/>
          </w:tcPr>
          <w:p w14:paraId="54DB5D8C" w14:textId="297C502C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20</w:t>
            </w:r>
          </w:p>
        </w:tc>
      </w:tr>
      <w:tr w:rsidR="00897773" w:rsidRPr="000D08CB" w14:paraId="3D7D6E95" w14:textId="7EA0B453" w:rsidTr="00897773">
        <w:tc>
          <w:tcPr>
            <w:tcW w:w="663" w:type="dxa"/>
          </w:tcPr>
          <w:p w14:paraId="3AC7FEE3" w14:textId="1AF90989" w:rsidR="00897773" w:rsidRPr="000D08CB" w:rsidRDefault="00897773" w:rsidP="00627501">
            <w:pPr>
              <w:jc w:val="center"/>
            </w:pPr>
            <w:r w:rsidRPr="000D08CB">
              <w:t>2</w:t>
            </w:r>
          </w:p>
        </w:tc>
        <w:tc>
          <w:tcPr>
            <w:tcW w:w="1680" w:type="dxa"/>
          </w:tcPr>
          <w:p w14:paraId="1BD64639" w14:textId="4EC36473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4</w:t>
            </w:r>
          </w:p>
        </w:tc>
        <w:tc>
          <w:tcPr>
            <w:tcW w:w="3119" w:type="dxa"/>
          </w:tcPr>
          <w:p w14:paraId="258A1612" w14:textId="381F1786" w:rsidR="00897773" w:rsidRPr="000D08CB" w:rsidRDefault="00897773" w:rsidP="009126AD">
            <w:r w:rsidRPr="000D08CB">
              <w:rPr>
                <w:lang w:val="en-GB"/>
              </w:rPr>
              <w:t>-15391*16 … +15391*16</w:t>
            </w:r>
          </w:p>
        </w:tc>
        <w:tc>
          <w:tcPr>
            <w:tcW w:w="1825" w:type="dxa"/>
          </w:tcPr>
          <w:p w14:paraId="7632C6A4" w14:textId="5CCEB12B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19</w:t>
            </w:r>
          </w:p>
        </w:tc>
      </w:tr>
      <w:tr w:rsidR="00897773" w:rsidRPr="000D08CB" w14:paraId="70177C44" w14:textId="14FB7066" w:rsidTr="00897773">
        <w:tc>
          <w:tcPr>
            <w:tcW w:w="663" w:type="dxa"/>
          </w:tcPr>
          <w:p w14:paraId="10080CE5" w14:textId="5EEF8C3B" w:rsidR="00897773" w:rsidRPr="000D08CB" w:rsidRDefault="00897773" w:rsidP="00627501">
            <w:pPr>
              <w:jc w:val="center"/>
            </w:pPr>
            <w:r w:rsidRPr="000D08CB">
              <w:t>3</w:t>
            </w:r>
          </w:p>
        </w:tc>
        <w:tc>
          <w:tcPr>
            <w:tcW w:w="1680" w:type="dxa"/>
          </w:tcPr>
          <w:p w14:paraId="647C441C" w14:textId="38F15C5B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8</w:t>
            </w:r>
          </w:p>
        </w:tc>
        <w:tc>
          <w:tcPr>
            <w:tcW w:w="3119" w:type="dxa"/>
          </w:tcPr>
          <w:p w14:paraId="1FE35A9A" w14:textId="0650CAAF" w:rsidR="00897773" w:rsidRPr="000D08CB" w:rsidRDefault="00897773" w:rsidP="009126AD">
            <w:r w:rsidRPr="000D08CB">
              <w:rPr>
                <w:lang w:val="en-GB"/>
              </w:rPr>
              <w:t>-15391*8 … +15391*8</w:t>
            </w:r>
          </w:p>
        </w:tc>
        <w:tc>
          <w:tcPr>
            <w:tcW w:w="1825" w:type="dxa"/>
          </w:tcPr>
          <w:p w14:paraId="0D13C569" w14:textId="1AF848C1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18</w:t>
            </w:r>
          </w:p>
        </w:tc>
      </w:tr>
      <w:tr w:rsidR="00897773" w:rsidRPr="000D08CB" w14:paraId="342FFD7B" w14:textId="4A890424" w:rsidTr="00897773">
        <w:tc>
          <w:tcPr>
            <w:tcW w:w="663" w:type="dxa"/>
          </w:tcPr>
          <w:p w14:paraId="521A52A9" w14:textId="56069666" w:rsidR="00897773" w:rsidRPr="000D08CB" w:rsidRDefault="00897773" w:rsidP="00627501">
            <w:pPr>
              <w:jc w:val="center"/>
            </w:pPr>
            <w:r w:rsidRPr="000D08CB">
              <w:t>4</w:t>
            </w:r>
          </w:p>
        </w:tc>
        <w:tc>
          <w:tcPr>
            <w:tcW w:w="1680" w:type="dxa"/>
          </w:tcPr>
          <w:p w14:paraId="5955D30B" w14:textId="6A8CE947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16</w:t>
            </w:r>
          </w:p>
        </w:tc>
        <w:tc>
          <w:tcPr>
            <w:tcW w:w="3119" w:type="dxa"/>
          </w:tcPr>
          <w:p w14:paraId="56E1EC38" w14:textId="0E4DCA48" w:rsidR="00897773" w:rsidRPr="000D08CB" w:rsidRDefault="00897773" w:rsidP="009126AD">
            <w:r w:rsidRPr="000D08CB">
              <w:rPr>
                <w:lang w:val="en-GB"/>
              </w:rPr>
              <w:t>-15391*4 … +15391*4</w:t>
            </w:r>
          </w:p>
        </w:tc>
        <w:tc>
          <w:tcPr>
            <w:tcW w:w="1825" w:type="dxa"/>
          </w:tcPr>
          <w:p w14:paraId="0570BF5C" w14:textId="457F7CE1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17</w:t>
            </w:r>
          </w:p>
        </w:tc>
      </w:tr>
      <w:tr w:rsidR="00897773" w:rsidRPr="000D08CB" w14:paraId="506C9F70" w14:textId="5169DD93" w:rsidTr="00897773">
        <w:trPr>
          <w:trHeight w:val="43"/>
        </w:trPr>
        <w:tc>
          <w:tcPr>
            <w:tcW w:w="663" w:type="dxa"/>
          </w:tcPr>
          <w:p w14:paraId="301C290F" w14:textId="754BAC9E" w:rsidR="00897773" w:rsidRPr="000D08CB" w:rsidRDefault="00897773" w:rsidP="00627501">
            <w:pPr>
              <w:jc w:val="center"/>
            </w:pPr>
            <w:r w:rsidRPr="000D08CB">
              <w:t>5</w:t>
            </w:r>
          </w:p>
        </w:tc>
        <w:tc>
          <w:tcPr>
            <w:tcW w:w="1680" w:type="dxa"/>
          </w:tcPr>
          <w:p w14:paraId="06043F71" w14:textId="7C753260" w:rsidR="00897773" w:rsidRPr="000D08CB" w:rsidRDefault="00897773" w:rsidP="00897773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32</w:t>
            </w:r>
          </w:p>
        </w:tc>
        <w:tc>
          <w:tcPr>
            <w:tcW w:w="3119" w:type="dxa"/>
          </w:tcPr>
          <w:p w14:paraId="435FE1F7" w14:textId="4C8E3140" w:rsidR="00897773" w:rsidRPr="000D08CB" w:rsidRDefault="00897773" w:rsidP="009126AD">
            <w:r w:rsidRPr="000D08CB">
              <w:rPr>
                <w:lang w:val="en-GB"/>
              </w:rPr>
              <w:t>-15391*2 … +15391*2</w:t>
            </w:r>
          </w:p>
        </w:tc>
        <w:tc>
          <w:tcPr>
            <w:tcW w:w="1825" w:type="dxa"/>
          </w:tcPr>
          <w:p w14:paraId="6566303C" w14:textId="1FB36538" w:rsidR="00897773" w:rsidRPr="000D08CB" w:rsidRDefault="00897773" w:rsidP="00627501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16</w:t>
            </w:r>
          </w:p>
        </w:tc>
      </w:tr>
      <w:tr w:rsidR="00675588" w:rsidRPr="000D08CB" w14:paraId="0B1557B7" w14:textId="77777777" w:rsidTr="00897773">
        <w:trPr>
          <w:trHeight w:val="43"/>
        </w:trPr>
        <w:tc>
          <w:tcPr>
            <w:tcW w:w="663" w:type="dxa"/>
          </w:tcPr>
          <w:p w14:paraId="732A5A48" w14:textId="4CD2BFD3" w:rsidR="00675588" w:rsidRPr="000D08CB" w:rsidRDefault="00675588" w:rsidP="00675588">
            <w:pPr>
              <w:jc w:val="center"/>
            </w:pPr>
            <w:r w:rsidRPr="000D08CB">
              <w:t>6</w:t>
            </w:r>
          </w:p>
        </w:tc>
        <w:tc>
          <w:tcPr>
            <w:tcW w:w="1680" w:type="dxa"/>
          </w:tcPr>
          <w:p w14:paraId="3AD6722B" w14:textId="096ED53C" w:rsidR="00675588" w:rsidRPr="000D08CB" w:rsidRDefault="00675588" w:rsidP="00675588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64</w:t>
            </w:r>
          </w:p>
        </w:tc>
        <w:tc>
          <w:tcPr>
            <w:tcW w:w="3119" w:type="dxa"/>
          </w:tcPr>
          <w:p w14:paraId="4FE6B8C2" w14:textId="5744E995" w:rsidR="00675588" w:rsidRPr="000D08CB" w:rsidRDefault="00675588" w:rsidP="00675588">
            <w:pPr>
              <w:rPr>
                <w:lang w:val="en-GB"/>
              </w:rPr>
            </w:pPr>
            <w:r w:rsidRPr="000D08CB">
              <w:rPr>
                <w:lang w:val="en-GB"/>
              </w:rPr>
              <w:t>-15391*1 … +15391*1</w:t>
            </w:r>
          </w:p>
        </w:tc>
        <w:tc>
          <w:tcPr>
            <w:tcW w:w="1825" w:type="dxa"/>
          </w:tcPr>
          <w:p w14:paraId="614ABBD9" w14:textId="6F64DC1F" w:rsidR="00675588" w:rsidRPr="000D08CB" w:rsidRDefault="00675588" w:rsidP="00675588">
            <w:pPr>
              <w:jc w:val="center"/>
              <w:rPr>
                <w:lang w:val="en-GB"/>
              </w:rPr>
            </w:pPr>
            <w:r w:rsidRPr="000D08CB">
              <w:rPr>
                <w:lang w:val="en-GB"/>
              </w:rPr>
              <w:t>15</w:t>
            </w:r>
          </w:p>
        </w:tc>
      </w:tr>
    </w:tbl>
    <w:p w14:paraId="3BD3C106" w14:textId="146A5B90" w:rsidR="009126AD" w:rsidRPr="000D08CB" w:rsidRDefault="009126AD" w:rsidP="009126AD">
      <w:pPr>
        <w:spacing w:before="120" w:after="240"/>
        <w:jc w:val="center"/>
      </w:pPr>
      <w:r w:rsidRPr="000D08CB">
        <w:rPr>
          <w:b/>
          <w:bCs/>
        </w:rPr>
        <w:t xml:space="preserve">Table 1: </w:t>
      </w:r>
      <w:r w:rsidR="00DD3CA9" w:rsidRPr="000D08CB">
        <w:rPr>
          <w:b/>
          <w:bCs/>
        </w:rPr>
        <w:t xml:space="preserve">Dependency of </w:t>
      </w:r>
      <w:proofErr w:type="spellStart"/>
      <w:r w:rsidRPr="000D08CB">
        <w:rPr>
          <w:b/>
          <w:bCs/>
        </w:rPr>
        <w:t>gNB</w:t>
      </w:r>
      <w:proofErr w:type="spellEnd"/>
      <w:r w:rsidRPr="000D08CB">
        <w:rPr>
          <w:b/>
          <w:bCs/>
        </w:rPr>
        <w:t xml:space="preserve"> Rx-Tx time difference </w:t>
      </w:r>
      <w:r w:rsidR="00DD3CA9" w:rsidRPr="000D08CB">
        <w:rPr>
          <w:b/>
          <w:bCs/>
        </w:rPr>
        <w:t xml:space="preserve">reporting range on parameter </w:t>
      </w:r>
      <w:r w:rsidR="00DD3CA9" w:rsidRPr="000D08CB">
        <w:rPr>
          <w:b/>
          <w:bCs/>
          <w:i/>
          <w:iCs/>
        </w:rPr>
        <w:t>k</w:t>
      </w:r>
      <w:r w:rsidRPr="000D08CB">
        <w:rPr>
          <w:b/>
          <w:bCs/>
        </w:rPr>
        <w:t>.</w:t>
      </w:r>
    </w:p>
    <w:p w14:paraId="1EC9EF4A" w14:textId="706F89FD" w:rsidR="00781AAA" w:rsidRPr="000D08CB" w:rsidRDefault="00781AAA" w:rsidP="00781AAA">
      <w:pPr>
        <w:spacing w:after="120"/>
        <w:rPr>
          <w:lang w:val="en-GB"/>
        </w:rPr>
      </w:pPr>
      <w:r w:rsidRPr="000D08CB">
        <w:rPr>
          <w:lang w:val="en-GB"/>
        </w:rPr>
        <w:t>Th</w:t>
      </w:r>
      <w:r w:rsidR="00627501" w:rsidRPr="000D08CB">
        <w:rPr>
          <w:lang w:val="en-GB"/>
        </w:rPr>
        <w:t>e</w:t>
      </w:r>
      <w:r w:rsidRPr="000D08CB">
        <w:rPr>
          <w:lang w:val="en-GB"/>
        </w:rPr>
        <w:t xml:space="preserve"> following proposal</w:t>
      </w:r>
      <w:r w:rsidR="00627501" w:rsidRPr="000D08CB">
        <w:rPr>
          <w:lang w:val="en-GB"/>
        </w:rPr>
        <w:t xml:space="preserve">s are thus </w:t>
      </w:r>
      <w:r w:rsidRPr="000D08CB">
        <w:rPr>
          <w:lang w:val="en-GB"/>
        </w:rPr>
        <w:t>made:</w:t>
      </w:r>
    </w:p>
    <w:p w14:paraId="188FF9D3" w14:textId="07C89333" w:rsidR="00627501" w:rsidRPr="000D08CB" w:rsidRDefault="00781AAA" w:rsidP="00677EC3">
      <w:pPr>
        <w:pStyle w:val="RAN4proposal"/>
        <w:spacing w:after="160"/>
        <w:ind w:left="1134" w:hanging="1134"/>
        <w:rPr>
          <w:lang w:val="en-GB"/>
        </w:rPr>
      </w:pPr>
      <w:r w:rsidRPr="000D08CB">
        <w:rPr>
          <w:lang w:val="en-GB"/>
        </w:rPr>
        <w:tab/>
      </w:r>
      <w:r w:rsidR="00627501" w:rsidRPr="000D08CB">
        <w:rPr>
          <w:lang w:val="en-GB"/>
        </w:rPr>
        <w:t xml:space="preserve">Apply a uniform granularity for </w:t>
      </w:r>
      <w:proofErr w:type="spellStart"/>
      <w:r w:rsidR="00627501" w:rsidRPr="000D08CB">
        <w:rPr>
          <w:lang w:val="en-GB"/>
        </w:rPr>
        <w:t>gNB</w:t>
      </w:r>
      <w:proofErr w:type="spellEnd"/>
      <w:r w:rsidR="00627501" w:rsidRPr="000D08CB">
        <w:rPr>
          <w:lang w:val="en-GB"/>
        </w:rPr>
        <w:t xml:space="preserve"> Rx-Tx time difference reporting, equal to </w:t>
      </w:r>
      <w:r w:rsidR="00627501" w:rsidRPr="000D08CB">
        <w:rPr>
          <w:rFonts w:cs="Times New Roman"/>
          <w:i/>
          <w:iCs w:val="0"/>
          <w:szCs w:val="20"/>
          <w:lang w:val="en-GB" w:eastAsia="en-GB"/>
        </w:rPr>
        <w:t>Tc*2</w:t>
      </w:r>
      <w:r w:rsidR="00627501" w:rsidRPr="000D08CB">
        <w:rPr>
          <w:rFonts w:cs="Times New Roman"/>
          <w:i/>
          <w:iCs w:val="0"/>
          <w:szCs w:val="20"/>
          <w:vertAlign w:val="superscript"/>
          <w:lang w:val="en-GB" w:eastAsia="en-GB"/>
        </w:rPr>
        <w:t>k</w:t>
      </w:r>
      <w:r w:rsidR="00627501" w:rsidRPr="000D08CB">
        <w:rPr>
          <w:rFonts w:cs="Times New Roman"/>
          <w:szCs w:val="20"/>
          <w:lang w:val="en-GB" w:eastAsia="en-GB"/>
        </w:rPr>
        <w:t xml:space="preserve">, where </w:t>
      </w:r>
      <w:r w:rsidR="00627501" w:rsidRPr="000D08CB">
        <w:rPr>
          <w:rFonts w:cs="Times New Roman"/>
          <w:i/>
          <w:iCs w:val="0"/>
          <w:szCs w:val="20"/>
          <w:lang w:val="en-GB" w:eastAsia="en-GB"/>
        </w:rPr>
        <w:t xml:space="preserve">k </w:t>
      </w:r>
      <w:r w:rsidR="00627501" w:rsidRPr="000D08CB">
        <w:rPr>
          <w:rFonts w:cs="Times New Roman"/>
          <w:szCs w:val="20"/>
          <w:lang w:val="en-GB" w:eastAsia="en-GB"/>
        </w:rPr>
        <w:t>is signal</w:t>
      </w:r>
      <w:r w:rsidR="00DD3CA9" w:rsidRPr="000D08CB">
        <w:rPr>
          <w:rFonts w:cs="Times New Roman"/>
          <w:szCs w:val="20"/>
          <w:lang w:val="en-GB" w:eastAsia="en-GB"/>
        </w:rPr>
        <w:t>l</w:t>
      </w:r>
      <w:r w:rsidR="00627501" w:rsidRPr="000D08CB">
        <w:rPr>
          <w:rFonts w:cs="Times New Roman"/>
          <w:szCs w:val="20"/>
          <w:lang w:val="en-GB" w:eastAsia="en-GB"/>
        </w:rPr>
        <w:t xml:space="preserve">ed by higher layer. </w:t>
      </w:r>
    </w:p>
    <w:p w14:paraId="579CD7FC" w14:textId="60FB3F9F" w:rsidR="00627501" w:rsidRPr="000D08CB" w:rsidRDefault="00627501" w:rsidP="00675588">
      <w:pPr>
        <w:pStyle w:val="RAN4proposal"/>
        <w:spacing w:after="160"/>
        <w:ind w:left="1134" w:hanging="1134"/>
        <w:rPr>
          <w:lang w:val="en-GB"/>
        </w:rPr>
      </w:pPr>
      <w:r w:rsidRPr="000D08CB">
        <w:rPr>
          <w:lang w:val="en-GB"/>
        </w:rPr>
        <w:tab/>
        <w:t xml:space="preserve">The minimum value for </w:t>
      </w:r>
      <w:r w:rsidRPr="000D08CB">
        <w:rPr>
          <w:i/>
          <w:iCs w:val="0"/>
          <w:lang w:val="en-GB"/>
        </w:rPr>
        <w:t>k</w:t>
      </w:r>
      <w:r w:rsidRPr="000D08CB">
        <w:rPr>
          <w:lang w:val="en-GB"/>
        </w:rPr>
        <w:t xml:space="preserve"> = -1</w:t>
      </w:r>
      <w:r w:rsidR="00675588" w:rsidRPr="000D08CB">
        <w:rPr>
          <w:lang w:val="en-GB"/>
        </w:rPr>
        <w:t xml:space="preserve"> and the maximum value is 6.</w:t>
      </w:r>
      <w:r w:rsidRPr="000D08CB">
        <w:rPr>
          <w:lang w:val="en-GB"/>
        </w:rPr>
        <w:t xml:space="preserve"> </w:t>
      </w:r>
    </w:p>
    <w:p w14:paraId="556425DB" w14:textId="036F0942" w:rsidR="00781AAA" w:rsidRPr="000D08CB" w:rsidRDefault="00627501" w:rsidP="00ED774B">
      <w:pPr>
        <w:pStyle w:val="RAN4proposal"/>
        <w:spacing w:after="240"/>
        <w:ind w:left="1134" w:hanging="1134"/>
        <w:rPr>
          <w:lang w:val="en-GB"/>
        </w:rPr>
      </w:pPr>
      <w:r w:rsidRPr="000D08CB">
        <w:rPr>
          <w:lang w:val="en-GB"/>
        </w:rPr>
        <w:t xml:space="preserve"> </w:t>
      </w:r>
      <w:r w:rsidRPr="000D08CB">
        <w:rPr>
          <w:lang w:val="en-GB"/>
        </w:rPr>
        <w:tab/>
        <w:t xml:space="preserve">The parameter </w:t>
      </w:r>
      <w:r w:rsidRPr="000D08CB">
        <w:rPr>
          <w:i/>
          <w:iCs w:val="0"/>
          <w:lang w:val="en-GB"/>
        </w:rPr>
        <w:t>k</w:t>
      </w:r>
      <w:r w:rsidRPr="000D08CB">
        <w:rPr>
          <w:lang w:val="en-GB"/>
        </w:rPr>
        <w:t xml:space="preserve"> is configured by the network and implementation dependent. </w:t>
      </w:r>
    </w:p>
    <w:p w14:paraId="247752F4" w14:textId="79CCA5C7" w:rsidR="003A151D" w:rsidRPr="000D08CB" w:rsidRDefault="003A151D" w:rsidP="003A151D">
      <w:pPr>
        <w:pStyle w:val="RAN4H2"/>
        <w:rPr>
          <w:lang w:val="en-GB"/>
        </w:rPr>
      </w:pPr>
      <w:r w:rsidRPr="000D08CB">
        <w:rPr>
          <w:lang w:val="en-GB"/>
        </w:rPr>
        <w:t>UL RTOA report mapping</w:t>
      </w:r>
    </w:p>
    <w:p w14:paraId="10B62F50" w14:textId="2B5923BA" w:rsidR="003A151D" w:rsidRPr="000D08CB" w:rsidRDefault="00ED774B" w:rsidP="003A151D">
      <w:pPr>
        <w:rPr>
          <w:lang w:val="en-GB"/>
        </w:rPr>
      </w:pPr>
      <w:r w:rsidRPr="000D08CB">
        <w:rPr>
          <w:lang w:val="en-GB"/>
        </w:rPr>
        <w:t xml:space="preserve">RAN4 has discussed at RAN4 #94-e the report mapping for UL-RTOA without conclusion. Different options were considered, to either reuse the report mapping for </w:t>
      </w:r>
      <w:proofErr w:type="spellStart"/>
      <w:r w:rsidRPr="000D08CB">
        <w:rPr>
          <w:lang w:val="en-GB"/>
        </w:rPr>
        <w:t>gNB</w:t>
      </w:r>
      <w:proofErr w:type="spellEnd"/>
      <w:r w:rsidRPr="000D08CB">
        <w:rPr>
          <w:lang w:val="en-GB"/>
        </w:rPr>
        <w:t xml:space="preserve"> Rx-Tx time difference or that for UL-RTOA in LTE with a finer reporting granularity.</w:t>
      </w:r>
    </w:p>
    <w:p w14:paraId="034D2EA3" w14:textId="7DBEEE64" w:rsidR="00272190" w:rsidRPr="000D08CB" w:rsidRDefault="00272190" w:rsidP="00332778">
      <w:pPr>
        <w:rPr>
          <w:lang w:val="en-GB"/>
        </w:rPr>
      </w:pPr>
      <w:r w:rsidRPr="000D08CB">
        <w:rPr>
          <w:lang w:val="en-GB"/>
        </w:rPr>
        <w:t xml:space="preserve">In our view, the savings in signalling bandwidth from using a reduced value range of 0…9600 Ts versus reusing the reporting range for </w:t>
      </w:r>
      <w:proofErr w:type="spellStart"/>
      <w:r w:rsidRPr="000D08CB">
        <w:rPr>
          <w:lang w:val="en-GB"/>
        </w:rPr>
        <w:t>gNB</w:t>
      </w:r>
      <w:proofErr w:type="spellEnd"/>
      <w:r w:rsidRPr="000D08CB">
        <w:rPr>
          <w:lang w:val="en-GB"/>
        </w:rPr>
        <w:t xml:space="preserve"> Rx-Tx time difference of </w:t>
      </w:r>
      <w:r w:rsidR="002C1542" w:rsidRPr="000D08CB">
        <w:rPr>
          <w:lang w:val="en-GB"/>
        </w:rPr>
        <w:t xml:space="preserve">-15391 Ts to +15391 Ts </w:t>
      </w:r>
      <w:r w:rsidRPr="000D08CB">
        <w:rPr>
          <w:lang w:val="en-GB"/>
        </w:rPr>
        <w:t xml:space="preserve">are marginal (just one bit assuming same reporting granularity). </w:t>
      </w:r>
      <w:r w:rsidR="00332778" w:rsidRPr="000D08CB">
        <w:rPr>
          <w:lang w:val="en-GB"/>
        </w:rPr>
        <w:t>The</w:t>
      </w:r>
      <w:r w:rsidR="009C43DB" w:rsidRPr="000D08CB">
        <w:rPr>
          <w:lang w:val="en-GB"/>
        </w:rPr>
        <w:t xml:space="preserve">refore, </w:t>
      </w:r>
      <w:r w:rsidRPr="000D08CB">
        <w:rPr>
          <w:lang w:val="en-GB"/>
        </w:rPr>
        <w:t xml:space="preserve">it is proposed to reuse the report mapping for </w:t>
      </w:r>
      <w:proofErr w:type="spellStart"/>
      <w:r w:rsidRPr="000D08CB">
        <w:rPr>
          <w:lang w:val="en-GB"/>
        </w:rPr>
        <w:t>gNB</w:t>
      </w:r>
      <w:proofErr w:type="spellEnd"/>
      <w:r w:rsidRPr="000D08CB">
        <w:rPr>
          <w:lang w:val="en-GB"/>
        </w:rPr>
        <w:t xml:space="preserve"> Rx-Tx time difference, as depicted in section 2.2</w:t>
      </w:r>
      <w:r w:rsidR="002C1542" w:rsidRPr="000D08CB">
        <w:rPr>
          <w:lang w:val="en-GB"/>
        </w:rPr>
        <w:t>,</w:t>
      </w:r>
      <w:r w:rsidRPr="000D08CB">
        <w:rPr>
          <w:lang w:val="en-GB"/>
        </w:rPr>
        <w:t xml:space="preserve"> for RTOA. </w:t>
      </w:r>
    </w:p>
    <w:p w14:paraId="7F0D74A7" w14:textId="4302E3BA" w:rsidR="00332778" w:rsidRPr="000D08CB" w:rsidRDefault="00272190" w:rsidP="00332778">
      <w:pPr>
        <w:rPr>
          <w:lang w:val="en-GB"/>
        </w:rPr>
      </w:pPr>
      <w:r w:rsidRPr="000D08CB">
        <w:rPr>
          <w:lang w:val="en-GB"/>
        </w:rPr>
        <w:t>T</w:t>
      </w:r>
      <w:r w:rsidR="009C43DB" w:rsidRPr="000D08CB">
        <w:rPr>
          <w:lang w:val="en-GB"/>
        </w:rPr>
        <w:t>he</w:t>
      </w:r>
      <w:r w:rsidR="00332778" w:rsidRPr="000D08CB">
        <w:rPr>
          <w:lang w:val="en-GB"/>
        </w:rPr>
        <w:t xml:space="preserve"> following proposal is made.</w:t>
      </w:r>
    </w:p>
    <w:p w14:paraId="7B76D124" w14:textId="25BCFAD4" w:rsidR="0082121B" w:rsidRPr="000D08CB" w:rsidRDefault="00332778" w:rsidP="0082121B">
      <w:pPr>
        <w:pStyle w:val="RAN4proposal"/>
        <w:spacing w:after="240"/>
        <w:ind w:left="1134" w:hanging="1134"/>
      </w:pPr>
      <w:r w:rsidRPr="000D08CB">
        <w:tab/>
      </w:r>
      <w:r w:rsidR="00272190" w:rsidRPr="000D08CB">
        <w:t xml:space="preserve">For </w:t>
      </w:r>
      <w:r w:rsidR="000D08CB">
        <w:t xml:space="preserve">UL </w:t>
      </w:r>
      <w:r w:rsidR="00272190" w:rsidRPr="000D08CB">
        <w:t xml:space="preserve">RTOA, the report mapping for </w:t>
      </w:r>
      <w:proofErr w:type="spellStart"/>
      <w:r w:rsidR="00272190" w:rsidRPr="000D08CB">
        <w:t>gNB</w:t>
      </w:r>
      <w:proofErr w:type="spellEnd"/>
      <w:r w:rsidR="00272190" w:rsidRPr="000D08CB">
        <w:t xml:space="preserve"> R</w:t>
      </w:r>
      <w:r w:rsidR="00DD3CA9" w:rsidRPr="000D08CB">
        <w:t>x</w:t>
      </w:r>
      <w:r w:rsidR="00272190" w:rsidRPr="000D08CB">
        <w:t>-Tx time difference</w:t>
      </w:r>
      <w:r w:rsidR="00DD3CA9" w:rsidRPr="000D08CB">
        <w:t xml:space="preserve">, </w:t>
      </w:r>
      <w:r w:rsidR="00272190" w:rsidRPr="000D08CB">
        <w:t>as depicted in section 2.2, is reused.</w:t>
      </w:r>
    </w:p>
    <w:p w14:paraId="3FDCF414" w14:textId="77777777" w:rsidR="00CD7492" w:rsidRPr="000D08CB" w:rsidRDefault="00CD7492" w:rsidP="00A37002">
      <w:pPr>
        <w:pStyle w:val="RAN4H1"/>
      </w:pPr>
      <w:r w:rsidRPr="000D08CB">
        <w:t>Conclusion</w:t>
      </w:r>
    </w:p>
    <w:p w14:paraId="1A8C67AE" w14:textId="4A3498E3" w:rsidR="00971AF1" w:rsidRPr="000D08CB" w:rsidRDefault="0098494A" w:rsidP="00211053">
      <w:pPr>
        <w:rPr>
          <w:lang w:val="en-GB"/>
        </w:rPr>
      </w:pPr>
      <w:r w:rsidRPr="000D08CB">
        <w:rPr>
          <w:lang w:val="en-GB"/>
        </w:rPr>
        <w:t xml:space="preserve">This contribution </w:t>
      </w:r>
      <w:r w:rsidR="008F7385" w:rsidRPr="000D08CB">
        <w:rPr>
          <w:lang w:val="en-GB"/>
        </w:rPr>
        <w:t xml:space="preserve">has discussed </w:t>
      </w:r>
      <w:r w:rsidR="00DD3CA9" w:rsidRPr="000D08CB">
        <w:rPr>
          <w:lang w:val="en-GB"/>
        </w:rPr>
        <w:t xml:space="preserve">open issues for </w:t>
      </w:r>
      <w:proofErr w:type="spellStart"/>
      <w:r w:rsidR="00125A5F" w:rsidRPr="000D08CB">
        <w:rPr>
          <w:rFonts w:eastAsia="Calibri" w:cs="Times New Roman"/>
          <w:szCs w:val="20"/>
          <w:lang w:val="en-GB"/>
        </w:rPr>
        <w:t>gNB</w:t>
      </w:r>
      <w:proofErr w:type="spellEnd"/>
      <w:r w:rsidR="00125A5F" w:rsidRPr="000D08CB">
        <w:rPr>
          <w:rFonts w:eastAsia="Calibri" w:cs="Times New Roman"/>
          <w:szCs w:val="20"/>
          <w:lang w:val="en-GB"/>
        </w:rPr>
        <w:t xml:space="preserve"> measurement </w:t>
      </w:r>
      <w:r w:rsidR="00677EC3" w:rsidRPr="000D08CB">
        <w:rPr>
          <w:rFonts w:eastAsia="Calibri" w:cs="Times New Roman"/>
          <w:szCs w:val="20"/>
          <w:lang w:val="en-GB"/>
        </w:rPr>
        <w:t>report mapping</w:t>
      </w:r>
      <w:r w:rsidR="00121A72" w:rsidRPr="000D08CB">
        <w:rPr>
          <w:rFonts w:eastAsia="Calibri" w:cs="Times New Roman"/>
          <w:szCs w:val="20"/>
          <w:lang w:val="en-GB"/>
        </w:rPr>
        <w:t xml:space="preserve"> </w:t>
      </w:r>
      <w:r w:rsidR="007A3695" w:rsidRPr="000D08CB">
        <w:rPr>
          <w:rFonts w:eastAsia="Calibri" w:cs="Times New Roman"/>
          <w:szCs w:val="20"/>
          <w:lang w:val="en-GB"/>
        </w:rPr>
        <w:t>for NR positioning</w:t>
      </w:r>
      <w:r w:rsidR="00681DD5" w:rsidRPr="000D08CB">
        <w:rPr>
          <w:rFonts w:eastAsia="Calibri" w:cs="Times New Roman"/>
          <w:szCs w:val="20"/>
          <w:lang w:val="en-GB"/>
        </w:rPr>
        <w:t xml:space="preserve">. </w:t>
      </w:r>
      <w:r w:rsidRPr="000D08CB">
        <w:rPr>
          <w:lang w:val="en-GB"/>
        </w:rPr>
        <w:t xml:space="preserve">It is proposed </w:t>
      </w:r>
      <w:r w:rsidR="008F7385" w:rsidRPr="000D08CB">
        <w:rPr>
          <w:lang w:val="en-GB"/>
        </w:rPr>
        <w:t xml:space="preserve">to </w:t>
      </w:r>
      <w:r w:rsidRPr="000D08CB">
        <w:rPr>
          <w:lang w:val="en-GB"/>
        </w:rPr>
        <w:t>agree the following proposal</w:t>
      </w:r>
      <w:r w:rsidR="00681DD5" w:rsidRPr="000D08CB">
        <w:rPr>
          <w:lang w:val="en-GB"/>
        </w:rPr>
        <w:t>s</w:t>
      </w:r>
      <w:r w:rsidRPr="000D08CB">
        <w:rPr>
          <w:lang w:val="en-GB"/>
        </w:rPr>
        <w:t>:</w:t>
      </w:r>
    </w:p>
    <w:p w14:paraId="682A890D" w14:textId="6996E53E" w:rsidR="00121A72" w:rsidRPr="000D08CB" w:rsidRDefault="00627501" w:rsidP="00677EC3">
      <w:pPr>
        <w:pStyle w:val="RAN4Proposal0"/>
        <w:numPr>
          <w:ilvl w:val="0"/>
          <w:numId w:val="6"/>
        </w:numPr>
        <w:spacing w:line="240" w:lineRule="auto"/>
        <w:ind w:left="1134" w:hanging="1134"/>
        <w:contextualSpacing w:val="0"/>
        <w:rPr>
          <w:color w:val="000000" w:themeColor="text1"/>
        </w:rPr>
      </w:pPr>
      <w:r w:rsidRPr="000D08CB">
        <w:t>Apply the reporting range for SS-RSRP of -156 dBm to -31 dBm to SRS-RSRP</w:t>
      </w:r>
      <w:r w:rsidR="00971AF1" w:rsidRPr="000D08CB">
        <w:rPr>
          <w:color w:val="000000" w:themeColor="text1"/>
        </w:rPr>
        <w:t>.</w:t>
      </w:r>
    </w:p>
    <w:p w14:paraId="1CAB61F0" w14:textId="50CA983B" w:rsidR="007B5538" w:rsidRPr="000D08CB" w:rsidRDefault="00627501" w:rsidP="00677EC3">
      <w:pPr>
        <w:pStyle w:val="RAN4Proposal0"/>
        <w:spacing w:line="240" w:lineRule="auto"/>
        <w:ind w:left="1134" w:hanging="1134"/>
        <w:contextualSpacing w:val="0"/>
        <w:rPr>
          <w:color w:val="000000" w:themeColor="text1"/>
        </w:rPr>
      </w:pPr>
      <w:r w:rsidRPr="000D08CB">
        <w:t xml:space="preserve">Apply the reporting range for </w:t>
      </w:r>
      <w:proofErr w:type="spellStart"/>
      <w:r w:rsidRPr="000D08CB">
        <w:t>gNB</w:t>
      </w:r>
      <w:proofErr w:type="spellEnd"/>
      <w:r w:rsidRPr="000D08CB">
        <w:t xml:space="preserve"> Rx-Tx time difference of -15391 Ts to +15391 Ts, which is the same as for RSTD in LTE</w:t>
      </w:r>
      <w:r w:rsidR="00F1451C" w:rsidRPr="000D08CB">
        <w:rPr>
          <w:color w:val="000000" w:themeColor="text1"/>
        </w:rPr>
        <w:t xml:space="preserve">. </w:t>
      </w:r>
    </w:p>
    <w:p w14:paraId="526132B0" w14:textId="6CA16C67" w:rsidR="00627501" w:rsidRPr="000D08CB" w:rsidRDefault="00627501" w:rsidP="00677EC3">
      <w:pPr>
        <w:pStyle w:val="RAN4Proposal0"/>
        <w:spacing w:line="240" w:lineRule="auto"/>
        <w:ind w:left="1134" w:hanging="1134"/>
        <w:contextualSpacing w:val="0"/>
        <w:rPr>
          <w:rFonts w:cstheme="minorBidi"/>
          <w:szCs w:val="18"/>
        </w:rPr>
      </w:pPr>
      <w:r w:rsidRPr="000D08CB">
        <w:t xml:space="preserve">Apply a uniform granularity for </w:t>
      </w:r>
      <w:proofErr w:type="spellStart"/>
      <w:r w:rsidRPr="000D08CB">
        <w:t>gNB</w:t>
      </w:r>
      <w:proofErr w:type="spellEnd"/>
      <w:r w:rsidRPr="000D08CB">
        <w:t xml:space="preserve"> Rx-Tx time difference reporting, equal to </w:t>
      </w:r>
      <w:r w:rsidRPr="000D08CB">
        <w:rPr>
          <w:i/>
          <w:iCs/>
          <w:lang w:eastAsia="en-GB"/>
        </w:rPr>
        <w:t>Tc*2</w:t>
      </w:r>
      <w:r w:rsidRPr="000D08CB">
        <w:rPr>
          <w:i/>
          <w:iCs/>
          <w:vertAlign w:val="superscript"/>
          <w:lang w:eastAsia="en-GB"/>
        </w:rPr>
        <w:t>k</w:t>
      </w:r>
      <w:r w:rsidRPr="000D08CB">
        <w:rPr>
          <w:lang w:eastAsia="en-GB"/>
        </w:rPr>
        <w:t xml:space="preserve">, where </w:t>
      </w:r>
      <w:r w:rsidRPr="000D08CB">
        <w:rPr>
          <w:i/>
          <w:iCs/>
          <w:lang w:eastAsia="en-GB"/>
        </w:rPr>
        <w:t xml:space="preserve">k </w:t>
      </w:r>
      <w:r w:rsidRPr="000D08CB">
        <w:rPr>
          <w:lang w:eastAsia="en-GB"/>
        </w:rPr>
        <w:t>is signal</w:t>
      </w:r>
      <w:r w:rsidR="00DD3CA9" w:rsidRPr="000D08CB">
        <w:rPr>
          <w:lang w:eastAsia="en-GB"/>
        </w:rPr>
        <w:t>l</w:t>
      </w:r>
      <w:r w:rsidRPr="000D08CB">
        <w:rPr>
          <w:lang w:eastAsia="en-GB"/>
        </w:rPr>
        <w:t xml:space="preserve">ed by higher layer. </w:t>
      </w:r>
    </w:p>
    <w:p w14:paraId="75E25F81" w14:textId="15EB6F5A" w:rsidR="00627501" w:rsidRPr="000D08CB" w:rsidRDefault="00627501" w:rsidP="00677EC3">
      <w:pPr>
        <w:pStyle w:val="RAN4Proposal0"/>
        <w:spacing w:line="240" w:lineRule="auto"/>
        <w:ind w:left="1134" w:hanging="1134"/>
        <w:contextualSpacing w:val="0"/>
      </w:pPr>
      <w:r w:rsidRPr="000D08CB">
        <w:t xml:space="preserve">The minimum value for </w:t>
      </w:r>
      <w:r w:rsidRPr="000D08CB">
        <w:rPr>
          <w:i/>
          <w:iCs/>
        </w:rPr>
        <w:t>k</w:t>
      </w:r>
      <w:r w:rsidRPr="000D08CB">
        <w:t xml:space="preserve"> = -1</w:t>
      </w:r>
      <w:r w:rsidR="00675588" w:rsidRPr="000D08CB">
        <w:t xml:space="preserve"> and the maximum value is 6</w:t>
      </w:r>
      <w:r w:rsidRPr="000D08CB">
        <w:t xml:space="preserve">.  </w:t>
      </w:r>
    </w:p>
    <w:p w14:paraId="5AAA4D38" w14:textId="7096058D" w:rsidR="00627501" w:rsidRPr="000D08CB" w:rsidRDefault="00627501" w:rsidP="00627501">
      <w:pPr>
        <w:pStyle w:val="RAN4Proposal0"/>
        <w:spacing w:line="240" w:lineRule="auto"/>
        <w:ind w:left="1134" w:hanging="1134"/>
        <w:contextualSpacing w:val="0"/>
      </w:pPr>
      <w:r w:rsidRPr="000D08CB">
        <w:t xml:space="preserve">The parameter </w:t>
      </w:r>
      <w:r w:rsidRPr="000D08CB">
        <w:rPr>
          <w:i/>
          <w:iCs/>
        </w:rPr>
        <w:t>k</w:t>
      </w:r>
      <w:r w:rsidRPr="000D08CB">
        <w:t xml:space="preserve"> is configured by the network and implementation dependent. </w:t>
      </w:r>
    </w:p>
    <w:p w14:paraId="465FF007" w14:textId="6A1E39AE" w:rsidR="00DD3CA9" w:rsidRPr="000D08CB" w:rsidRDefault="00DD3CA9" w:rsidP="00DD3CA9">
      <w:pPr>
        <w:pStyle w:val="RAN4Proposal0"/>
        <w:ind w:left="1134" w:hanging="1134"/>
      </w:pPr>
      <w:r w:rsidRPr="000D08CB">
        <w:t xml:space="preserve">For </w:t>
      </w:r>
      <w:r w:rsidR="000D08CB">
        <w:t xml:space="preserve">UL </w:t>
      </w:r>
      <w:bookmarkStart w:id="2" w:name="_GoBack"/>
      <w:bookmarkEnd w:id="2"/>
      <w:r w:rsidRPr="000D08CB">
        <w:t xml:space="preserve">RTOA, the report mapping for </w:t>
      </w:r>
      <w:proofErr w:type="spellStart"/>
      <w:r w:rsidRPr="000D08CB">
        <w:t>gNB</w:t>
      </w:r>
      <w:proofErr w:type="spellEnd"/>
      <w:r w:rsidRPr="000D08CB">
        <w:t xml:space="preserve"> Rx-Tx time difference, as depicted in section 2.2, is reused.</w:t>
      </w:r>
    </w:p>
    <w:p w14:paraId="6B0983B5" w14:textId="77777777" w:rsidR="003B659E" w:rsidRPr="000D08CB" w:rsidRDefault="003B659E" w:rsidP="0008612A">
      <w:pPr>
        <w:pStyle w:val="RAN4H1"/>
      </w:pPr>
      <w:r w:rsidRPr="000D08CB">
        <w:t>References</w:t>
      </w:r>
    </w:p>
    <w:p w14:paraId="670E959C" w14:textId="41FABC29" w:rsidR="00A5311A" w:rsidRPr="000D08CB" w:rsidRDefault="00C130C2" w:rsidP="00971AF1">
      <w:pPr>
        <w:pStyle w:val="ListParagraph"/>
        <w:numPr>
          <w:ilvl w:val="0"/>
          <w:numId w:val="1"/>
        </w:numPr>
        <w:ind w:left="357" w:hanging="357"/>
        <w:rPr>
          <w:rFonts w:eastAsia="Times New Roman" w:cs="Times New Roman"/>
          <w:color w:val="000000" w:themeColor="text1"/>
          <w:szCs w:val="20"/>
          <w:lang w:val="en-GB"/>
        </w:rPr>
      </w:pPr>
      <w:r w:rsidRPr="000D08CB">
        <w:rPr>
          <w:rFonts w:eastAsia="Times New Roman" w:cs="Times New Roman"/>
          <w:color w:val="000000" w:themeColor="text1"/>
          <w:szCs w:val="20"/>
          <w:lang w:val="en-GB"/>
        </w:rPr>
        <w:t>RP-</w:t>
      </w:r>
      <w:r w:rsidR="003325D7" w:rsidRPr="000D08CB">
        <w:rPr>
          <w:rFonts w:eastAsia="Times New Roman" w:cs="Times New Roman"/>
          <w:color w:val="000000" w:themeColor="text1"/>
          <w:szCs w:val="20"/>
          <w:lang w:val="en-GB"/>
        </w:rPr>
        <w:t>200218</w:t>
      </w:r>
      <w:r w:rsidRPr="000D08CB">
        <w:rPr>
          <w:rFonts w:eastAsia="Times New Roman" w:cs="Times New Roman"/>
          <w:color w:val="000000" w:themeColor="text1"/>
          <w:szCs w:val="20"/>
          <w:lang w:val="en-GB"/>
        </w:rPr>
        <w:t xml:space="preserve">, "Revised WID: NR Positioning Support", </w:t>
      </w:r>
      <w:r w:rsidR="007C312C" w:rsidRPr="000D08CB"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0D08CB">
        <w:rPr>
          <w:rFonts w:eastAsia="Times New Roman" w:cs="Times New Roman"/>
          <w:color w:val="000000" w:themeColor="text1"/>
          <w:szCs w:val="20"/>
          <w:lang w:val="en-GB"/>
        </w:rPr>
        <w:t>Intel, Ericsson</w:t>
      </w:r>
    </w:p>
    <w:p w14:paraId="358E8060" w14:textId="12EDCE1B" w:rsidR="00A5311A" w:rsidRPr="000D08CB" w:rsidRDefault="00A5311A" w:rsidP="00971AF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D08CB">
        <w:rPr>
          <w:rFonts w:eastAsia="Times New Roman" w:cs="Times New Roman"/>
          <w:szCs w:val="20"/>
          <w:lang w:val="en-GB"/>
        </w:rPr>
        <w:t>R4-</w:t>
      </w:r>
      <w:r w:rsidR="007136A9" w:rsidRPr="000D08CB">
        <w:rPr>
          <w:rFonts w:eastAsia="Times New Roman" w:cs="Times New Roman"/>
          <w:szCs w:val="20"/>
          <w:lang w:val="en-GB"/>
        </w:rPr>
        <w:t>2002275</w:t>
      </w:r>
      <w:r w:rsidRPr="000D08CB">
        <w:rPr>
          <w:rFonts w:eastAsia="Times New Roman" w:cs="Times New Roman"/>
          <w:szCs w:val="20"/>
          <w:lang w:val="en-GB"/>
        </w:rPr>
        <w:t xml:space="preserve">, </w:t>
      </w:r>
      <w:r w:rsidRPr="000D08CB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="007136A9" w:rsidRPr="000D08CB">
        <w:rPr>
          <w:rFonts w:eastAsia="Times New Roman" w:cs="Times New Roman"/>
          <w:szCs w:val="20"/>
        </w:rPr>
        <w:t xml:space="preserve">WF on NR Positioning </w:t>
      </w:r>
      <w:proofErr w:type="spellStart"/>
      <w:r w:rsidR="007136A9" w:rsidRPr="000D08CB">
        <w:rPr>
          <w:rFonts w:eastAsia="Times New Roman" w:cs="Times New Roman"/>
          <w:szCs w:val="20"/>
        </w:rPr>
        <w:t>gNB</w:t>
      </w:r>
      <w:proofErr w:type="spellEnd"/>
      <w:r w:rsidR="007136A9" w:rsidRPr="000D08CB">
        <w:rPr>
          <w:rFonts w:eastAsia="Times New Roman" w:cs="Times New Roman"/>
          <w:szCs w:val="20"/>
        </w:rPr>
        <w:t xml:space="preserve"> measurement requirements and report mapping</w:t>
      </w:r>
      <w:r w:rsidRPr="000D08CB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5B3414" w:rsidRPr="000D08CB">
        <w:rPr>
          <w:rFonts w:eastAsia="Times New Roman" w:cs="Times New Roman"/>
          <w:color w:val="000000" w:themeColor="text1"/>
          <w:szCs w:val="20"/>
          <w:lang w:val="en-GB"/>
        </w:rPr>
        <w:t>E</w:t>
      </w:r>
      <w:r w:rsidR="005F7C3A" w:rsidRPr="000D08CB">
        <w:rPr>
          <w:rFonts w:eastAsia="Times New Roman" w:cs="Times New Roman"/>
          <w:color w:val="000000" w:themeColor="text1"/>
          <w:szCs w:val="20"/>
          <w:lang w:val="en-GB"/>
        </w:rPr>
        <w:t>ricsson</w:t>
      </w:r>
    </w:p>
    <w:p w14:paraId="6FB87ABB" w14:textId="1349548B" w:rsidR="001E4E5E" w:rsidRPr="000D08CB" w:rsidRDefault="001E4E5E" w:rsidP="001E4E5E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0D08CB">
        <w:rPr>
          <w:rFonts w:eastAsia="Times New Roman" w:cs="Times New Roman"/>
          <w:color w:val="000000" w:themeColor="text1"/>
          <w:szCs w:val="20"/>
          <w:lang w:val="en-GB"/>
        </w:rPr>
        <w:t>R4-2001632, "On report mapping for UE/</w:t>
      </w:r>
      <w:proofErr w:type="spellStart"/>
      <w:r w:rsidRPr="000D08CB">
        <w:rPr>
          <w:rFonts w:eastAsia="Times New Roman" w:cs="Times New Roman"/>
          <w:color w:val="000000" w:themeColor="text1"/>
          <w:szCs w:val="20"/>
          <w:lang w:val="en-GB"/>
        </w:rPr>
        <w:t>gNB</w:t>
      </w:r>
      <w:proofErr w:type="spellEnd"/>
      <w:r w:rsidRPr="000D08CB">
        <w:rPr>
          <w:rFonts w:eastAsia="Times New Roman" w:cs="Times New Roman"/>
          <w:color w:val="000000" w:themeColor="text1"/>
          <w:szCs w:val="20"/>
          <w:lang w:val="en-GB"/>
        </w:rPr>
        <w:t xml:space="preserve"> positioning measurement", source: Huawei, </w:t>
      </w:r>
      <w:proofErr w:type="spellStart"/>
      <w:r w:rsidRPr="000D08CB">
        <w:rPr>
          <w:rFonts w:eastAsia="Times New Roman" w:cs="Times New Roman"/>
          <w:color w:val="000000" w:themeColor="text1"/>
          <w:szCs w:val="20"/>
          <w:lang w:val="en-GB"/>
        </w:rPr>
        <w:t>HiSilicon</w:t>
      </w:r>
      <w:proofErr w:type="spellEnd"/>
    </w:p>
    <w:p w14:paraId="01170D3B" w14:textId="2E031023" w:rsidR="00E315B6" w:rsidRPr="00DD3CA9" w:rsidRDefault="00D675C7" w:rsidP="00DD3CA9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0D08CB">
        <w:rPr>
          <w:rFonts w:eastAsia="Times New Roman" w:cs="Times New Roman"/>
          <w:color w:val="000000" w:themeColor="text1"/>
          <w:szCs w:val="20"/>
          <w:lang w:val="en-GB"/>
        </w:rPr>
        <w:t>R1-1913522, "</w:t>
      </w:r>
      <w:r w:rsidRPr="000D08CB">
        <w:t>LS on agreements related to NR Positioning</w:t>
      </w:r>
      <w:r w:rsidRPr="000D08CB">
        <w:rPr>
          <w:rFonts w:eastAsia="Times New Roman" w:cs="Times New Roman"/>
          <w:color w:val="000000" w:themeColor="text1"/>
          <w:szCs w:val="20"/>
          <w:lang w:val="en-GB"/>
        </w:rPr>
        <w:t>", source: RAN1</w:t>
      </w:r>
      <w:bookmarkStart w:id="3" w:name="_Toc11163828"/>
      <w:r w:rsidR="00E315B6" w:rsidRPr="00DD3CA9">
        <w:rPr>
          <w:sz w:val="36"/>
          <w:szCs w:val="36"/>
        </w:rPr>
        <w:br w:type="page"/>
      </w:r>
    </w:p>
    <w:p w14:paraId="1EDE27D4" w14:textId="7C7A763D" w:rsidR="00E315B6" w:rsidRPr="00986A0F" w:rsidRDefault="00E315B6" w:rsidP="00E315B6">
      <w:pPr>
        <w:pStyle w:val="Heading2"/>
        <w:rPr>
          <w:sz w:val="36"/>
          <w:szCs w:val="36"/>
        </w:rPr>
      </w:pPr>
      <w:r w:rsidRPr="00986A0F">
        <w:rPr>
          <w:sz w:val="36"/>
          <w:szCs w:val="36"/>
        </w:rPr>
        <w:t>Annex: Extract from 3GPP TS 38.215, V16.0.1</w:t>
      </w:r>
    </w:p>
    <w:p w14:paraId="4BAABED7" w14:textId="77777777" w:rsidR="00E315B6" w:rsidRPr="00986A0F" w:rsidRDefault="00E315B6" w:rsidP="00E315B6">
      <w:pPr>
        <w:pStyle w:val="Heading2"/>
        <w:rPr>
          <w:rFonts w:cs="Arial"/>
          <w:color w:val="000000" w:themeColor="text1"/>
        </w:rPr>
      </w:pPr>
      <w:bookmarkStart w:id="4" w:name="_Toc26473682"/>
      <w:bookmarkStart w:id="5" w:name="_Toc29045132"/>
      <w:bookmarkStart w:id="6" w:name="_Toc29901473"/>
      <w:bookmarkStart w:id="7" w:name="_Toc29901520"/>
      <w:r w:rsidRPr="00986A0F">
        <w:rPr>
          <w:rFonts w:cs="Arial"/>
          <w:color w:val="000000" w:themeColor="text1"/>
        </w:rPr>
        <w:t>5.2</w:t>
      </w:r>
      <w:r w:rsidRPr="00986A0F">
        <w:rPr>
          <w:rFonts w:cs="Arial"/>
          <w:color w:val="000000" w:themeColor="text1"/>
        </w:rPr>
        <w:tab/>
        <w:t>NG-RAN measurement abilities</w:t>
      </w:r>
      <w:bookmarkEnd w:id="4"/>
      <w:bookmarkEnd w:id="5"/>
      <w:bookmarkEnd w:id="6"/>
      <w:bookmarkEnd w:id="7"/>
    </w:p>
    <w:p w14:paraId="70681B3D" w14:textId="77777777" w:rsidR="00E315B6" w:rsidRPr="00986A0F" w:rsidRDefault="00E315B6" w:rsidP="00E315B6">
      <w:pPr>
        <w:rPr>
          <w:rFonts w:ascii="Arial" w:hAnsi="Arial" w:cs="Arial"/>
          <w:color w:val="000000" w:themeColor="text1"/>
        </w:rPr>
      </w:pPr>
      <w:r w:rsidRPr="00986A0F">
        <w:rPr>
          <w:rFonts w:ascii="Arial" w:hAnsi="Arial" w:cs="Arial"/>
          <w:color w:val="000000" w:themeColor="text1"/>
        </w:rPr>
        <w:t>The structure of the table defining a NG-RAN measurement quantity is shown below.</w:t>
      </w:r>
    </w:p>
    <w:p w14:paraId="64E9EAE5" w14:textId="77777777" w:rsidR="00E315B6" w:rsidRPr="00986A0F" w:rsidRDefault="00E315B6" w:rsidP="00E315B6">
      <w:pPr>
        <w:pStyle w:val="TH"/>
        <w:rPr>
          <w:rFonts w:cs="Arial"/>
          <w:color w:val="000000" w:themeColor="text1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E315B6" w:rsidRPr="00986A0F" w14:paraId="6E64116F" w14:textId="77777777" w:rsidTr="00272190">
        <w:trPr>
          <w:cantSplit/>
          <w:jc w:val="center"/>
        </w:trPr>
        <w:tc>
          <w:tcPr>
            <w:tcW w:w="1951" w:type="dxa"/>
          </w:tcPr>
          <w:p w14:paraId="7CE53738" w14:textId="77777777" w:rsidR="00E315B6" w:rsidRPr="00986A0F" w:rsidRDefault="00E315B6" w:rsidP="00272190">
            <w:pPr>
              <w:pStyle w:val="TAL"/>
              <w:rPr>
                <w:rFonts w:cs="Arial"/>
                <w:b/>
                <w:color w:val="000000" w:themeColor="text1"/>
              </w:rPr>
            </w:pPr>
            <w:r w:rsidRPr="00986A0F">
              <w:rPr>
                <w:rFonts w:cs="Arial"/>
                <w:b/>
                <w:color w:val="000000" w:themeColor="text1"/>
              </w:rPr>
              <w:t>Column field</w:t>
            </w:r>
          </w:p>
        </w:tc>
        <w:tc>
          <w:tcPr>
            <w:tcW w:w="7787" w:type="dxa"/>
          </w:tcPr>
          <w:p w14:paraId="00844BFE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  <w:r w:rsidRPr="00986A0F">
              <w:rPr>
                <w:rFonts w:cs="Arial"/>
                <w:color w:val="000000" w:themeColor="text1"/>
              </w:rPr>
              <w:t>Comment</w:t>
            </w:r>
          </w:p>
        </w:tc>
      </w:tr>
      <w:tr w:rsidR="00E315B6" w:rsidRPr="00986A0F" w14:paraId="6CAF5D2C" w14:textId="77777777" w:rsidTr="00272190">
        <w:trPr>
          <w:cantSplit/>
          <w:jc w:val="center"/>
        </w:trPr>
        <w:tc>
          <w:tcPr>
            <w:tcW w:w="1951" w:type="dxa"/>
          </w:tcPr>
          <w:p w14:paraId="0FFDB814" w14:textId="77777777" w:rsidR="00E315B6" w:rsidRPr="00986A0F" w:rsidRDefault="00E315B6" w:rsidP="00272190">
            <w:pPr>
              <w:pStyle w:val="TAL"/>
              <w:rPr>
                <w:rFonts w:cs="Arial"/>
                <w:b/>
                <w:color w:val="000000" w:themeColor="text1"/>
              </w:rPr>
            </w:pPr>
            <w:r w:rsidRPr="00986A0F">
              <w:rPr>
                <w:rFonts w:cs="Arial"/>
                <w:b/>
                <w:color w:val="000000" w:themeColor="text1"/>
              </w:rPr>
              <w:t>Definition</w:t>
            </w:r>
          </w:p>
        </w:tc>
        <w:tc>
          <w:tcPr>
            <w:tcW w:w="7787" w:type="dxa"/>
          </w:tcPr>
          <w:p w14:paraId="138B93BC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  <w:r w:rsidRPr="00986A0F">
              <w:rPr>
                <w:rFonts w:cs="Arial"/>
                <w:color w:val="000000" w:themeColor="text1"/>
              </w:rPr>
              <w:t>Contains the definition of the measurement.</w:t>
            </w:r>
          </w:p>
        </w:tc>
      </w:tr>
    </w:tbl>
    <w:p w14:paraId="1E9664EF" w14:textId="77777777" w:rsidR="00E315B6" w:rsidRPr="00986A0F" w:rsidRDefault="00E315B6" w:rsidP="00E315B6">
      <w:pPr>
        <w:rPr>
          <w:rFonts w:ascii="Arial" w:hAnsi="Arial" w:cs="Arial"/>
          <w:color w:val="000000" w:themeColor="text1"/>
        </w:rPr>
      </w:pPr>
    </w:p>
    <w:p w14:paraId="0AAAF9B9" w14:textId="77777777" w:rsidR="00E315B6" w:rsidRPr="00986A0F" w:rsidRDefault="00E315B6" w:rsidP="00E315B6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bookmarkStart w:id="8" w:name="_Toc26473683"/>
      <w:bookmarkStart w:id="9" w:name="_Toc29045133"/>
      <w:bookmarkStart w:id="10" w:name="_Toc29901474"/>
      <w:bookmarkStart w:id="11" w:name="_Toc29901521"/>
      <w:r w:rsidRPr="00986A0F">
        <w:rPr>
          <w:rFonts w:ascii="Arial" w:hAnsi="Arial" w:cs="Arial"/>
          <w:color w:val="000000" w:themeColor="text1"/>
          <w:sz w:val="28"/>
          <w:szCs w:val="28"/>
        </w:rPr>
        <w:t>5.2.1</w:t>
      </w:r>
      <w:r w:rsidRPr="00986A0F">
        <w:rPr>
          <w:rFonts w:ascii="Arial" w:hAnsi="Arial" w:cs="Arial"/>
          <w:color w:val="000000" w:themeColor="text1"/>
          <w:sz w:val="28"/>
          <w:szCs w:val="28"/>
        </w:rPr>
        <w:tab/>
        <w:t>SSS transmit power</w:t>
      </w:r>
      <w:bookmarkEnd w:id="8"/>
      <w:bookmarkEnd w:id="9"/>
      <w:bookmarkEnd w:id="10"/>
      <w:bookmarkEnd w:id="11"/>
    </w:p>
    <w:p w14:paraId="5C3AD9F7" w14:textId="77777777" w:rsidR="00E315B6" w:rsidRPr="00986A0F" w:rsidRDefault="00E315B6" w:rsidP="00E315B6">
      <w:pPr>
        <w:pStyle w:val="TH"/>
        <w:rPr>
          <w:rFonts w:cs="Arial"/>
          <w:color w:val="000000" w:themeColor="text1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8"/>
        <w:gridCol w:w="7748"/>
      </w:tblGrid>
      <w:tr w:rsidR="00E315B6" w:rsidRPr="00986A0F" w14:paraId="419B1EAF" w14:textId="77777777" w:rsidTr="00272190">
        <w:trPr>
          <w:cantSplit/>
          <w:jc w:val="center"/>
        </w:trPr>
        <w:tc>
          <w:tcPr>
            <w:tcW w:w="1888" w:type="dxa"/>
          </w:tcPr>
          <w:p w14:paraId="58C8B591" w14:textId="77777777" w:rsidR="00E315B6" w:rsidRPr="00986A0F" w:rsidRDefault="00E315B6" w:rsidP="00272190">
            <w:pPr>
              <w:pStyle w:val="TAL"/>
              <w:rPr>
                <w:rFonts w:cs="Arial"/>
                <w:b/>
                <w:color w:val="000000" w:themeColor="text1"/>
              </w:rPr>
            </w:pPr>
            <w:r w:rsidRPr="00986A0F">
              <w:rPr>
                <w:rFonts w:cs="Arial"/>
                <w:b/>
                <w:color w:val="000000" w:themeColor="text1"/>
              </w:rPr>
              <w:t>Definition</w:t>
            </w:r>
          </w:p>
        </w:tc>
        <w:tc>
          <w:tcPr>
            <w:tcW w:w="7748" w:type="dxa"/>
          </w:tcPr>
          <w:p w14:paraId="26EA578A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  <w:r w:rsidRPr="00986A0F">
              <w:rPr>
                <w:rFonts w:cs="Arial"/>
                <w:color w:val="000000" w:themeColor="text1"/>
              </w:rPr>
              <w:t>SSS transmit power is determined as the linear average over the power contributions (in [W]) of the resource elements that carry secondary synchronization signals within the secondary synchronization signal (SSS) bandwidth.</w:t>
            </w:r>
          </w:p>
          <w:p w14:paraId="072D1723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</w:p>
          <w:p w14:paraId="67DD508F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  <w:r w:rsidRPr="00986A0F">
              <w:rPr>
                <w:rFonts w:cs="Arial"/>
                <w:color w:val="000000" w:themeColor="text1"/>
              </w:rPr>
              <w:t>For downlink reference signal transmit power determination the secondary synchronization signal according TS 38.211 [4] can be used.</w:t>
            </w:r>
          </w:p>
          <w:p w14:paraId="30687CA7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</w:p>
          <w:p w14:paraId="3382F26D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</w:rPr>
            </w:pPr>
            <w:r w:rsidRPr="00986A0F">
              <w:rPr>
                <w:rFonts w:cs="Arial"/>
                <w:color w:val="000000" w:themeColor="text1"/>
              </w:rPr>
              <w:t>For frequency range 1, the reference point for the downlink reference signal power measurement shall be the transmit antenna connector.</w:t>
            </w:r>
          </w:p>
        </w:tc>
      </w:tr>
    </w:tbl>
    <w:p w14:paraId="76F4E64E" w14:textId="77777777" w:rsidR="00E315B6" w:rsidRPr="00986A0F" w:rsidRDefault="00E315B6" w:rsidP="00E315B6">
      <w:pPr>
        <w:rPr>
          <w:rFonts w:ascii="Arial" w:hAnsi="Arial" w:cs="Arial"/>
          <w:color w:val="000000" w:themeColor="text1"/>
        </w:rPr>
      </w:pPr>
    </w:p>
    <w:p w14:paraId="2C342A29" w14:textId="77777777" w:rsidR="00E315B6" w:rsidRPr="00986A0F" w:rsidRDefault="00E315B6" w:rsidP="00E315B6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bookmarkStart w:id="12" w:name="_Toc29045134"/>
      <w:bookmarkStart w:id="13" w:name="_Toc29901475"/>
      <w:bookmarkStart w:id="14" w:name="_Toc29901522"/>
      <w:r w:rsidRPr="00986A0F">
        <w:rPr>
          <w:rFonts w:ascii="Arial" w:hAnsi="Arial" w:cs="Arial"/>
          <w:color w:val="000000" w:themeColor="text1"/>
          <w:sz w:val="28"/>
          <w:szCs w:val="28"/>
        </w:rPr>
        <w:t>5.2.2</w:t>
      </w:r>
      <w:r w:rsidRPr="00986A0F">
        <w:rPr>
          <w:rFonts w:ascii="Arial" w:hAnsi="Arial" w:cs="Arial"/>
          <w:color w:val="000000" w:themeColor="text1"/>
          <w:sz w:val="28"/>
          <w:szCs w:val="28"/>
        </w:rPr>
        <w:tab/>
        <w:t>UL Relative Time of Arrival (T</w:t>
      </w:r>
      <w:r w:rsidRPr="00986A0F">
        <w:rPr>
          <w:rFonts w:ascii="Arial" w:hAnsi="Arial" w:cs="Arial"/>
          <w:color w:val="000000" w:themeColor="text1"/>
          <w:sz w:val="28"/>
          <w:szCs w:val="28"/>
          <w:vertAlign w:val="subscript"/>
        </w:rPr>
        <w:t>UL-RTOA</w:t>
      </w:r>
      <w:r w:rsidRPr="00986A0F">
        <w:rPr>
          <w:rFonts w:ascii="Arial" w:hAnsi="Arial" w:cs="Arial"/>
          <w:color w:val="000000" w:themeColor="text1"/>
          <w:sz w:val="28"/>
          <w:szCs w:val="28"/>
        </w:rPr>
        <w:t>)</w:t>
      </w:r>
      <w:bookmarkEnd w:id="12"/>
      <w:bookmarkEnd w:id="13"/>
      <w:bookmarkEnd w:id="14"/>
    </w:p>
    <w:p w14:paraId="6842290E" w14:textId="77777777" w:rsidR="00E315B6" w:rsidRPr="00986A0F" w:rsidRDefault="00E315B6" w:rsidP="00E315B6">
      <w:pPr>
        <w:pStyle w:val="TH"/>
        <w:rPr>
          <w:rFonts w:cs="Arial"/>
          <w:color w:val="000000" w:themeColor="text1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E315B6" w:rsidRPr="00986A0F" w14:paraId="73806E01" w14:textId="77777777" w:rsidTr="00272190">
        <w:trPr>
          <w:cantSplit/>
          <w:trHeight w:val="1787"/>
          <w:jc w:val="center"/>
        </w:trPr>
        <w:tc>
          <w:tcPr>
            <w:tcW w:w="1951" w:type="dxa"/>
            <w:hideMark/>
          </w:tcPr>
          <w:p w14:paraId="4D2DE6D6" w14:textId="77777777" w:rsidR="00E315B6" w:rsidRPr="00986A0F" w:rsidRDefault="00E315B6" w:rsidP="00272190">
            <w:pPr>
              <w:pStyle w:val="TAL"/>
              <w:rPr>
                <w:rFonts w:cs="Arial"/>
                <w:b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b/>
                <w:color w:val="000000" w:themeColor="text1"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hideMark/>
          </w:tcPr>
          <w:p w14:paraId="74FD7708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[The UL Relative Time of Arrival (T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UL-RTOA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) is the beginning of subframe </w:t>
            </w:r>
            <w:r w:rsidRPr="00986A0F">
              <w:rPr>
                <w:rFonts w:cs="Arial"/>
                <w:i/>
                <w:color w:val="000000" w:themeColor="text1"/>
                <w:szCs w:val="18"/>
                <w:lang w:eastAsia="en-GB"/>
              </w:rPr>
              <w:t>i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containing SRS received in positioning node </w:t>
            </w:r>
            <w:r w:rsidRPr="00986A0F">
              <w:rPr>
                <w:rFonts w:cs="Arial"/>
                <w:i/>
                <w:color w:val="000000" w:themeColor="text1"/>
                <w:szCs w:val="18"/>
                <w:lang w:eastAsia="en-GB"/>
              </w:rPr>
              <w:t>j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, relative to the configurable reference time.]</w:t>
            </w:r>
          </w:p>
          <w:p w14:paraId="3ACC5F33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</w:p>
          <w:p w14:paraId="4D6CF394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val="en-US"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val="en-US" w:eastAsia="en-GB"/>
              </w:rPr>
              <w:t>Multiple SRS resources for positioning can be used to determine the beginning of one subframe containing SRS received at a positioning node.</w:t>
            </w:r>
          </w:p>
          <w:p w14:paraId="67C95C9D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</w:p>
          <w:p w14:paraId="32F2E9CC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86A0F">
              <w:rPr>
                <w:rFonts w:cs="Arial"/>
                <w:color w:val="000000" w:themeColor="text1"/>
                <w:szCs w:val="18"/>
              </w:rPr>
              <w:t>The reference point for T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val="en-US"/>
              </w:rPr>
              <w:t>UL-RTOA</w:t>
            </w:r>
            <w:r w:rsidRPr="00986A0F">
              <w:rPr>
                <w:rFonts w:cs="Arial"/>
                <w:color w:val="000000" w:themeColor="text1"/>
                <w:szCs w:val="18"/>
              </w:rPr>
              <w:t xml:space="preserve"> shall be:</w:t>
            </w:r>
          </w:p>
          <w:p w14:paraId="2C000D21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1-C base station TS 38.104 [9]: the Rx antenna connector,</w:t>
            </w:r>
          </w:p>
          <w:p w14:paraId="1904728C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1-O or 2-O base station TS 38.104 [9]: the Rx antenna,</w:t>
            </w:r>
          </w:p>
          <w:p w14:paraId="5AAB2A3E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1-H base station TS 38.104 [9]: the Rx Transceiver Array Boundary connector.</w:t>
            </w:r>
          </w:p>
        </w:tc>
      </w:tr>
    </w:tbl>
    <w:p w14:paraId="21090245" w14:textId="77777777" w:rsidR="00E315B6" w:rsidRPr="00986A0F" w:rsidRDefault="00E315B6" w:rsidP="00E315B6">
      <w:pPr>
        <w:pStyle w:val="FP"/>
        <w:rPr>
          <w:rFonts w:ascii="Arial" w:hAnsi="Arial" w:cs="Arial"/>
          <w:color w:val="000000" w:themeColor="text1"/>
        </w:rPr>
      </w:pPr>
    </w:p>
    <w:p w14:paraId="71A8C5BD" w14:textId="77777777" w:rsidR="00E315B6" w:rsidRPr="00986A0F" w:rsidRDefault="00E315B6" w:rsidP="00E315B6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bookmarkStart w:id="15" w:name="_Toc29045135"/>
      <w:bookmarkStart w:id="16" w:name="_Toc29901476"/>
      <w:bookmarkStart w:id="17" w:name="_Toc29901523"/>
      <w:r w:rsidRPr="00986A0F">
        <w:rPr>
          <w:rFonts w:ascii="Arial" w:hAnsi="Arial" w:cs="Arial"/>
          <w:color w:val="000000" w:themeColor="text1"/>
          <w:sz w:val="28"/>
          <w:szCs w:val="28"/>
        </w:rPr>
        <w:t>5.2.3</w:t>
      </w:r>
      <w:r w:rsidRPr="00986A0F">
        <w:rPr>
          <w:rFonts w:ascii="Arial" w:hAnsi="Arial" w:cs="Arial"/>
          <w:color w:val="000000" w:themeColor="text1"/>
          <w:sz w:val="28"/>
          <w:szCs w:val="28"/>
        </w:rPr>
        <w:tab/>
      </w:r>
      <w:proofErr w:type="spellStart"/>
      <w:r w:rsidRPr="00986A0F">
        <w:rPr>
          <w:rFonts w:ascii="Arial" w:hAnsi="Arial" w:cs="Arial"/>
          <w:color w:val="000000" w:themeColor="text1"/>
          <w:sz w:val="28"/>
          <w:szCs w:val="28"/>
        </w:rPr>
        <w:t>gNB</w:t>
      </w:r>
      <w:proofErr w:type="spellEnd"/>
      <w:r w:rsidRPr="00986A0F">
        <w:rPr>
          <w:rFonts w:ascii="Arial" w:hAnsi="Arial" w:cs="Arial"/>
          <w:color w:val="000000" w:themeColor="text1"/>
          <w:sz w:val="28"/>
          <w:szCs w:val="28"/>
        </w:rPr>
        <w:t xml:space="preserve"> Rx – Tx time difference</w:t>
      </w:r>
      <w:bookmarkEnd w:id="15"/>
      <w:bookmarkEnd w:id="16"/>
      <w:bookmarkEnd w:id="17"/>
    </w:p>
    <w:p w14:paraId="72B6D819" w14:textId="77777777" w:rsidR="00E315B6" w:rsidRPr="00986A0F" w:rsidRDefault="00E315B6" w:rsidP="00E315B6">
      <w:pPr>
        <w:pStyle w:val="TH"/>
        <w:rPr>
          <w:rFonts w:cs="Arial"/>
          <w:color w:val="000000" w:themeColor="text1"/>
        </w:rPr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E315B6" w:rsidRPr="00986A0F" w14:paraId="37C19E58" w14:textId="77777777" w:rsidTr="00272190">
        <w:trPr>
          <w:cantSplit/>
          <w:jc w:val="center"/>
        </w:trPr>
        <w:tc>
          <w:tcPr>
            <w:tcW w:w="1935" w:type="dxa"/>
            <w:hideMark/>
          </w:tcPr>
          <w:p w14:paraId="6B8D1B69" w14:textId="77777777" w:rsidR="00E315B6" w:rsidRPr="00986A0F" w:rsidRDefault="00E315B6" w:rsidP="00272190">
            <w:pPr>
              <w:pStyle w:val="TAL"/>
              <w:rPr>
                <w:rFonts w:cs="Arial"/>
                <w:b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b/>
                <w:color w:val="000000" w:themeColor="text1"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</w:tcPr>
          <w:p w14:paraId="1F616D61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The 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Rx – Tx time difference is defined as 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T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-RX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–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 xml:space="preserve"> 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T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-TX</w:t>
            </w:r>
          </w:p>
          <w:p w14:paraId="77ADDACE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</w:p>
          <w:p w14:paraId="63B0165B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Where:</w:t>
            </w:r>
          </w:p>
          <w:p w14:paraId="75569545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T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-RX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is the positioning node received timing of uplink subframe #</w:t>
            </w:r>
            <w:r w:rsidRPr="00986A0F">
              <w:rPr>
                <w:rFonts w:cs="Arial"/>
                <w:i/>
                <w:color w:val="000000" w:themeColor="text1"/>
                <w:szCs w:val="18"/>
                <w:lang w:eastAsia="en-GB"/>
              </w:rPr>
              <w:t>i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15A96DB5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T</w:t>
            </w:r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eastAsia="en-GB"/>
              </w:rPr>
              <w:t>-TX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is the positioning node transmit timing of downlink subframe #</w:t>
            </w:r>
            <w:r w:rsidRPr="00986A0F">
              <w:rPr>
                <w:rFonts w:cs="Arial"/>
                <w:i/>
                <w:color w:val="000000" w:themeColor="text1"/>
                <w:szCs w:val="18"/>
              </w:rPr>
              <w:t>j</w:t>
            </w:r>
            <w:r w:rsidRPr="00986A0F">
              <w:rPr>
                <w:rFonts w:cs="Arial"/>
                <w:color w:val="000000" w:themeColor="text1"/>
                <w:szCs w:val="18"/>
              </w:rPr>
              <w:t xml:space="preserve"> that is closest in time to the subframe #</w:t>
            </w:r>
            <w:r w:rsidRPr="00986A0F">
              <w:rPr>
                <w:rFonts w:cs="Arial"/>
                <w:i/>
                <w:color w:val="000000" w:themeColor="text1"/>
                <w:szCs w:val="18"/>
              </w:rPr>
              <w:t>i</w:t>
            </w:r>
            <w:r w:rsidRPr="00986A0F">
              <w:rPr>
                <w:rFonts w:cs="Arial"/>
                <w:color w:val="000000" w:themeColor="text1"/>
                <w:szCs w:val="18"/>
              </w:rPr>
              <w:t xml:space="preserve"> received from the UE</w:t>
            </w: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.</w:t>
            </w:r>
          </w:p>
          <w:p w14:paraId="1FE27320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</w:p>
          <w:p w14:paraId="4D675935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Multiple SRS resources for positioning can be used to determine the start of one subframe containing SRS.</w:t>
            </w:r>
          </w:p>
          <w:p w14:paraId="10D62424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</w:p>
          <w:p w14:paraId="02354369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86A0F">
              <w:rPr>
                <w:rFonts w:cs="Arial"/>
                <w:color w:val="000000" w:themeColor="text1"/>
                <w:szCs w:val="18"/>
              </w:rPr>
              <w:t>The reference point for T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val="en-US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val="en-US"/>
              </w:rPr>
              <w:t>-RX</w:t>
            </w:r>
            <w:r w:rsidRPr="00986A0F">
              <w:rPr>
                <w:rFonts w:cs="Arial"/>
                <w:color w:val="000000" w:themeColor="text1"/>
                <w:szCs w:val="18"/>
              </w:rPr>
              <w:t xml:space="preserve"> shall be:</w:t>
            </w:r>
          </w:p>
          <w:p w14:paraId="5067CDD0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1-C base station TS 38.104 [9]: the Rx antenna connector,</w:t>
            </w:r>
          </w:p>
          <w:p w14:paraId="394F8705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1-O or 2-O base station TS 38.104 [9]: the Rx antenna,</w:t>
            </w:r>
          </w:p>
          <w:p w14:paraId="3AFBAF39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647DE077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86A0F">
              <w:rPr>
                <w:rFonts w:cs="Arial"/>
                <w:color w:val="000000" w:themeColor="text1"/>
                <w:szCs w:val="18"/>
              </w:rPr>
              <w:t>The reference point for T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val="en-US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vertAlign w:val="subscript"/>
                <w:lang w:val="en-US"/>
              </w:rPr>
              <w:t>-TX</w:t>
            </w:r>
            <w:r w:rsidRPr="00986A0F">
              <w:rPr>
                <w:rFonts w:cs="Arial"/>
                <w:color w:val="000000" w:themeColor="text1"/>
                <w:szCs w:val="18"/>
              </w:rPr>
              <w:t xml:space="preserve"> shall be:</w:t>
            </w:r>
          </w:p>
          <w:p w14:paraId="4C192F5D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1-C base station TS 38.104 [9]: the Tx antenna connector,</w:t>
            </w:r>
          </w:p>
          <w:p w14:paraId="7D3ADF78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1-O or 2-O base station TS 38.104 [9]: the Tx antenna,</w:t>
            </w:r>
          </w:p>
          <w:p w14:paraId="569BF2E2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for type 1-H base station TS 38.104 [9]: the Tx Transceiver Array Boundary connector.</w:t>
            </w:r>
          </w:p>
        </w:tc>
      </w:tr>
    </w:tbl>
    <w:p w14:paraId="19E4726F" w14:textId="77777777" w:rsidR="00E315B6" w:rsidRPr="00986A0F" w:rsidRDefault="00E315B6" w:rsidP="00E315B6">
      <w:pPr>
        <w:pStyle w:val="FP"/>
        <w:rPr>
          <w:rFonts w:ascii="Arial" w:hAnsi="Arial" w:cs="Arial"/>
          <w:color w:val="000000" w:themeColor="text1"/>
        </w:rPr>
      </w:pPr>
    </w:p>
    <w:p w14:paraId="6C06C558" w14:textId="77777777" w:rsidR="00E315B6" w:rsidRPr="00986A0F" w:rsidRDefault="00E315B6" w:rsidP="00E315B6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bookmarkStart w:id="18" w:name="_Toc29045136"/>
      <w:bookmarkStart w:id="19" w:name="_Toc29901477"/>
      <w:bookmarkStart w:id="20" w:name="_Toc29901524"/>
      <w:r w:rsidRPr="00986A0F">
        <w:rPr>
          <w:rFonts w:ascii="Arial" w:hAnsi="Arial" w:cs="Arial"/>
          <w:color w:val="000000" w:themeColor="text1"/>
          <w:sz w:val="28"/>
          <w:szCs w:val="28"/>
        </w:rPr>
        <w:t>5.2.4</w:t>
      </w:r>
      <w:r w:rsidRPr="00986A0F">
        <w:rPr>
          <w:rFonts w:ascii="Arial" w:hAnsi="Arial" w:cs="Arial"/>
          <w:color w:val="000000" w:themeColor="text1"/>
          <w:sz w:val="28"/>
          <w:szCs w:val="28"/>
        </w:rPr>
        <w:tab/>
        <w:t xml:space="preserve">UL Angle of Arrival (UL </w:t>
      </w:r>
      <w:proofErr w:type="spellStart"/>
      <w:r w:rsidRPr="00986A0F">
        <w:rPr>
          <w:rFonts w:ascii="Arial" w:hAnsi="Arial" w:cs="Arial"/>
          <w:color w:val="000000" w:themeColor="text1"/>
          <w:sz w:val="28"/>
          <w:szCs w:val="28"/>
        </w:rPr>
        <w:t>AoA</w:t>
      </w:r>
      <w:proofErr w:type="spellEnd"/>
      <w:r w:rsidRPr="00986A0F">
        <w:rPr>
          <w:rFonts w:ascii="Arial" w:hAnsi="Arial" w:cs="Arial"/>
          <w:color w:val="000000" w:themeColor="text1"/>
          <w:sz w:val="28"/>
          <w:szCs w:val="28"/>
        </w:rPr>
        <w:t>)</w:t>
      </w:r>
      <w:bookmarkEnd w:id="18"/>
      <w:bookmarkEnd w:id="19"/>
      <w:bookmarkEnd w:id="20"/>
    </w:p>
    <w:p w14:paraId="5ACDA393" w14:textId="77777777" w:rsidR="00E315B6" w:rsidRPr="00986A0F" w:rsidRDefault="00E315B6" w:rsidP="00E315B6">
      <w:pPr>
        <w:pStyle w:val="TH"/>
        <w:rPr>
          <w:rFonts w:cs="Arial"/>
          <w:color w:val="000000" w:themeColor="text1"/>
        </w:rPr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5"/>
        <w:gridCol w:w="7747"/>
      </w:tblGrid>
      <w:tr w:rsidR="00E315B6" w:rsidRPr="00986A0F" w14:paraId="1C3DC964" w14:textId="77777777" w:rsidTr="00272190">
        <w:trPr>
          <w:cantSplit/>
          <w:jc w:val="center"/>
        </w:trPr>
        <w:tc>
          <w:tcPr>
            <w:tcW w:w="1975" w:type="dxa"/>
            <w:hideMark/>
          </w:tcPr>
          <w:p w14:paraId="1E0919BE" w14:textId="77777777" w:rsidR="00E315B6" w:rsidRPr="00986A0F" w:rsidRDefault="00E315B6" w:rsidP="00272190">
            <w:pPr>
              <w:pStyle w:val="TAL"/>
              <w:rPr>
                <w:rFonts w:cs="Arial"/>
                <w:b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b/>
                <w:bCs/>
                <w:color w:val="000000" w:themeColor="text1"/>
                <w:szCs w:val="18"/>
                <w:lang w:eastAsia="en-GB"/>
              </w:rPr>
              <w:t>Definition</w:t>
            </w:r>
          </w:p>
        </w:tc>
        <w:tc>
          <w:tcPr>
            <w:tcW w:w="7747" w:type="dxa"/>
            <w:hideMark/>
          </w:tcPr>
          <w:p w14:paraId="5E2D519B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UL Angle of Arrival (UL 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AoA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) is defined as the estimated azimuth angle and vertical angle of a UE with respect to a reference direction, wherein the reference direction is defined:</w:t>
            </w:r>
          </w:p>
          <w:p w14:paraId="0BA0A15F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</w:p>
          <w:p w14:paraId="2C5B68DE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ab/>
              <w:t>In the global coordinate system (GCS), wherein estimated azimuth angle is measured relative to geographical North and is positive in a counter-clockwise direction and estimated vertical angle is measured relative to zenith and positive to horizontal direction</w:t>
            </w:r>
          </w:p>
          <w:p w14:paraId="49D2DEB2" w14:textId="77777777" w:rsidR="00E315B6" w:rsidRPr="00986A0F" w:rsidRDefault="00E315B6" w:rsidP="00272190">
            <w:pPr>
              <w:pStyle w:val="B1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ab/>
              <w:t xml:space="preserve">In the local coordinate system (LCS), wherein estimated azimuth angle is measured relative to </w:t>
            </w:r>
            <w:r w:rsidRPr="00986A0F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x-axis of LCS and positive in a counter-clockwise direction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estimated vertical angle is measured </w:t>
            </w:r>
            <w:proofErr w:type="spellStart"/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relatize</w:t>
            </w:r>
            <w:proofErr w:type="spellEnd"/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to z-axis of LCS and positive to x-y plane direction. The bearing, </w:t>
            </w:r>
            <w:proofErr w:type="spellStart"/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downtilt</w:t>
            </w:r>
            <w:proofErr w:type="spellEnd"/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slant angles of LCS are defined according to </w:t>
            </w:r>
            <w:r w:rsidRPr="00986A0F">
              <w:rPr>
                <w:rFonts w:ascii="Arial" w:hAnsi="Arial" w:cs="Arial"/>
                <w:color w:val="000000" w:themeColor="text1"/>
                <w:sz w:val="18"/>
                <w:szCs w:val="18"/>
              </w:rPr>
              <w:t>TS 38.901 [14].</w:t>
            </w:r>
          </w:p>
          <w:p w14:paraId="39B62888" w14:textId="77777777" w:rsidR="00E315B6" w:rsidRPr="00986A0F" w:rsidRDefault="00E315B6" w:rsidP="00272190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The UL 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AoA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is determined at the </w:t>
            </w:r>
            <w:proofErr w:type="spellStart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>gNB</w:t>
            </w:r>
            <w:proofErr w:type="spellEnd"/>
            <w:r w:rsidRPr="00986A0F">
              <w:rPr>
                <w:rFonts w:cs="Arial"/>
                <w:color w:val="000000" w:themeColor="text1"/>
                <w:szCs w:val="18"/>
                <w:lang w:eastAsia="en-GB"/>
              </w:rPr>
              <w:t xml:space="preserve"> antenna for an UL channel corresponding to this UE.</w:t>
            </w:r>
          </w:p>
        </w:tc>
      </w:tr>
    </w:tbl>
    <w:p w14:paraId="0963CEF5" w14:textId="77777777" w:rsidR="00E315B6" w:rsidRPr="00986A0F" w:rsidRDefault="00E315B6" w:rsidP="00E315B6">
      <w:pPr>
        <w:pStyle w:val="FP"/>
        <w:rPr>
          <w:rFonts w:ascii="Arial" w:hAnsi="Arial" w:cs="Arial"/>
          <w:color w:val="000000" w:themeColor="text1"/>
        </w:rPr>
      </w:pPr>
    </w:p>
    <w:p w14:paraId="5507475F" w14:textId="77777777" w:rsidR="00E315B6" w:rsidRPr="00986A0F" w:rsidRDefault="00E315B6" w:rsidP="00E315B6">
      <w:pPr>
        <w:pStyle w:val="Heading3"/>
        <w:rPr>
          <w:sz w:val="28"/>
          <w:szCs w:val="28"/>
        </w:rPr>
      </w:pPr>
      <w:bookmarkStart w:id="21" w:name="_Toc29045137"/>
      <w:bookmarkStart w:id="22" w:name="_Toc29901478"/>
      <w:bookmarkStart w:id="23" w:name="_Toc29901525"/>
      <w:r w:rsidRPr="00986A0F">
        <w:rPr>
          <w:rFonts w:ascii="Arial" w:hAnsi="Arial" w:cs="Arial"/>
          <w:color w:val="000000" w:themeColor="text1"/>
          <w:sz w:val="28"/>
          <w:szCs w:val="28"/>
        </w:rPr>
        <w:t>5.2.5</w:t>
      </w:r>
      <w:r w:rsidRPr="00986A0F">
        <w:rPr>
          <w:rFonts w:ascii="Arial" w:hAnsi="Arial" w:cs="Arial"/>
          <w:color w:val="000000" w:themeColor="text1"/>
          <w:sz w:val="28"/>
          <w:szCs w:val="28"/>
        </w:rPr>
        <w:tab/>
        <w:t>UL SRS reference signal received power (UL SRS-RSRP)</w:t>
      </w:r>
      <w:bookmarkEnd w:id="21"/>
      <w:bookmarkEnd w:id="22"/>
      <w:bookmarkEnd w:id="23"/>
    </w:p>
    <w:p w14:paraId="1349F476" w14:textId="77777777" w:rsidR="00E315B6" w:rsidRPr="00986A0F" w:rsidRDefault="00E315B6" w:rsidP="00E315B6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E315B6" w:rsidRPr="00486914" w14:paraId="1D485278" w14:textId="77777777" w:rsidTr="00272190">
        <w:trPr>
          <w:cantSplit/>
          <w:jc w:val="center"/>
        </w:trPr>
        <w:tc>
          <w:tcPr>
            <w:tcW w:w="1951" w:type="dxa"/>
          </w:tcPr>
          <w:p w14:paraId="17340A64" w14:textId="77777777" w:rsidR="00E315B6" w:rsidRPr="00986A0F" w:rsidRDefault="00E315B6" w:rsidP="00272190">
            <w:pPr>
              <w:pStyle w:val="TAL"/>
              <w:rPr>
                <w:b/>
              </w:rPr>
            </w:pPr>
            <w:r w:rsidRPr="00986A0F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427F68A8" w14:textId="77777777" w:rsidR="00E315B6" w:rsidRPr="00986A0F" w:rsidRDefault="00E315B6" w:rsidP="00272190">
            <w:pPr>
              <w:pStyle w:val="TAL"/>
            </w:pPr>
            <w:r w:rsidRPr="00986A0F">
              <w:t xml:space="preserve">UL SRS reference signal received power (UL SRS-RSRP) is defined as linear average of the power contributions (in [W]) of the resource elements </w:t>
            </w:r>
            <w:r w:rsidRPr="00986A0F">
              <w:rPr>
                <w:rFonts w:eastAsia="Times New Roman"/>
              </w:rPr>
              <w:t xml:space="preserve">carrying </w:t>
            </w:r>
            <w:r w:rsidRPr="00986A0F">
              <w:t>sounding reference signals (SRS). UL SRS</w:t>
            </w:r>
            <w:r w:rsidRPr="00986A0F">
              <w:noBreakHyphen/>
              <w:t>RSRP shall be measured over the configured resource elements within the considered measurement frequency bandwidth in the configured measurement time occasions.</w:t>
            </w:r>
          </w:p>
          <w:p w14:paraId="2CDED611" w14:textId="77777777" w:rsidR="00E315B6" w:rsidRPr="00986A0F" w:rsidRDefault="00E315B6" w:rsidP="00272190">
            <w:pPr>
              <w:pStyle w:val="TAL"/>
            </w:pPr>
          </w:p>
          <w:p w14:paraId="7BC70644" w14:textId="77777777" w:rsidR="00E315B6" w:rsidRPr="00486914" w:rsidRDefault="00E315B6" w:rsidP="00272190">
            <w:pPr>
              <w:pStyle w:val="TAL"/>
            </w:pPr>
            <w:r w:rsidRPr="00986A0F">
              <w:t>For frequency range 1, the reference point for the UL SRS-RS</w:t>
            </w:r>
            <w:r w:rsidRPr="00986A0F">
              <w:rPr>
                <w:rFonts w:eastAsia="Times New Roman"/>
              </w:rPr>
              <w:t>R</w:t>
            </w:r>
            <w:r w:rsidRPr="00986A0F">
              <w:t xml:space="preserve">P shall be the antenna connector of the </w:t>
            </w:r>
            <w:proofErr w:type="spellStart"/>
            <w:r w:rsidRPr="00986A0F">
              <w:t>gNB</w:t>
            </w:r>
            <w:proofErr w:type="spellEnd"/>
            <w:r w:rsidRPr="00986A0F">
              <w:t xml:space="preserve">. For frequency range 2, UL SRS-RSRP shall be measured based on the combined signal from antenna elements corresponding to a given receiver branch. For frequency range 1 and 2, if receiver diversity is in use by the </w:t>
            </w:r>
            <w:proofErr w:type="spellStart"/>
            <w:r w:rsidRPr="00986A0F">
              <w:t>gNB</w:t>
            </w:r>
            <w:proofErr w:type="spellEnd"/>
            <w:r w:rsidRPr="00986A0F">
              <w:t>, the reported UL SRS-RSRP value shall not be lower than the corresponding UL SRS-RSRP of any of the individual receiver branches.</w:t>
            </w:r>
          </w:p>
        </w:tc>
      </w:tr>
      <w:bookmarkEnd w:id="3"/>
    </w:tbl>
    <w:p w14:paraId="7A90917E" w14:textId="77777777" w:rsidR="00E315B6" w:rsidRPr="00186F6F" w:rsidRDefault="00E315B6" w:rsidP="00E315B6"/>
    <w:p w14:paraId="0157F7C5" w14:textId="77777777" w:rsidR="00E315B6" w:rsidRPr="00E315B6" w:rsidRDefault="00E315B6" w:rsidP="00E315B6">
      <w:pPr>
        <w:rPr>
          <w:rFonts w:eastAsia="Times New Roman" w:cs="Times New Roman"/>
          <w:color w:val="000000" w:themeColor="text1"/>
          <w:szCs w:val="20"/>
        </w:rPr>
      </w:pPr>
    </w:p>
    <w:sectPr w:rsidR="00E315B6" w:rsidRPr="00E315B6" w:rsidSect="00806A76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C8B47" w14:textId="77777777" w:rsidR="008D1282" w:rsidRDefault="008D1282" w:rsidP="00001C9B">
      <w:pPr>
        <w:spacing w:after="0" w:line="240" w:lineRule="auto"/>
      </w:pPr>
      <w:r>
        <w:separator/>
      </w:r>
    </w:p>
  </w:endnote>
  <w:endnote w:type="continuationSeparator" w:id="0">
    <w:p w14:paraId="003E6B91" w14:textId="77777777" w:rsidR="008D1282" w:rsidRDefault="008D128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272190" w:rsidRDefault="002721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272190" w:rsidRDefault="00272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DF45" w14:textId="77777777" w:rsidR="008D1282" w:rsidRDefault="008D1282" w:rsidP="00001C9B">
      <w:pPr>
        <w:spacing w:after="0" w:line="240" w:lineRule="auto"/>
      </w:pPr>
      <w:r>
        <w:separator/>
      </w:r>
    </w:p>
  </w:footnote>
  <w:footnote w:type="continuationSeparator" w:id="0">
    <w:p w14:paraId="11287F6A" w14:textId="77777777" w:rsidR="008D1282" w:rsidRDefault="008D128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 w15:restartNumberingAfterBreak="0">
    <w:nsid w:val="1C477FBE"/>
    <w:multiLevelType w:val="hybridMultilevel"/>
    <w:tmpl w:val="C122E8F2"/>
    <w:lvl w:ilvl="0" w:tplc="533E0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F6B4">
      <w:start w:val="2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2598A">
      <w:start w:val="2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6B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2B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6A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02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CB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AC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92711C"/>
    <w:multiLevelType w:val="hybridMultilevel"/>
    <w:tmpl w:val="F98C0C42"/>
    <w:lvl w:ilvl="0" w:tplc="C372A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A1062">
      <w:start w:val="2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C1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C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64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6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0B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388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AA7E8D"/>
    <w:multiLevelType w:val="hybridMultilevel"/>
    <w:tmpl w:val="9110B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80DB2"/>
    <w:multiLevelType w:val="hybridMultilevel"/>
    <w:tmpl w:val="49A84ABA"/>
    <w:lvl w:ilvl="0" w:tplc="10166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4EE86C">
      <w:start w:val="2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65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6B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549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7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66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62F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A2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4A4633E1"/>
    <w:multiLevelType w:val="hybridMultilevel"/>
    <w:tmpl w:val="02BE6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32DAE"/>
    <w:multiLevelType w:val="hybridMultilevel"/>
    <w:tmpl w:val="4C34FEDE"/>
    <w:lvl w:ilvl="0" w:tplc="5D806B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B3A2D5BA"/>
    <w:lvl w:ilvl="0" w:tplc="A4968472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9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0BD2DCA"/>
    <w:multiLevelType w:val="hybridMultilevel"/>
    <w:tmpl w:val="78C48D86"/>
    <w:lvl w:ilvl="0" w:tplc="F32C9B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19E8300C">
      <w:start w:val="1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63811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ED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4F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24F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548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83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DA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9A472A"/>
    <w:multiLevelType w:val="hybridMultilevel"/>
    <w:tmpl w:val="9BA6D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9EC5803"/>
    <w:multiLevelType w:val="hybridMultilevel"/>
    <w:tmpl w:val="6492C6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F642D2"/>
    <w:multiLevelType w:val="hybridMultilevel"/>
    <w:tmpl w:val="51EEA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C4617"/>
    <w:multiLevelType w:val="hybridMultilevel"/>
    <w:tmpl w:val="58F2B7AA"/>
    <w:lvl w:ilvl="0" w:tplc="69AE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67C26">
      <w:start w:val="2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C6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03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46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CD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A2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61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74B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9"/>
    <w:lvlOverride w:ilvl="0">
      <w:startOverride w:val="1"/>
    </w:lvlOverride>
  </w:num>
  <w:num w:numId="7">
    <w:abstractNumId w:val="14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5"/>
  </w:num>
  <w:num w:numId="13">
    <w:abstractNumId w:val="11"/>
  </w:num>
  <w:num w:numId="14">
    <w:abstractNumId w:val="10"/>
  </w:num>
  <w:num w:numId="15">
    <w:abstractNumId w:val="1"/>
  </w:num>
  <w:num w:numId="16">
    <w:abstractNumId w:val="16"/>
  </w:num>
  <w:num w:numId="17">
    <w:abstractNumId w:val="2"/>
  </w:num>
  <w:num w:numId="1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32C"/>
    <w:rsid w:val="00021D62"/>
    <w:rsid w:val="00023724"/>
    <w:rsid w:val="0005250D"/>
    <w:rsid w:val="00062CF3"/>
    <w:rsid w:val="00070F28"/>
    <w:rsid w:val="00070F78"/>
    <w:rsid w:val="0008612A"/>
    <w:rsid w:val="000A3F2F"/>
    <w:rsid w:val="000B0056"/>
    <w:rsid w:val="000B3D00"/>
    <w:rsid w:val="000B6A8E"/>
    <w:rsid w:val="000C1D14"/>
    <w:rsid w:val="000C363E"/>
    <w:rsid w:val="000C6598"/>
    <w:rsid w:val="000D08CB"/>
    <w:rsid w:val="000E7730"/>
    <w:rsid w:val="000F2046"/>
    <w:rsid w:val="000F2EE5"/>
    <w:rsid w:val="000F334F"/>
    <w:rsid w:val="000F5687"/>
    <w:rsid w:val="001063EF"/>
    <w:rsid w:val="001127F5"/>
    <w:rsid w:val="00121297"/>
    <w:rsid w:val="00121A72"/>
    <w:rsid w:val="00125A5F"/>
    <w:rsid w:val="00136333"/>
    <w:rsid w:val="00143C2B"/>
    <w:rsid w:val="0015022D"/>
    <w:rsid w:val="00152771"/>
    <w:rsid w:val="00161971"/>
    <w:rsid w:val="001657A6"/>
    <w:rsid w:val="00172426"/>
    <w:rsid w:val="001745F8"/>
    <w:rsid w:val="00176671"/>
    <w:rsid w:val="001838CF"/>
    <w:rsid w:val="001A0AD5"/>
    <w:rsid w:val="001B09BD"/>
    <w:rsid w:val="001B1094"/>
    <w:rsid w:val="001B772C"/>
    <w:rsid w:val="001C2F6D"/>
    <w:rsid w:val="001C31AC"/>
    <w:rsid w:val="001D19B7"/>
    <w:rsid w:val="001E1F8C"/>
    <w:rsid w:val="001E30F6"/>
    <w:rsid w:val="001E4E5E"/>
    <w:rsid w:val="001F53D6"/>
    <w:rsid w:val="0020200D"/>
    <w:rsid w:val="00211053"/>
    <w:rsid w:val="00216088"/>
    <w:rsid w:val="00216606"/>
    <w:rsid w:val="00216FB9"/>
    <w:rsid w:val="002250C2"/>
    <w:rsid w:val="00227E56"/>
    <w:rsid w:val="002342FC"/>
    <w:rsid w:val="00235F5C"/>
    <w:rsid w:val="00237A68"/>
    <w:rsid w:val="00256442"/>
    <w:rsid w:val="002573B5"/>
    <w:rsid w:val="00270159"/>
    <w:rsid w:val="0027038C"/>
    <w:rsid w:val="00272190"/>
    <w:rsid w:val="0029241F"/>
    <w:rsid w:val="002B4922"/>
    <w:rsid w:val="002C1542"/>
    <w:rsid w:val="002C2D19"/>
    <w:rsid w:val="002D10FA"/>
    <w:rsid w:val="002D4C55"/>
    <w:rsid w:val="002F4ABF"/>
    <w:rsid w:val="00325A7E"/>
    <w:rsid w:val="003325D7"/>
    <w:rsid w:val="00332778"/>
    <w:rsid w:val="0033542F"/>
    <w:rsid w:val="00341220"/>
    <w:rsid w:val="00351CB5"/>
    <w:rsid w:val="00352D49"/>
    <w:rsid w:val="003854C3"/>
    <w:rsid w:val="00386D2A"/>
    <w:rsid w:val="00387078"/>
    <w:rsid w:val="003911F1"/>
    <w:rsid w:val="003A0C94"/>
    <w:rsid w:val="003A151D"/>
    <w:rsid w:val="003A5079"/>
    <w:rsid w:val="003B659E"/>
    <w:rsid w:val="003C5A4D"/>
    <w:rsid w:val="003D31C3"/>
    <w:rsid w:val="003D41FA"/>
    <w:rsid w:val="003D7104"/>
    <w:rsid w:val="003E00B9"/>
    <w:rsid w:val="003E05AA"/>
    <w:rsid w:val="003F5D0F"/>
    <w:rsid w:val="003F600C"/>
    <w:rsid w:val="003F7474"/>
    <w:rsid w:val="00400B31"/>
    <w:rsid w:val="00405D65"/>
    <w:rsid w:val="00411B32"/>
    <w:rsid w:val="00412329"/>
    <w:rsid w:val="00417AA0"/>
    <w:rsid w:val="004328F6"/>
    <w:rsid w:val="0043750A"/>
    <w:rsid w:val="0043751D"/>
    <w:rsid w:val="00440F17"/>
    <w:rsid w:val="004602A5"/>
    <w:rsid w:val="004714BE"/>
    <w:rsid w:val="00474863"/>
    <w:rsid w:val="00480EBB"/>
    <w:rsid w:val="004860AF"/>
    <w:rsid w:val="00493295"/>
    <w:rsid w:val="004A0251"/>
    <w:rsid w:val="004A7499"/>
    <w:rsid w:val="004B7B4A"/>
    <w:rsid w:val="004C04E2"/>
    <w:rsid w:val="004C334B"/>
    <w:rsid w:val="004C5B83"/>
    <w:rsid w:val="004E006D"/>
    <w:rsid w:val="004E5E66"/>
    <w:rsid w:val="004F185B"/>
    <w:rsid w:val="004F3CDD"/>
    <w:rsid w:val="00503B4D"/>
    <w:rsid w:val="00504EE9"/>
    <w:rsid w:val="00504EEA"/>
    <w:rsid w:val="00520962"/>
    <w:rsid w:val="00523CE3"/>
    <w:rsid w:val="00530828"/>
    <w:rsid w:val="0054442C"/>
    <w:rsid w:val="00550285"/>
    <w:rsid w:val="005532C3"/>
    <w:rsid w:val="00574E8D"/>
    <w:rsid w:val="00576B52"/>
    <w:rsid w:val="0058090D"/>
    <w:rsid w:val="005836F8"/>
    <w:rsid w:val="005918FA"/>
    <w:rsid w:val="005A0107"/>
    <w:rsid w:val="005A57F8"/>
    <w:rsid w:val="005B3414"/>
    <w:rsid w:val="005B6B89"/>
    <w:rsid w:val="005B7081"/>
    <w:rsid w:val="005C1F7D"/>
    <w:rsid w:val="005D4B8B"/>
    <w:rsid w:val="005D4F5B"/>
    <w:rsid w:val="005E1DDF"/>
    <w:rsid w:val="005E61A8"/>
    <w:rsid w:val="005F1508"/>
    <w:rsid w:val="005F6419"/>
    <w:rsid w:val="005F7C3A"/>
    <w:rsid w:val="00617400"/>
    <w:rsid w:val="006208A4"/>
    <w:rsid w:val="00624F2D"/>
    <w:rsid w:val="00627501"/>
    <w:rsid w:val="006536C9"/>
    <w:rsid w:val="00664950"/>
    <w:rsid w:val="00675588"/>
    <w:rsid w:val="00677EC3"/>
    <w:rsid w:val="00681DD5"/>
    <w:rsid w:val="0068316F"/>
    <w:rsid w:val="00683220"/>
    <w:rsid w:val="00685155"/>
    <w:rsid w:val="00687FA0"/>
    <w:rsid w:val="006A0D50"/>
    <w:rsid w:val="006A36A3"/>
    <w:rsid w:val="006B1D20"/>
    <w:rsid w:val="006B7010"/>
    <w:rsid w:val="006C13D5"/>
    <w:rsid w:val="006C21F3"/>
    <w:rsid w:val="006C2C1A"/>
    <w:rsid w:val="006D273D"/>
    <w:rsid w:val="006F28AC"/>
    <w:rsid w:val="00702EDD"/>
    <w:rsid w:val="007122DB"/>
    <w:rsid w:val="007136A9"/>
    <w:rsid w:val="007145FF"/>
    <w:rsid w:val="00726C65"/>
    <w:rsid w:val="00751515"/>
    <w:rsid w:val="00752213"/>
    <w:rsid w:val="007657EE"/>
    <w:rsid w:val="007665E6"/>
    <w:rsid w:val="007675A7"/>
    <w:rsid w:val="00781AAA"/>
    <w:rsid w:val="00781BC3"/>
    <w:rsid w:val="00783911"/>
    <w:rsid w:val="0078439C"/>
    <w:rsid w:val="00785232"/>
    <w:rsid w:val="007A3695"/>
    <w:rsid w:val="007B5538"/>
    <w:rsid w:val="007C312C"/>
    <w:rsid w:val="007C3ED0"/>
    <w:rsid w:val="007C5F26"/>
    <w:rsid w:val="007E448E"/>
    <w:rsid w:val="007E4ACD"/>
    <w:rsid w:val="007F0A48"/>
    <w:rsid w:val="007F389B"/>
    <w:rsid w:val="00806A76"/>
    <w:rsid w:val="00811C9D"/>
    <w:rsid w:val="00816C80"/>
    <w:rsid w:val="0082121B"/>
    <w:rsid w:val="00841BCD"/>
    <w:rsid w:val="008442FE"/>
    <w:rsid w:val="00852CE6"/>
    <w:rsid w:val="00856B05"/>
    <w:rsid w:val="00863350"/>
    <w:rsid w:val="00864490"/>
    <w:rsid w:val="008665E8"/>
    <w:rsid w:val="008826C1"/>
    <w:rsid w:val="00884A85"/>
    <w:rsid w:val="00887E08"/>
    <w:rsid w:val="00893814"/>
    <w:rsid w:val="00897773"/>
    <w:rsid w:val="008A4A89"/>
    <w:rsid w:val="008B0322"/>
    <w:rsid w:val="008C52B3"/>
    <w:rsid w:val="008D1282"/>
    <w:rsid w:val="008F7385"/>
    <w:rsid w:val="00900557"/>
    <w:rsid w:val="009042BD"/>
    <w:rsid w:val="0090789C"/>
    <w:rsid w:val="0091105A"/>
    <w:rsid w:val="009126AD"/>
    <w:rsid w:val="00915D64"/>
    <w:rsid w:val="00922909"/>
    <w:rsid w:val="00925F92"/>
    <w:rsid w:val="00931E5A"/>
    <w:rsid w:val="00932535"/>
    <w:rsid w:val="009433DC"/>
    <w:rsid w:val="009442B0"/>
    <w:rsid w:val="009475B6"/>
    <w:rsid w:val="00955257"/>
    <w:rsid w:val="0095560C"/>
    <w:rsid w:val="00956D22"/>
    <w:rsid w:val="0096175E"/>
    <w:rsid w:val="00967205"/>
    <w:rsid w:val="00970480"/>
    <w:rsid w:val="00971AF1"/>
    <w:rsid w:val="00976ABD"/>
    <w:rsid w:val="00977869"/>
    <w:rsid w:val="00977E1D"/>
    <w:rsid w:val="0098494A"/>
    <w:rsid w:val="00986A0F"/>
    <w:rsid w:val="00992706"/>
    <w:rsid w:val="00995CDA"/>
    <w:rsid w:val="009A5912"/>
    <w:rsid w:val="009C43DB"/>
    <w:rsid w:val="009D15E4"/>
    <w:rsid w:val="00A14BDD"/>
    <w:rsid w:val="00A20BCA"/>
    <w:rsid w:val="00A22B78"/>
    <w:rsid w:val="00A25AE5"/>
    <w:rsid w:val="00A31161"/>
    <w:rsid w:val="00A35025"/>
    <w:rsid w:val="00A37002"/>
    <w:rsid w:val="00A438EA"/>
    <w:rsid w:val="00A4446B"/>
    <w:rsid w:val="00A521A7"/>
    <w:rsid w:val="00A5311A"/>
    <w:rsid w:val="00A53C19"/>
    <w:rsid w:val="00A56A74"/>
    <w:rsid w:val="00A6009A"/>
    <w:rsid w:val="00A830A0"/>
    <w:rsid w:val="00A91E9D"/>
    <w:rsid w:val="00AA01F2"/>
    <w:rsid w:val="00AA1B0E"/>
    <w:rsid w:val="00AB3F10"/>
    <w:rsid w:val="00AC5CA7"/>
    <w:rsid w:val="00AD0A04"/>
    <w:rsid w:val="00AE1944"/>
    <w:rsid w:val="00AE56B1"/>
    <w:rsid w:val="00AF1751"/>
    <w:rsid w:val="00B01279"/>
    <w:rsid w:val="00B03C53"/>
    <w:rsid w:val="00B055E3"/>
    <w:rsid w:val="00B13C0D"/>
    <w:rsid w:val="00B20B2E"/>
    <w:rsid w:val="00B25077"/>
    <w:rsid w:val="00B25D36"/>
    <w:rsid w:val="00B341AF"/>
    <w:rsid w:val="00B42213"/>
    <w:rsid w:val="00B63EA3"/>
    <w:rsid w:val="00B73862"/>
    <w:rsid w:val="00B94B19"/>
    <w:rsid w:val="00BA6E48"/>
    <w:rsid w:val="00BA724E"/>
    <w:rsid w:val="00BB3A1B"/>
    <w:rsid w:val="00BB4905"/>
    <w:rsid w:val="00BC1A20"/>
    <w:rsid w:val="00BD54D5"/>
    <w:rsid w:val="00BD5AEC"/>
    <w:rsid w:val="00BD6C84"/>
    <w:rsid w:val="00BE11C9"/>
    <w:rsid w:val="00BE445A"/>
    <w:rsid w:val="00BF0C88"/>
    <w:rsid w:val="00BF2218"/>
    <w:rsid w:val="00C00D27"/>
    <w:rsid w:val="00C130C2"/>
    <w:rsid w:val="00C163A8"/>
    <w:rsid w:val="00C27C64"/>
    <w:rsid w:val="00C27FB2"/>
    <w:rsid w:val="00C35E07"/>
    <w:rsid w:val="00C561AF"/>
    <w:rsid w:val="00C562E9"/>
    <w:rsid w:val="00C931A1"/>
    <w:rsid w:val="00C97529"/>
    <w:rsid w:val="00CB0852"/>
    <w:rsid w:val="00CB1AF8"/>
    <w:rsid w:val="00CB64AA"/>
    <w:rsid w:val="00CC2524"/>
    <w:rsid w:val="00CC5C4D"/>
    <w:rsid w:val="00CC6A3D"/>
    <w:rsid w:val="00CD7492"/>
    <w:rsid w:val="00CE3A6B"/>
    <w:rsid w:val="00D00211"/>
    <w:rsid w:val="00D06309"/>
    <w:rsid w:val="00D10A52"/>
    <w:rsid w:val="00D1585C"/>
    <w:rsid w:val="00D351EA"/>
    <w:rsid w:val="00D358A6"/>
    <w:rsid w:val="00D40FD8"/>
    <w:rsid w:val="00D43403"/>
    <w:rsid w:val="00D52C75"/>
    <w:rsid w:val="00D52FA6"/>
    <w:rsid w:val="00D613A9"/>
    <w:rsid w:val="00D62E71"/>
    <w:rsid w:val="00D675C7"/>
    <w:rsid w:val="00D740CA"/>
    <w:rsid w:val="00D81C0A"/>
    <w:rsid w:val="00D841B3"/>
    <w:rsid w:val="00D85728"/>
    <w:rsid w:val="00DA0CBC"/>
    <w:rsid w:val="00DA164D"/>
    <w:rsid w:val="00DB19FA"/>
    <w:rsid w:val="00DB32BB"/>
    <w:rsid w:val="00DB4870"/>
    <w:rsid w:val="00DB54AC"/>
    <w:rsid w:val="00DB6076"/>
    <w:rsid w:val="00DC1AEA"/>
    <w:rsid w:val="00DC2984"/>
    <w:rsid w:val="00DD3CA9"/>
    <w:rsid w:val="00DD555A"/>
    <w:rsid w:val="00DE1DD5"/>
    <w:rsid w:val="00DE445B"/>
    <w:rsid w:val="00DF2997"/>
    <w:rsid w:val="00DF2F07"/>
    <w:rsid w:val="00E13C85"/>
    <w:rsid w:val="00E315B6"/>
    <w:rsid w:val="00E40A8C"/>
    <w:rsid w:val="00E42589"/>
    <w:rsid w:val="00E44A78"/>
    <w:rsid w:val="00E50B9D"/>
    <w:rsid w:val="00E50C1F"/>
    <w:rsid w:val="00E51440"/>
    <w:rsid w:val="00E5499D"/>
    <w:rsid w:val="00E5667B"/>
    <w:rsid w:val="00E71676"/>
    <w:rsid w:val="00E81AFA"/>
    <w:rsid w:val="00E8399B"/>
    <w:rsid w:val="00E93045"/>
    <w:rsid w:val="00E94B04"/>
    <w:rsid w:val="00E97D71"/>
    <w:rsid w:val="00EB594A"/>
    <w:rsid w:val="00EC0425"/>
    <w:rsid w:val="00EC7BC3"/>
    <w:rsid w:val="00ED43CB"/>
    <w:rsid w:val="00ED7600"/>
    <w:rsid w:val="00ED774B"/>
    <w:rsid w:val="00EE42F4"/>
    <w:rsid w:val="00EF0E80"/>
    <w:rsid w:val="00EF2A70"/>
    <w:rsid w:val="00EF389F"/>
    <w:rsid w:val="00EF44D4"/>
    <w:rsid w:val="00EF7DD0"/>
    <w:rsid w:val="00F04673"/>
    <w:rsid w:val="00F1362C"/>
    <w:rsid w:val="00F1451C"/>
    <w:rsid w:val="00F204BA"/>
    <w:rsid w:val="00F231E7"/>
    <w:rsid w:val="00F261F2"/>
    <w:rsid w:val="00F26F37"/>
    <w:rsid w:val="00F40197"/>
    <w:rsid w:val="00F4255C"/>
    <w:rsid w:val="00F461AC"/>
    <w:rsid w:val="00F500D5"/>
    <w:rsid w:val="00F66DDD"/>
    <w:rsid w:val="00F74731"/>
    <w:rsid w:val="00F824F5"/>
    <w:rsid w:val="00F82992"/>
    <w:rsid w:val="00F83D13"/>
    <w:rsid w:val="00F90A1B"/>
    <w:rsid w:val="00F9169B"/>
    <w:rsid w:val="00F92531"/>
    <w:rsid w:val="00FA02D2"/>
    <w:rsid w:val="00FB4319"/>
    <w:rsid w:val="00FC049B"/>
    <w:rsid w:val="00FC29B9"/>
    <w:rsid w:val="00FC6FD3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,中等深浅网格 1 - 着色 21,列表段落,¥¡¡¡¡ì¬º¥¹¥È¶ÎÂä,ÁÐ³ö¶ÎÂä,¥ê¥¹¥È¶ÎÂä,列表段落1,—ño’i—Ž,列出段落1,1st level - Bullet List Paragraph,Lettre d'introduction,Paragrafo elenco,Normal bullet 2,Bullet list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中等深浅网格 1 - 着色 21 Char,列表段落 Char,¥¡¡¡¡ì¬º¥¹¥È¶ÎÂä Char,ÁÐ³ö¶ÎÂä Char,¥ê¥¹¥È¶ÎÂä Char,列表段落1 Char,—ño’i—Ž Char,列出段落1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  <w:style w:type="paragraph" w:styleId="NormalWeb">
    <w:name w:val="Normal (Web)"/>
    <w:basedOn w:val="Normal"/>
    <w:uiPriority w:val="99"/>
    <w:rsid w:val="00400B31"/>
    <w:pPr>
      <w:spacing w:before="100" w:beforeAutospacing="1" w:after="100" w:afterAutospacing="1" w:line="240" w:lineRule="auto"/>
      <w:jc w:val="both"/>
    </w:pPr>
    <w:rPr>
      <w:rFonts w:eastAsia="Arial Unicode MS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3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4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0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30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8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6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40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67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09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76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7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4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E1345-F539-4E1A-BA37-16A8A0FB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1636</Words>
  <Characters>10313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On gNB measurement report mapping for NR positioning</vt:lpstr>
      <vt:lpstr>Electronic Meeting, 20 – 30 April, 2020</vt:lpstr>
      <vt:lpstr>Introduction</vt:lpstr>
      <vt:lpstr>Discussion</vt:lpstr>
      <vt:lpstr>    SRS-RSRP report mapping</vt:lpstr>
      <vt:lpstr>    gNB Rx-Tx time difference report mapping</vt:lpstr>
      <vt:lpstr>    UL RTOA report mapping</vt:lpstr>
      <vt:lpstr>Conclusion</vt:lpstr>
      <vt:lpstr>References</vt:lpstr>
      <vt:lpstr>    Annex: Extract from 3GPP TS 38.215, V16.0.1</vt:lpstr>
      <vt:lpstr>    5.2	NG-RAN measurement abilities</vt:lpstr>
      <vt:lpstr>        5.2.1	SSS transmit power</vt:lpstr>
      <vt:lpstr>        5.2.2	UL Relative Time of Arrival (TUL-RTOA)</vt:lpstr>
      <vt:lpstr>        5.2.3	gNB Rx – Tx time difference</vt:lpstr>
      <vt:lpstr>        5.2.4	UL Angle of Arrival (UL AoA)</vt:lpstr>
      <vt:lpstr>        5.2.5	UL SRS reference signal received power (UL SRS-RSRP)</vt:lpstr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gNB measurement report mapping for NR positioning</dc:title>
  <dc:subject/>
  <dc:creator>Juergen Hofmann</dc:creator>
  <cp:keywords/>
  <dc:description/>
  <cp:lastModifiedBy>Juergen Hofmann</cp:lastModifiedBy>
  <cp:revision>6</cp:revision>
  <dcterms:created xsi:type="dcterms:W3CDTF">2020-04-08T15:25:00Z</dcterms:created>
  <dcterms:modified xsi:type="dcterms:W3CDTF">2020-04-10T14:43:00Z</dcterms:modified>
</cp:coreProperties>
</file>