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0073A0">
        <w:rPr>
          <w:rFonts w:cs="Arial"/>
          <w:sz w:val="24"/>
          <w:szCs w:val="24"/>
          <w:lang w:val="en-US" w:eastAsia="ja-JP"/>
        </w:rPr>
        <w:t>bis</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4D689A">
        <w:rPr>
          <w:rFonts w:cs="Arial"/>
          <w:sz w:val="24"/>
          <w:szCs w:val="24"/>
          <w:lang w:val="en-US"/>
        </w:rPr>
        <w:t xml:space="preserve"> </w:t>
      </w:r>
      <w:r w:rsidR="00440096" w:rsidRPr="00440096">
        <w:rPr>
          <w:rFonts w:cs="Arial"/>
          <w:sz w:val="24"/>
          <w:szCs w:val="24"/>
          <w:lang w:val="en-US"/>
        </w:rPr>
        <w:t>R4-2003528</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0073A0">
        <w:rPr>
          <w:rFonts w:ascii="Arial" w:hAnsi="Arial" w:cs="Arial"/>
          <w:b/>
          <w:sz w:val="24"/>
          <w:szCs w:val="24"/>
          <w:lang w:eastAsia="ja-JP"/>
        </w:rPr>
        <w:t>April</w:t>
      </w:r>
      <w:r w:rsidR="007D7031">
        <w:rPr>
          <w:rFonts w:ascii="Arial" w:hAnsi="Arial" w:cs="Arial"/>
          <w:b/>
          <w:sz w:val="24"/>
          <w:szCs w:val="24"/>
          <w:lang w:eastAsia="ja-JP"/>
        </w:rPr>
        <w:t xml:space="preserve"> </w:t>
      </w:r>
      <w:r w:rsidR="000073A0">
        <w:rPr>
          <w:rFonts w:ascii="Arial" w:hAnsi="Arial" w:cs="Arial"/>
          <w:b/>
          <w:sz w:val="24"/>
          <w:szCs w:val="24"/>
          <w:lang w:eastAsia="ja-JP"/>
        </w:rPr>
        <w:t>20</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0073A0">
        <w:rPr>
          <w:rFonts w:ascii="Arial" w:hAnsi="Arial" w:cs="Arial"/>
          <w:b/>
          <w:sz w:val="24"/>
          <w:szCs w:val="24"/>
          <w:lang w:eastAsia="ja-JP"/>
        </w:rPr>
        <w:t>May</w:t>
      </w:r>
      <w:r w:rsidR="00960B98">
        <w:rPr>
          <w:rFonts w:ascii="Arial" w:hAnsi="Arial" w:cs="Arial"/>
          <w:b/>
          <w:sz w:val="24"/>
          <w:szCs w:val="24"/>
          <w:lang w:eastAsia="ja-JP"/>
        </w:rPr>
        <w:t xml:space="preserve"> </w:t>
      </w:r>
      <w:r w:rsidR="000073A0">
        <w:rPr>
          <w:rFonts w:ascii="Arial" w:hAnsi="Arial" w:cs="Arial"/>
          <w:b/>
          <w:sz w:val="24"/>
          <w:szCs w:val="24"/>
          <w:lang w:eastAsia="ja-JP"/>
        </w:rPr>
        <w:t>1</w:t>
      </w:r>
      <w:r w:rsidR="000073A0">
        <w:rPr>
          <w:rFonts w:ascii="Arial" w:hAnsi="Arial" w:cs="Arial"/>
          <w:b/>
          <w:sz w:val="24"/>
          <w:szCs w:val="24"/>
          <w:vertAlign w:val="superscript"/>
          <w:lang w:eastAsia="ja-JP"/>
        </w:rPr>
        <w:t>st</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4D689A">
        <w:rPr>
          <w:rFonts w:ascii="Arial" w:hAnsi="Arial" w:cs="Arial"/>
          <w:sz w:val="24"/>
          <w:szCs w:val="24"/>
        </w:rPr>
        <w:t>Clarifications on transmitter power for FR2 Rx requirements</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4D689A">
        <w:rPr>
          <w:rFonts w:ascii="Arial" w:hAnsi="Arial" w:cs="Arial"/>
          <w:sz w:val="24"/>
          <w:szCs w:val="24"/>
        </w:rPr>
        <w:t>4.4.3.3</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FB484E" w:rsidP="00E15588">
      <w:pPr>
        <w:spacing w:after="120"/>
        <w:jc w:val="both"/>
        <w:rPr>
          <w:rFonts w:ascii="Arial" w:eastAsia="SimSun" w:hAnsi="Arial" w:cs="Arial"/>
          <w:lang w:eastAsia="zh-CN"/>
        </w:rPr>
      </w:pPr>
      <w:r>
        <w:rPr>
          <w:rFonts w:ascii="Arial" w:eastAsia="SimSun" w:hAnsi="Arial" w:cs="Arial"/>
          <w:lang w:eastAsia="zh-CN"/>
        </w:rPr>
        <w:t>In last RAN4 e-meeting, a CR for the clarifications on transmitter power for FR2 Rx requirements was raised due to the reason that the transmitter output power is not clearly defined for Rx maximum input power level and undefined for adjacent channel selectivity (ACS) and in-band blocking requirements</w:t>
      </w:r>
      <w:r w:rsidR="00C93312">
        <w:rPr>
          <w:rFonts w:ascii="Arial" w:eastAsia="SimSun" w:hAnsi="Arial" w:cs="Arial"/>
          <w:lang w:eastAsia="zh-CN"/>
        </w:rPr>
        <w:t xml:space="preserve"> [1]</w:t>
      </w:r>
      <w:r>
        <w:rPr>
          <w:rFonts w:ascii="Arial" w:eastAsia="SimSun" w:hAnsi="Arial" w:cs="Arial"/>
          <w:lang w:eastAsia="zh-CN"/>
        </w:rPr>
        <w:t xml:space="preserve">. </w:t>
      </w:r>
      <w:r w:rsidR="00C93312">
        <w:rPr>
          <w:rFonts w:ascii="Arial" w:eastAsia="SimSun" w:hAnsi="Arial" w:cs="Arial"/>
          <w:lang w:eastAsia="zh-CN"/>
        </w:rPr>
        <w:t xml:space="preserve">As there was no consensus on the proposed changes, the CR was not pursued by the end of the meeting. In this contribution, </w:t>
      </w:r>
      <w:r w:rsidR="0032057C">
        <w:rPr>
          <w:rFonts w:ascii="Arial" w:eastAsia="SimSun" w:hAnsi="Arial" w:cs="Arial"/>
          <w:lang w:eastAsia="zh-CN"/>
        </w:rPr>
        <w:t>we intend to follow up the discussions on this CR and provide more clarifications on why the proposed changes are not fully aligned with the def</w:t>
      </w:r>
      <w:r w:rsidR="007E164A">
        <w:rPr>
          <w:rFonts w:ascii="Arial" w:eastAsia="SimSun" w:hAnsi="Arial" w:cs="Arial"/>
          <w:lang w:eastAsia="zh-CN"/>
        </w:rPr>
        <w:t>initions in FR1 and E-UTRA. To facilitate the closu</w:t>
      </w:r>
      <w:r w:rsidR="002647B1">
        <w:rPr>
          <w:rFonts w:ascii="Arial" w:eastAsia="SimSun" w:hAnsi="Arial" w:cs="Arial"/>
          <w:lang w:eastAsia="zh-CN"/>
        </w:rPr>
        <w:t>re of the incomplete specification</w:t>
      </w:r>
      <w:r w:rsidR="007E164A">
        <w:rPr>
          <w:rFonts w:ascii="Arial" w:eastAsia="SimSun" w:hAnsi="Arial" w:cs="Arial"/>
          <w:lang w:eastAsia="zh-CN"/>
        </w:rPr>
        <w:t>s for ACS and in-band blocking transmitter output power, we also list a few options for defining the transmitter output power for FR2 Rx requirement</w:t>
      </w:r>
      <w:r w:rsidR="000017F3">
        <w:rPr>
          <w:rFonts w:ascii="Arial" w:eastAsia="SimSun" w:hAnsi="Arial" w:cs="Arial"/>
          <w:lang w:eastAsia="zh-CN"/>
        </w:rPr>
        <w:t>s for consideration.</w:t>
      </w:r>
      <w:r w:rsidR="007E164A">
        <w:rPr>
          <w:rFonts w:ascii="Arial" w:eastAsia="SimSun" w:hAnsi="Arial" w:cs="Arial"/>
          <w:lang w:eastAsia="zh-CN"/>
        </w:rPr>
        <w:t xml:space="preserve">  </w:t>
      </w:r>
      <w:r w:rsidR="0032057C">
        <w:rPr>
          <w:rFonts w:ascii="Arial" w:eastAsia="SimSun" w:hAnsi="Arial" w:cs="Arial"/>
          <w:lang w:eastAsia="zh-CN"/>
        </w:rPr>
        <w:t xml:space="preserve"> </w:t>
      </w:r>
      <w:r w:rsidR="00C93312">
        <w:rPr>
          <w:rFonts w:ascii="Arial" w:eastAsia="SimSun" w:hAnsi="Arial" w:cs="Arial"/>
          <w:lang w:eastAsia="zh-CN"/>
        </w:rPr>
        <w:t xml:space="preserve"> </w:t>
      </w:r>
      <w:r>
        <w:rPr>
          <w:rFonts w:ascii="Arial" w:eastAsia="SimSun" w:hAnsi="Arial" w:cs="Arial"/>
          <w:lang w:eastAsia="zh-CN"/>
        </w:rPr>
        <w:t xml:space="preserve">  </w:t>
      </w:r>
      <w:r w:rsidR="00BF2E4E">
        <w:rPr>
          <w:rFonts w:ascii="Arial" w:eastAsia="SimSun" w:hAnsi="Arial" w:cs="Arial"/>
          <w:lang w:eastAsia="zh-CN"/>
        </w:rPr>
        <w:t xml:space="preserve"> </w:t>
      </w:r>
      <w:r w:rsidR="007A36D9">
        <w:rPr>
          <w:rFonts w:ascii="Arial" w:eastAsia="SimSun" w:hAnsi="Arial" w:cs="Arial"/>
          <w:lang w:eastAsia="zh-CN"/>
        </w:rPr>
        <w:t xml:space="preserve"> </w:t>
      </w:r>
      <w:r w:rsidR="001B2B41">
        <w:rPr>
          <w:rFonts w:ascii="Arial" w:eastAsia="SimSun" w:hAnsi="Arial" w:cs="Arial"/>
          <w:lang w:eastAsia="zh-CN"/>
        </w:rPr>
        <w:t xml:space="preserve">  </w:t>
      </w:r>
      <w:r w:rsidR="002638BB">
        <w:rPr>
          <w:rFonts w:ascii="Arial" w:eastAsia="SimSun" w:hAnsi="Arial" w:cs="Arial"/>
          <w:lang w:eastAsia="zh-CN"/>
        </w:rPr>
        <w:t xml:space="preserve">  </w:t>
      </w:r>
      <w:r w:rsidR="009E39E3">
        <w:rPr>
          <w:rFonts w:ascii="Arial" w:eastAsia="SimSun" w:hAnsi="Arial" w:cs="Arial"/>
          <w:lang w:eastAsia="zh-CN"/>
        </w:rPr>
        <w:t xml:space="preserve"> </w:t>
      </w:r>
      <w:r w:rsidR="000073A0">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1E042D" w:rsidRDefault="001E042D" w:rsidP="004D2A5D">
      <w:pPr>
        <w:spacing w:after="120"/>
        <w:jc w:val="both"/>
        <w:rPr>
          <w:rFonts w:ascii="Arial" w:eastAsia="SimSun" w:hAnsi="Arial" w:cs="Arial"/>
          <w:lang w:eastAsia="zh-CN"/>
        </w:rPr>
      </w:pPr>
      <w:r>
        <w:rPr>
          <w:rFonts w:ascii="Arial" w:eastAsia="SimSun" w:hAnsi="Arial" w:cs="Arial"/>
          <w:lang w:eastAsia="zh-CN"/>
        </w:rPr>
        <w:t>Table 2-1 summarizes the transmitter output power settings for UE Rx requirements for E-UTRA, NR FR1 and NR FR2 captured from the latest technical specifications [2-4].</w:t>
      </w:r>
    </w:p>
    <w:p w:rsidR="001E042D" w:rsidRDefault="001E042D" w:rsidP="007C23B1">
      <w:pPr>
        <w:spacing w:after="0"/>
        <w:jc w:val="both"/>
        <w:rPr>
          <w:rFonts w:ascii="Arial" w:eastAsia="SimSun" w:hAnsi="Arial" w:cs="Arial"/>
          <w:lang w:eastAsia="zh-CN"/>
        </w:rPr>
      </w:pPr>
    </w:p>
    <w:tbl>
      <w:tblPr>
        <w:tblW w:w="8340" w:type="dxa"/>
        <w:jc w:val="center"/>
        <w:tblLook w:val="04A0" w:firstRow="1" w:lastRow="0" w:firstColumn="1" w:lastColumn="0" w:noHBand="0" w:noVBand="1"/>
      </w:tblPr>
      <w:tblGrid>
        <w:gridCol w:w="2820"/>
        <w:gridCol w:w="1840"/>
        <w:gridCol w:w="1840"/>
        <w:gridCol w:w="1840"/>
      </w:tblGrid>
      <w:tr w:rsidR="00A07B24" w:rsidRPr="00A07B24" w:rsidTr="00A07B24">
        <w:trPr>
          <w:trHeight w:val="310"/>
          <w:jc w:val="center"/>
        </w:trPr>
        <w:tc>
          <w:tcPr>
            <w:tcW w:w="2820"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 </w:t>
            </w:r>
          </w:p>
        </w:tc>
        <w:tc>
          <w:tcPr>
            <w:tcW w:w="1840" w:type="dxa"/>
            <w:tcBorders>
              <w:top w:val="single" w:sz="8" w:space="0" w:color="auto"/>
              <w:left w:val="nil"/>
              <w:bottom w:val="double" w:sz="6" w:space="0" w:color="auto"/>
              <w:right w:val="single" w:sz="4"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E-UTRA</w:t>
            </w:r>
          </w:p>
        </w:tc>
        <w:tc>
          <w:tcPr>
            <w:tcW w:w="1840" w:type="dxa"/>
            <w:tcBorders>
              <w:top w:val="single" w:sz="8" w:space="0" w:color="auto"/>
              <w:left w:val="nil"/>
              <w:bottom w:val="double" w:sz="6" w:space="0" w:color="auto"/>
              <w:right w:val="single" w:sz="4"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NR FR1</w:t>
            </w:r>
          </w:p>
        </w:tc>
        <w:tc>
          <w:tcPr>
            <w:tcW w:w="1840" w:type="dxa"/>
            <w:tcBorders>
              <w:top w:val="single" w:sz="8" w:space="0" w:color="auto"/>
              <w:left w:val="nil"/>
              <w:bottom w:val="double" w:sz="6"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NR FR2</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REFSENS</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A07B24" w:rsidP="007C23B1">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007C23B1" w:rsidRPr="007C23B1">
              <w:rPr>
                <w:rFonts w:ascii="Calibri" w:hAnsi="Calibri" w:cs="Calibri"/>
                <w:color w:val="000000"/>
                <w:sz w:val="22"/>
                <w:szCs w:val="22"/>
                <w:vertAlign w:val="subscript"/>
                <w:lang w:val="en-US"/>
              </w:rPr>
              <w:t>UMAX</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UMAX</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UMAX</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Maximum Input Level</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A07B24" w:rsidP="007C23B1">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007C23B1"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7C23B1" w:rsidP="007C23B1">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ACS case 1</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FF0000"/>
                <w:sz w:val="22"/>
                <w:szCs w:val="22"/>
                <w:lang w:val="en-US"/>
              </w:rPr>
            </w:pPr>
            <w:r w:rsidRPr="00A07B24">
              <w:rPr>
                <w:rFonts w:ascii="Calibri" w:hAnsi="Calibri" w:cs="Calibri"/>
                <w:color w:val="FF0000"/>
                <w:sz w:val="22"/>
                <w:szCs w:val="22"/>
                <w:lang w:val="en-US"/>
              </w:rPr>
              <w:t>Undefined</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ACS case 2</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24 dB</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24 dB</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FF0000"/>
                <w:sz w:val="22"/>
                <w:szCs w:val="22"/>
                <w:lang w:val="en-US"/>
              </w:rPr>
            </w:pPr>
            <w:r w:rsidRPr="00A07B24">
              <w:rPr>
                <w:rFonts w:ascii="Calibri" w:hAnsi="Calibri" w:cs="Calibri"/>
                <w:color w:val="FF0000"/>
                <w:sz w:val="22"/>
                <w:szCs w:val="22"/>
                <w:lang w:val="en-US"/>
              </w:rPr>
              <w:t>Undefined</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In-band Blocking</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FF0000"/>
                <w:sz w:val="22"/>
                <w:szCs w:val="22"/>
                <w:lang w:val="en-US"/>
              </w:rPr>
            </w:pPr>
            <w:r w:rsidRPr="00A07B24">
              <w:rPr>
                <w:rFonts w:ascii="Calibri" w:hAnsi="Calibri" w:cs="Calibri"/>
                <w:color w:val="FF0000"/>
                <w:sz w:val="22"/>
                <w:szCs w:val="22"/>
                <w:lang w:val="en-US"/>
              </w:rPr>
              <w:t>Undefined</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Out-of-band Blocking</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00A07B24"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N/A</w:t>
            </w:r>
          </w:p>
        </w:tc>
      </w:tr>
      <w:tr w:rsidR="00A07B24" w:rsidRPr="00A07B24" w:rsidTr="00A07B24">
        <w:trPr>
          <w:trHeight w:val="310"/>
          <w:jc w:val="center"/>
        </w:trPr>
        <w:tc>
          <w:tcPr>
            <w:tcW w:w="2820" w:type="dxa"/>
            <w:tcBorders>
              <w:top w:val="nil"/>
              <w:left w:val="single" w:sz="8" w:space="0" w:color="auto"/>
              <w:bottom w:val="single" w:sz="4"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Narrow Band Blocking</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4"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N/A</w:t>
            </w:r>
          </w:p>
        </w:tc>
      </w:tr>
      <w:tr w:rsidR="00A07B24" w:rsidRPr="00A07B24" w:rsidTr="00A07B24">
        <w:trPr>
          <w:trHeight w:val="310"/>
          <w:jc w:val="center"/>
        </w:trPr>
        <w:tc>
          <w:tcPr>
            <w:tcW w:w="2820" w:type="dxa"/>
            <w:tcBorders>
              <w:top w:val="nil"/>
              <w:left w:val="single" w:sz="8" w:space="0" w:color="auto"/>
              <w:bottom w:val="single" w:sz="8" w:space="0" w:color="auto"/>
              <w:right w:val="double" w:sz="6" w:space="0" w:color="auto"/>
            </w:tcBorders>
            <w:shd w:val="clear" w:color="auto" w:fill="auto"/>
            <w:noWrap/>
            <w:vAlign w:val="center"/>
            <w:hideMark/>
          </w:tcPr>
          <w:p w:rsidR="00A07B24" w:rsidRPr="00A07B24" w:rsidRDefault="00A07B24" w:rsidP="00A07B24">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Wide Band Intermodulation</w:t>
            </w:r>
          </w:p>
        </w:tc>
        <w:tc>
          <w:tcPr>
            <w:tcW w:w="1840" w:type="dxa"/>
            <w:tcBorders>
              <w:top w:val="nil"/>
              <w:left w:val="nil"/>
              <w:bottom w:val="single" w:sz="8"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8" w:space="0" w:color="auto"/>
              <w:right w:val="single" w:sz="4" w:space="0" w:color="auto"/>
            </w:tcBorders>
            <w:shd w:val="clear" w:color="auto" w:fill="auto"/>
            <w:noWrap/>
            <w:vAlign w:val="center"/>
            <w:hideMark/>
          </w:tcPr>
          <w:p w:rsidR="00A07B24" w:rsidRPr="00A07B24" w:rsidRDefault="007C23B1"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CMAX</w:t>
            </w:r>
            <w:r w:rsidRPr="00A07B24">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sidR="00564EB7">
              <w:rPr>
                <w:rFonts w:ascii="Calibri" w:hAnsi="Calibri" w:cs="Calibri"/>
                <w:color w:val="000000"/>
                <w:sz w:val="22"/>
                <w:szCs w:val="22"/>
                <w:lang w:val="en-US"/>
              </w:rPr>
              <w:t>–</w:t>
            </w:r>
            <w:r w:rsidR="00A07B24" w:rsidRPr="00A07B24">
              <w:rPr>
                <w:rFonts w:ascii="Calibri" w:hAnsi="Calibri" w:cs="Calibri"/>
                <w:color w:val="000000"/>
                <w:sz w:val="22"/>
                <w:szCs w:val="22"/>
                <w:lang w:val="en-US"/>
              </w:rPr>
              <w:t xml:space="preserve"> 4 dB</w:t>
            </w:r>
          </w:p>
        </w:tc>
        <w:tc>
          <w:tcPr>
            <w:tcW w:w="1840" w:type="dxa"/>
            <w:tcBorders>
              <w:top w:val="nil"/>
              <w:left w:val="nil"/>
              <w:bottom w:val="single" w:sz="8" w:space="0" w:color="auto"/>
              <w:right w:val="single" w:sz="8" w:space="0" w:color="auto"/>
            </w:tcBorders>
            <w:shd w:val="clear" w:color="auto" w:fill="auto"/>
            <w:noWrap/>
            <w:vAlign w:val="center"/>
            <w:hideMark/>
          </w:tcPr>
          <w:p w:rsidR="00A07B24" w:rsidRPr="00A07B24" w:rsidRDefault="00A07B24" w:rsidP="00A07B2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N/A</w:t>
            </w:r>
          </w:p>
        </w:tc>
      </w:tr>
    </w:tbl>
    <w:p w:rsidR="00C47A8D" w:rsidRDefault="00C47A8D" w:rsidP="007C23B1">
      <w:pPr>
        <w:spacing w:after="0"/>
      </w:pPr>
    </w:p>
    <w:p w:rsidR="00FD0ABB" w:rsidRPr="00C47A8D" w:rsidRDefault="000017F3" w:rsidP="00C47A8D">
      <w:pPr>
        <w:spacing w:after="120"/>
        <w:jc w:val="center"/>
      </w:pPr>
      <w:r>
        <w:rPr>
          <w:rFonts w:ascii="Arial" w:hAnsi="Arial" w:cs="Arial"/>
          <w:b/>
        </w:rPr>
        <w:t>Table</w:t>
      </w:r>
      <w:r w:rsidR="005A137B">
        <w:rPr>
          <w:rFonts w:ascii="Arial" w:hAnsi="Arial" w:cs="Arial"/>
          <w:b/>
        </w:rPr>
        <w:t xml:space="preserve"> 2-1 Transmitter output power settings for Rx requirements in E-UTRA, NR FR1, and NR FR2</w:t>
      </w:r>
    </w:p>
    <w:p w:rsidR="00043F2F" w:rsidRDefault="00043F2F" w:rsidP="00043F2F">
      <w:pPr>
        <w:spacing w:after="0"/>
        <w:jc w:val="both"/>
        <w:rPr>
          <w:rFonts w:ascii="Arial" w:eastAsia="SimSun" w:hAnsi="Arial" w:cs="Arial"/>
          <w:lang w:eastAsia="zh-CN"/>
        </w:rPr>
      </w:pPr>
    </w:p>
    <w:p w:rsidR="00BC589A" w:rsidRDefault="007C23B1" w:rsidP="00B363D4">
      <w:pPr>
        <w:spacing w:after="120"/>
        <w:jc w:val="both"/>
        <w:rPr>
          <w:rFonts w:ascii="Arial" w:eastAsia="SimSun" w:hAnsi="Arial" w:cs="Arial"/>
          <w:lang w:eastAsia="zh-CN"/>
        </w:rPr>
      </w:pPr>
      <w:r>
        <w:rPr>
          <w:rFonts w:ascii="Arial" w:eastAsia="SimSun" w:hAnsi="Arial" w:cs="Arial"/>
          <w:lang w:eastAsia="zh-CN"/>
        </w:rPr>
        <w:t xml:space="preserve">In last RAN4 e-meeting, CR </w:t>
      </w:r>
      <w:r w:rsidR="00564EB7">
        <w:rPr>
          <w:rFonts w:ascii="Arial" w:eastAsia="SimSun" w:hAnsi="Arial" w:cs="Arial"/>
          <w:lang w:eastAsia="zh-CN"/>
        </w:rPr>
        <w:t>R4-2000749 [1] proposed to use P</w:t>
      </w:r>
      <w:r w:rsidR="00564EB7" w:rsidRPr="00564EB7">
        <w:rPr>
          <w:rFonts w:ascii="Arial" w:eastAsia="SimSun" w:hAnsi="Arial" w:cs="Arial"/>
          <w:vertAlign w:val="subscript"/>
          <w:lang w:eastAsia="zh-CN"/>
        </w:rPr>
        <w:t>UMAX</w:t>
      </w:r>
      <w:r w:rsidR="00564EB7">
        <w:rPr>
          <w:rFonts w:ascii="Arial" w:eastAsia="SimSun" w:hAnsi="Arial" w:cs="Arial"/>
          <w:lang w:eastAsia="zh-CN"/>
        </w:rPr>
        <w:t xml:space="preserve"> – 4 dB as the transmitter output power for FR2 Rx Maximum Input Level, ACS case1, A</w:t>
      </w:r>
      <w:r w:rsidR="00E71D3F">
        <w:rPr>
          <w:rFonts w:ascii="Arial" w:eastAsia="SimSun" w:hAnsi="Arial" w:cs="Arial"/>
          <w:lang w:eastAsia="zh-CN"/>
        </w:rPr>
        <w:t>CS case 2, and In-band Blockin</w:t>
      </w:r>
      <w:r w:rsidR="003F018E">
        <w:rPr>
          <w:rFonts w:ascii="Arial" w:eastAsia="SimSun" w:hAnsi="Arial" w:cs="Arial"/>
          <w:lang w:eastAsia="zh-CN"/>
        </w:rPr>
        <w:t>g, instead of using the lower limit of P</w:t>
      </w:r>
      <w:r w:rsidR="003F018E" w:rsidRPr="003F018E">
        <w:rPr>
          <w:rFonts w:ascii="Arial" w:eastAsia="SimSun" w:hAnsi="Arial" w:cs="Arial"/>
          <w:vertAlign w:val="subscript"/>
          <w:lang w:eastAsia="zh-CN"/>
        </w:rPr>
        <w:t>UMAX</w:t>
      </w:r>
      <w:r w:rsidR="003F018E">
        <w:rPr>
          <w:rFonts w:ascii="Arial" w:eastAsia="SimSun" w:hAnsi="Arial" w:cs="Arial"/>
          <w:lang w:eastAsia="zh-CN"/>
        </w:rPr>
        <w:t xml:space="preserve"> (P</w:t>
      </w:r>
      <w:r w:rsidR="003F018E" w:rsidRPr="003F018E">
        <w:rPr>
          <w:rFonts w:ascii="Arial" w:eastAsia="SimSun" w:hAnsi="Arial" w:cs="Arial"/>
          <w:vertAlign w:val="subscript"/>
          <w:lang w:eastAsia="zh-CN"/>
        </w:rPr>
        <w:t>UMAX_L</w:t>
      </w:r>
      <w:r w:rsidR="003F018E">
        <w:rPr>
          <w:rFonts w:ascii="Arial" w:eastAsia="SimSun" w:hAnsi="Arial" w:cs="Arial"/>
          <w:lang w:eastAsia="zh-CN"/>
        </w:rPr>
        <w:t xml:space="preserve">) as the reference for these Rx requirements as has been applied for E-UTRA and NR FR1. </w:t>
      </w:r>
      <w:r w:rsidR="00BC589A">
        <w:rPr>
          <w:rFonts w:ascii="Arial" w:eastAsia="SimSun" w:hAnsi="Arial" w:cs="Arial"/>
          <w:lang w:eastAsia="zh-CN"/>
        </w:rPr>
        <w:t xml:space="preserve">The reason </w:t>
      </w:r>
      <w:r w:rsidR="005A137B">
        <w:rPr>
          <w:rFonts w:ascii="Arial" w:eastAsia="SimSun" w:hAnsi="Arial" w:cs="Arial"/>
          <w:lang w:eastAsia="zh-CN"/>
        </w:rPr>
        <w:t xml:space="preserve">that </w:t>
      </w:r>
      <w:r w:rsidR="00BC589A">
        <w:rPr>
          <w:rFonts w:ascii="Arial" w:eastAsia="SimSun" w:hAnsi="Arial" w:cs="Arial"/>
          <w:lang w:eastAsia="zh-CN"/>
        </w:rPr>
        <w:t>P</w:t>
      </w:r>
      <w:r w:rsidR="00BC589A" w:rsidRPr="00BC589A">
        <w:rPr>
          <w:rFonts w:ascii="Arial" w:eastAsia="SimSun" w:hAnsi="Arial" w:cs="Arial"/>
          <w:vertAlign w:val="subscript"/>
          <w:lang w:eastAsia="zh-CN"/>
        </w:rPr>
        <w:t>UMAX</w:t>
      </w:r>
      <w:r w:rsidR="00BC589A">
        <w:rPr>
          <w:rFonts w:ascii="Arial" w:eastAsia="SimSun" w:hAnsi="Arial" w:cs="Arial"/>
          <w:lang w:eastAsia="zh-CN"/>
        </w:rPr>
        <w:t xml:space="preserve"> was chosen as the transmitter output power reference</w:t>
      </w:r>
      <w:r w:rsidR="005A137B">
        <w:rPr>
          <w:rFonts w:ascii="Arial" w:eastAsia="SimSun" w:hAnsi="Arial" w:cs="Arial"/>
          <w:lang w:eastAsia="zh-CN"/>
        </w:rPr>
        <w:t xml:space="preserve"> instead of P</w:t>
      </w:r>
      <w:r w:rsidR="005A137B" w:rsidRPr="003F018E">
        <w:rPr>
          <w:rFonts w:ascii="Arial" w:eastAsia="SimSun" w:hAnsi="Arial" w:cs="Arial"/>
          <w:vertAlign w:val="subscript"/>
          <w:lang w:eastAsia="zh-CN"/>
        </w:rPr>
        <w:t>UMAX_L</w:t>
      </w:r>
      <w:r w:rsidR="00BC589A">
        <w:rPr>
          <w:rFonts w:ascii="Arial" w:eastAsia="SimSun" w:hAnsi="Arial" w:cs="Arial"/>
          <w:lang w:eastAsia="zh-CN"/>
        </w:rPr>
        <w:t xml:space="preserve"> in the aforementioned </w:t>
      </w:r>
      <w:r w:rsidR="005A137B">
        <w:rPr>
          <w:rFonts w:ascii="Arial" w:eastAsia="SimSun" w:hAnsi="Arial" w:cs="Arial"/>
          <w:lang w:eastAsia="zh-CN"/>
        </w:rPr>
        <w:t>CR</w:t>
      </w:r>
      <w:r w:rsidR="0031508F">
        <w:rPr>
          <w:rFonts w:ascii="Arial" w:eastAsia="SimSun" w:hAnsi="Arial" w:cs="Arial"/>
          <w:lang w:eastAsia="zh-CN"/>
        </w:rPr>
        <w:t xml:space="preserve"> [1]</w:t>
      </w:r>
      <w:r w:rsidR="005A137B">
        <w:rPr>
          <w:rFonts w:ascii="Arial" w:eastAsia="SimSun" w:hAnsi="Arial" w:cs="Arial"/>
          <w:lang w:eastAsia="zh-CN"/>
        </w:rPr>
        <w:t xml:space="preserve"> </w:t>
      </w:r>
      <w:r w:rsidR="00504629">
        <w:rPr>
          <w:rFonts w:ascii="Arial" w:eastAsia="SimSun" w:hAnsi="Arial" w:cs="Arial"/>
          <w:lang w:eastAsia="zh-CN"/>
        </w:rPr>
        <w:t>is</w:t>
      </w:r>
      <w:r w:rsidR="00BC589A">
        <w:rPr>
          <w:rFonts w:ascii="Arial" w:eastAsia="SimSun" w:hAnsi="Arial" w:cs="Arial"/>
          <w:lang w:eastAsia="zh-CN"/>
        </w:rPr>
        <w:t xml:space="preserve"> summarized as below,</w:t>
      </w:r>
    </w:p>
    <w:p w:rsidR="00BC589A" w:rsidRDefault="00BC589A" w:rsidP="00BC589A">
      <w:pPr>
        <w:spacing w:after="0"/>
        <w:jc w:val="both"/>
        <w:rPr>
          <w:rFonts w:ascii="Arial" w:eastAsia="SimSun" w:hAnsi="Arial" w:cs="Arial"/>
          <w:lang w:eastAsia="zh-CN"/>
        </w:rPr>
      </w:pPr>
    </w:p>
    <w:p w:rsidR="00504629" w:rsidRDefault="00BC589A" w:rsidP="00BC33AA">
      <w:pPr>
        <w:pStyle w:val="ListParagraph"/>
        <w:numPr>
          <w:ilvl w:val="0"/>
          <w:numId w:val="8"/>
        </w:numPr>
        <w:spacing w:after="120"/>
        <w:jc w:val="both"/>
        <w:rPr>
          <w:rFonts w:ascii="Arial" w:hAnsi="Arial" w:cs="Arial"/>
          <w:lang w:eastAsia="zh-CN"/>
        </w:rPr>
      </w:pPr>
      <w:r>
        <w:rPr>
          <w:rFonts w:ascii="Arial" w:hAnsi="Arial" w:cs="Arial"/>
          <w:lang w:eastAsia="zh-CN"/>
        </w:rPr>
        <w:t>P</w:t>
      </w:r>
      <w:r w:rsidRPr="00BC589A">
        <w:rPr>
          <w:rFonts w:ascii="Arial" w:hAnsi="Arial" w:cs="Arial"/>
          <w:vertAlign w:val="subscript"/>
          <w:lang w:eastAsia="zh-CN"/>
        </w:rPr>
        <w:t>UMAX</w:t>
      </w:r>
      <w:r>
        <w:rPr>
          <w:rFonts w:ascii="Arial" w:hAnsi="Arial" w:cs="Arial"/>
          <w:lang w:eastAsia="zh-CN"/>
        </w:rPr>
        <w:t xml:space="preserve"> </w:t>
      </w:r>
      <w:r w:rsidR="005A137B">
        <w:rPr>
          <w:rFonts w:ascii="Arial" w:hAnsi="Arial" w:cs="Arial"/>
          <w:lang w:eastAsia="zh-CN"/>
        </w:rPr>
        <w:t>has been commonly defined as the transmitter output power for REFSENS requirements for E-UTRA, NR FR1 and NR FR2</w:t>
      </w:r>
      <w:r w:rsidR="00F44C5B">
        <w:rPr>
          <w:rFonts w:ascii="Arial" w:hAnsi="Arial" w:cs="Arial"/>
          <w:lang w:eastAsia="zh-CN"/>
        </w:rPr>
        <w:t>. It is not a single fixed power level which however can be easily configured by</w:t>
      </w:r>
      <w:r w:rsidR="00504629">
        <w:rPr>
          <w:rFonts w:ascii="Arial" w:hAnsi="Arial" w:cs="Arial"/>
          <w:lang w:eastAsia="zh-CN"/>
        </w:rPr>
        <w:t xml:space="preserve"> sending continuously uplink power control “up” commands till UE’s output power saturates.</w:t>
      </w:r>
    </w:p>
    <w:p w:rsidR="00504629" w:rsidRDefault="00504629" w:rsidP="00504629">
      <w:pPr>
        <w:pStyle w:val="ListParagraph"/>
        <w:spacing w:after="120"/>
        <w:jc w:val="both"/>
        <w:rPr>
          <w:rFonts w:ascii="Arial" w:hAnsi="Arial" w:cs="Arial"/>
          <w:lang w:eastAsia="zh-CN"/>
        </w:rPr>
      </w:pPr>
    </w:p>
    <w:p w:rsidR="00BF5012" w:rsidRDefault="00504629" w:rsidP="00BC33AA">
      <w:pPr>
        <w:pStyle w:val="ListParagraph"/>
        <w:numPr>
          <w:ilvl w:val="0"/>
          <w:numId w:val="8"/>
        </w:numPr>
        <w:spacing w:after="120"/>
        <w:jc w:val="both"/>
        <w:rPr>
          <w:rFonts w:ascii="Arial" w:hAnsi="Arial" w:cs="Arial"/>
          <w:lang w:eastAsia="zh-CN"/>
        </w:rPr>
      </w:pPr>
      <w:r>
        <w:rPr>
          <w:rFonts w:ascii="Arial" w:hAnsi="Arial" w:cs="Arial"/>
          <w:lang w:eastAsia="zh-CN"/>
        </w:rPr>
        <w:lastRenderedPageBreak/>
        <w:t>P</w:t>
      </w:r>
      <w:r w:rsidR="00DF0272">
        <w:rPr>
          <w:rFonts w:ascii="Arial" w:hAnsi="Arial" w:cs="Arial"/>
          <w:vertAlign w:val="subscript"/>
          <w:lang w:eastAsia="zh-CN"/>
        </w:rPr>
        <w:t>CMAX_</w:t>
      </w:r>
      <w:r w:rsidRPr="00504629">
        <w:rPr>
          <w:rFonts w:ascii="Arial" w:hAnsi="Arial" w:cs="Arial"/>
          <w:vertAlign w:val="subscript"/>
          <w:lang w:eastAsia="zh-CN"/>
        </w:rPr>
        <w:t xml:space="preserve">L </w:t>
      </w:r>
      <w:r>
        <w:rPr>
          <w:rFonts w:ascii="Arial" w:hAnsi="Arial" w:cs="Arial"/>
          <w:lang w:eastAsia="zh-CN"/>
        </w:rPr>
        <w:t>or P</w:t>
      </w:r>
      <w:r w:rsidRPr="00504629">
        <w:rPr>
          <w:rFonts w:ascii="Arial" w:hAnsi="Arial" w:cs="Arial"/>
          <w:vertAlign w:val="subscript"/>
          <w:lang w:eastAsia="zh-CN"/>
        </w:rPr>
        <w:t>UMAX_L</w:t>
      </w:r>
      <w:r w:rsidRPr="00504629">
        <w:rPr>
          <w:rFonts w:ascii="Arial" w:hAnsi="Arial" w:cs="Arial"/>
          <w:lang w:eastAsia="zh-CN"/>
        </w:rPr>
        <w:t xml:space="preserve"> </w:t>
      </w:r>
      <w:r>
        <w:rPr>
          <w:rFonts w:ascii="Arial" w:hAnsi="Arial" w:cs="Arial"/>
          <w:lang w:eastAsia="zh-CN"/>
        </w:rPr>
        <w:t>in FR2 is a fixed</w:t>
      </w:r>
      <w:r w:rsidR="00DF0272">
        <w:rPr>
          <w:rFonts w:ascii="Arial" w:hAnsi="Arial" w:cs="Arial"/>
          <w:lang w:eastAsia="zh-CN"/>
        </w:rPr>
        <w:t xml:space="preserve"> transmitter output power level</w:t>
      </w:r>
      <w:r>
        <w:rPr>
          <w:rFonts w:ascii="Arial" w:hAnsi="Arial" w:cs="Arial"/>
          <w:lang w:eastAsia="zh-CN"/>
        </w:rPr>
        <w:t xml:space="preserve"> which is configured</w:t>
      </w:r>
      <w:r w:rsidR="00DF0272">
        <w:rPr>
          <w:rFonts w:ascii="Arial" w:hAnsi="Arial" w:cs="Arial"/>
          <w:lang w:eastAsia="zh-CN"/>
        </w:rPr>
        <w:t xml:space="preserve"> by sending uplink power control commands (can be up or down) with less than or equal to 1dB step size to ensure that the UE output power is within (+0, -3.4) dB </w:t>
      </w:r>
      <w:r w:rsidR="00BF5012">
        <w:rPr>
          <w:rFonts w:ascii="Arial" w:hAnsi="Arial" w:cs="Arial"/>
          <w:lang w:eastAsia="zh-CN"/>
        </w:rPr>
        <w:t>of the target level.</w:t>
      </w:r>
    </w:p>
    <w:p w:rsidR="00BF5012" w:rsidRPr="00BF5012" w:rsidRDefault="00BF5012" w:rsidP="00BF5012">
      <w:pPr>
        <w:pStyle w:val="ListParagraph"/>
        <w:rPr>
          <w:rFonts w:ascii="Arial" w:hAnsi="Arial" w:cs="Arial"/>
          <w:lang w:eastAsia="zh-CN"/>
        </w:rPr>
      </w:pPr>
    </w:p>
    <w:p w:rsidR="00B363D4" w:rsidRPr="00BC589A" w:rsidRDefault="00BF5012" w:rsidP="00BC33AA">
      <w:pPr>
        <w:pStyle w:val="ListParagraph"/>
        <w:numPr>
          <w:ilvl w:val="0"/>
          <w:numId w:val="8"/>
        </w:numPr>
        <w:spacing w:after="120"/>
        <w:jc w:val="both"/>
        <w:rPr>
          <w:rFonts w:ascii="Arial" w:hAnsi="Arial" w:cs="Arial"/>
          <w:lang w:eastAsia="zh-CN"/>
        </w:rPr>
      </w:pPr>
      <w:r>
        <w:rPr>
          <w:rFonts w:ascii="Arial" w:hAnsi="Arial" w:cs="Arial"/>
          <w:lang w:eastAsia="zh-CN"/>
        </w:rPr>
        <w:t>P</w:t>
      </w:r>
      <w:r w:rsidRPr="00504629">
        <w:rPr>
          <w:rFonts w:ascii="Arial" w:hAnsi="Arial" w:cs="Arial"/>
          <w:vertAlign w:val="subscript"/>
          <w:lang w:eastAsia="zh-CN"/>
        </w:rPr>
        <w:t>UMAX_L</w:t>
      </w:r>
      <w:r>
        <w:rPr>
          <w:rFonts w:ascii="Arial" w:hAnsi="Arial" w:cs="Arial"/>
          <w:lang w:eastAsia="zh-CN"/>
        </w:rPr>
        <w:t xml:space="preserve"> is defined as  </w:t>
      </w:r>
      <w:r w:rsidR="00DF0272">
        <w:rPr>
          <w:rFonts w:ascii="Arial" w:hAnsi="Arial" w:cs="Arial"/>
          <w:lang w:eastAsia="zh-CN"/>
        </w:rPr>
        <w:t xml:space="preserve">  </w:t>
      </w:r>
      <w:r w:rsidR="00504629">
        <w:rPr>
          <w:rFonts w:ascii="Arial" w:hAnsi="Arial" w:cs="Arial"/>
          <w:lang w:eastAsia="zh-CN"/>
        </w:rPr>
        <w:t xml:space="preserve">   </w:t>
      </w:r>
      <w:r w:rsidR="00F44C5B">
        <w:rPr>
          <w:rFonts w:ascii="Arial" w:hAnsi="Arial" w:cs="Arial"/>
          <w:lang w:eastAsia="zh-CN"/>
        </w:rPr>
        <w:t xml:space="preserve"> </w:t>
      </w:r>
      <w:r w:rsidR="005A137B">
        <w:rPr>
          <w:rFonts w:ascii="Arial" w:hAnsi="Arial" w:cs="Arial"/>
          <w:lang w:eastAsia="zh-CN"/>
        </w:rPr>
        <w:t xml:space="preserve">  </w:t>
      </w:r>
      <w:r w:rsidR="00BC589A" w:rsidRPr="00BC589A">
        <w:rPr>
          <w:rFonts w:ascii="Arial" w:hAnsi="Arial" w:cs="Arial"/>
          <w:lang w:eastAsia="zh-CN"/>
        </w:rPr>
        <w:t xml:space="preserve">  </w:t>
      </w:r>
      <w:r w:rsidR="003F018E" w:rsidRPr="00BC589A">
        <w:rPr>
          <w:rFonts w:ascii="Arial" w:hAnsi="Arial" w:cs="Arial"/>
          <w:lang w:eastAsia="zh-CN"/>
        </w:rPr>
        <w:t xml:space="preserve"> </w:t>
      </w:r>
      <w:r w:rsidR="00E71D3F" w:rsidRPr="00BC589A">
        <w:rPr>
          <w:rFonts w:ascii="Arial" w:hAnsi="Arial" w:cs="Arial"/>
          <w:lang w:eastAsia="zh-CN"/>
        </w:rPr>
        <w:t xml:space="preserve"> </w:t>
      </w:r>
      <w:r w:rsidR="00564EB7" w:rsidRPr="00BC589A">
        <w:rPr>
          <w:rFonts w:ascii="Arial" w:hAnsi="Arial" w:cs="Arial"/>
          <w:lang w:eastAsia="zh-CN"/>
        </w:rPr>
        <w:t xml:space="preserve">    </w:t>
      </w:r>
    </w:p>
    <w:p w:rsidR="00B363D4" w:rsidRDefault="00BF5012" w:rsidP="00BF5012">
      <w:pPr>
        <w:spacing w:after="0"/>
        <w:jc w:val="center"/>
        <w:rPr>
          <w:rFonts w:ascii="Arial" w:eastAsia="SimSun" w:hAnsi="Arial" w:cs="Arial"/>
          <w:lang w:eastAsia="zh-CN"/>
        </w:rPr>
      </w:pPr>
      <w:r w:rsidRPr="00257DEF">
        <w:t>P</w:t>
      </w:r>
      <w:r w:rsidRPr="00257DEF">
        <w:rPr>
          <w:vertAlign w:val="subscript"/>
        </w:rPr>
        <w:t>Powerclass</w:t>
      </w:r>
      <w:r w:rsidRPr="00257DEF">
        <w:t xml:space="preserve"> – MAX(MAX(MPR</w:t>
      </w:r>
      <w:r w:rsidRPr="00257DEF">
        <w:rPr>
          <w:vertAlign w:val="subscript"/>
        </w:rPr>
        <w:t>f,c</w:t>
      </w:r>
      <w:r w:rsidRPr="00257DEF">
        <w:t>, A- MPR</w:t>
      </w:r>
      <w:r w:rsidRPr="00257DEF">
        <w:rPr>
          <w:vertAlign w:val="subscript"/>
        </w:rPr>
        <w:t>f,c</w:t>
      </w:r>
      <w:r w:rsidRPr="00257DEF">
        <w:t>,) + ΔMB</w:t>
      </w:r>
      <w:r w:rsidRPr="00257DEF">
        <w:rPr>
          <w:vertAlign w:val="subscript"/>
        </w:rPr>
        <w:t>P,n</w:t>
      </w:r>
      <w:r w:rsidRPr="00257DEF">
        <w:t>, P-MPR</w:t>
      </w:r>
      <w:r w:rsidRPr="00257DEF">
        <w:rPr>
          <w:vertAlign w:val="subscript"/>
        </w:rPr>
        <w:t>f,c</w:t>
      </w:r>
      <w:r w:rsidRPr="00257DEF">
        <w:t>) – MAX{T(MAX(MPR</w:t>
      </w:r>
      <w:r w:rsidRPr="00257DEF">
        <w:rPr>
          <w:vertAlign w:val="subscript"/>
        </w:rPr>
        <w:t>f,c</w:t>
      </w:r>
      <w:r w:rsidRPr="00257DEF">
        <w:t>, A- MPR</w:t>
      </w:r>
      <w:r w:rsidRPr="00257DEF">
        <w:rPr>
          <w:vertAlign w:val="subscript"/>
        </w:rPr>
        <w:t>f,c</w:t>
      </w:r>
      <w:r w:rsidRPr="00257DEF">
        <w:t>,)), T(P-MPR</w:t>
      </w:r>
      <w:r w:rsidRPr="00257DEF">
        <w:rPr>
          <w:vertAlign w:val="subscript"/>
        </w:rPr>
        <w:t>f,c</w:t>
      </w:r>
      <w:r w:rsidRPr="00257DEF">
        <w:t>)}</w:t>
      </w:r>
    </w:p>
    <w:p w:rsidR="00B363D4" w:rsidRDefault="00B363D4" w:rsidP="00B363D4">
      <w:pPr>
        <w:spacing w:after="0"/>
        <w:jc w:val="center"/>
        <w:rPr>
          <w:rFonts w:ascii="Arial" w:eastAsia="SimSun" w:hAnsi="Arial" w:cs="Arial"/>
          <w:lang w:eastAsia="zh-CN"/>
        </w:rPr>
      </w:pPr>
    </w:p>
    <w:p w:rsidR="00BF5012" w:rsidRDefault="00BF5012" w:rsidP="00BF5012">
      <w:pPr>
        <w:pStyle w:val="ListParagraph"/>
        <w:spacing w:after="0"/>
        <w:jc w:val="both"/>
        <w:rPr>
          <w:rFonts w:ascii="Arial" w:hAnsi="Arial" w:cs="Arial"/>
          <w:lang w:eastAsia="zh-CN"/>
        </w:rPr>
      </w:pPr>
      <w:r>
        <w:rPr>
          <w:rFonts w:ascii="Arial" w:hAnsi="Arial" w:cs="Arial"/>
          <w:lang w:eastAsia="zh-CN"/>
        </w:rPr>
        <w:t xml:space="preserve">where </w:t>
      </w:r>
      <w:r w:rsidRPr="00257DEF">
        <w:t>ΔMB</w:t>
      </w:r>
      <w:r w:rsidRPr="00257DEF">
        <w:rPr>
          <w:vertAlign w:val="subscript"/>
        </w:rPr>
        <w:t>P,n</w:t>
      </w:r>
      <w:r>
        <w:rPr>
          <w:rFonts w:ascii="Arial" w:hAnsi="Arial" w:cs="Arial"/>
          <w:lang w:eastAsia="zh-CN"/>
        </w:rPr>
        <w:t xml:space="preserve"> is not clearly specified in the spec. but would be declared by UE.</w:t>
      </w:r>
    </w:p>
    <w:p w:rsidR="00BF5012" w:rsidRDefault="00BF5012" w:rsidP="00BF5012">
      <w:pPr>
        <w:pStyle w:val="ListParagraph"/>
        <w:spacing w:after="0"/>
        <w:jc w:val="both"/>
        <w:rPr>
          <w:rFonts w:ascii="Arial" w:hAnsi="Arial" w:cs="Arial"/>
          <w:lang w:eastAsia="zh-CN"/>
        </w:rPr>
      </w:pPr>
    </w:p>
    <w:p w:rsidR="00BF5012" w:rsidRDefault="00BF5012" w:rsidP="00BC33AA">
      <w:pPr>
        <w:pStyle w:val="ListParagraph"/>
        <w:numPr>
          <w:ilvl w:val="0"/>
          <w:numId w:val="8"/>
        </w:numPr>
        <w:spacing w:after="0"/>
        <w:jc w:val="both"/>
        <w:rPr>
          <w:rFonts w:ascii="Arial" w:hAnsi="Arial" w:cs="Arial"/>
          <w:lang w:eastAsia="zh-CN"/>
        </w:rPr>
      </w:pPr>
      <w:r>
        <w:rPr>
          <w:rFonts w:ascii="Arial" w:hAnsi="Arial" w:cs="Arial"/>
          <w:lang w:eastAsia="zh-CN"/>
        </w:rPr>
        <w:t>FR2 only supports TDD operation where T</w:t>
      </w:r>
      <w:r w:rsidR="00934644">
        <w:rPr>
          <w:rFonts w:ascii="Arial" w:hAnsi="Arial" w:cs="Arial"/>
          <w:lang w:eastAsia="zh-CN"/>
        </w:rPr>
        <w:t xml:space="preserve">x output power level should not affect Rx performance provided the UL power is sufficient for tester to decode the signals. Therefore, the accuracy of the transmitter absolute power level is not that critical. </w:t>
      </w:r>
    </w:p>
    <w:p w:rsidR="00934644" w:rsidRDefault="00934644" w:rsidP="00934644">
      <w:pPr>
        <w:spacing w:after="0"/>
        <w:jc w:val="both"/>
        <w:rPr>
          <w:rFonts w:ascii="Arial" w:hAnsi="Arial" w:cs="Arial"/>
          <w:lang w:eastAsia="zh-CN"/>
        </w:rPr>
      </w:pPr>
    </w:p>
    <w:p w:rsidR="00934644" w:rsidRDefault="00934644" w:rsidP="00BC33AA">
      <w:pPr>
        <w:pStyle w:val="ListParagraph"/>
        <w:numPr>
          <w:ilvl w:val="0"/>
          <w:numId w:val="8"/>
        </w:numPr>
        <w:spacing w:after="120"/>
        <w:jc w:val="both"/>
        <w:rPr>
          <w:rFonts w:ascii="Arial" w:hAnsi="Arial" w:cs="Arial"/>
          <w:lang w:eastAsia="zh-CN"/>
        </w:rPr>
      </w:pPr>
      <w:r>
        <w:rPr>
          <w:rFonts w:ascii="Arial" w:hAnsi="Arial" w:cs="Arial"/>
          <w:lang w:eastAsia="zh-CN"/>
        </w:rPr>
        <w:t>Transmitter power level relative to P</w:t>
      </w:r>
      <w:r w:rsidRPr="000F2533">
        <w:rPr>
          <w:rFonts w:ascii="Arial" w:hAnsi="Arial" w:cs="Arial"/>
          <w:vertAlign w:val="subscript"/>
          <w:lang w:eastAsia="zh-CN"/>
        </w:rPr>
        <w:t>UMAX</w:t>
      </w:r>
      <w:r>
        <w:rPr>
          <w:rFonts w:ascii="Arial" w:hAnsi="Arial" w:cs="Arial"/>
          <w:lang w:eastAsia="zh-CN"/>
        </w:rPr>
        <w:t xml:space="preserve"> is expected to be easier to configure as compared to </w:t>
      </w:r>
      <w:r w:rsidR="000F2533">
        <w:rPr>
          <w:rFonts w:ascii="Arial" w:hAnsi="Arial" w:cs="Arial"/>
          <w:lang w:eastAsia="zh-CN"/>
        </w:rPr>
        <w:t>P</w:t>
      </w:r>
      <w:r w:rsidR="000F2533" w:rsidRPr="000F2533">
        <w:rPr>
          <w:rFonts w:ascii="Arial" w:hAnsi="Arial" w:cs="Arial"/>
          <w:vertAlign w:val="subscript"/>
          <w:lang w:eastAsia="zh-CN"/>
        </w:rPr>
        <w:t>UMAX_L</w:t>
      </w:r>
      <w:r w:rsidR="000F2533">
        <w:rPr>
          <w:rFonts w:ascii="Arial" w:hAnsi="Arial" w:cs="Arial"/>
          <w:lang w:eastAsia="zh-CN"/>
        </w:rPr>
        <w:t>.</w:t>
      </w:r>
    </w:p>
    <w:p w:rsidR="000F2533" w:rsidRDefault="000F2533" w:rsidP="000F2533">
      <w:pPr>
        <w:spacing w:after="0"/>
        <w:jc w:val="both"/>
        <w:rPr>
          <w:rFonts w:ascii="Arial" w:hAnsi="Arial" w:cs="Arial"/>
          <w:lang w:eastAsia="zh-CN"/>
        </w:rPr>
      </w:pPr>
    </w:p>
    <w:p w:rsidR="000F2533" w:rsidRDefault="000F2533" w:rsidP="000F2533">
      <w:pPr>
        <w:spacing w:after="120"/>
        <w:jc w:val="both"/>
        <w:rPr>
          <w:rFonts w:ascii="Arial" w:hAnsi="Arial" w:cs="Arial"/>
          <w:lang w:eastAsia="zh-CN"/>
        </w:rPr>
      </w:pPr>
      <w:r>
        <w:rPr>
          <w:rFonts w:ascii="Arial" w:hAnsi="Arial" w:cs="Arial"/>
          <w:lang w:eastAsia="zh-CN"/>
        </w:rPr>
        <w:t>On the other hand, the reason that the transmitter power level for ACS case 2 was proposed as 4dB below P</w:t>
      </w:r>
      <w:r w:rsidRPr="000F2533">
        <w:rPr>
          <w:rFonts w:ascii="Arial" w:hAnsi="Arial" w:cs="Arial"/>
          <w:vertAlign w:val="subscript"/>
          <w:lang w:eastAsia="zh-CN"/>
        </w:rPr>
        <w:t>UMAX</w:t>
      </w:r>
      <w:r>
        <w:rPr>
          <w:rFonts w:ascii="Arial" w:hAnsi="Arial" w:cs="Arial"/>
          <w:lang w:eastAsia="zh-CN"/>
        </w:rPr>
        <w:t xml:space="preserve"> instead of 24dB lower </w:t>
      </w:r>
      <w:r w:rsidR="0031508F">
        <w:rPr>
          <w:rFonts w:ascii="Arial" w:hAnsi="Arial" w:cs="Arial"/>
          <w:lang w:eastAsia="zh-CN"/>
        </w:rPr>
        <w:t xml:space="preserve">in the aforementioned CR [1] </w:t>
      </w:r>
      <w:r>
        <w:rPr>
          <w:rFonts w:ascii="Arial" w:hAnsi="Arial" w:cs="Arial"/>
          <w:lang w:eastAsia="zh-CN"/>
        </w:rPr>
        <w:t>is also explained below,</w:t>
      </w:r>
    </w:p>
    <w:p w:rsidR="000F2533" w:rsidRDefault="000F2533" w:rsidP="000F2533">
      <w:pPr>
        <w:spacing w:after="0"/>
        <w:jc w:val="both"/>
        <w:rPr>
          <w:rFonts w:ascii="Arial" w:hAnsi="Arial" w:cs="Arial"/>
          <w:lang w:eastAsia="zh-CN"/>
        </w:rPr>
      </w:pPr>
    </w:p>
    <w:p w:rsidR="00374F6B" w:rsidRDefault="000F2533" w:rsidP="00BC33AA">
      <w:pPr>
        <w:pStyle w:val="ListParagraph"/>
        <w:numPr>
          <w:ilvl w:val="0"/>
          <w:numId w:val="9"/>
        </w:numPr>
        <w:spacing w:after="0"/>
        <w:jc w:val="both"/>
        <w:rPr>
          <w:rFonts w:ascii="Arial" w:hAnsi="Arial" w:cs="Arial"/>
          <w:lang w:eastAsia="zh-CN"/>
        </w:rPr>
      </w:pPr>
      <w:r>
        <w:rPr>
          <w:rFonts w:ascii="Arial" w:hAnsi="Arial" w:cs="Arial"/>
          <w:lang w:eastAsia="zh-CN"/>
        </w:rPr>
        <w:t xml:space="preserve">It is quite logical to scale the transmitter output power level with the wanted DL signal level </w:t>
      </w:r>
      <w:r w:rsidR="00482C98">
        <w:rPr>
          <w:rFonts w:ascii="Arial" w:hAnsi="Arial" w:cs="Arial"/>
          <w:lang w:eastAsia="zh-CN"/>
        </w:rPr>
        <w:t xml:space="preserve">to mimic the field operation </w:t>
      </w:r>
      <w:r>
        <w:rPr>
          <w:rFonts w:ascii="Arial" w:hAnsi="Arial" w:cs="Arial"/>
          <w:lang w:eastAsia="zh-CN"/>
        </w:rPr>
        <w:t xml:space="preserve">as has been </w:t>
      </w:r>
      <w:r w:rsidR="00482C98">
        <w:rPr>
          <w:rFonts w:ascii="Arial" w:hAnsi="Arial" w:cs="Arial"/>
          <w:lang w:eastAsia="zh-CN"/>
        </w:rPr>
        <w:t>specified between ACS case 1 and ACS case 2 in E-UTRA and NR FR1.</w:t>
      </w:r>
    </w:p>
    <w:p w:rsidR="00374F6B" w:rsidRDefault="00374F6B" w:rsidP="00374F6B">
      <w:pPr>
        <w:spacing w:after="0"/>
        <w:jc w:val="both"/>
        <w:rPr>
          <w:rFonts w:ascii="Arial" w:hAnsi="Arial" w:cs="Arial"/>
          <w:lang w:eastAsia="zh-CN"/>
        </w:rPr>
      </w:pPr>
    </w:p>
    <w:p w:rsidR="00374F6B" w:rsidRDefault="00374F6B" w:rsidP="00BC33AA">
      <w:pPr>
        <w:pStyle w:val="ListParagraph"/>
        <w:numPr>
          <w:ilvl w:val="0"/>
          <w:numId w:val="9"/>
        </w:numPr>
        <w:spacing w:after="0"/>
        <w:jc w:val="both"/>
        <w:rPr>
          <w:rFonts w:ascii="Arial" w:hAnsi="Arial" w:cs="Arial"/>
          <w:lang w:eastAsia="zh-CN"/>
        </w:rPr>
      </w:pPr>
      <w:r>
        <w:rPr>
          <w:rFonts w:ascii="Arial" w:hAnsi="Arial" w:cs="Arial"/>
          <w:lang w:eastAsia="zh-CN"/>
        </w:rPr>
        <w:t xml:space="preserve">However, the principle of scaling transmitter output power level with wanted DL signal level does not seem to apply for maximum input power level requirement where the transmitter output power </w:t>
      </w:r>
      <w:r w:rsidR="00DE32B3">
        <w:rPr>
          <w:rFonts w:ascii="Arial" w:hAnsi="Arial" w:cs="Arial"/>
          <w:lang w:eastAsia="zh-CN"/>
        </w:rPr>
        <w:t>has been</w:t>
      </w:r>
      <w:r>
        <w:rPr>
          <w:rFonts w:ascii="Arial" w:hAnsi="Arial" w:cs="Arial"/>
          <w:lang w:eastAsia="zh-CN"/>
        </w:rPr>
        <w:t xml:space="preserve"> specified as 4dB below P</w:t>
      </w:r>
      <w:r w:rsidRPr="00374F6B">
        <w:rPr>
          <w:rFonts w:ascii="Arial" w:hAnsi="Arial" w:cs="Arial"/>
          <w:vertAlign w:val="subscript"/>
          <w:lang w:eastAsia="zh-CN"/>
        </w:rPr>
        <w:t>CMAX_L</w:t>
      </w:r>
      <w:r>
        <w:rPr>
          <w:rFonts w:ascii="Arial" w:hAnsi="Arial" w:cs="Arial"/>
          <w:lang w:eastAsia="zh-CN"/>
        </w:rPr>
        <w:t>.</w:t>
      </w:r>
    </w:p>
    <w:p w:rsidR="00374F6B" w:rsidRPr="00374F6B" w:rsidRDefault="00374F6B" w:rsidP="00374F6B">
      <w:pPr>
        <w:pStyle w:val="ListParagraph"/>
        <w:rPr>
          <w:rFonts w:ascii="Arial" w:hAnsi="Arial" w:cs="Arial"/>
          <w:lang w:eastAsia="zh-CN"/>
        </w:rPr>
      </w:pPr>
    </w:p>
    <w:p w:rsidR="000F2533" w:rsidRPr="00374F6B" w:rsidRDefault="00DE32B3" w:rsidP="00BC33AA">
      <w:pPr>
        <w:pStyle w:val="ListParagraph"/>
        <w:numPr>
          <w:ilvl w:val="0"/>
          <w:numId w:val="9"/>
        </w:numPr>
        <w:spacing w:after="120"/>
        <w:contextualSpacing w:val="0"/>
        <w:jc w:val="both"/>
        <w:rPr>
          <w:rFonts w:ascii="Arial" w:hAnsi="Arial" w:cs="Arial"/>
          <w:lang w:eastAsia="zh-CN"/>
        </w:rPr>
      </w:pPr>
      <w:r>
        <w:rPr>
          <w:rFonts w:ascii="Arial" w:hAnsi="Arial" w:cs="Arial"/>
          <w:lang w:eastAsia="zh-CN"/>
        </w:rPr>
        <w:t xml:space="preserve">In FR2, due to large free space path loss, it is better not to </w:t>
      </w:r>
      <w:r w:rsidRPr="00DE32B3">
        <w:rPr>
          <w:rFonts w:ascii="Arial" w:hAnsi="Arial" w:cs="Arial"/>
          <w:lang w:eastAsia="zh-CN"/>
        </w:rPr>
        <w:t>set the UL power level at 24 dB below P</w:t>
      </w:r>
      <w:r w:rsidRPr="00DE32B3">
        <w:rPr>
          <w:rFonts w:ascii="Arial" w:hAnsi="Arial" w:cs="Arial"/>
          <w:vertAlign w:val="subscript"/>
          <w:lang w:eastAsia="zh-CN"/>
        </w:rPr>
        <w:t>UMAX</w:t>
      </w:r>
      <w:r w:rsidRPr="00DE32B3">
        <w:rPr>
          <w:rFonts w:ascii="Arial" w:hAnsi="Arial" w:cs="Arial"/>
          <w:lang w:eastAsia="zh-CN"/>
        </w:rPr>
        <w:t xml:space="preserve"> to ensure the UL signal can be reliably received and demodulated by the tester.</w:t>
      </w:r>
      <w:r>
        <w:rPr>
          <w:rFonts w:ascii="Arial" w:hAnsi="Arial" w:cs="Arial"/>
          <w:lang w:eastAsia="zh-CN"/>
        </w:rPr>
        <w:t xml:space="preserve">  </w:t>
      </w:r>
      <w:r w:rsidR="00482C98" w:rsidRPr="00374F6B">
        <w:rPr>
          <w:rFonts w:ascii="Arial" w:hAnsi="Arial" w:cs="Arial"/>
          <w:lang w:eastAsia="zh-CN"/>
        </w:rPr>
        <w:t xml:space="preserve"> </w:t>
      </w:r>
      <w:r w:rsidR="000F2533" w:rsidRPr="00374F6B">
        <w:rPr>
          <w:rFonts w:ascii="Arial" w:hAnsi="Arial" w:cs="Arial"/>
          <w:lang w:eastAsia="zh-CN"/>
        </w:rPr>
        <w:t xml:space="preserve">  </w:t>
      </w:r>
    </w:p>
    <w:p w:rsidR="00194785" w:rsidRDefault="00194785" w:rsidP="00194785">
      <w:pPr>
        <w:pStyle w:val="ListParagraph"/>
        <w:spacing w:after="0"/>
        <w:ind w:left="0"/>
        <w:jc w:val="both"/>
        <w:rPr>
          <w:rFonts w:ascii="Arial" w:hAnsi="Arial" w:cs="Arial"/>
          <w:lang w:eastAsia="zh-CN"/>
        </w:rPr>
      </w:pPr>
    </w:p>
    <w:p w:rsidR="00B625B4" w:rsidRDefault="00194785" w:rsidP="00B625B4">
      <w:pPr>
        <w:pStyle w:val="ListParagraph"/>
        <w:spacing w:after="120"/>
        <w:ind w:left="0"/>
        <w:contextualSpacing w:val="0"/>
        <w:jc w:val="both"/>
        <w:rPr>
          <w:rFonts w:ascii="Arial" w:hAnsi="Arial" w:cs="Arial"/>
          <w:lang w:eastAsia="zh-CN"/>
        </w:rPr>
      </w:pPr>
      <w:r>
        <w:rPr>
          <w:rFonts w:ascii="Arial" w:hAnsi="Arial" w:cs="Arial"/>
          <w:lang w:eastAsia="zh-CN"/>
        </w:rPr>
        <w:t>Though having provided the above assessment to support the proposed changes in the aforementioned CR [1], we are also open for other settings as summarized in Table 2-2 where some are more aligned with the definition in E-UT</w:t>
      </w:r>
      <w:r w:rsidR="00B625B4">
        <w:rPr>
          <w:rFonts w:ascii="Arial" w:hAnsi="Arial" w:cs="Arial"/>
          <w:lang w:eastAsia="zh-CN"/>
        </w:rPr>
        <w:t xml:space="preserve">RA and NR FR1 to facilitate the closure of the incomplete </w:t>
      </w:r>
      <w:r w:rsidR="002647B1">
        <w:rPr>
          <w:rFonts w:ascii="Arial" w:hAnsi="Arial" w:cs="Arial"/>
          <w:lang w:eastAsia="zh-CN"/>
        </w:rPr>
        <w:t>specification</w:t>
      </w:r>
      <w:r w:rsidR="00B625B4">
        <w:rPr>
          <w:rFonts w:ascii="Arial" w:hAnsi="Arial" w:cs="Arial"/>
          <w:lang w:eastAsia="zh-CN"/>
        </w:rPr>
        <w:t>s for ACS and in-band blocking transmitter output power in FR2.</w:t>
      </w:r>
      <w:bookmarkStart w:id="2" w:name="_GoBack"/>
      <w:bookmarkEnd w:id="2"/>
    </w:p>
    <w:p w:rsidR="00B625B4" w:rsidRDefault="00B625B4" w:rsidP="00194785">
      <w:pPr>
        <w:pStyle w:val="ListParagraph"/>
        <w:spacing w:after="0"/>
        <w:ind w:left="0"/>
        <w:jc w:val="both"/>
        <w:rPr>
          <w:rFonts w:ascii="Arial" w:hAnsi="Arial" w:cs="Arial"/>
          <w:lang w:eastAsia="zh-CN"/>
        </w:rPr>
      </w:pPr>
    </w:p>
    <w:tbl>
      <w:tblPr>
        <w:tblW w:w="9260" w:type="dxa"/>
        <w:jc w:val="center"/>
        <w:tblLook w:val="04A0" w:firstRow="1" w:lastRow="0" w:firstColumn="1" w:lastColumn="0" w:noHBand="0" w:noVBand="1"/>
      </w:tblPr>
      <w:tblGrid>
        <w:gridCol w:w="2420"/>
        <w:gridCol w:w="1710"/>
        <w:gridCol w:w="1710"/>
        <w:gridCol w:w="1710"/>
        <w:gridCol w:w="1710"/>
      </w:tblGrid>
      <w:tr w:rsidR="00B625B4" w:rsidRPr="00A07B24" w:rsidTr="00B625B4">
        <w:trPr>
          <w:trHeight w:val="310"/>
          <w:jc w:val="center"/>
        </w:trPr>
        <w:tc>
          <w:tcPr>
            <w:tcW w:w="2420"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625B4" w:rsidRPr="00A07B24" w:rsidRDefault="00B625B4" w:rsidP="002F26C0">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 </w:t>
            </w:r>
          </w:p>
        </w:tc>
        <w:tc>
          <w:tcPr>
            <w:tcW w:w="1710" w:type="dxa"/>
            <w:tcBorders>
              <w:top w:val="single" w:sz="8" w:space="0" w:color="auto"/>
              <w:left w:val="nil"/>
              <w:bottom w:val="double" w:sz="6"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Option 1</w:t>
            </w:r>
          </w:p>
        </w:tc>
        <w:tc>
          <w:tcPr>
            <w:tcW w:w="1710" w:type="dxa"/>
            <w:tcBorders>
              <w:top w:val="single" w:sz="8" w:space="0" w:color="auto"/>
              <w:left w:val="nil"/>
              <w:bottom w:val="double" w:sz="6"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Option 2</w:t>
            </w:r>
          </w:p>
        </w:tc>
        <w:tc>
          <w:tcPr>
            <w:tcW w:w="1710" w:type="dxa"/>
            <w:tcBorders>
              <w:top w:val="single" w:sz="8" w:space="0" w:color="auto"/>
              <w:left w:val="nil"/>
              <w:bottom w:val="double" w:sz="6"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Option 3</w:t>
            </w:r>
          </w:p>
        </w:tc>
        <w:tc>
          <w:tcPr>
            <w:tcW w:w="1710" w:type="dxa"/>
            <w:tcBorders>
              <w:top w:val="single" w:sz="8" w:space="0" w:color="auto"/>
              <w:left w:val="single" w:sz="4" w:space="0" w:color="auto"/>
              <w:bottom w:val="double" w:sz="6" w:space="0" w:color="auto"/>
              <w:right w:val="single" w:sz="8" w:space="0" w:color="auto"/>
            </w:tcBorders>
            <w:vAlign w:val="center"/>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Option 4</w:t>
            </w:r>
          </w:p>
        </w:tc>
      </w:tr>
      <w:tr w:rsidR="00B625B4" w:rsidRPr="00A07B24" w:rsidTr="00B625B4">
        <w:trPr>
          <w:trHeight w:val="310"/>
          <w:jc w:val="center"/>
        </w:trPr>
        <w:tc>
          <w:tcPr>
            <w:tcW w:w="2420" w:type="dxa"/>
            <w:tcBorders>
              <w:top w:val="nil"/>
              <w:left w:val="single" w:sz="8" w:space="0" w:color="auto"/>
              <w:bottom w:val="single" w:sz="4" w:space="0" w:color="auto"/>
              <w:right w:val="double" w:sz="6" w:space="0" w:color="auto"/>
            </w:tcBorders>
            <w:shd w:val="clear" w:color="auto" w:fill="auto"/>
            <w:noWrap/>
            <w:vAlign w:val="center"/>
            <w:hideMark/>
          </w:tcPr>
          <w:p w:rsidR="00B625B4" w:rsidRPr="00A07B24" w:rsidRDefault="00B625B4" w:rsidP="002F26C0">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REFSENS</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UMAX</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UMAX</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UMAX</w:t>
            </w:r>
          </w:p>
        </w:tc>
        <w:tc>
          <w:tcPr>
            <w:tcW w:w="1710" w:type="dxa"/>
            <w:tcBorders>
              <w:top w:val="nil"/>
              <w:left w:val="single" w:sz="4" w:space="0" w:color="auto"/>
              <w:bottom w:val="single" w:sz="4" w:space="0" w:color="auto"/>
              <w:right w:val="single" w:sz="8" w:space="0" w:color="auto"/>
            </w:tcBorders>
            <w:vAlign w:val="center"/>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sidRPr="007C23B1">
              <w:rPr>
                <w:rFonts w:ascii="Calibri" w:hAnsi="Calibri" w:cs="Calibri"/>
                <w:color w:val="000000"/>
                <w:sz w:val="22"/>
                <w:szCs w:val="22"/>
                <w:vertAlign w:val="subscript"/>
                <w:lang w:val="en-US"/>
              </w:rPr>
              <w:t>UMAX</w:t>
            </w:r>
          </w:p>
        </w:tc>
      </w:tr>
      <w:tr w:rsidR="00B625B4" w:rsidRPr="00A07B24" w:rsidTr="00B625B4">
        <w:trPr>
          <w:trHeight w:val="310"/>
          <w:jc w:val="center"/>
        </w:trPr>
        <w:tc>
          <w:tcPr>
            <w:tcW w:w="2420" w:type="dxa"/>
            <w:tcBorders>
              <w:top w:val="nil"/>
              <w:left w:val="single" w:sz="8" w:space="0" w:color="auto"/>
              <w:bottom w:val="single" w:sz="4" w:space="0" w:color="auto"/>
              <w:right w:val="double" w:sz="6" w:space="0" w:color="auto"/>
            </w:tcBorders>
            <w:shd w:val="clear" w:color="auto" w:fill="auto"/>
            <w:noWrap/>
            <w:vAlign w:val="center"/>
            <w:hideMark/>
          </w:tcPr>
          <w:p w:rsidR="00B625B4" w:rsidRPr="00A07B24" w:rsidRDefault="00B625B4" w:rsidP="002F26C0">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Maximum Input Level</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B625B4" w:rsidP="00B625B4">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single" w:sz="4" w:space="0" w:color="auto"/>
              <w:bottom w:val="single" w:sz="4" w:space="0" w:color="auto"/>
              <w:right w:val="single" w:sz="8" w:space="0" w:color="auto"/>
            </w:tcBorders>
            <w:vAlign w:val="center"/>
          </w:tcPr>
          <w:p w:rsidR="00B625B4" w:rsidRPr="00A07B24" w:rsidRDefault="004330E8"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r>
      <w:tr w:rsidR="00B625B4" w:rsidRPr="00A07B24" w:rsidTr="00B625B4">
        <w:trPr>
          <w:trHeight w:val="310"/>
          <w:jc w:val="center"/>
        </w:trPr>
        <w:tc>
          <w:tcPr>
            <w:tcW w:w="2420" w:type="dxa"/>
            <w:tcBorders>
              <w:top w:val="nil"/>
              <w:left w:val="single" w:sz="8" w:space="0" w:color="auto"/>
              <w:bottom w:val="single" w:sz="4" w:space="0" w:color="auto"/>
              <w:right w:val="double" w:sz="6" w:space="0" w:color="auto"/>
            </w:tcBorders>
            <w:shd w:val="clear" w:color="auto" w:fill="auto"/>
            <w:noWrap/>
            <w:vAlign w:val="center"/>
            <w:hideMark/>
          </w:tcPr>
          <w:p w:rsidR="00B625B4" w:rsidRPr="00A07B24" w:rsidRDefault="00B625B4" w:rsidP="002F26C0">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ACS case 1</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themeColor="text1"/>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single" w:sz="4" w:space="0" w:color="auto"/>
              <w:bottom w:val="single" w:sz="4" w:space="0" w:color="auto"/>
              <w:right w:val="single" w:sz="8" w:space="0" w:color="auto"/>
            </w:tcBorders>
            <w:vAlign w:val="center"/>
          </w:tcPr>
          <w:p w:rsidR="00B625B4" w:rsidRPr="00A07B24" w:rsidRDefault="004330E8" w:rsidP="002F26C0">
            <w:pPr>
              <w:overflowPunct/>
              <w:autoSpaceDE/>
              <w:autoSpaceDN/>
              <w:adjustRightInd/>
              <w:spacing w:after="0"/>
              <w:jc w:val="center"/>
              <w:textAlignment w:val="auto"/>
              <w:rPr>
                <w:rFonts w:ascii="Calibri" w:hAnsi="Calibri" w:cs="Calibri"/>
                <w:color w:val="FF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r>
      <w:tr w:rsidR="00B625B4" w:rsidRPr="00A07B24" w:rsidTr="00B625B4">
        <w:trPr>
          <w:trHeight w:val="310"/>
          <w:jc w:val="center"/>
        </w:trPr>
        <w:tc>
          <w:tcPr>
            <w:tcW w:w="2420" w:type="dxa"/>
            <w:tcBorders>
              <w:top w:val="nil"/>
              <w:left w:val="single" w:sz="8" w:space="0" w:color="auto"/>
              <w:bottom w:val="single" w:sz="4" w:space="0" w:color="auto"/>
              <w:right w:val="double" w:sz="6" w:space="0" w:color="auto"/>
            </w:tcBorders>
            <w:shd w:val="clear" w:color="auto" w:fill="auto"/>
            <w:noWrap/>
            <w:vAlign w:val="center"/>
            <w:hideMark/>
          </w:tcPr>
          <w:p w:rsidR="00B625B4" w:rsidRPr="00A07B24" w:rsidRDefault="00B625B4" w:rsidP="002F26C0">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ACS case 2</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nil"/>
              <w:left w:val="nil"/>
              <w:bottom w:val="single" w:sz="4"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themeColor="text1"/>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2</w:t>
            </w:r>
            <w:r w:rsidRPr="00A07B24">
              <w:rPr>
                <w:rFonts w:ascii="Calibri" w:hAnsi="Calibri" w:cs="Calibri"/>
                <w:color w:val="000000"/>
                <w:sz w:val="22"/>
                <w:szCs w:val="22"/>
                <w:lang w:val="en-US"/>
              </w:rPr>
              <w:t>4 dB</w:t>
            </w:r>
          </w:p>
        </w:tc>
        <w:tc>
          <w:tcPr>
            <w:tcW w:w="1710" w:type="dxa"/>
            <w:tcBorders>
              <w:top w:val="nil"/>
              <w:left w:val="single" w:sz="4" w:space="0" w:color="auto"/>
              <w:bottom w:val="single" w:sz="4" w:space="0" w:color="auto"/>
              <w:right w:val="single" w:sz="8" w:space="0" w:color="auto"/>
            </w:tcBorders>
            <w:vAlign w:val="center"/>
          </w:tcPr>
          <w:p w:rsidR="00B625B4" w:rsidRPr="00A07B24" w:rsidRDefault="004330E8" w:rsidP="002F26C0">
            <w:pPr>
              <w:overflowPunct/>
              <w:autoSpaceDE/>
              <w:autoSpaceDN/>
              <w:adjustRightInd/>
              <w:spacing w:after="0"/>
              <w:jc w:val="center"/>
              <w:textAlignment w:val="auto"/>
              <w:rPr>
                <w:rFonts w:ascii="Calibri" w:hAnsi="Calibri" w:cs="Calibri"/>
                <w:color w:val="FF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2</w:t>
            </w:r>
            <w:r w:rsidRPr="00A07B24">
              <w:rPr>
                <w:rFonts w:ascii="Calibri" w:hAnsi="Calibri" w:cs="Calibri"/>
                <w:color w:val="000000"/>
                <w:sz w:val="22"/>
                <w:szCs w:val="22"/>
                <w:lang w:val="en-US"/>
              </w:rPr>
              <w:t>4 dB</w:t>
            </w:r>
          </w:p>
        </w:tc>
      </w:tr>
      <w:tr w:rsidR="00B625B4" w:rsidRPr="00A07B24" w:rsidTr="00B625B4">
        <w:trPr>
          <w:trHeight w:val="310"/>
          <w:jc w:val="center"/>
        </w:trPr>
        <w:tc>
          <w:tcPr>
            <w:tcW w:w="2420"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625B4" w:rsidRPr="00A07B24" w:rsidRDefault="00B625B4" w:rsidP="002F26C0">
            <w:pPr>
              <w:overflowPunct/>
              <w:autoSpaceDE/>
              <w:autoSpaceDN/>
              <w:adjustRightInd/>
              <w:spacing w:after="0"/>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In-band Blocking</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rsidR="00B625B4" w:rsidRPr="00A07B24" w:rsidRDefault="00B625B4"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rsidR="00B625B4" w:rsidRPr="00A07B24" w:rsidRDefault="004330E8" w:rsidP="002F26C0">
            <w:pPr>
              <w:overflowPunct/>
              <w:autoSpaceDE/>
              <w:autoSpaceDN/>
              <w:adjustRightInd/>
              <w:spacing w:after="0"/>
              <w:jc w:val="center"/>
              <w:textAlignment w:val="auto"/>
              <w:rPr>
                <w:rFonts w:ascii="Calibri" w:hAnsi="Calibri" w:cs="Calibri"/>
                <w:color w:val="000000" w:themeColor="text1"/>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c>
          <w:tcPr>
            <w:tcW w:w="1710" w:type="dxa"/>
            <w:tcBorders>
              <w:top w:val="single" w:sz="4" w:space="0" w:color="auto"/>
              <w:left w:val="single" w:sz="4" w:space="0" w:color="auto"/>
              <w:bottom w:val="single" w:sz="8" w:space="0" w:color="auto"/>
              <w:right w:val="single" w:sz="8" w:space="0" w:color="auto"/>
            </w:tcBorders>
            <w:vAlign w:val="center"/>
          </w:tcPr>
          <w:p w:rsidR="00B625B4" w:rsidRPr="00A07B24" w:rsidRDefault="004330E8" w:rsidP="002F26C0">
            <w:pPr>
              <w:overflowPunct/>
              <w:autoSpaceDE/>
              <w:autoSpaceDN/>
              <w:adjustRightInd/>
              <w:spacing w:after="0"/>
              <w:jc w:val="center"/>
              <w:textAlignment w:val="auto"/>
              <w:rPr>
                <w:rFonts w:ascii="Calibri" w:hAnsi="Calibri" w:cs="Calibri"/>
                <w:color w:val="FF0000"/>
                <w:sz w:val="22"/>
                <w:szCs w:val="22"/>
                <w:lang w:val="en-US"/>
              </w:rPr>
            </w:pPr>
            <w:r w:rsidRPr="00A07B24">
              <w:rPr>
                <w:rFonts w:ascii="Calibri" w:hAnsi="Calibri" w:cs="Calibri"/>
                <w:color w:val="000000"/>
                <w:sz w:val="22"/>
                <w:szCs w:val="22"/>
                <w:lang w:val="en-US"/>
              </w:rPr>
              <w:t>P</w:t>
            </w:r>
            <w:r>
              <w:rPr>
                <w:rFonts w:ascii="Calibri" w:hAnsi="Calibri" w:cs="Calibri"/>
                <w:color w:val="000000"/>
                <w:sz w:val="22"/>
                <w:szCs w:val="22"/>
                <w:vertAlign w:val="subscript"/>
                <w:lang w:val="en-US"/>
              </w:rPr>
              <w:t>U</w:t>
            </w:r>
            <w:r w:rsidRPr="007C23B1">
              <w:rPr>
                <w:rFonts w:ascii="Calibri" w:hAnsi="Calibri" w:cs="Calibri"/>
                <w:color w:val="000000"/>
                <w:sz w:val="22"/>
                <w:szCs w:val="22"/>
                <w:vertAlign w:val="subscript"/>
                <w:lang w:val="en-US"/>
              </w:rPr>
              <w:t>MAX</w:t>
            </w:r>
            <w:r>
              <w:rPr>
                <w:rFonts w:ascii="Calibri" w:hAnsi="Calibri" w:cs="Calibri"/>
                <w:color w:val="000000"/>
                <w:sz w:val="22"/>
                <w:szCs w:val="22"/>
                <w:vertAlign w:val="subscript"/>
                <w:lang w:val="en-US"/>
              </w:rPr>
              <w:t>_L</w:t>
            </w:r>
            <w:r w:rsidRPr="00A07B24">
              <w:rPr>
                <w:rFonts w:ascii="Calibri" w:hAnsi="Calibri" w:cs="Calibri"/>
                <w:color w:val="000000"/>
                <w:sz w:val="22"/>
                <w:szCs w:val="22"/>
                <w:lang w:val="en-US"/>
              </w:rPr>
              <w:t xml:space="preserve"> </w:t>
            </w:r>
            <w:r>
              <w:rPr>
                <w:rFonts w:ascii="Calibri" w:hAnsi="Calibri" w:cs="Calibri"/>
                <w:color w:val="000000"/>
                <w:sz w:val="22"/>
                <w:szCs w:val="22"/>
                <w:lang w:val="en-US"/>
              </w:rPr>
              <w:t xml:space="preserve">– </w:t>
            </w:r>
            <w:r w:rsidRPr="00A07B24">
              <w:rPr>
                <w:rFonts w:ascii="Calibri" w:hAnsi="Calibri" w:cs="Calibri"/>
                <w:color w:val="000000"/>
                <w:sz w:val="22"/>
                <w:szCs w:val="22"/>
                <w:lang w:val="en-US"/>
              </w:rPr>
              <w:t>4 dB</w:t>
            </w:r>
          </w:p>
        </w:tc>
      </w:tr>
    </w:tbl>
    <w:p w:rsidR="00F80F37" w:rsidRPr="00194785" w:rsidRDefault="00194785" w:rsidP="00194785">
      <w:pPr>
        <w:pStyle w:val="ListParagraph"/>
        <w:spacing w:after="0"/>
        <w:ind w:left="0"/>
        <w:jc w:val="both"/>
        <w:rPr>
          <w:rFonts w:ascii="Arial" w:hAnsi="Arial" w:cs="Arial"/>
          <w:lang w:eastAsia="zh-CN"/>
        </w:rPr>
      </w:pPr>
      <w:r>
        <w:rPr>
          <w:rFonts w:ascii="Arial" w:hAnsi="Arial" w:cs="Arial"/>
          <w:lang w:eastAsia="zh-CN"/>
        </w:rPr>
        <w:t xml:space="preserve">   </w:t>
      </w:r>
      <w:r w:rsidR="008938AF" w:rsidRPr="00194785">
        <w:rPr>
          <w:rFonts w:ascii="Arial" w:hAnsi="Arial" w:cs="Arial"/>
          <w:i/>
          <w:lang w:eastAsia="zh-CN"/>
        </w:rPr>
        <w:t xml:space="preserve">   </w:t>
      </w:r>
      <w:r w:rsidR="006F2D53" w:rsidRPr="00194785">
        <w:rPr>
          <w:rFonts w:ascii="Arial" w:hAnsi="Arial" w:cs="Arial"/>
          <w:i/>
          <w:lang w:eastAsia="zh-CN"/>
        </w:rPr>
        <w:t xml:space="preserve">  </w:t>
      </w:r>
      <w:r w:rsidR="00746C63" w:rsidRPr="00194785">
        <w:rPr>
          <w:rFonts w:ascii="Arial" w:hAnsi="Arial" w:cs="Arial"/>
          <w:i/>
          <w:lang w:eastAsia="zh-CN"/>
        </w:rPr>
        <w:t xml:space="preserve">    </w:t>
      </w:r>
    </w:p>
    <w:p w:rsidR="00552C44" w:rsidRDefault="004330E8" w:rsidP="004330E8">
      <w:pPr>
        <w:spacing w:after="120"/>
        <w:jc w:val="center"/>
        <w:rPr>
          <w:rFonts w:ascii="Arial" w:hAnsi="Arial" w:cs="Arial"/>
          <w:b/>
        </w:rPr>
      </w:pPr>
      <w:r>
        <w:rPr>
          <w:rFonts w:ascii="Arial" w:hAnsi="Arial" w:cs="Arial"/>
          <w:b/>
        </w:rPr>
        <w:t>Table 2-2 Proposed options for transmitter output power settings for Rx requirements in FR2</w:t>
      </w:r>
    </w:p>
    <w:p w:rsidR="004330E8" w:rsidRDefault="004330E8" w:rsidP="004330E8">
      <w:pPr>
        <w:spacing w:after="0"/>
        <w:rPr>
          <w:rFonts w:ascii="Arial" w:hAnsi="Arial" w:cs="Arial"/>
          <w:b/>
        </w:rPr>
      </w:pPr>
    </w:p>
    <w:p w:rsidR="004330E8" w:rsidRPr="004330E8" w:rsidRDefault="004330E8" w:rsidP="004330E8">
      <w:pPr>
        <w:spacing w:after="120"/>
        <w:jc w:val="both"/>
        <w:rPr>
          <w:rFonts w:ascii="Arial" w:eastAsia="SimSun" w:hAnsi="Arial" w:cs="Arial"/>
          <w:i/>
          <w:lang w:eastAsia="zh-CN"/>
        </w:rPr>
      </w:pPr>
      <w:r w:rsidRPr="004330E8">
        <w:rPr>
          <w:rFonts w:ascii="Arial" w:eastAsia="SimSun" w:hAnsi="Arial" w:cs="Arial"/>
          <w:b/>
          <w:i/>
          <w:lang w:eastAsia="zh-CN"/>
        </w:rPr>
        <w:t>Proposal</w:t>
      </w:r>
      <w:r w:rsidRPr="004330E8">
        <w:rPr>
          <w:rFonts w:ascii="Arial" w:eastAsia="SimSun" w:hAnsi="Arial" w:cs="Arial"/>
          <w:i/>
          <w:lang w:eastAsia="zh-CN"/>
        </w:rPr>
        <w:t xml:space="preserve">: RAN4 to agree on one of the options in Table 2-2 as the transmitter output power settings for Rx requirements in FR2. </w:t>
      </w:r>
    </w:p>
    <w:p w:rsidR="004330E8" w:rsidRPr="008477D4" w:rsidRDefault="004330E8" w:rsidP="004330E8">
      <w:pPr>
        <w:spacing w:after="120"/>
        <w:jc w:val="both"/>
        <w:rPr>
          <w:rFonts w:ascii="Arial" w:eastAsia="SimSun" w:hAnsi="Arial" w:cs="Arial"/>
          <w:lang w:eastAsia="zh-CN"/>
        </w:rPr>
      </w:pPr>
      <w:r>
        <w:rPr>
          <w:rFonts w:ascii="Arial" w:eastAsia="SimSun"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5A4910" w:rsidP="005077FA">
      <w:pPr>
        <w:spacing w:after="120"/>
        <w:jc w:val="both"/>
        <w:rPr>
          <w:rFonts w:ascii="Arial" w:eastAsia="SimSun" w:hAnsi="Arial" w:cs="Arial"/>
          <w:lang w:eastAsia="zh-CN"/>
        </w:rPr>
      </w:pPr>
      <w:r>
        <w:rPr>
          <w:rFonts w:ascii="Arial" w:eastAsia="SimSun" w:hAnsi="Arial" w:cs="Arial"/>
          <w:lang w:eastAsia="zh-CN"/>
        </w:rPr>
        <w:t xml:space="preserve">In this contribution, we </w:t>
      </w:r>
      <w:r w:rsidR="004330E8">
        <w:rPr>
          <w:rFonts w:ascii="Arial" w:eastAsia="SimSun" w:hAnsi="Arial" w:cs="Arial"/>
          <w:lang w:eastAsia="zh-CN"/>
        </w:rPr>
        <w:t xml:space="preserve">provide </w:t>
      </w:r>
      <w:r w:rsidR="0031508F">
        <w:rPr>
          <w:rFonts w:ascii="Arial" w:eastAsia="SimSun" w:hAnsi="Arial" w:cs="Arial"/>
          <w:lang w:eastAsia="zh-CN"/>
        </w:rPr>
        <w:t xml:space="preserve">the </w:t>
      </w:r>
      <w:r w:rsidR="004330E8">
        <w:rPr>
          <w:rFonts w:ascii="Arial" w:eastAsia="SimSun" w:hAnsi="Arial" w:cs="Arial"/>
          <w:lang w:eastAsia="zh-CN"/>
        </w:rPr>
        <w:t xml:space="preserve">clarifications on the </w:t>
      </w:r>
      <w:r w:rsidR="004330E8" w:rsidRPr="004330E8">
        <w:rPr>
          <w:rFonts w:ascii="Arial" w:eastAsia="SimSun" w:hAnsi="Arial" w:cs="Arial"/>
          <w:lang w:eastAsia="zh-CN"/>
        </w:rPr>
        <w:t xml:space="preserve">transmitter power </w:t>
      </w:r>
      <w:r w:rsidR="00E60294">
        <w:rPr>
          <w:rFonts w:ascii="Arial" w:eastAsia="SimSun" w:hAnsi="Arial" w:cs="Arial"/>
          <w:lang w:eastAsia="zh-CN"/>
        </w:rPr>
        <w:t xml:space="preserve">settings </w:t>
      </w:r>
      <w:r w:rsidR="004330E8" w:rsidRPr="004330E8">
        <w:rPr>
          <w:rFonts w:ascii="Arial" w:eastAsia="SimSun" w:hAnsi="Arial" w:cs="Arial"/>
          <w:lang w:eastAsia="zh-CN"/>
        </w:rPr>
        <w:t>for FR2 Rx requirements</w:t>
      </w:r>
      <w:r w:rsidR="004330E8">
        <w:rPr>
          <w:rFonts w:ascii="Arial" w:eastAsia="SimSun" w:hAnsi="Arial" w:cs="Arial"/>
          <w:lang w:eastAsia="zh-CN"/>
        </w:rPr>
        <w:t xml:space="preserve"> and propose a few options </w:t>
      </w:r>
      <w:r w:rsidR="00E60294">
        <w:rPr>
          <w:rFonts w:ascii="Arial" w:eastAsia="SimSun" w:hAnsi="Arial" w:cs="Arial"/>
          <w:lang w:eastAsia="zh-CN"/>
        </w:rPr>
        <w:t>for consideration.</w:t>
      </w:r>
      <w:r w:rsidR="004330E8">
        <w:rPr>
          <w:rFonts w:ascii="Arial" w:eastAsia="SimSun" w:hAnsi="Arial" w:cs="Arial"/>
          <w:lang w:eastAsia="zh-CN"/>
        </w:rPr>
        <w:t xml:space="preserve"> </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lastRenderedPageBreak/>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445837" w:rsidRDefault="00E60294" w:rsidP="00BC33AA">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R4-2000749</w:t>
      </w:r>
      <w:r w:rsidR="00445837">
        <w:rPr>
          <w:rFonts w:ascii="Arial" w:hAnsi="Arial" w:cs="Arial"/>
          <w:lang w:eastAsia="ja-JP"/>
        </w:rPr>
        <w:t xml:space="preserve"> “</w:t>
      </w:r>
      <w:r w:rsidRPr="00E60294">
        <w:rPr>
          <w:rFonts w:ascii="Arial" w:hAnsi="Arial" w:cs="Arial"/>
          <w:lang w:eastAsia="ja-JP"/>
        </w:rPr>
        <w:t>CR for TS 38.101-2: Clarifications on transmitter power for rece</w:t>
      </w:r>
      <w:r>
        <w:rPr>
          <w:rFonts w:ascii="Arial" w:hAnsi="Arial" w:cs="Arial"/>
          <w:lang w:eastAsia="ja-JP"/>
        </w:rPr>
        <w:t>iv</w:t>
      </w:r>
      <w:r w:rsidRPr="00E60294">
        <w:rPr>
          <w:rFonts w:ascii="Arial" w:hAnsi="Arial" w:cs="Arial"/>
          <w:lang w:eastAsia="ja-JP"/>
        </w:rPr>
        <w:t>er requirements</w:t>
      </w:r>
      <w:r w:rsidR="00445837">
        <w:rPr>
          <w:rFonts w:ascii="Arial" w:hAnsi="Arial" w:cs="Arial"/>
          <w:lang w:eastAsia="ja-JP"/>
        </w:rPr>
        <w:t xml:space="preserve">”, MediaTek Inc., </w:t>
      </w:r>
      <w:r w:rsidR="002D45E7" w:rsidRPr="002D45E7">
        <w:rPr>
          <w:rFonts w:ascii="Arial" w:hAnsi="Arial" w:cs="Arial"/>
          <w:lang w:eastAsia="ja-JP"/>
        </w:rPr>
        <w:t>3GPP TSG-RAN WG4 Meeting #94-e</w:t>
      </w:r>
      <w:r w:rsidR="002D45E7">
        <w:rPr>
          <w:rFonts w:ascii="Arial" w:hAnsi="Arial" w:cs="Arial"/>
          <w:lang w:eastAsia="ja-JP"/>
        </w:rPr>
        <w:t xml:space="preserve">, Online, </w:t>
      </w:r>
      <w:r w:rsidR="002D45E7" w:rsidRPr="002D45E7">
        <w:rPr>
          <w:rFonts w:ascii="Arial" w:hAnsi="Arial" w:cs="Arial"/>
          <w:lang w:eastAsia="ja-JP"/>
        </w:rPr>
        <w:t>Feb. 24</w:t>
      </w:r>
      <w:r w:rsidR="002D45E7" w:rsidRPr="002D45E7">
        <w:rPr>
          <w:rFonts w:ascii="Arial" w:hAnsi="Arial" w:cs="Arial"/>
          <w:vertAlign w:val="superscript"/>
          <w:lang w:eastAsia="ja-JP"/>
        </w:rPr>
        <w:t>th</w:t>
      </w:r>
      <w:r w:rsidR="002D45E7" w:rsidRPr="002D45E7">
        <w:rPr>
          <w:rFonts w:ascii="Arial" w:hAnsi="Arial" w:cs="Arial"/>
          <w:lang w:eastAsia="ja-JP"/>
        </w:rPr>
        <w:t xml:space="preserve"> – March 6</w:t>
      </w:r>
      <w:r w:rsidR="002D45E7" w:rsidRPr="002D45E7">
        <w:rPr>
          <w:rFonts w:ascii="Arial" w:hAnsi="Arial" w:cs="Arial"/>
          <w:vertAlign w:val="superscript"/>
          <w:lang w:eastAsia="ja-JP"/>
        </w:rPr>
        <w:t>th</w:t>
      </w:r>
      <w:r w:rsidR="002D45E7" w:rsidRPr="002D45E7">
        <w:rPr>
          <w:rFonts w:ascii="Arial" w:hAnsi="Arial" w:cs="Arial"/>
          <w:lang w:eastAsia="ja-JP"/>
        </w:rPr>
        <w:t>, 2020</w:t>
      </w:r>
    </w:p>
    <w:p w:rsidR="00E60294" w:rsidRDefault="00E60294" w:rsidP="00BC33AA">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3GPP TS 36.101 V16.5.0 (2020-03)</w:t>
      </w:r>
    </w:p>
    <w:p w:rsidR="0058622D" w:rsidRDefault="00E60294" w:rsidP="00BC33AA">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3GPP TS 38.101-1 V15.9</w:t>
      </w:r>
      <w:r w:rsidR="008A6DB9">
        <w:rPr>
          <w:rFonts w:ascii="Arial" w:hAnsi="Arial" w:cs="Arial"/>
          <w:lang w:eastAsia="ja-JP"/>
        </w:rPr>
        <w:t>.0 (2020-03</w:t>
      </w:r>
      <w:r w:rsidR="000957A2">
        <w:rPr>
          <w:rFonts w:ascii="Arial" w:hAnsi="Arial" w:cs="Arial"/>
          <w:lang w:eastAsia="ja-JP"/>
        </w:rPr>
        <w:t>)</w:t>
      </w:r>
    </w:p>
    <w:p w:rsidR="009D3A1E" w:rsidRPr="00BF54B2" w:rsidRDefault="002647B1" w:rsidP="00BC33AA">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3GPP TS 38.101-2 V15.9.1</w:t>
      </w:r>
      <w:r w:rsidR="008A6DB9">
        <w:rPr>
          <w:rFonts w:ascii="Arial" w:hAnsi="Arial" w:cs="Arial"/>
          <w:lang w:eastAsia="ja-JP"/>
        </w:rPr>
        <w:t xml:space="preserve"> (2020-03</w:t>
      </w:r>
      <w:r w:rsidR="000957A2">
        <w:rPr>
          <w:rFonts w:ascii="Arial" w:hAnsi="Arial" w:cs="Arial"/>
          <w:lang w:eastAsia="ja-JP"/>
        </w:rPr>
        <w:t>)</w:t>
      </w:r>
      <w:r w:rsidR="009D3A1E">
        <w:rPr>
          <w:rFonts w:ascii="Arial" w:hAnsi="Arial" w:cs="Arial"/>
          <w:lang w:eastAsia="ja-JP"/>
        </w:rPr>
        <w:t xml:space="preserve"> </w:t>
      </w:r>
    </w:p>
    <w:sectPr w:rsidR="009D3A1E" w:rsidRPr="00BF54B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B0D" w:rsidRDefault="00862B0D">
      <w:r>
        <w:separator/>
      </w:r>
    </w:p>
  </w:endnote>
  <w:endnote w:type="continuationSeparator" w:id="0">
    <w:p w:rsidR="00862B0D" w:rsidRDefault="0086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B0D" w:rsidRDefault="00862B0D">
      <w:r>
        <w:separator/>
      </w:r>
    </w:p>
  </w:footnote>
  <w:footnote w:type="continuationSeparator" w:id="0">
    <w:p w:rsidR="00862B0D" w:rsidRDefault="00862B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48695C"/>
    <w:multiLevelType w:val="hybridMultilevel"/>
    <w:tmpl w:val="1D5A70EA"/>
    <w:lvl w:ilvl="0" w:tplc="9DF2C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64D24A6"/>
    <w:multiLevelType w:val="hybridMultilevel"/>
    <w:tmpl w:val="06FEACEA"/>
    <w:lvl w:ilvl="0" w:tplc="3DA8E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8"/>
  </w:num>
  <w:num w:numId="5">
    <w:abstractNumId w:val="5"/>
  </w:num>
  <w:num w:numId="6">
    <w:abstractNumId w:val="0"/>
  </w:num>
  <w:num w:numId="7">
    <w:abstractNumId w:val="3"/>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7F3"/>
    <w:rsid w:val="00001AB9"/>
    <w:rsid w:val="0000437E"/>
    <w:rsid w:val="000046FC"/>
    <w:rsid w:val="00004ECB"/>
    <w:rsid w:val="0000502C"/>
    <w:rsid w:val="000052A1"/>
    <w:rsid w:val="000059BB"/>
    <w:rsid w:val="000059D0"/>
    <w:rsid w:val="000063C5"/>
    <w:rsid w:val="00006F04"/>
    <w:rsid w:val="000073A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533"/>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4785"/>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42D"/>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47B1"/>
    <w:rsid w:val="00265611"/>
    <w:rsid w:val="00265651"/>
    <w:rsid w:val="002659FE"/>
    <w:rsid w:val="00265E2B"/>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08F"/>
    <w:rsid w:val="003152EF"/>
    <w:rsid w:val="00315554"/>
    <w:rsid w:val="003157EA"/>
    <w:rsid w:val="003161C7"/>
    <w:rsid w:val="00316642"/>
    <w:rsid w:val="00316758"/>
    <w:rsid w:val="00316E2C"/>
    <w:rsid w:val="0031737F"/>
    <w:rsid w:val="0032057C"/>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4F6B"/>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18E"/>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0E8"/>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096"/>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2C98"/>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89A"/>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629"/>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4EB7"/>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37B"/>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3B1"/>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0873"/>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64A"/>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2B0D"/>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A6DB9"/>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644"/>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B24"/>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4874"/>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5B4"/>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3AA"/>
    <w:rsid w:val="00BC35F1"/>
    <w:rsid w:val="00BC3805"/>
    <w:rsid w:val="00BC38B3"/>
    <w:rsid w:val="00BC38C6"/>
    <w:rsid w:val="00BC3982"/>
    <w:rsid w:val="00BC3A99"/>
    <w:rsid w:val="00BC3C0F"/>
    <w:rsid w:val="00BC4C1F"/>
    <w:rsid w:val="00BC55B7"/>
    <w:rsid w:val="00BC55CA"/>
    <w:rsid w:val="00BC589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012"/>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1B6"/>
    <w:rsid w:val="00C862D2"/>
    <w:rsid w:val="00C865FB"/>
    <w:rsid w:val="00C86D11"/>
    <w:rsid w:val="00C87160"/>
    <w:rsid w:val="00C8740E"/>
    <w:rsid w:val="00C877A0"/>
    <w:rsid w:val="00C900AF"/>
    <w:rsid w:val="00C918DD"/>
    <w:rsid w:val="00C91C14"/>
    <w:rsid w:val="00C91DB5"/>
    <w:rsid w:val="00C92388"/>
    <w:rsid w:val="00C93312"/>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2B3"/>
    <w:rsid w:val="00DE3549"/>
    <w:rsid w:val="00DE39B6"/>
    <w:rsid w:val="00DE3F1E"/>
    <w:rsid w:val="00DE428D"/>
    <w:rsid w:val="00DE453A"/>
    <w:rsid w:val="00DE4B21"/>
    <w:rsid w:val="00DE4CFF"/>
    <w:rsid w:val="00DE56FA"/>
    <w:rsid w:val="00DE581C"/>
    <w:rsid w:val="00DE6FAD"/>
    <w:rsid w:val="00DE745F"/>
    <w:rsid w:val="00DE79AB"/>
    <w:rsid w:val="00DE7BBF"/>
    <w:rsid w:val="00DF0272"/>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294"/>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1D3F"/>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650"/>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5B"/>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484E"/>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057415">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00CB3-2A01-4AE0-9980-266C78548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2020-04-10T03:41:00Z</dcterms:created>
  <dcterms:modified xsi:type="dcterms:W3CDTF">2020-04-10T17:14:00Z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