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36963C65"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BF14F7">
        <w:rPr>
          <w:rFonts w:ascii="Arial" w:eastAsia="SimSun" w:hAnsi="Arial" w:cs="Times New Roman"/>
          <w:b/>
          <w:sz w:val="24"/>
          <w:szCs w:val="20"/>
          <w:lang w:val="en-GB"/>
        </w:rPr>
        <w:t>4</w:t>
      </w:r>
      <w:r w:rsidR="00586488">
        <w:rPr>
          <w:rFonts w:ascii="Arial" w:eastAsia="SimSun" w:hAnsi="Arial" w:cs="Times New Roman"/>
          <w:b/>
          <w:sz w:val="24"/>
          <w:szCs w:val="20"/>
          <w:lang w:val="en-GB"/>
        </w:rPr>
        <w:t>-e</w:t>
      </w:r>
      <w:r w:rsidR="007673A6">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FE1C76" w:rsidRPr="00FE1C76">
        <w:rPr>
          <w:rFonts w:ascii="Arial" w:eastAsia="SimSun" w:hAnsi="Arial" w:cs="Times New Roman"/>
          <w:b/>
          <w:bCs/>
          <w:sz w:val="24"/>
          <w:szCs w:val="20"/>
          <w:lang w:val="en-GB" w:eastAsia="ja-JP"/>
        </w:rPr>
        <w:t>R4-200</w:t>
      </w:r>
      <w:r w:rsidR="009F440E">
        <w:rPr>
          <w:rFonts w:ascii="Arial" w:eastAsia="SimSun" w:hAnsi="Arial" w:cs="Times New Roman"/>
          <w:b/>
          <w:bCs/>
          <w:sz w:val="24"/>
          <w:szCs w:val="20"/>
          <w:lang w:val="en-GB" w:eastAsia="ja-JP"/>
        </w:rPr>
        <w:t>3392</w:t>
      </w:r>
    </w:p>
    <w:bookmarkEnd w:id="2"/>
    <w:p w14:paraId="3DEDC117" w14:textId="3F5512E1" w:rsidR="00841BCD" w:rsidRPr="00841BCD" w:rsidRDefault="007673A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Pr>
          <w:rFonts w:ascii="Arial" w:eastAsia="SimSun" w:hAnsi="Arial" w:cs="Times New Roman"/>
          <w:b/>
          <w:bCs/>
          <w:sz w:val="24"/>
          <w:szCs w:val="24"/>
          <w:lang w:val="en-GB"/>
        </w:rPr>
        <w:t>Electronic Meeting</w:t>
      </w:r>
      <w:r w:rsidR="00176671" w:rsidRPr="7072D899">
        <w:rPr>
          <w:rFonts w:ascii="Arial" w:eastAsia="SimSun" w:hAnsi="Arial" w:cs="Times New Roman"/>
          <w:b/>
          <w:bCs/>
          <w:sz w:val="24"/>
          <w:szCs w:val="24"/>
          <w:lang w:val="en-GB"/>
        </w:rPr>
        <w:t xml:space="preserve">, </w:t>
      </w:r>
      <w:r>
        <w:rPr>
          <w:rFonts w:ascii="Arial" w:eastAsia="SimSun" w:hAnsi="Arial" w:cs="Times New Roman"/>
          <w:b/>
          <w:bCs/>
          <w:sz w:val="24"/>
          <w:szCs w:val="24"/>
          <w:lang w:val="en-GB"/>
        </w:rPr>
        <w:t>20</w:t>
      </w:r>
      <w:r w:rsidR="00BA724E" w:rsidRPr="7072D899">
        <w:rPr>
          <w:rFonts w:ascii="Arial" w:eastAsia="SimSun" w:hAnsi="Arial" w:cs="Times New Roman"/>
          <w:b/>
          <w:bCs/>
          <w:sz w:val="24"/>
          <w:szCs w:val="24"/>
          <w:lang w:val="en-GB"/>
        </w:rPr>
        <w:t xml:space="preserve"> </w:t>
      </w:r>
      <w:r w:rsidR="00176671" w:rsidRPr="7072D899">
        <w:rPr>
          <w:rFonts w:ascii="Arial" w:eastAsia="SimSun" w:hAnsi="Arial" w:cs="Times New Roman"/>
          <w:b/>
          <w:bCs/>
          <w:sz w:val="24"/>
          <w:szCs w:val="24"/>
          <w:lang w:val="en-GB"/>
        </w:rPr>
        <w:t xml:space="preserve">– </w:t>
      </w:r>
      <w:r w:rsidR="009A1C0B" w:rsidRPr="7072D899">
        <w:rPr>
          <w:rFonts w:ascii="Arial" w:eastAsia="SimSun" w:hAnsi="Arial" w:cs="Times New Roman"/>
          <w:b/>
          <w:bCs/>
          <w:sz w:val="24"/>
          <w:szCs w:val="24"/>
          <w:lang w:val="en-GB"/>
        </w:rPr>
        <w:t xml:space="preserve">30 </w:t>
      </w:r>
      <w:proofErr w:type="gramStart"/>
      <w:r w:rsidR="00DB639E">
        <w:rPr>
          <w:rFonts w:ascii="Arial" w:eastAsia="SimSun" w:hAnsi="Arial" w:cs="Times New Roman"/>
          <w:b/>
          <w:bCs/>
          <w:sz w:val="24"/>
          <w:szCs w:val="24"/>
          <w:lang w:val="en-GB"/>
        </w:rPr>
        <w:t>Apr.,</w:t>
      </w:r>
      <w:proofErr w:type="gramEnd"/>
      <w:r w:rsidR="00DB639E" w:rsidRPr="7072D899">
        <w:rPr>
          <w:rFonts w:ascii="Arial" w:eastAsia="SimSun" w:hAnsi="Arial" w:cs="Times New Roman"/>
          <w:b/>
          <w:bCs/>
          <w:sz w:val="24"/>
          <w:szCs w:val="24"/>
          <w:lang w:val="en-GB"/>
        </w:rPr>
        <w:t xml:space="preserve"> </w:t>
      </w:r>
      <w:r w:rsidR="00176671" w:rsidRPr="7072D899">
        <w:rPr>
          <w:rFonts w:ascii="Arial" w:eastAsia="SimSun" w:hAnsi="Arial" w:cs="Times New Roman"/>
          <w:b/>
          <w:bCs/>
          <w:noProof/>
          <w:sz w:val="24"/>
          <w:szCs w:val="24"/>
          <w:lang w:eastAsia="zh-CN"/>
        </w:rPr>
        <w:t>20</w:t>
      </w:r>
      <w:r w:rsidR="79956DEB" w:rsidRPr="7072D899">
        <w:rPr>
          <w:rFonts w:ascii="Arial" w:eastAsia="SimSun" w:hAnsi="Arial" w:cs="Times New Roman"/>
          <w:b/>
          <w:bCs/>
          <w:noProof/>
          <w:sz w:val="24"/>
          <w:szCs w:val="24"/>
          <w:lang w:eastAsia="zh-CN"/>
        </w:rPr>
        <w:t>20</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4AE53EEA" w:rsidR="00841BCD" w:rsidRPr="00841BCD" w:rsidRDefault="00841BCD" w:rsidP="18E7D5F0">
      <w:pPr>
        <w:tabs>
          <w:tab w:val="left" w:pos="1985"/>
        </w:tabs>
        <w:ind w:left="1985" w:hanging="1985"/>
        <w:rPr>
          <w:rFonts w:ascii="Arial" w:eastAsia="Calibri" w:hAnsi="Arial" w:cs="Arial"/>
          <w:b/>
          <w:bCs/>
          <w:sz w:val="24"/>
          <w:szCs w:val="24"/>
          <w:lang w:val="en-GB"/>
        </w:rPr>
      </w:pPr>
      <w:r w:rsidRPr="18E7D5F0">
        <w:rPr>
          <w:rFonts w:ascii="Arial" w:eastAsia="Calibri" w:hAnsi="Arial" w:cs="Arial"/>
          <w:b/>
          <w:bCs/>
          <w:sz w:val="24"/>
          <w:szCs w:val="24"/>
          <w:lang w:val="en-GB"/>
        </w:rPr>
        <w:t>Source:</w:t>
      </w:r>
      <w:r w:rsidR="32E68268"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Pr="18E7D5F0">
        <w:rPr>
          <w:rFonts w:ascii="Arial" w:eastAsia="Calibri" w:hAnsi="Arial" w:cs="Arial"/>
          <w:b/>
          <w:bCs/>
          <w:sz w:val="24"/>
          <w:szCs w:val="24"/>
          <w:lang w:val="en-GB"/>
        </w:rPr>
        <w:t xml:space="preserve">Nokia, </w:t>
      </w:r>
      <w:r w:rsidR="0043750A" w:rsidRPr="18E7D5F0">
        <w:rPr>
          <w:rFonts w:ascii="Arial" w:eastAsia="Calibri" w:hAnsi="Arial" w:cs="Arial"/>
          <w:b/>
          <w:bCs/>
          <w:sz w:val="24"/>
          <w:szCs w:val="24"/>
          <w:lang w:val="en-GB"/>
        </w:rPr>
        <w:t>Nokia</w:t>
      </w:r>
      <w:r w:rsidRPr="18E7D5F0">
        <w:rPr>
          <w:rFonts w:ascii="Arial" w:eastAsia="Calibri" w:hAnsi="Arial" w:cs="Arial"/>
          <w:b/>
          <w:bCs/>
          <w:sz w:val="24"/>
          <w:szCs w:val="24"/>
          <w:lang w:val="en-GB"/>
        </w:rPr>
        <w:t xml:space="preserve"> Shanghai Bell</w:t>
      </w:r>
      <w:r w:rsidRPr="18E7D5F0" w:rsidDel="00636277">
        <w:rPr>
          <w:rFonts w:ascii="Arial" w:eastAsia="Calibri" w:hAnsi="Arial" w:cs="Arial"/>
          <w:b/>
          <w:bCs/>
          <w:sz w:val="24"/>
          <w:szCs w:val="24"/>
          <w:lang w:val="en-GB"/>
        </w:rPr>
        <w:t xml:space="preserve"> </w:t>
      </w:r>
    </w:p>
    <w:p w14:paraId="7D0568CA" w14:textId="78174A2A" w:rsidR="00841BCD" w:rsidRPr="00841BCD" w:rsidRDefault="00841BCD" w:rsidP="18E7D5F0">
      <w:pPr>
        <w:ind w:left="1985" w:hanging="1985"/>
        <w:rPr>
          <w:rFonts w:ascii="Arial" w:eastAsia="Calibri" w:hAnsi="Arial" w:cs="Arial"/>
          <w:b/>
          <w:bCs/>
          <w:sz w:val="24"/>
          <w:szCs w:val="24"/>
        </w:rPr>
      </w:pPr>
      <w:r w:rsidRPr="18E7D5F0">
        <w:rPr>
          <w:rFonts w:ascii="Arial" w:eastAsia="Calibri" w:hAnsi="Arial" w:cs="Arial"/>
          <w:b/>
          <w:bCs/>
          <w:sz w:val="24"/>
          <w:szCs w:val="24"/>
          <w:lang w:val="en-GB"/>
        </w:rPr>
        <w:t>Title:</w:t>
      </w:r>
      <w:r w:rsidR="16487AF6"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00BF14F7" w:rsidRPr="18E7D5F0">
        <w:rPr>
          <w:rFonts w:ascii="Arial" w:eastAsia="Calibri" w:hAnsi="Arial" w:cs="Arial"/>
          <w:b/>
          <w:bCs/>
          <w:sz w:val="24"/>
          <w:szCs w:val="24"/>
        </w:rPr>
        <w:t>On 2-step RACH BS demodulation requirements</w:t>
      </w:r>
    </w:p>
    <w:p w14:paraId="53921647" w14:textId="5DF1B1D9" w:rsidR="00841BCD" w:rsidRPr="00841BCD" w:rsidRDefault="00841BCD" w:rsidP="00841BCD">
      <w:pPr>
        <w:tabs>
          <w:tab w:val="left" w:pos="1985"/>
        </w:tabs>
        <w:spacing w:after="120" w:line="240" w:lineRule="auto"/>
        <w:rPr>
          <w:rFonts w:ascii="Arial" w:eastAsia="MS Mincho" w:hAnsi="Arial" w:cs="Arial"/>
          <w:b/>
          <w:bCs/>
          <w:sz w:val="24"/>
          <w:szCs w:val="24"/>
          <w:lang w:val="en-GB"/>
        </w:rPr>
      </w:pPr>
      <w:r w:rsidRPr="00841BCD">
        <w:rPr>
          <w:rFonts w:ascii="Arial" w:eastAsia="MS Mincho" w:hAnsi="Arial" w:cs="Arial"/>
          <w:b/>
          <w:bCs/>
          <w:sz w:val="24"/>
          <w:szCs w:val="24"/>
          <w:lang w:val="en-GB"/>
        </w:rPr>
        <w:t>Agenda item:</w:t>
      </w:r>
      <w:r w:rsidR="779429B7" w:rsidRPr="00841BCD">
        <w:rPr>
          <w:rFonts w:ascii="Arial" w:eastAsia="MS Mincho" w:hAnsi="Arial" w:cs="Arial"/>
          <w:b/>
          <w:bCs/>
          <w:sz w:val="24"/>
          <w:szCs w:val="24"/>
          <w:lang w:val="en-GB"/>
        </w:rPr>
        <w:t xml:space="preserve"> </w:t>
      </w:r>
      <w:r w:rsidRPr="00841BCD">
        <w:rPr>
          <w:rFonts w:ascii="Arial" w:eastAsia="MS Mincho" w:hAnsi="Arial" w:cs="Arial"/>
          <w:b/>
          <w:bCs/>
          <w:sz w:val="24"/>
          <w:szCs w:val="20"/>
          <w:lang w:val="en-GB"/>
        </w:rPr>
        <w:tab/>
      </w:r>
      <w:r w:rsidR="00407623">
        <w:rPr>
          <w:rFonts w:ascii="Arial" w:eastAsia="MS Mincho" w:hAnsi="Arial" w:cs="Arial"/>
          <w:b/>
          <w:bCs/>
          <w:sz w:val="24"/>
          <w:szCs w:val="24"/>
          <w:lang w:val="en-GB"/>
        </w:rPr>
        <w:t>6</w:t>
      </w:r>
      <w:r w:rsidR="00BF14F7">
        <w:rPr>
          <w:rFonts w:ascii="Arial" w:eastAsia="MS Mincho" w:hAnsi="Arial" w:cs="Arial"/>
          <w:b/>
          <w:bCs/>
          <w:sz w:val="24"/>
          <w:szCs w:val="24"/>
          <w:lang w:val="en-GB"/>
        </w:rPr>
        <w:t>.20.</w:t>
      </w:r>
      <w:r w:rsidR="00407623">
        <w:rPr>
          <w:rFonts w:ascii="Arial" w:eastAsia="MS Mincho" w:hAnsi="Arial" w:cs="Arial"/>
          <w:b/>
          <w:bCs/>
          <w:sz w:val="24"/>
          <w:szCs w:val="24"/>
          <w:lang w:val="en-GB"/>
        </w:rPr>
        <w:t>2</w:t>
      </w:r>
    </w:p>
    <w:p w14:paraId="266D763D" w14:textId="5CCAFB21" w:rsidR="00841BCD" w:rsidRPr="00841BCD" w:rsidRDefault="00841BCD" w:rsidP="18E7D5F0">
      <w:pPr>
        <w:tabs>
          <w:tab w:val="left" w:pos="1985"/>
        </w:tabs>
        <w:rPr>
          <w:rFonts w:ascii="Arial" w:eastAsia="Calibri" w:hAnsi="Arial" w:cs="Arial"/>
          <w:b/>
          <w:bCs/>
          <w:sz w:val="24"/>
          <w:szCs w:val="24"/>
          <w:lang w:val="en-GB"/>
        </w:rPr>
      </w:pPr>
      <w:r w:rsidRPr="18E7D5F0">
        <w:rPr>
          <w:rFonts w:ascii="Arial" w:eastAsia="Calibri" w:hAnsi="Arial" w:cs="Arial"/>
          <w:b/>
          <w:bCs/>
          <w:sz w:val="24"/>
          <w:szCs w:val="24"/>
          <w:lang w:val="en-GB"/>
        </w:rPr>
        <w:t>Document for:</w:t>
      </w:r>
      <w:r w:rsidR="63292F52"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Pr="18E7D5F0">
        <w:rPr>
          <w:rFonts w:ascii="Arial" w:eastAsia="Calibri" w:hAnsi="Arial" w:cs="Arial"/>
          <w:b/>
          <w:bCs/>
          <w:sz w:val="24"/>
          <w:szCs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D87D199" w14:textId="232BFB18" w:rsidR="00407623" w:rsidRDefault="00407623" w:rsidP="00050471">
      <w:r>
        <w:t xml:space="preserve">This document extends the discussion on the 2-step RACH BS demodulation requirements introduced in </w:t>
      </w:r>
      <w:r>
        <w:fldChar w:fldCharType="begin"/>
      </w:r>
      <w:r>
        <w:instrText xml:space="preserve"> REF _Ref36112614 \r \h </w:instrText>
      </w:r>
      <w:r>
        <w:fldChar w:fldCharType="separate"/>
      </w:r>
      <w:r w:rsidR="00723712">
        <w:t>[1]</w:t>
      </w:r>
      <w:r>
        <w:fldChar w:fldCharType="end"/>
      </w:r>
      <w:r>
        <w:t xml:space="preserve"> after the di</w:t>
      </w:r>
      <w:r w:rsidR="009331D4">
        <w:t>s</w:t>
      </w:r>
      <w:r>
        <w:t xml:space="preserve">cussion on the RAN4 #94-e summarized in </w:t>
      </w:r>
      <w:r w:rsidR="009331D4">
        <w:fldChar w:fldCharType="begin"/>
      </w:r>
      <w:r w:rsidR="009331D4">
        <w:instrText xml:space="preserve"> REF _Ref36113093 \r \h </w:instrText>
      </w:r>
      <w:r w:rsidR="009331D4">
        <w:fldChar w:fldCharType="separate"/>
      </w:r>
      <w:r w:rsidR="00723712">
        <w:t>[2]</w:t>
      </w:r>
      <w:r w:rsidR="009331D4">
        <w:fldChar w:fldCharType="end"/>
      </w:r>
      <w:r w:rsidR="009331D4">
        <w:t xml:space="preserve"> and with a proposed way forward in </w:t>
      </w:r>
      <w:r w:rsidR="009331D4">
        <w:fldChar w:fldCharType="begin"/>
      </w:r>
      <w:r w:rsidR="009331D4">
        <w:instrText xml:space="preserve"> REF _Ref36113094 \r \h </w:instrText>
      </w:r>
      <w:r w:rsidR="009331D4">
        <w:fldChar w:fldCharType="separate"/>
      </w:r>
      <w:r w:rsidR="00723712">
        <w:t>[3]</w:t>
      </w:r>
      <w:r w:rsidR="009331D4">
        <w:fldChar w:fldCharType="end"/>
      </w:r>
      <w:r>
        <w:t xml:space="preserve">. </w:t>
      </w:r>
      <w:r w:rsidR="009331D4">
        <w:t>The agreements reached during the last meeting regarding 2-step RACH BS Demodulation work are as follows:</w:t>
      </w:r>
    </w:p>
    <w:tbl>
      <w:tblPr>
        <w:tblStyle w:val="TableGrid"/>
        <w:tblW w:w="4500" w:type="pct"/>
        <w:jc w:val="center"/>
        <w:tblLook w:val="04A0" w:firstRow="1" w:lastRow="0" w:firstColumn="1" w:lastColumn="0" w:noHBand="0" w:noVBand="1"/>
      </w:tblPr>
      <w:tblGrid>
        <w:gridCol w:w="8655"/>
      </w:tblGrid>
      <w:tr w:rsidR="00407623" w14:paraId="60EFFB19" w14:textId="77777777" w:rsidTr="00407623">
        <w:trPr>
          <w:jc w:val="center"/>
        </w:trPr>
        <w:tc>
          <w:tcPr>
            <w:tcW w:w="8655" w:type="dxa"/>
          </w:tcPr>
          <w:p w14:paraId="3A407F99" w14:textId="77777777" w:rsidR="00407623" w:rsidRPr="009331D4" w:rsidRDefault="00407623" w:rsidP="009331D4">
            <w:pPr>
              <w:numPr>
                <w:ilvl w:val="0"/>
                <w:numId w:val="21"/>
              </w:numPr>
              <w:overflowPunct w:val="0"/>
              <w:autoSpaceDE w:val="0"/>
              <w:autoSpaceDN w:val="0"/>
              <w:adjustRightInd w:val="0"/>
              <w:spacing w:after="180"/>
              <w:jc w:val="both"/>
              <w:rPr>
                <w:rFonts w:eastAsia="SimSun"/>
                <w:lang w:eastAsia="zh-CN"/>
              </w:rPr>
            </w:pPr>
            <w:r w:rsidRPr="009331D4">
              <w:rPr>
                <w:rFonts w:eastAsia="SimSun"/>
                <w:lang w:eastAsia="zh-CN"/>
              </w:rPr>
              <w:t>No additional preamble performance requirement for preamble is needed.</w:t>
            </w:r>
          </w:p>
          <w:p w14:paraId="576BDA29" w14:textId="77777777" w:rsidR="00407623" w:rsidRPr="009331D4" w:rsidRDefault="00407623" w:rsidP="009331D4">
            <w:pPr>
              <w:numPr>
                <w:ilvl w:val="0"/>
                <w:numId w:val="21"/>
              </w:numPr>
              <w:overflowPunct w:val="0"/>
              <w:autoSpaceDE w:val="0"/>
              <w:autoSpaceDN w:val="0"/>
              <w:adjustRightInd w:val="0"/>
              <w:spacing w:after="180"/>
              <w:jc w:val="both"/>
              <w:rPr>
                <w:rFonts w:eastAsia="SimSun"/>
                <w:lang w:eastAsia="zh-CN"/>
              </w:rPr>
            </w:pPr>
            <w:r w:rsidRPr="009331D4">
              <w:rPr>
                <w:rFonts w:eastAsia="SimSun"/>
                <w:lang w:eastAsia="zh-CN"/>
              </w:rPr>
              <w:t>Leave performance requirements for interlaced PUSCH design and long preamble to NR-U WID.</w:t>
            </w:r>
          </w:p>
          <w:p w14:paraId="64D4F329" w14:textId="77777777" w:rsidR="00407623" w:rsidRPr="00407623" w:rsidRDefault="00407623" w:rsidP="00407623">
            <w:pPr>
              <w:numPr>
                <w:ilvl w:val="0"/>
                <w:numId w:val="21"/>
              </w:numPr>
              <w:overflowPunct w:val="0"/>
              <w:autoSpaceDE w:val="0"/>
              <w:autoSpaceDN w:val="0"/>
              <w:adjustRightInd w:val="0"/>
              <w:spacing w:after="180"/>
              <w:jc w:val="both"/>
              <w:rPr>
                <w:rFonts w:eastAsia="SimSun"/>
                <w:lang w:eastAsia="zh-CN"/>
              </w:rPr>
            </w:pPr>
            <w:r w:rsidRPr="00407623">
              <w:rPr>
                <w:rFonts w:eastAsia="SimSun"/>
                <w:lang w:eastAsia="zh-CN"/>
              </w:rPr>
              <w:t xml:space="preserve">RAN4 should determine relevant application scenarios for </w:t>
            </w:r>
            <w:proofErr w:type="spellStart"/>
            <w:r w:rsidRPr="00407623">
              <w:rPr>
                <w:rFonts w:eastAsia="SimSun"/>
                <w:lang w:eastAsia="zh-CN"/>
              </w:rPr>
              <w:t>MsgA</w:t>
            </w:r>
            <w:proofErr w:type="spellEnd"/>
            <w:r w:rsidRPr="00407623">
              <w:rPr>
                <w:rFonts w:eastAsia="SimSun"/>
                <w:lang w:eastAsia="zh-CN"/>
              </w:rPr>
              <w:t xml:space="preserve"> performance evaluation</w:t>
            </w:r>
          </w:p>
          <w:p w14:paraId="58816640" w14:textId="77777777" w:rsidR="00407623" w:rsidRPr="00407623" w:rsidRDefault="00407623" w:rsidP="009331D4">
            <w:pPr>
              <w:numPr>
                <w:ilvl w:val="1"/>
                <w:numId w:val="21"/>
              </w:numPr>
              <w:overflowPunct w:val="0"/>
              <w:autoSpaceDE w:val="0"/>
              <w:autoSpaceDN w:val="0"/>
              <w:adjustRightInd w:val="0"/>
              <w:spacing w:after="180"/>
              <w:jc w:val="both"/>
              <w:rPr>
                <w:rFonts w:eastAsia="SimSun"/>
                <w:lang w:eastAsia="zh-CN"/>
              </w:rPr>
            </w:pPr>
            <w:r w:rsidRPr="00407623">
              <w:rPr>
                <w:rFonts w:eastAsia="SimSun"/>
                <w:lang w:eastAsia="zh-CN"/>
              </w:rPr>
              <w:t>Including a request to all companies to contribute parameters needed for analysis, e.g., cell size of the use cases</w:t>
            </w:r>
          </w:p>
          <w:p w14:paraId="773C96D7" w14:textId="77777777" w:rsidR="00407623" w:rsidRPr="00407623" w:rsidRDefault="00407623" w:rsidP="00407623">
            <w:pPr>
              <w:numPr>
                <w:ilvl w:val="0"/>
                <w:numId w:val="21"/>
              </w:numPr>
              <w:overflowPunct w:val="0"/>
              <w:autoSpaceDE w:val="0"/>
              <w:autoSpaceDN w:val="0"/>
              <w:adjustRightInd w:val="0"/>
              <w:spacing w:after="180"/>
              <w:jc w:val="both"/>
              <w:rPr>
                <w:rFonts w:eastAsia="SimSun"/>
                <w:lang w:eastAsia="zh-CN"/>
              </w:rPr>
            </w:pPr>
            <w:r w:rsidRPr="00407623">
              <w:rPr>
                <w:rFonts w:eastAsia="SimSun"/>
                <w:lang w:eastAsia="zh-CN"/>
              </w:rPr>
              <w:t xml:space="preserve">RAN4 should establish whether requirements relating to </w:t>
            </w:r>
            <w:proofErr w:type="spellStart"/>
            <w:r w:rsidRPr="00407623">
              <w:rPr>
                <w:rFonts w:eastAsia="SimSun"/>
                <w:lang w:eastAsia="zh-CN"/>
              </w:rPr>
              <w:t>MsgA</w:t>
            </w:r>
            <w:proofErr w:type="spellEnd"/>
            <w:r w:rsidRPr="00407623">
              <w:rPr>
                <w:rFonts w:eastAsia="SimSun"/>
                <w:lang w:eastAsia="zh-CN"/>
              </w:rPr>
              <w:t xml:space="preserve"> performance with T0 offset are functional or performance</w:t>
            </w:r>
          </w:p>
          <w:p w14:paraId="57728F4A" w14:textId="2EF4821F" w:rsidR="00407623" w:rsidRPr="00F90AB9" w:rsidRDefault="00407623" w:rsidP="009331D4">
            <w:pPr>
              <w:numPr>
                <w:ilvl w:val="0"/>
                <w:numId w:val="21"/>
              </w:numPr>
              <w:overflowPunct w:val="0"/>
              <w:autoSpaceDE w:val="0"/>
              <w:autoSpaceDN w:val="0"/>
              <w:adjustRightInd w:val="0"/>
              <w:spacing w:after="180"/>
              <w:jc w:val="both"/>
              <w:rPr>
                <w:rFonts w:eastAsia="SimSun"/>
                <w:lang w:eastAsia="zh-CN"/>
              </w:rPr>
            </w:pPr>
            <w:r w:rsidRPr="00407623">
              <w:rPr>
                <w:rFonts w:eastAsia="SimSun"/>
                <w:lang w:eastAsia="zh-CN"/>
              </w:rPr>
              <w:t>RAN4 should conclude on the need for new requirements</w:t>
            </w:r>
          </w:p>
        </w:tc>
      </w:tr>
    </w:tbl>
    <w:p w14:paraId="4AA29796" w14:textId="77777777" w:rsidR="009331D4" w:rsidRDefault="009331D4" w:rsidP="00050471"/>
    <w:p w14:paraId="4A660C26" w14:textId="2D2265EE" w:rsidR="00407623" w:rsidRDefault="009331D4" w:rsidP="00050471">
      <w:r>
        <w:t>Furthermore, the open issues discussed on RAN4 #94-e are:</w:t>
      </w:r>
    </w:p>
    <w:tbl>
      <w:tblPr>
        <w:tblStyle w:val="TableGrid"/>
        <w:tblW w:w="4500" w:type="pct"/>
        <w:jc w:val="center"/>
        <w:tblLook w:val="04A0" w:firstRow="1" w:lastRow="0" w:firstColumn="1" w:lastColumn="0" w:noHBand="0" w:noVBand="1"/>
      </w:tblPr>
      <w:tblGrid>
        <w:gridCol w:w="8655"/>
      </w:tblGrid>
      <w:tr w:rsidR="009331D4" w14:paraId="41CC54C8" w14:textId="77777777" w:rsidTr="00AE6825">
        <w:trPr>
          <w:jc w:val="center"/>
        </w:trPr>
        <w:tc>
          <w:tcPr>
            <w:tcW w:w="8655" w:type="dxa"/>
          </w:tcPr>
          <w:p w14:paraId="1414A51A" w14:textId="77777777" w:rsidR="009331D4" w:rsidRDefault="009331D4" w:rsidP="00AE6825">
            <w:pPr>
              <w:numPr>
                <w:ilvl w:val="0"/>
                <w:numId w:val="21"/>
              </w:numPr>
              <w:overflowPunct w:val="0"/>
              <w:autoSpaceDE w:val="0"/>
              <w:autoSpaceDN w:val="0"/>
              <w:adjustRightInd w:val="0"/>
              <w:spacing w:after="180"/>
              <w:jc w:val="both"/>
              <w:rPr>
                <w:rFonts w:eastAsia="SimSun"/>
                <w:lang w:eastAsia="zh-CN"/>
              </w:rPr>
            </w:pPr>
            <w:r w:rsidRPr="009331D4">
              <w:rPr>
                <w:rFonts w:eastAsia="SimSun"/>
                <w:lang w:eastAsia="zh-CN"/>
              </w:rPr>
              <w:t xml:space="preserve">Application scenarios, </w:t>
            </w:r>
          </w:p>
          <w:p w14:paraId="269DE53C" w14:textId="687CBABC" w:rsidR="009331D4" w:rsidRPr="009331D4" w:rsidRDefault="009331D4" w:rsidP="009331D4">
            <w:pPr>
              <w:numPr>
                <w:ilvl w:val="1"/>
                <w:numId w:val="21"/>
              </w:numPr>
              <w:overflowPunct w:val="0"/>
              <w:autoSpaceDE w:val="0"/>
              <w:autoSpaceDN w:val="0"/>
              <w:adjustRightInd w:val="0"/>
              <w:spacing w:after="180"/>
              <w:jc w:val="both"/>
              <w:rPr>
                <w:rFonts w:eastAsia="SimSun"/>
                <w:lang w:eastAsia="zh-CN"/>
              </w:rPr>
            </w:pPr>
            <w:r w:rsidRPr="009331D4">
              <w:rPr>
                <w:rFonts w:eastAsia="SimSun"/>
                <w:lang w:eastAsia="zh-CN"/>
              </w:rPr>
              <w:t xml:space="preserve">whether or not to consider only small cell case? </w:t>
            </w:r>
          </w:p>
          <w:p w14:paraId="126FFBFA" w14:textId="77777777" w:rsidR="009331D4" w:rsidRPr="009331D4" w:rsidRDefault="009331D4" w:rsidP="009331D4">
            <w:pPr>
              <w:numPr>
                <w:ilvl w:val="1"/>
                <w:numId w:val="21"/>
              </w:numPr>
              <w:overflowPunct w:val="0"/>
              <w:autoSpaceDE w:val="0"/>
              <w:autoSpaceDN w:val="0"/>
              <w:adjustRightInd w:val="0"/>
              <w:spacing w:after="180"/>
              <w:jc w:val="both"/>
              <w:rPr>
                <w:rFonts w:eastAsia="SimSun"/>
                <w:lang w:eastAsia="zh-CN"/>
              </w:rPr>
            </w:pPr>
            <w:r w:rsidRPr="009331D4">
              <w:rPr>
                <w:rFonts w:eastAsia="SimSun"/>
                <w:lang w:eastAsia="zh-CN"/>
              </w:rPr>
              <w:t xml:space="preserve">Whether 2 step RACH is only activated near to the </w:t>
            </w:r>
            <w:proofErr w:type="spellStart"/>
            <w:r w:rsidRPr="009331D4">
              <w:rPr>
                <w:rFonts w:eastAsia="SimSun"/>
                <w:lang w:eastAsia="zh-CN"/>
              </w:rPr>
              <w:t>centre</w:t>
            </w:r>
            <w:proofErr w:type="spellEnd"/>
            <w:r w:rsidRPr="009331D4">
              <w:rPr>
                <w:rFonts w:eastAsia="SimSun"/>
                <w:lang w:eastAsia="zh-CN"/>
              </w:rPr>
              <w:t xml:space="preserve"> of large </w:t>
            </w:r>
            <w:proofErr w:type="gramStart"/>
            <w:r w:rsidRPr="009331D4">
              <w:rPr>
                <w:rFonts w:eastAsia="SimSun"/>
                <w:lang w:eastAsia="zh-CN"/>
              </w:rPr>
              <w:t>cells ?</w:t>
            </w:r>
            <w:proofErr w:type="gramEnd"/>
          </w:p>
          <w:p w14:paraId="6D225CBE" w14:textId="77777777" w:rsidR="009331D4" w:rsidRPr="009331D4" w:rsidRDefault="009331D4" w:rsidP="009331D4">
            <w:pPr>
              <w:numPr>
                <w:ilvl w:val="0"/>
                <w:numId w:val="21"/>
              </w:numPr>
              <w:overflowPunct w:val="0"/>
              <w:autoSpaceDE w:val="0"/>
              <w:autoSpaceDN w:val="0"/>
              <w:adjustRightInd w:val="0"/>
              <w:spacing w:after="180"/>
              <w:jc w:val="both"/>
              <w:rPr>
                <w:rFonts w:eastAsia="SimSun"/>
                <w:lang w:eastAsia="zh-CN"/>
              </w:rPr>
            </w:pPr>
            <w:r w:rsidRPr="009331D4">
              <w:rPr>
                <w:rFonts w:eastAsia="SimSun"/>
                <w:lang w:eastAsia="zh-CN"/>
              </w:rPr>
              <w:t>Timing offset (TO) issue:</w:t>
            </w:r>
          </w:p>
          <w:p w14:paraId="5A4CC455" w14:textId="77777777" w:rsidR="009331D4" w:rsidRPr="006E0742" w:rsidRDefault="009331D4" w:rsidP="009331D4">
            <w:pPr>
              <w:numPr>
                <w:ilvl w:val="1"/>
                <w:numId w:val="21"/>
              </w:numPr>
              <w:overflowPunct w:val="0"/>
              <w:autoSpaceDE w:val="0"/>
              <w:autoSpaceDN w:val="0"/>
              <w:adjustRightInd w:val="0"/>
              <w:spacing w:after="180"/>
              <w:jc w:val="both"/>
              <w:rPr>
                <w:rFonts w:eastAsia="SimSun"/>
                <w:lang w:eastAsia="zh-CN"/>
              </w:rPr>
            </w:pPr>
            <w:r w:rsidRPr="006E0742">
              <w:rPr>
                <w:rFonts w:eastAsia="SimSun"/>
                <w:lang w:eastAsia="zh-CN"/>
              </w:rPr>
              <w:t>Can BS assume the same or different timing offsets among UEs?</w:t>
            </w:r>
          </w:p>
          <w:p w14:paraId="4E14CC84" w14:textId="77777777" w:rsidR="009331D4" w:rsidRPr="009331D4" w:rsidRDefault="009331D4" w:rsidP="009331D4">
            <w:pPr>
              <w:numPr>
                <w:ilvl w:val="1"/>
                <w:numId w:val="21"/>
              </w:numPr>
              <w:overflowPunct w:val="0"/>
              <w:autoSpaceDE w:val="0"/>
              <w:autoSpaceDN w:val="0"/>
              <w:adjustRightInd w:val="0"/>
              <w:spacing w:after="180"/>
              <w:jc w:val="both"/>
              <w:rPr>
                <w:rFonts w:eastAsia="SimSun"/>
                <w:lang w:eastAsia="zh-CN"/>
              </w:rPr>
            </w:pPr>
            <w:r w:rsidRPr="009331D4">
              <w:rPr>
                <w:rFonts w:eastAsia="SimSun"/>
                <w:lang w:eastAsia="zh-CN"/>
              </w:rPr>
              <w:t>Potential impact on the performance of different TOs</w:t>
            </w:r>
          </w:p>
          <w:p w14:paraId="2BB37CB8" w14:textId="320936D3" w:rsidR="009331D4" w:rsidRPr="009331D4" w:rsidRDefault="009331D4" w:rsidP="00AE6825">
            <w:pPr>
              <w:numPr>
                <w:ilvl w:val="0"/>
                <w:numId w:val="21"/>
              </w:numPr>
              <w:overflowPunct w:val="0"/>
              <w:autoSpaceDE w:val="0"/>
              <w:autoSpaceDN w:val="0"/>
              <w:adjustRightInd w:val="0"/>
              <w:spacing w:after="180"/>
              <w:jc w:val="both"/>
              <w:rPr>
                <w:rFonts w:eastAsia="SimSun"/>
                <w:lang w:eastAsia="zh-CN"/>
              </w:rPr>
            </w:pPr>
            <w:r w:rsidRPr="009331D4">
              <w:rPr>
                <w:rFonts w:eastAsia="SimSun"/>
                <w:lang w:eastAsia="zh-CN"/>
              </w:rPr>
              <w:t xml:space="preserve"> RAN1 agreed to support all different preamble formats for 2-step RACH</w:t>
            </w:r>
          </w:p>
          <w:p w14:paraId="1FC47610" w14:textId="77777777" w:rsidR="009331D4" w:rsidRPr="009331D4" w:rsidRDefault="009331D4" w:rsidP="009331D4">
            <w:pPr>
              <w:numPr>
                <w:ilvl w:val="0"/>
                <w:numId w:val="21"/>
              </w:numPr>
              <w:overflowPunct w:val="0"/>
              <w:autoSpaceDE w:val="0"/>
              <w:autoSpaceDN w:val="0"/>
              <w:adjustRightInd w:val="0"/>
              <w:spacing w:after="180"/>
              <w:jc w:val="both"/>
              <w:rPr>
                <w:rFonts w:eastAsia="SimSun"/>
                <w:lang w:eastAsia="zh-CN"/>
              </w:rPr>
            </w:pPr>
            <w:r w:rsidRPr="009331D4">
              <w:rPr>
                <w:rFonts w:eastAsia="SimSun"/>
                <w:lang w:eastAsia="zh-CN"/>
              </w:rPr>
              <w:t xml:space="preserve">If the timing offset between different UEs is large in comparison to the CP length, then some taps of the channel impulse response may fall outside of the CP and the </w:t>
            </w:r>
            <w:proofErr w:type="spellStart"/>
            <w:r w:rsidRPr="009331D4">
              <w:rPr>
                <w:rFonts w:eastAsia="SimSun"/>
                <w:lang w:eastAsia="zh-CN"/>
              </w:rPr>
              <w:t>msgA</w:t>
            </w:r>
            <w:proofErr w:type="spellEnd"/>
            <w:r w:rsidRPr="009331D4">
              <w:rPr>
                <w:rFonts w:eastAsia="SimSun"/>
                <w:lang w:eastAsia="zh-CN"/>
              </w:rPr>
              <w:t xml:space="preserve"> PUSCH from those UEs will not be orthogonal in the frequency domain and will not be orthogonal with regular PUSCH</w:t>
            </w:r>
          </w:p>
          <w:p w14:paraId="485A0DB3" w14:textId="52B542E2" w:rsidR="009331D4" w:rsidRPr="00F90AB9" w:rsidRDefault="009331D4" w:rsidP="009331D4">
            <w:pPr>
              <w:numPr>
                <w:ilvl w:val="1"/>
                <w:numId w:val="21"/>
              </w:numPr>
              <w:overflowPunct w:val="0"/>
              <w:autoSpaceDE w:val="0"/>
              <w:autoSpaceDN w:val="0"/>
              <w:adjustRightInd w:val="0"/>
              <w:spacing w:after="180"/>
              <w:jc w:val="both"/>
              <w:rPr>
                <w:rFonts w:eastAsia="SimSun"/>
                <w:lang w:eastAsia="zh-CN"/>
              </w:rPr>
            </w:pPr>
            <w:r w:rsidRPr="009331D4">
              <w:rPr>
                <w:rFonts w:eastAsia="SimSun"/>
                <w:lang w:eastAsia="zh-CN"/>
              </w:rPr>
              <w:t>This may restrict the system capacity</w:t>
            </w:r>
          </w:p>
        </w:tc>
      </w:tr>
    </w:tbl>
    <w:p w14:paraId="223C7FD3" w14:textId="77777777" w:rsidR="009331D4" w:rsidRDefault="009331D4" w:rsidP="00050471"/>
    <w:p w14:paraId="6F03ACD5" w14:textId="37A5ED40" w:rsidR="00407623" w:rsidRDefault="0051256D" w:rsidP="00050471">
      <w:r>
        <w:t xml:space="preserve">This paper presents Nokia’s views on the </w:t>
      </w:r>
      <w:r w:rsidR="00292147">
        <w:t xml:space="preserve">open issues </w:t>
      </w:r>
      <w:r w:rsidR="003204D1">
        <w:t xml:space="preserve">related to the 2-step RACH BS demodulation work, extending the previous discussion introduced in </w:t>
      </w:r>
      <w:r w:rsidR="003204D1">
        <w:fldChar w:fldCharType="begin"/>
      </w:r>
      <w:r w:rsidR="003204D1">
        <w:instrText xml:space="preserve"> REF _Ref36112614 \r \h </w:instrText>
      </w:r>
      <w:r w:rsidR="003204D1">
        <w:fldChar w:fldCharType="separate"/>
      </w:r>
      <w:r w:rsidR="00723712">
        <w:t>[1]</w:t>
      </w:r>
      <w:r w:rsidR="003204D1">
        <w:fldChar w:fldCharType="end"/>
      </w:r>
      <w:r w:rsidR="003204D1">
        <w:t>.</w:t>
      </w:r>
    </w:p>
    <w:p w14:paraId="3A2170F1" w14:textId="3C446688" w:rsidR="00A22B78" w:rsidRDefault="00B473F3" w:rsidP="00B473F3">
      <w:pPr>
        <w:pStyle w:val="RAN4H1"/>
      </w:pPr>
      <w:r>
        <w:lastRenderedPageBreak/>
        <w:t>Application scenarios</w:t>
      </w:r>
    </w:p>
    <w:p w14:paraId="433A2050" w14:textId="47AB4F27" w:rsidR="0030707C" w:rsidRDefault="0030707C" w:rsidP="0030707C">
      <w:r>
        <w:t xml:space="preserve">The 2-step RACH was designed </w:t>
      </w:r>
      <w:r w:rsidR="0EB25D88">
        <w:t xml:space="preserve">and agreed in RAN1 </w:t>
      </w:r>
      <w:r>
        <w:t xml:space="preserve">as a feature without </w:t>
      </w:r>
      <w:r w:rsidR="0D9B9468">
        <w:t>constraints or assumptions regarding</w:t>
      </w:r>
      <w:r w:rsidR="73283F09">
        <w:t xml:space="preserve"> </w:t>
      </w:r>
      <w:r>
        <w:t xml:space="preserve">cell size. </w:t>
      </w:r>
      <w:r w:rsidR="00B50D4B">
        <w:t xml:space="preserve">This is captured in the WID </w:t>
      </w:r>
      <w:r w:rsidR="002A0CF0">
        <w:fldChar w:fldCharType="begin"/>
      </w:r>
      <w:r w:rsidR="002A0CF0">
        <w:instrText xml:space="preserve"> REF _Ref37157272 \r \h </w:instrText>
      </w:r>
      <w:r w:rsidR="002A0CF0">
        <w:fldChar w:fldCharType="separate"/>
      </w:r>
      <w:r w:rsidR="00723712">
        <w:t>[4]</w:t>
      </w:r>
      <w:r w:rsidR="002A0CF0">
        <w:fldChar w:fldCharType="end"/>
      </w:r>
      <w:r w:rsidR="00B50D4B">
        <w:t>:</w:t>
      </w:r>
    </w:p>
    <w:tbl>
      <w:tblPr>
        <w:tblStyle w:val="TableGrid"/>
        <w:tblW w:w="4500" w:type="pct"/>
        <w:jc w:val="center"/>
        <w:tblLook w:val="04A0" w:firstRow="1" w:lastRow="0" w:firstColumn="1" w:lastColumn="0" w:noHBand="0" w:noVBand="1"/>
      </w:tblPr>
      <w:tblGrid>
        <w:gridCol w:w="8655"/>
      </w:tblGrid>
      <w:tr w:rsidR="00B50D4B" w14:paraId="49B0CCDE" w14:textId="77777777" w:rsidTr="002A7232">
        <w:trPr>
          <w:jc w:val="center"/>
        </w:trPr>
        <w:tc>
          <w:tcPr>
            <w:tcW w:w="8655" w:type="dxa"/>
          </w:tcPr>
          <w:p w14:paraId="277EDEB6" w14:textId="77777777" w:rsidR="00B50D4B" w:rsidRDefault="00B50D4B" w:rsidP="00B50D4B">
            <w:pPr>
              <w:rPr>
                <w:b/>
                <w:bCs/>
                <w:lang w:eastAsia="zh-CN"/>
              </w:rPr>
            </w:pPr>
            <w:r>
              <w:rPr>
                <w:b/>
                <w:bCs/>
                <w:lang w:eastAsia="zh-CN"/>
              </w:rPr>
              <w:t>2-step RACH [RAN1, RAN2]</w:t>
            </w:r>
          </w:p>
          <w:p w14:paraId="4932C655" w14:textId="77777777" w:rsidR="00B50D4B" w:rsidRDefault="00B50D4B" w:rsidP="00B50D4B">
            <w:pPr>
              <w:numPr>
                <w:ilvl w:val="0"/>
                <w:numId w:val="34"/>
              </w:numPr>
              <w:spacing w:line="252" w:lineRule="auto"/>
              <w:rPr>
                <w:rFonts w:eastAsia="Times New Roman"/>
                <w:lang w:eastAsia="zh-CN"/>
              </w:rPr>
            </w:pPr>
            <w:r>
              <w:rPr>
                <w:rFonts w:eastAsia="Times New Roman"/>
                <w:lang w:eastAsia="zh-CN"/>
              </w:rPr>
              <w:t>2-step RACH shall be able operate regardless of whether the UE has valid TA or not.</w:t>
            </w:r>
          </w:p>
          <w:p w14:paraId="6271FAD6" w14:textId="107972AE" w:rsidR="00B50D4B" w:rsidRPr="00B50D4B" w:rsidRDefault="00B50D4B" w:rsidP="00B50D4B">
            <w:pPr>
              <w:numPr>
                <w:ilvl w:val="0"/>
                <w:numId w:val="34"/>
              </w:numPr>
              <w:spacing w:line="252" w:lineRule="auto"/>
              <w:rPr>
                <w:rFonts w:eastAsia="Times New Roman"/>
                <w:lang w:eastAsia="zh-CN"/>
              </w:rPr>
            </w:pPr>
            <w:r>
              <w:rPr>
                <w:rFonts w:eastAsia="Times New Roman"/>
                <w:lang w:eastAsia="zh-CN"/>
              </w:rPr>
              <w:t>2-step RACH is applicable to any cell size supported in Rel-15 NR;</w:t>
            </w:r>
          </w:p>
        </w:tc>
      </w:tr>
    </w:tbl>
    <w:p w14:paraId="1CB3517B" w14:textId="77777777" w:rsidR="00B50D4B" w:rsidRDefault="00B50D4B" w:rsidP="0030707C"/>
    <w:p w14:paraId="6332969A" w14:textId="1CD9BF14" w:rsidR="0030707C" w:rsidRDefault="0030707C" w:rsidP="0030707C">
      <w:r>
        <w:t xml:space="preserve">It is </w:t>
      </w:r>
      <w:r w:rsidR="00B50D4B">
        <w:t>expected</w:t>
      </w:r>
      <w:r>
        <w:t xml:space="preserve"> that, since the </w:t>
      </w:r>
      <w:proofErr w:type="spellStart"/>
      <w:r>
        <w:t>MsgA</w:t>
      </w:r>
      <w:proofErr w:type="spellEnd"/>
      <w:r>
        <w:t xml:space="preserve"> PUSCH </w:t>
      </w:r>
      <w:r w:rsidR="00CD0E6E">
        <w:t>cannot rely on</w:t>
      </w:r>
      <w:r w:rsidR="73283F09">
        <w:t xml:space="preserve"> </w:t>
      </w:r>
      <w:r>
        <w:t>time-</w:t>
      </w:r>
      <w:r w:rsidR="73283F09">
        <w:t>align</w:t>
      </w:r>
      <w:r w:rsidR="00CD0E6E">
        <w:t>ment</w:t>
      </w:r>
      <w:r w:rsidR="73283F09">
        <w:t xml:space="preserve"> </w:t>
      </w:r>
      <w:r w:rsidR="00CD0E6E">
        <w:t>via</w:t>
      </w:r>
      <w:r w:rsidR="00B50D4B">
        <w:t xml:space="preserve"> </w:t>
      </w:r>
      <w:r w:rsidR="73283F09">
        <w:t>TA command</w:t>
      </w:r>
      <w:r w:rsidR="00CD0E6E">
        <w:t>s</w:t>
      </w:r>
      <w:r>
        <w:t xml:space="preserve">, the overall </w:t>
      </w:r>
      <w:r w:rsidR="002B329E">
        <w:t>demodulation</w:t>
      </w:r>
      <w:r w:rsidR="73283F09">
        <w:t xml:space="preserve"> </w:t>
      </w:r>
      <w:r>
        <w:t>performance of 2-ste</w:t>
      </w:r>
      <w:r w:rsidR="0094042E">
        <w:t>p</w:t>
      </w:r>
      <w:r>
        <w:t xml:space="preserve"> RACH is degraded in comparison to the performance of 4-step RACH</w:t>
      </w:r>
      <w:r w:rsidR="00CD0E6E">
        <w:t xml:space="preserve">, unless the demodulation algorithm is </w:t>
      </w:r>
      <w:r w:rsidR="006B3607">
        <w:t>changed</w:t>
      </w:r>
      <w:r w:rsidR="00CD0E6E">
        <w:t xml:space="preserve"> from 4-step RACH</w:t>
      </w:r>
      <w:r>
        <w:t xml:space="preserve">. </w:t>
      </w:r>
    </w:p>
    <w:p w14:paraId="052347F9" w14:textId="3F18A805" w:rsidR="0030707C" w:rsidRDefault="0030707C" w:rsidP="0030707C">
      <w:pPr>
        <w:pStyle w:val="RAN4observation0"/>
      </w:pPr>
      <w:bookmarkStart w:id="4" w:name="_Ref37068015"/>
      <w:r>
        <w:t>2-step RACH applicability is not limited to cell size.</w:t>
      </w:r>
      <w:bookmarkEnd w:id="4"/>
      <w:r>
        <w:t xml:space="preserve"> </w:t>
      </w:r>
    </w:p>
    <w:p w14:paraId="2FF2A15B" w14:textId="5F119541" w:rsidR="0030707C" w:rsidRDefault="0030707C" w:rsidP="0030707C">
      <w:pPr>
        <w:pStyle w:val="RAN4observation0"/>
      </w:pPr>
      <w:bookmarkStart w:id="5" w:name="_Ref37068048"/>
      <w:r>
        <w:t>Usage of 2-step RACH is controlled with a configurable RSRP</w:t>
      </w:r>
      <w:r w:rsidR="00D020C6">
        <w:t>, which can be used to avoid 2-step RACH at cell edges.</w:t>
      </w:r>
      <w:bookmarkEnd w:id="5"/>
      <w:r w:rsidR="00D020C6">
        <w:t xml:space="preserve"> </w:t>
      </w:r>
    </w:p>
    <w:p w14:paraId="71B02963" w14:textId="1B9C6767" w:rsidR="00D15918" w:rsidRPr="00D15918" w:rsidRDefault="00D15918" w:rsidP="00D15918">
      <w:pPr>
        <w:pStyle w:val="RAN4observation0"/>
      </w:pPr>
      <w:bookmarkStart w:id="6" w:name="_Ref37068041"/>
      <w:r>
        <w:t>New application scenarios may arise as combination of 2-step RACH with other features, such as NR</w:t>
      </w:r>
      <w:r w:rsidR="00A45F2F">
        <w:noBreakHyphen/>
      </w:r>
      <w:r>
        <w:t>U.</w:t>
      </w:r>
      <w:bookmarkEnd w:id="6"/>
      <w:r>
        <w:t xml:space="preserve"> </w:t>
      </w:r>
    </w:p>
    <w:p w14:paraId="74D4A50A" w14:textId="271B583C" w:rsidR="0030707C" w:rsidRDefault="004E6A01" w:rsidP="004E6A01">
      <w:pPr>
        <w:pStyle w:val="RAN4proposal"/>
      </w:pPr>
      <w:bookmarkStart w:id="7" w:name="_Ref37068074"/>
      <w:r>
        <w:t>No limitation on cell size</w:t>
      </w:r>
      <w:r w:rsidR="00251D31">
        <w:t xml:space="preserve"> to be imposed on RAN4 </w:t>
      </w:r>
      <w:r w:rsidR="003C29E4">
        <w:t>requirements</w:t>
      </w:r>
      <w:r w:rsidR="00251D31">
        <w:t>. 2</w:t>
      </w:r>
      <w:r w:rsidR="00AE6825">
        <w:t>-</w:t>
      </w:r>
      <w:r w:rsidR="00251D31">
        <w:t xml:space="preserve">step RACH to be tested in the same conditions as the </w:t>
      </w:r>
      <w:r w:rsidR="00772586">
        <w:t xml:space="preserve">Rel-15 </w:t>
      </w:r>
      <w:r w:rsidR="00AE6825">
        <w:t>4-step RACH</w:t>
      </w:r>
      <w:r w:rsidR="00251D31">
        <w:t xml:space="preserve"> procedure</w:t>
      </w:r>
      <w:r>
        <w:t>.</w:t>
      </w:r>
      <w:bookmarkEnd w:id="7"/>
    </w:p>
    <w:p w14:paraId="5B09D742" w14:textId="2B6DEDA7" w:rsidR="00B473F3" w:rsidRDefault="00D020C6" w:rsidP="00AE6825">
      <w:pPr>
        <w:pStyle w:val="RAN4proposal"/>
      </w:pPr>
      <w:bookmarkStart w:id="8" w:name="_Ref37068080"/>
      <w:r>
        <w:t xml:space="preserve">Since </w:t>
      </w:r>
      <w:r w:rsidR="00947527">
        <w:t xml:space="preserve">2-step RACH can be configured to avoid cell edge, focus </w:t>
      </w:r>
      <w:r w:rsidR="00B174BA">
        <w:t xml:space="preserve">discussion </w:t>
      </w:r>
      <w:r w:rsidR="00947527">
        <w:t xml:space="preserve">on UE to </w:t>
      </w:r>
      <w:proofErr w:type="spellStart"/>
      <w:r w:rsidR="00947527">
        <w:t>gNB</w:t>
      </w:r>
      <w:proofErr w:type="spellEnd"/>
      <w:r w:rsidR="00947527">
        <w:t xml:space="preserve"> distances instead of inter-site distance.</w:t>
      </w:r>
      <w:bookmarkEnd w:id="8"/>
      <w:r w:rsidR="00947527">
        <w:t xml:space="preserve"> </w:t>
      </w:r>
    </w:p>
    <w:p w14:paraId="2FF6A72B" w14:textId="4417F8E7" w:rsidR="003B659E" w:rsidRDefault="00111044" w:rsidP="00AE56B1">
      <w:pPr>
        <w:pStyle w:val="RAN4H1"/>
      </w:pPr>
      <w:bookmarkStart w:id="9" w:name="_Ref31793955"/>
      <w:r>
        <w:t>Timing offset</w:t>
      </w:r>
      <w:r w:rsidR="00050471">
        <w:t xml:space="preserve"> </w:t>
      </w:r>
      <w:bookmarkEnd w:id="9"/>
      <w:r w:rsidR="00D05DF8">
        <w:t>considerations</w:t>
      </w:r>
    </w:p>
    <w:p w14:paraId="50E693CF" w14:textId="6B19209A" w:rsidR="00520084" w:rsidRDefault="00520084" w:rsidP="00A11290">
      <w:pPr>
        <w:pStyle w:val="RAN4H2"/>
        <w:rPr>
          <w:lang w:val="en-GB"/>
        </w:rPr>
      </w:pPr>
      <w:r>
        <w:rPr>
          <w:lang w:val="en-GB"/>
        </w:rPr>
        <w:t>Timing offset among UEs</w:t>
      </w:r>
    </w:p>
    <w:p w14:paraId="3E04986D" w14:textId="050B3179" w:rsidR="00520084" w:rsidRDefault="003D6D61" w:rsidP="00520084">
      <w:pPr>
        <w:rPr>
          <w:lang w:val="en-GB"/>
        </w:rPr>
      </w:pPr>
      <w:r>
        <w:rPr>
          <w:lang w:val="en-GB"/>
        </w:rPr>
        <w:t>From the last meeting agreements, an open issue for discussion was</w:t>
      </w:r>
      <w:r w:rsidR="00EA6224">
        <w:rPr>
          <w:lang w:val="en-GB"/>
        </w:rPr>
        <w:t xml:space="preserve"> whether the BS can assume the same or different timing offsets among UEs. </w:t>
      </w:r>
      <w:r w:rsidR="006E0D9C">
        <w:rPr>
          <w:lang w:val="en-GB"/>
        </w:rPr>
        <w:t xml:space="preserve">In order to evaluate this issue, we analyse how the </w:t>
      </w:r>
      <w:r w:rsidR="002761A3">
        <w:rPr>
          <w:lang w:val="en-GB"/>
        </w:rPr>
        <w:t xml:space="preserve">PUSCH Opportunity (PO) containing </w:t>
      </w:r>
      <w:proofErr w:type="spellStart"/>
      <w:r w:rsidR="002761A3">
        <w:rPr>
          <w:lang w:val="en-GB"/>
        </w:rPr>
        <w:t>MsgA</w:t>
      </w:r>
      <w:proofErr w:type="spellEnd"/>
      <w:r w:rsidR="002761A3">
        <w:rPr>
          <w:lang w:val="en-GB"/>
        </w:rPr>
        <w:t xml:space="preserve"> PUSCH messages is allocated on the UL resources, and how </w:t>
      </w:r>
      <w:r w:rsidR="00542D41">
        <w:rPr>
          <w:lang w:val="en-GB"/>
        </w:rPr>
        <w:t xml:space="preserve">the </w:t>
      </w:r>
      <w:proofErr w:type="spellStart"/>
      <w:r w:rsidR="006E0D9C">
        <w:rPr>
          <w:lang w:val="en-GB"/>
        </w:rPr>
        <w:t>MsgA</w:t>
      </w:r>
      <w:proofErr w:type="spellEnd"/>
      <w:r w:rsidR="006E0D9C">
        <w:rPr>
          <w:lang w:val="en-GB"/>
        </w:rPr>
        <w:t xml:space="preserve"> PUSCH messages are allocated </w:t>
      </w:r>
      <w:r w:rsidR="007B0A6B">
        <w:rPr>
          <w:lang w:val="en-GB"/>
        </w:rPr>
        <w:t>within a</w:t>
      </w:r>
      <w:r w:rsidR="00542D41">
        <w:rPr>
          <w:lang w:val="en-GB"/>
        </w:rPr>
        <w:t xml:space="preserve"> PO. </w:t>
      </w:r>
    </w:p>
    <w:p w14:paraId="07957570" w14:textId="7544AB9C" w:rsidR="008C4B57" w:rsidRDefault="00542D41" w:rsidP="00520084">
      <w:pPr>
        <w:rPr>
          <w:lang w:val="en-GB"/>
        </w:rPr>
      </w:pPr>
      <w:r>
        <w:rPr>
          <w:lang w:val="en-GB"/>
        </w:rPr>
        <w:fldChar w:fldCharType="begin"/>
      </w:r>
      <w:r>
        <w:rPr>
          <w:lang w:val="en-GB"/>
        </w:rPr>
        <w:instrText xml:space="preserve"> REF _Ref30409447 \h </w:instrText>
      </w:r>
      <w:r>
        <w:rPr>
          <w:lang w:val="en-GB"/>
        </w:rPr>
      </w:r>
      <w:r>
        <w:rPr>
          <w:lang w:val="en-GB"/>
        </w:rPr>
        <w:fldChar w:fldCharType="separate"/>
      </w:r>
      <w:r w:rsidR="00723712">
        <w:t xml:space="preserve">Figure </w:t>
      </w:r>
      <w:r w:rsidR="00723712">
        <w:rPr>
          <w:noProof/>
        </w:rPr>
        <w:t>1</w:t>
      </w:r>
      <w:r>
        <w:rPr>
          <w:lang w:val="en-GB"/>
        </w:rPr>
        <w:fldChar w:fldCharType="end"/>
      </w:r>
      <w:r>
        <w:rPr>
          <w:lang w:val="en-GB"/>
        </w:rPr>
        <w:t xml:space="preserve"> shows an example of how the PO is allocated</w:t>
      </w:r>
      <w:r w:rsidR="007027E3">
        <w:rPr>
          <w:lang w:val="en-GB"/>
        </w:rPr>
        <w:t xml:space="preserve">. </w:t>
      </w:r>
      <w:r w:rsidR="00A24E22">
        <w:rPr>
          <w:lang w:val="en-GB"/>
        </w:rPr>
        <w:t xml:space="preserve">The PO can be configured </w:t>
      </w:r>
      <w:r w:rsidR="0093020F">
        <w:rPr>
          <w:lang w:val="en-GB"/>
        </w:rPr>
        <w:t xml:space="preserve">with parameters such as </w:t>
      </w:r>
      <w:r w:rsidR="009511B9">
        <w:rPr>
          <w:lang w:val="en-GB"/>
        </w:rPr>
        <w:t xml:space="preserve">the </w:t>
      </w:r>
      <w:r w:rsidR="0093020F">
        <w:rPr>
          <w:lang w:val="en-GB"/>
        </w:rPr>
        <w:t xml:space="preserve">time </w:t>
      </w:r>
      <w:r w:rsidR="009511B9">
        <w:rPr>
          <w:lang w:val="en-GB"/>
        </w:rPr>
        <w:t>offset in relation to the RACH opportunity</w:t>
      </w:r>
      <w:r w:rsidR="00D72B65">
        <w:rPr>
          <w:lang w:val="en-GB"/>
        </w:rPr>
        <w:t xml:space="preserve">, </w:t>
      </w:r>
      <w:proofErr w:type="spellStart"/>
      <w:r w:rsidR="00B63D1A" w:rsidRPr="00FD1234">
        <w:rPr>
          <w:i/>
        </w:rPr>
        <w:t>msgAPUSCH-timeDomainOffset</w:t>
      </w:r>
      <w:proofErr w:type="spellEnd"/>
      <w:r w:rsidR="00D72B65" w:rsidRPr="00D72B65">
        <w:rPr>
          <w:iCs/>
        </w:rPr>
        <w:t xml:space="preserve">, </w:t>
      </w:r>
      <w:r w:rsidR="0093020F">
        <w:rPr>
          <w:iCs/>
        </w:rPr>
        <w:t xml:space="preserve">the </w:t>
      </w:r>
      <w:r w:rsidR="00D72B65">
        <w:rPr>
          <w:iCs/>
        </w:rPr>
        <w:t>duration of the PO</w:t>
      </w:r>
      <w:r w:rsidR="00B80FD1">
        <w:rPr>
          <w:iCs/>
        </w:rPr>
        <w:t xml:space="preserve">: </w:t>
      </w:r>
      <w:proofErr w:type="spellStart"/>
      <w:r w:rsidR="00993C1F" w:rsidRPr="00B80FD1">
        <w:rPr>
          <w:i/>
          <w:iCs/>
          <w:lang w:val="en-GB"/>
        </w:rPr>
        <w:t>nrofSlotsMsgAPUSCH</w:t>
      </w:r>
      <w:proofErr w:type="spellEnd"/>
      <w:r w:rsidR="00B80FD1">
        <w:rPr>
          <w:lang w:val="en-GB"/>
        </w:rPr>
        <w:t xml:space="preserve">, </w:t>
      </w:r>
      <w:r w:rsidR="00FA5A7F">
        <w:rPr>
          <w:lang w:val="en-GB"/>
        </w:rPr>
        <w:t xml:space="preserve">the width of the </w:t>
      </w:r>
      <w:r w:rsidR="000B362A">
        <w:rPr>
          <w:lang w:val="en-GB"/>
        </w:rPr>
        <w:t>PRUs</w:t>
      </w:r>
      <w:r w:rsidR="00C545FF">
        <w:rPr>
          <w:lang w:val="en-GB"/>
        </w:rPr>
        <w:t>:</w:t>
      </w:r>
      <w:r w:rsidR="00AF1A35" w:rsidRPr="00AF1A35">
        <w:rPr>
          <w:lang w:val="en-GB"/>
        </w:rPr>
        <w:t xml:space="preserve"> </w:t>
      </w:r>
      <w:proofErr w:type="spellStart"/>
      <w:r w:rsidR="00AF1A35" w:rsidRPr="00993C1F">
        <w:rPr>
          <w:lang w:val="en-GB"/>
        </w:rPr>
        <w:t>nrofPRBsperMsgAPO</w:t>
      </w:r>
      <w:proofErr w:type="spellEnd"/>
      <w:r w:rsidR="0093020F">
        <w:rPr>
          <w:lang w:val="en-GB"/>
        </w:rPr>
        <w:t>; and</w:t>
      </w:r>
      <w:r w:rsidR="00C545FF">
        <w:rPr>
          <w:lang w:val="en-GB"/>
        </w:rPr>
        <w:t xml:space="preserve"> how many PRUs are multiplexed in </w:t>
      </w:r>
      <w:r w:rsidR="00A24E22">
        <w:rPr>
          <w:lang w:val="en-GB"/>
        </w:rPr>
        <w:t>frequency domain in one time instance</w:t>
      </w:r>
      <w:r w:rsidR="00C545FF">
        <w:rPr>
          <w:lang w:val="en-GB"/>
        </w:rPr>
        <w:t xml:space="preserve">: </w:t>
      </w:r>
      <w:proofErr w:type="spellStart"/>
      <w:r w:rsidR="00D34D78" w:rsidRPr="00FD1234">
        <w:rPr>
          <w:i/>
        </w:rPr>
        <w:t>nrMsgAPO</w:t>
      </w:r>
      <w:proofErr w:type="spellEnd"/>
      <w:r w:rsidR="00D34D78" w:rsidRPr="00FD1234">
        <w:rPr>
          <w:i/>
        </w:rPr>
        <w:t>-FDM</w:t>
      </w:r>
      <w:r w:rsidR="0093020F" w:rsidRPr="0093020F">
        <w:rPr>
          <w:iCs/>
        </w:rPr>
        <w:t xml:space="preserve">. </w:t>
      </w:r>
      <w:r w:rsidR="00FC6CC2">
        <w:rPr>
          <w:iCs/>
        </w:rPr>
        <w:t xml:space="preserve">The configuration of the PO may be such that other UL traffic may be sharing the same time-domain resources. </w:t>
      </w:r>
    </w:p>
    <w:p w14:paraId="13A4D064" w14:textId="77777777" w:rsidR="008C4B57" w:rsidRDefault="008C4B57" w:rsidP="008C4B57">
      <w:pPr>
        <w:jc w:val="center"/>
      </w:pPr>
      <w:r>
        <w:rPr>
          <w:noProof/>
        </w:rPr>
        <w:drawing>
          <wp:inline distT="0" distB="0" distL="0" distR="0" wp14:anchorId="5B7BE460" wp14:editId="224A9103">
            <wp:extent cx="3905250" cy="2190750"/>
            <wp:effectExtent l="0" t="0" r="0" b="0"/>
            <wp:docPr id="1433408348" name="Graphic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10"/>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3905250" cy="2190750"/>
                    </a:xfrm>
                    <a:prstGeom prst="rect">
                      <a:avLst/>
                    </a:prstGeom>
                  </pic:spPr>
                </pic:pic>
              </a:graphicData>
            </a:graphic>
          </wp:inline>
        </w:drawing>
      </w:r>
    </w:p>
    <w:p w14:paraId="34DB4892" w14:textId="128E940D" w:rsidR="008C4B57" w:rsidRDefault="008C4B57" w:rsidP="008C4B57">
      <w:pPr>
        <w:pStyle w:val="Caption"/>
        <w:rPr>
          <w:rFonts w:eastAsia="Arial Unicode MS" w:cs="Arial Unicode MS"/>
          <w:color w:val="000000"/>
          <w:sz w:val="21"/>
          <w:szCs w:val="21"/>
          <w:u w:color="000000"/>
          <w:bdr w:val="nil"/>
          <w:lang w:eastAsia="zh-CN"/>
        </w:rPr>
      </w:pPr>
      <w:bookmarkStart w:id="10" w:name="_Ref30409447"/>
      <w:bookmarkStart w:id="11" w:name="_Ref37063569"/>
      <w:r>
        <w:t xml:space="preserve">Figure </w:t>
      </w:r>
      <w:r>
        <w:rPr>
          <w:noProof/>
        </w:rPr>
        <w:fldChar w:fldCharType="begin"/>
      </w:r>
      <w:r>
        <w:rPr>
          <w:noProof/>
        </w:rPr>
        <w:instrText xml:space="preserve"> SEQ Figure \* ARABIC </w:instrText>
      </w:r>
      <w:r>
        <w:rPr>
          <w:noProof/>
        </w:rPr>
        <w:fldChar w:fldCharType="separate"/>
      </w:r>
      <w:r w:rsidR="00723712">
        <w:rPr>
          <w:noProof/>
        </w:rPr>
        <w:t>1</w:t>
      </w:r>
      <w:r>
        <w:rPr>
          <w:noProof/>
        </w:rPr>
        <w:fldChar w:fldCharType="end"/>
      </w:r>
      <w:bookmarkEnd w:id="10"/>
      <w:r>
        <w:t xml:space="preserve"> </w:t>
      </w:r>
      <w:r w:rsidRPr="00121481">
        <w:t>Example representation of time/frequency domain allocation of RACH occasion (RO) and PUSCH occasion (PO) and PUSCH Resource Unit (PRU) mapping</w:t>
      </w:r>
      <w:bookmarkEnd w:id="11"/>
    </w:p>
    <w:p w14:paraId="395882F5" w14:textId="77777777" w:rsidR="008C4B57" w:rsidRPr="008C4B57" w:rsidRDefault="008C4B57" w:rsidP="00520084"/>
    <w:p w14:paraId="78F8C403" w14:textId="77777777" w:rsidR="00FB43DC" w:rsidRDefault="00FB43DC" w:rsidP="00FB43DC">
      <w:pPr>
        <w:jc w:val="center"/>
      </w:pPr>
      <w:r>
        <w:rPr>
          <w:noProof/>
        </w:rPr>
        <w:drawing>
          <wp:inline distT="0" distB="0" distL="0" distR="0" wp14:anchorId="4BFEF1FE" wp14:editId="7FF2DA45">
            <wp:extent cx="3406140" cy="1321435"/>
            <wp:effectExtent l="0" t="0" r="3810" b="0"/>
            <wp:docPr id="140712016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5">
                      <a:extLst>
                        <a:ext uri="{28A0092B-C50C-407E-A947-70E740481C1C}">
                          <a14:useLocalDpi xmlns:a14="http://schemas.microsoft.com/office/drawing/2010/main" val="0"/>
                        </a:ext>
                      </a:extLst>
                    </a:blip>
                    <a:stretch>
                      <a:fillRect/>
                    </a:stretch>
                  </pic:blipFill>
                  <pic:spPr>
                    <a:xfrm>
                      <a:off x="0" y="0"/>
                      <a:ext cx="3406140" cy="1321435"/>
                    </a:xfrm>
                    <a:prstGeom prst="rect">
                      <a:avLst/>
                    </a:prstGeom>
                  </pic:spPr>
                </pic:pic>
              </a:graphicData>
            </a:graphic>
          </wp:inline>
        </w:drawing>
      </w:r>
    </w:p>
    <w:p w14:paraId="7A84996D" w14:textId="3F37D57C" w:rsidR="00FB43DC" w:rsidRDefault="00FB43DC" w:rsidP="00FB43DC">
      <w:pPr>
        <w:pStyle w:val="Caption"/>
      </w:pPr>
      <w:bookmarkStart w:id="12" w:name="_Ref30506597"/>
      <w:r>
        <w:t xml:space="preserve">Figure </w:t>
      </w:r>
      <w:r>
        <w:rPr>
          <w:noProof/>
        </w:rPr>
        <w:fldChar w:fldCharType="begin"/>
      </w:r>
      <w:r>
        <w:rPr>
          <w:noProof/>
        </w:rPr>
        <w:instrText xml:space="preserve"> SEQ Figure \* ARABIC </w:instrText>
      </w:r>
      <w:r>
        <w:rPr>
          <w:noProof/>
        </w:rPr>
        <w:fldChar w:fldCharType="separate"/>
      </w:r>
      <w:r w:rsidR="00723712">
        <w:rPr>
          <w:noProof/>
        </w:rPr>
        <w:t>2</w:t>
      </w:r>
      <w:r>
        <w:rPr>
          <w:noProof/>
        </w:rPr>
        <w:fldChar w:fldCharType="end"/>
      </w:r>
      <w:bookmarkEnd w:id="12"/>
      <w:r>
        <w:t xml:space="preserve"> Mapping between PRACH preamble indexes and PUSCH Resource Units (PRU)</w:t>
      </w:r>
    </w:p>
    <w:p w14:paraId="26CC8715" w14:textId="6AAF5849" w:rsidR="009F40EB" w:rsidRDefault="009F40EB" w:rsidP="00FF535E">
      <w:pPr>
        <w:rPr>
          <w:lang w:val="en-GB"/>
        </w:rPr>
      </w:pPr>
      <w:r>
        <w:rPr>
          <w:lang w:val="en-GB"/>
        </w:rPr>
        <w:t>The mapping of</w:t>
      </w:r>
      <w:r w:rsidR="007A59AD">
        <w:rPr>
          <w:lang w:val="en-GB"/>
        </w:rPr>
        <w:t xml:space="preserve"> PRACH preambles to PUSCH </w:t>
      </w:r>
      <w:r w:rsidR="00F66966">
        <w:rPr>
          <w:lang w:val="en-GB"/>
        </w:rPr>
        <w:t xml:space="preserve">resource units </w:t>
      </w:r>
      <w:r w:rsidR="00E631A9">
        <w:rPr>
          <w:lang w:val="en-GB"/>
        </w:rPr>
        <w:t xml:space="preserve">is made following a distribution described in TS 38.213, and </w:t>
      </w:r>
      <w:r>
        <w:rPr>
          <w:lang w:val="en-GB"/>
        </w:rPr>
        <w:fldChar w:fldCharType="begin"/>
      </w:r>
      <w:r>
        <w:rPr>
          <w:lang w:val="en-GB"/>
        </w:rPr>
        <w:instrText xml:space="preserve"> REF _Ref37064295 \r \h </w:instrText>
      </w:r>
      <w:r>
        <w:rPr>
          <w:lang w:val="en-GB"/>
        </w:rPr>
      </w:r>
      <w:r>
        <w:rPr>
          <w:lang w:val="en-GB"/>
        </w:rPr>
        <w:fldChar w:fldCharType="separate"/>
      </w:r>
      <w:r w:rsidR="00723712">
        <w:rPr>
          <w:lang w:val="en-GB"/>
        </w:rPr>
        <w:t>[5]</w:t>
      </w:r>
      <w:r>
        <w:rPr>
          <w:lang w:val="en-GB"/>
        </w:rPr>
        <w:fldChar w:fldCharType="end"/>
      </w:r>
    </w:p>
    <w:tbl>
      <w:tblPr>
        <w:tblStyle w:val="TableGrid"/>
        <w:tblW w:w="4500" w:type="pct"/>
        <w:jc w:val="center"/>
        <w:tblLook w:val="04A0" w:firstRow="1" w:lastRow="0" w:firstColumn="1" w:lastColumn="0" w:noHBand="0" w:noVBand="1"/>
      </w:tblPr>
      <w:tblGrid>
        <w:gridCol w:w="8655"/>
      </w:tblGrid>
      <w:tr w:rsidR="00CA232B" w14:paraId="3F71A57D" w14:textId="77777777" w:rsidTr="00AE6825">
        <w:trPr>
          <w:jc w:val="center"/>
        </w:trPr>
        <w:tc>
          <w:tcPr>
            <w:tcW w:w="8655" w:type="dxa"/>
          </w:tcPr>
          <w:p w14:paraId="6D67BAAE" w14:textId="33E7E972" w:rsidR="00CA232B" w:rsidRPr="00CA232B" w:rsidRDefault="00CA232B" w:rsidP="00CA232B">
            <w:pPr>
              <w:rPr>
                <w:lang w:eastAsia="zh-CN"/>
              </w:rPr>
            </w:pPr>
            <w:r w:rsidRPr="00CA232B">
              <w:rPr>
                <w:lang w:eastAsia="zh-CN"/>
              </w:rPr>
              <w:t>A mapping between one or multiple PRACH preambles</w:t>
            </w:r>
            <w:r>
              <w:rPr>
                <w:lang w:eastAsia="zh-CN"/>
              </w:rPr>
              <w:t xml:space="preserve"> </w:t>
            </w:r>
            <w:r w:rsidRPr="00CA232B">
              <w:rPr>
                <w:lang w:eastAsia="zh-CN"/>
              </w:rPr>
              <w:t>and a PUSCH occasion associated with a DMRS resource is per PUSCH configuration.</w:t>
            </w:r>
          </w:p>
        </w:tc>
      </w:tr>
    </w:tbl>
    <w:p w14:paraId="7E6606B6" w14:textId="77777777" w:rsidR="00CA232B" w:rsidRDefault="00CA232B" w:rsidP="00CA232B"/>
    <w:p w14:paraId="2E1523A0" w14:textId="18E40C82" w:rsidR="002F711B" w:rsidRPr="002F711B" w:rsidRDefault="002F711B" w:rsidP="00AE6825">
      <w:pPr>
        <w:pStyle w:val="RAN4observation0"/>
      </w:pPr>
      <w:bookmarkStart w:id="13" w:name="_Ref37068092"/>
      <w:r>
        <w:t xml:space="preserve">Normal UL data with </w:t>
      </w:r>
      <w:r w:rsidR="007F17F2">
        <w:t xml:space="preserve">MAC CE TA corrected timing offset may be sharing the same time domain resources of </w:t>
      </w:r>
      <w:proofErr w:type="spellStart"/>
      <w:r w:rsidR="007F17F2">
        <w:t>MsgA</w:t>
      </w:r>
      <w:proofErr w:type="spellEnd"/>
      <w:r w:rsidR="007F17F2">
        <w:t xml:space="preserve"> PUSCH without compensation of timing offset.</w:t>
      </w:r>
      <w:bookmarkEnd w:id="13"/>
      <w:r w:rsidR="007F17F2">
        <w:t xml:space="preserve"> </w:t>
      </w:r>
    </w:p>
    <w:p w14:paraId="6D86687F" w14:textId="2A1618F8" w:rsidR="00364A8F" w:rsidRPr="002C5BFA" w:rsidRDefault="00364A8F" w:rsidP="005E18A9">
      <w:pPr>
        <w:pStyle w:val="RAN4observation0"/>
      </w:pPr>
      <w:bookmarkStart w:id="14" w:name="_Ref37068098"/>
      <w:proofErr w:type="spellStart"/>
      <w:r>
        <w:t>MsgA</w:t>
      </w:r>
      <w:proofErr w:type="spellEnd"/>
      <w:r>
        <w:t xml:space="preserve"> PUSCH </w:t>
      </w:r>
      <w:r w:rsidR="00985EE1">
        <w:t xml:space="preserve">from different UEs </w:t>
      </w:r>
      <w:r w:rsidR="00D85CD6">
        <w:t xml:space="preserve">with different TOs </w:t>
      </w:r>
      <w:r w:rsidR="00985EE1">
        <w:t xml:space="preserve">may be sharing the same time/frequency resources </w:t>
      </w:r>
      <w:r w:rsidR="00D85CD6">
        <w:t>using different DMRS resources.</w:t>
      </w:r>
      <w:bookmarkEnd w:id="14"/>
      <w:r w:rsidR="00D85CD6">
        <w:t xml:space="preserve"> </w:t>
      </w:r>
    </w:p>
    <w:p w14:paraId="102C8870" w14:textId="63766AA8" w:rsidR="00A11290" w:rsidRDefault="00A11290" w:rsidP="00A11290">
      <w:pPr>
        <w:pStyle w:val="RAN4H2"/>
        <w:rPr>
          <w:lang w:val="en-GB"/>
        </w:rPr>
      </w:pPr>
      <w:r>
        <w:rPr>
          <w:lang w:val="en-GB"/>
        </w:rPr>
        <w:t xml:space="preserve">Theoretical evaluation of time offset </w:t>
      </w:r>
    </w:p>
    <w:p w14:paraId="4E9F2BB4" w14:textId="5B4ACA7D" w:rsidR="00777009" w:rsidRDefault="00702F29" w:rsidP="00777009">
      <w:pPr>
        <w:rPr>
          <w:lang w:val="en-GB"/>
        </w:rPr>
      </w:pPr>
      <w:r>
        <w:rPr>
          <w:lang w:val="en-GB"/>
        </w:rPr>
        <w:t xml:space="preserve">In order to evaluate the effect of timing offset in </w:t>
      </w:r>
      <w:r w:rsidR="006E4293">
        <w:rPr>
          <w:lang w:val="en-GB"/>
        </w:rPr>
        <w:t xml:space="preserve">PUSCH, we first evaluate </w:t>
      </w:r>
      <w:r w:rsidR="00222414">
        <w:rPr>
          <w:lang w:val="en-GB"/>
        </w:rPr>
        <w:t xml:space="preserve">the taps of a channel impulse response causing inter-symbol interference. We perform this analysis for the </w:t>
      </w:r>
      <w:r w:rsidR="007F5DA1">
        <w:rPr>
          <w:lang w:val="en-GB"/>
        </w:rPr>
        <w:t xml:space="preserve">TDLC300 </w:t>
      </w:r>
      <w:r w:rsidR="00222414">
        <w:rPr>
          <w:lang w:val="en-GB"/>
        </w:rPr>
        <w:t xml:space="preserve">channel model that is currently used for PRACH and PUSCH in </w:t>
      </w:r>
      <w:r w:rsidR="0081387D" w:rsidRPr="0081387D">
        <w:rPr>
          <w:lang w:val="en-GB"/>
        </w:rPr>
        <w:t>Table G.2.1.1-4</w:t>
      </w:r>
      <w:r w:rsidR="0081387D">
        <w:rPr>
          <w:lang w:val="en-GB"/>
        </w:rPr>
        <w:t xml:space="preserve"> in </w:t>
      </w:r>
      <w:r w:rsidR="00616C09">
        <w:rPr>
          <w:lang w:val="en-GB"/>
        </w:rPr>
        <w:fldChar w:fldCharType="begin"/>
      </w:r>
      <w:r w:rsidR="00616C09">
        <w:rPr>
          <w:lang w:val="en-GB"/>
        </w:rPr>
        <w:instrText xml:space="preserve"> REF _Ref36132650 \r \h </w:instrText>
      </w:r>
      <w:r w:rsidR="00616C09">
        <w:rPr>
          <w:lang w:val="en-GB"/>
        </w:rPr>
      </w:r>
      <w:r w:rsidR="00616C09">
        <w:rPr>
          <w:lang w:val="en-GB"/>
        </w:rPr>
        <w:fldChar w:fldCharType="separate"/>
      </w:r>
      <w:r w:rsidR="00723712">
        <w:rPr>
          <w:lang w:val="en-GB"/>
        </w:rPr>
        <w:t>[6]</w:t>
      </w:r>
      <w:r w:rsidR="00616C09">
        <w:rPr>
          <w:lang w:val="en-GB"/>
        </w:rPr>
        <w:fldChar w:fldCharType="end"/>
      </w:r>
      <w:r w:rsidR="00616C09">
        <w:rPr>
          <w:lang w:val="en-GB"/>
        </w:rPr>
        <w:t xml:space="preserve">. </w:t>
      </w:r>
    </w:p>
    <w:p w14:paraId="36E45898" w14:textId="053BA0CF" w:rsidR="00777009" w:rsidRDefault="00305EC5" w:rsidP="00777009">
      <w:pPr>
        <w:rPr>
          <w:lang w:val="en-GB"/>
        </w:rPr>
      </w:pPr>
      <w:r>
        <w:rPr>
          <w:lang w:val="en-GB"/>
        </w:rPr>
        <w:t>In this analysis</w:t>
      </w:r>
      <w:r w:rsidR="009D127A">
        <w:rPr>
          <w:lang w:val="en-GB"/>
        </w:rPr>
        <w:t>, in addition to the timing offset caused by propagation delay</w:t>
      </w:r>
      <w:r w:rsidR="00FD2F88">
        <w:rPr>
          <w:lang w:val="en-GB"/>
        </w:rPr>
        <w:t xml:space="preserve"> </w:t>
      </w:r>
      <w:proofErr w:type="spellStart"/>
      <w:r w:rsidR="00FD2F88">
        <w:rPr>
          <w:lang w:val="en-GB"/>
        </w:rPr>
        <w:t>T</w:t>
      </w:r>
      <w:r w:rsidR="00FD2F88" w:rsidRPr="00FD2F88">
        <w:rPr>
          <w:vertAlign w:val="subscript"/>
          <w:lang w:val="en-GB"/>
        </w:rPr>
        <w:t>offset</w:t>
      </w:r>
      <w:proofErr w:type="spellEnd"/>
      <w:r w:rsidR="009D127A">
        <w:rPr>
          <w:lang w:val="en-GB"/>
        </w:rPr>
        <w:t xml:space="preserve">, also the UE timing error </w:t>
      </w:r>
      <w:r w:rsidR="006F4CD2">
        <w:rPr>
          <w:lang w:val="en-GB"/>
        </w:rPr>
        <w:t xml:space="preserve">limit </w:t>
      </w:r>
      <w:proofErr w:type="spellStart"/>
      <w:r w:rsidR="005B2D13">
        <w:rPr>
          <w:lang w:val="en-GB"/>
        </w:rPr>
        <w:t>T</w:t>
      </w:r>
      <w:r w:rsidR="005B2D13" w:rsidRPr="004D6553">
        <w:rPr>
          <w:vertAlign w:val="subscript"/>
          <w:lang w:val="en-GB"/>
        </w:rPr>
        <w:t>e</w:t>
      </w:r>
      <w:proofErr w:type="spellEnd"/>
      <w:r w:rsidR="004D6553" w:rsidRPr="004D6553">
        <w:rPr>
          <w:vertAlign w:val="subscript"/>
          <w:lang w:val="en-GB"/>
        </w:rPr>
        <w:t xml:space="preserve"> limit</w:t>
      </w:r>
      <w:r w:rsidR="005B2D13">
        <w:rPr>
          <w:lang w:val="en-GB"/>
        </w:rPr>
        <w:t xml:space="preserve"> </w:t>
      </w:r>
      <w:r w:rsidR="006F4CD2">
        <w:rPr>
          <w:lang w:val="en-GB"/>
        </w:rPr>
        <w:t xml:space="preserve">from </w:t>
      </w:r>
      <w:r w:rsidR="006F4CD2" w:rsidRPr="006F4CD2">
        <w:rPr>
          <w:lang w:val="en-GB"/>
        </w:rPr>
        <w:t>38.133, table 7.1.2-1</w:t>
      </w:r>
      <w:r w:rsidR="006F4CD2">
        <w:rPr>
          <w:lang w:val="en-GB"/>
        </w:rPr>
        <w:t xml:space="preserve">, and the </w:t>
      </w:r>
      <w:r w:rsidR="005B2D13">
        <w:rPr>
          <w:lang w:val="en-GB"/>
        </w:rPr>
        <w:t xml:space="preserve">different implementation options for FFT alignment </w:t>
      </w:r>
      <w:r w:rsidR="00530015">
        <w:rPr>
          <w:lang w:val="en-GB"/>
        </w:rPr>
        <w:t>K</w:t>
      </w:r>
      <w:r w:rsidR="00B3302F" w:rsidRPr="00B3302F">
        <w:rPr>
          <w:vertAlign w:val="subscript"/>
          <w:lang w:val="en-GB"/>
        </w:rPr>
        <w:t>FFT align</w:t>
      </w:r>
      <w:r w:rsidR="00B3302F">
        <w:rPr>
          <w:vertAlign w:val="subscript"/>
          <w:lang w:val="en-GB"/>
        </w:rPr>
        <w:t>ment</w:t>
      </w:r>
      <w:r w:rsidR="00B3302F">
        <w:rPr>
          <w:lang w:val="en-GB"/>
        </w:rPr>
        <w:t xml:space="preserve"> </w:t>
      </w:r>
      <w:r w:rsidR="005B2D13">
        <w:rPr>
          <w:lang w:val="en-GB"/>
        </w:rPr>
        <w:t xml:space="preserve">are considered. </w:t>
      </w:r>
      <w:r w:rsidR="003F6E7C">
        <w:rPr>
          <w:lang w:val="en-GB"/>
        </w:rPr>
        <w:t xml:space="preserve">The </w:t>
      </w:r>
      <w:proofErr w:type="spellStart"/>
      <w:r w:rsidR="003F6E7C">
        <w:rPr>
          <w:lang w:val="en-GB"/>
        </w:rPr>
        <w:t>T</w:t>
      </w:r>
      <w:r w:rsidR="003F6E7C" w:rsidRPr="004D6553">
        <w:rPr>
          <w:vertAlign w:val="subscript"/>
          <w:lang w:val="en-GB"/>
        </w:rPr>
        <w:t>e</w:t>
      </w:r>
      <w:proofErr w:type="spellEnd"/>
      <w:r w:rsidR="003F6E7C" w:rsidRPr="004D6553">
        <w:rPr>
          <w:vertAlign w:val="subscript"/>
          <w:lang w:val="en-GB"/>
        </w:rPr>
        <w:t xml:space="preserve"> limit</w:t>
      </w:r>
      <w:r w:rsidR="003F6E7C">
        <w:rPr>
          <w:vertAlign w:val="subscript"/>
          <w:lang w:val="en-GB"/>
        </w:rPr>
        <w:t xml:space="preserve"> </w:t>
      </w:r>
      <w:r w:rsidR="003F6E7C" w:rsidRPr="003F6E7C">
        <w:rPr>
          <w:lang w:val="en-GB"/>
        </w:rPr>
        <w:t>depend</w:t>
      </w:r>
      <w:r w:rsidR="00DD24CA">
        <w:rPr>
          <w:lang w:val="en-GB"/>
        </w:rPr>
        <w:t xml:space="preserve">s on the </w:t>
      </w:r>
      <w:r w:rsidR="00124709">
        <w:rPr>
          <w:lang w:val="en-GB"/>
        </w:rPr>
        <w:t xml:space="preserve">subcarrier spacing of both </w:t>
      </w:r>
      <w:r w:rsidR="00DD24CA">
        <w:rPr>
          <w:lang w:val="en-GB"/>
        </w:rPr>
        <w:t xml:space="preserve">SSB </w:t>
      </w:r>
      <w:r w:rsidR="00124709">
        <w:rPr>
          <w:lang w:val="en-GB"/>
        </w:rPr>
        <w:t>and PUSCH. Th</w:t>
      </w:r>
      <w:r w:rsidR="005756F6">
        <w:rPr>
          <w:lang w:val="en-GB"/>
        </w:rPr>
        <w:t>is analysis considers only 15 kHz</w:t>
      </w:r>
      <w:r w:rsidR="00F55CDA">
        <w:rPr>
          <w:lang w:val="en-GB"/>
        </w:rPr>
        <w:t xml:space="preserve"> </w:t>
      </w:r>
      <w:r w:rsidR="005756F6">
        <w:rPr>
          <w:lang w:val="en-GB"/>
        </w:rPr>
        <w:t xml:space="preserve">SSB subcarrier spacing. </w:t>
      </w:r>
      <w:r w:rsidR="008C470E">
        <w:rPr>
          <w:lang w:val="en-GB"/>
        </w:rPr>
        <w:t xml:space="preserve">Additionally, </w:t>
      </w:r>
      <w:r w:rsidR="004F1D8D">
        <w:rPr>
          <w:lang w:val="en-GB"/>
        </w:rPr>
        <w:t xml:space="preserve">practical OFDM receiver implementations </w:t>
      </w:r>
      <w:r w:rsidR="008223CC">
        <w:rPr>
          <w:lang w:val="en-GB"/>
        </w:rPr>
        <w:t>place their FFT window not exactly at the CP boundary</w:t>
      </w:r>
      <w:r w:rsidR="00822545">
        <w:rPr>
          <w:lang w:val="en-GB"/>
        </w:rPr>
        <w:t xml:space="preserve"> in order to account for timing uncertainties and other effects. As a result, </w:t>
      </w:r>
      <w:r w:rsidR="00211794">
        <w:rPr>
          <w:lang w:val="en-GB"/>
        </w:rPr>
        <w:t>the analysis of how much of the channel model energy would result in ISI</w:t>
      </w:r>
      <w:r w:rsidR="005B0D9E">
        <w:rPr>
          <w:lang w:val="en-GB"/>
        </w:rPr>
        <w:t xml:space="preserve"> has to consider </w:t>
      </w:r>
      <w:r w:rsidR="00FC5445">
        <w:rPr>
          <w:lang w:val="en-GB"/>
        </w:rPr>
        <w:t>a</w:t>
      </w:r>
      <w:r w:rsidR="00822545">
        <w:rPr>
          <w:lang w:val="en-GB"/>
        </w:rPr>
        <w:t xml:space="preserve"> </w:t>
      </w:r>
      <w:r w:rsidR="00076F75">
        <w:rPr>
          <w:lang w:val="en-GB"/>
        </w:rPr>
        <w:t xml:space="preserve">factor </w:t>
      </w:r>
      <w:r w:rsidR="00857DAD">
        <w:rPr>
          <w:lang w:val="en-GB"/>
        </w:rPr>
        <w:t xml:space="preserve">0 &lt; </w:t>
      </w:r>
      <w:r w:rsidR="00076F75">
        <w:rPr>
          <w:lang w:val="en-GB"/>
        </w:rPr>
        <w:t>K</w:t>
      </w:r>
      <w:r w:rsidR="00076F75" w:rsidRPr="00B3302F">
        <w:rPr>
          <w:vertAlign w:val="subscript"/>
          <w:lang w:val="en-GB"/>
        </w:rPr>
        <w:t>FFT align</w:t>
      </w:r>
      <w:r w:rsidR="00076F75">
        <w:rPr>
          <w:vertAlign w:val="subscript"/>
          <w:lang w:val="en-GB"/>
        </w:rPr>
        <w:t>ment</w:t>
      </w:r>
      <w:r w:rsidR="00211E74">
        <w:rPr>
          <w:vertAlign w:val="subscript"/>
          <w:lang w:val="en-GB"/>
        </w:rPr>
        <w:t xml:space="preserve"> </w:t>
      </w:r>
      <w:r w:rsidR="00211E74">
        <w:rPr>
          <w:rFonts w:cs="Times New Roman"/>
          <w:lang w:val="en-GB"/>
        </w:rPr>
        <w:t>≤</w:t>
      </w:r>
      <w:r w:rsidR="00211E74">
        <w:rPr>
          <w:lang w:val="en-GB"/>
        </w:rPr>
        <w:t xml:space="preserve"> 1, </w:t>
      </w:r>
      <w:r w:rsidR="00427D6B">
        <w:rPr>
          <w:lang w:val="en-GB"/>
        </w:rPr>
        <w:t xml:space="preserve">which models </w:t>
      </w:r>
      <w:r w:rsidR="00857DAD">
        <w:rPr>
          <w:lang w:val="en-GB"/>
        </w:rPr>
        <w:t xml:space="preserve">the FFT position in the receiver. </w:t>
      </w:r>
    </w:p>
    <w:p w14:paraId="7ED184C0" w14:textId="78ED962C" w:rsidR="00417B29" w:rsidRDefault="00417B29" w:rsidP="00777009">
      <w:pPr>
        <w:rPr>
          <w:lang w:val="en-GB"/>
        </w:rPr>
      </w:pPr>
      <w:r>
        <w:rPr>
          <w:lang w:val="en-GB"/>
        </w:rPr>
        <w:t xml:space="preserve">As a result, </w:t>
      </w:r>
      <w:r w:rsidR="006B6AAA">
        <w:rPr>
          <w:lang w:val="en-GB"/>
        </w:rPr>
        <w:t>every k</w:t>
      </w:r>
      <w:r w:rsidR="006B6AAA" w:rsidRPr="00837892">
        <w:rPr>
          <w:vertAlign w:val="superscript"/>
          <w:lang w:val="en-GB"/>
        </w:rPr>
        <w:t>th</w:t>
      </w:r>
      <w:r w:rsidR="006B6AAA">
        <w:rPr>
          <w:lang w:val="en-GB"/>
        </w:rPr>
        <w:t xml:space="preserve"> tap of the channel impulse response</w:t>
      </w:r>
      <w:r w:rsidR="00837892">
        <w:rPr>
          <w:lang w:val="en-GB"/>
        </w:rPr>
        <w:t xml:space="preserve"> is evaluated to determine if it </w:t>
      </w:r>
      <w:r w:rsidR="0086107A">
        <w:rPr>
          <w:lang w:val="en-GB"/>
        </w:rPr>
        <w:t xml:space="preserve">is within the cyclic prefix length </w:t>
      </w:r>
      <w:proofErr w:type="spellStart"/>
      <w:r w:rsidR="0086107A">
        <w:rPr>
          <w:lang w:val="en-GB"/>
        </w:rPr>
        <w:t>CP</w:t>
      </w:r>
      <w:r w:rsidR="0086107A" w:rsidRPr="0086107A">
        <w:rPr>
          <w:vertAlign w:val="subscript"/>
          <w:lang w:val="en-GB"/>
        </w:rPr>
        <w:t>length</w:t>
      </w:r>
      <w:proofErr w:type="spellEnd"/>
      <w:r w:rsidR="0086107A">
        <w:rPr>
          <w:lang w:val="en-GB"/>
        </w:rPr>
        <w:t xml:space="preserve"> as: </w:t>
      </w:r>
      <w:r w:rsidR="006B6AAA">
        <w:rPr>
          <w:lang w:val="en-GB"/>
        </w:rPr>
        <w:t xml:space="preserve"> </w:t>
      </w:r>
    </w:p>
    <w:p w14:paraId="4873FDCF" w14:textId="33E7B679" w:rsidR="00417B29" w:rsidRPr="0086107A" w:rsidRDefault="00417B29" w:rsidP="00FF159A">
      <w:pPr>
        <w:ind w:firstLine="720"/>
        <w:rPr>
          <w:lang w:val="en-GB"/>
        </w:rPr>
      </w:pPr>
      <w:proofErr w:type="spellStart"/>
      <w:r>
        <w:t>T</w:t>
      </w:r>
      <w:r w:rsidRPr="00A5437C">
        <w:rPr>
          <w:vertAlign w:val="subscript"/>
        </w:rPr>
        <w:t>tap</w:t>
      </w:r>
      <w:proofErr w:type="spellEnd"/>
      <w:r w:rsidR="00A5437C">
        <w:t xml:space="preserve">(k) + </w:t>
      </w:r>
      <w:proofErr w:type="spellStart"/>
      <w:r w:rsidR="00A5437C">
        <w:rPr>
          <w:lang w:val="en-GB"/>
        </w:rPr>
        <w:t>T</w:t>
      </w:r>
      <w:r w:rsidR="00A5437C" w:rsidRPr="00FD2F88">
        <w:rPr>
          <w:vertAlign w:val="subscript"/>
          <w:lang w:val="en-GB"/>
        </w:rPr>
        <w:t>offset</w:t>
      </w:r>
      <w:proofErr w:type="spellEnd"/>
      <w:r w:rsidR="006B6AAA" w:rsidRPr="006B6AAA">
        <w:rPr>
          <w:lang w:val="en-GB"/>
        </w:rPr>
        <w:t xml:space="preserve"> +</w:t>
      </w:r>
      <w:r w:rsidR="006B6AAA">
        <w:rPr>
          <w:lang w:val="en-GB"/>
        </w:rPr>
        <w:t xml:space="preserve"> </w:t>
      </w:r>
      <w:proofErr w:type="spellStart"/>
      <w:r w:rsidR="006B6AAA">
        <w:rPr>
          <w:lang w:val="en-GB"/>
        </w:rPr>
        <w:t>T</w:t>
      </w:r>
      <w:r w:rsidR="006B6AAA" w:rsidRPr="004D6553">
        <w:rPr>
          <w:vertAlign w:val="subscript"/>
          <w:lang w:val="en-GB"/>
        </w:rPr>
        <w:t>e</w:t>
      </w:r>
      <w:proofErr w:type="spellEnd"/>
      <w:r w:rsidR="006B6AAA" w:rsidRPr="004D6553">
        <w:rPr>
          <w:vertAlign w:val="subscript"/>
          <w:lang w:val="en-GB"/>
        </w:rPr>
        <w:t xml:space="preserve"> </w:t>
      </w:r>
      <w:proofErr w:type="gramStart"/>
      <w:r w:rsidR="006B6AAA" w:rsidRPr="004D6553">
        <w:rPr>
          <w:vertAlign w:val="subscript"/>
          <w:lang w:val="en-GB"/>
        </w:rPr>
        <w:t>limit</w:t>
      </w:r>
      <w:r w:rsidR="006B6AAA">
        <w:rPr>
          <w:lang w:val="en-GB"/>
        </w:rPr>
        <w:t xml:space="preserve"> </w:t>
      </w:r>
      <w:r w:rsidR="00833C4E">
        <w:rPr>
          <w:lang w:val="en-GB"/>
        </w:rPr>
        <w:t xml:space="preserve"> &lt;</w:t>
      </w:r>
      <w:proofErr w:type="gramEnd"/>
      <w:r w:rsidR="00833C4E">
        <w:rPr>
          <w:lang w:val="en-GB"/>
        </w:rPr>
        <w:t xml:space="preserve"> </w:t>
      </w:r>
      <w:proofErr w:type="spellStart"/>
      <w:r w:rsidR="00833C4E">
        <w:rPr>
          <w:lang w:val="en-GB"/>
        </w:rPr>
        <w:t>CP</w:t>
      </w:r>
      <w:r w:rsidR="00833C4E" w:rsidRPr="00FA61FF">
        <w:rPr>
          <w:vertAlign w:val="subscript"/>
          <w:lang w:val="en-GB"/>
        </w:rPr>
        <w:t>length</w:t>
      </w:r>
      <w:proofErr w:type="spellEnd"/>
      <w:r w:rsidR="00FA61FF" w:rsidRPr="00FA61FF">
        <w:rPr>
          <w:lang w:val="en-GB"/>
        </w:rPr>
        <w:t xml:space="preserve"> </w:t>
      </w:r>
      <w:r w:rsidR="00530015">
        <w:rPr>
          <w:lang w:val="en-GB"/>
        </w:rPr>
        <w:t>K</w:t>
      </w:r>
      <w:r w:rsidR="00D840B7" w:rsidRPr="00B3302F">
        <w:rPr>
          <w:vertAlign w:val="subscript"/>
          <w:lang w:val="en-GB"/>
        </w:rPr>
        <w:t>FFT align</w:t>
      </w:r>
      <w:r w:rsidR="00D840B7">
        <w:rPr>
          <w:vertAlign w:val="subscript"/>
          <w:lang w:val="en-GB"/>
        </w:rPr>
        <w:t>ment</w:t>
      </w:r>
      <w:r w:rsidR="0086107A" w:rsidRPr="0086107A">
        <w:rPr>
          <w:lang w:val="en-GB"/>
        </w:rPr>
        <w:t>,</w:t>
      </w:r>
    </w:p>
    <w:p w14:paraId="5B50184C" w14:textId="2A1B53EC" w:rsidR="0086107A" w:rsidRPr="0086107A" w:rsidRDefault="0086107A" w:rsidP="00777009">
      <w:r w:rsidRPr="0086107A">
        <w:rPr>
          <w:lang w:val="en-GB"/>
        </w:rPr>
        <w:t xml:space="preserve">and </w:t>
      </w:r>
      <w:r w:rsidR="00E24213">
        <w:rPr>
          <w:lang w:val="en-GB"/>
        </w:rPr>
        <w:t xml:space="preserve">if this condition is </w:t>
      </w:r>
      <w:r w:rsidR="0070627D">
        <w:rPr>
          <w:lang w:val="en-GB"/>
        </w:rPr>
        <w:t xml:space="preserve">not </w:t>
      </w:r>
      <w:r w:rsidR="00E24213">
        <w:rPr>
          <w:lang w:val="en-GB"/>
        </w:rPr>
        <w:t xml:space="preserve">met, </w:t>
      </w:r>
      <w:r w:rsidR="009D0F08">
        <w:rPr>
          <w:lang w:val="en-GB"/>
        </w:rPr>
        <w:t>th</w:t>
      </w:r>
      <w:r w:rsidR="001D2E6A">
        <w:rPr>
          <w:lang w:val="en-GB"/>
        </w:rPr>
        <w:t>e k</w:t>
      </w:r>
      <w:r w:rsidR="001D2E6A" w:rsidRPr="001D2E6A">
        <w:rPr>
          <w:vertAlign w:val="superscript"/>
          <w:lang w:val="en-GB"/>
        </w:rPr>
        <w:t>th</w:t>
      </w:r>
      <w:r w:rsidR="001D2E6A">
        <w:rPr>
          <w:lang w:val="en-GB"/>
        </w:rPr>
        <w:t xml:space="preserve"> </w:t>
      </w:r>
      <w:r w:rsidR="009D0F08">
        <w:rPr>
          <w:lang w:val="en-GB"/>
        </w:rPr>
        <w:t xml:space="preserve">tap is considered </w:t>
      </w:r>
      <w:r w:rsidR="001D2E6A">
        <w:rPr>
          <w:lang w:val="en-GB"/>
        </w:rPr>
        <w:t xml:space="preserve">as </w:t>
      </w:r>
      <w:r w:rsidR="009D0F08">
        <w:rPr>
          <w:lang w:val="en-GB"/>
        </w:rPr>
        <w:t xml:space="preserve">exceeding the CP. </w:t>
      </w:r>
    </w:p>
    <w:p w14:paraId="0BE7ED0F" w14:textId="70A8B582" w:rsidR="00417B29" w:rsidRPr="00417B29" w:rsidRDefault="00211E74" w:rsidP="00777009">
      <w:r>
        <w:t>The analysis f</w:t>
      </w:r>
      <w:r w:rsidR="00A74483">
        <w:t xml:space="preserve">or the TDLC300 channel with FFT window aligned at the FFT boundary is shown in </w:t>
      </w:r>
      <w:r w:rsidR="00A74483">
        <w:fldChar w:fldCharType="begin"/>
      </w:r>
      <w:r w:rsidR="00A74483">
        <w:instrText xml:space="preserve"> REF _Ref36135664 \h </w:instrText>
      </w:r>
      <w:r w:rsidR="00A74483">
        <w:fldChar w:fldCharType="separate"/>
      </w:r>
      <w:r w:rsidR="00723712">
        <w:t xml:space="preserve">Figure </w:t>
      </w:r>
      <w:r w:rsidR="00723712">
        <w:rPr>
          <w:noProof/>
        </w:rPr>
        <w:t>3</w:t>
      </w:r>
      <w:r w:rsidR="00A74483">
        <w:fldChar w:fldCharType="end"/>
      </w:r>
      <w:r w:rsidR="00A74483">
        <w:t xml:space="preserve"> for 15 kHz and 30 kHz SCS</w:t>
      </w:r>
      <w:r w:rsidR="006C6551">
        <w:t xml:space="preserve">. </w:t>
      </w:r>
      <w:r w:rsidR="00152ABE">
        <w:t xml:space="preserve">If can be noticed that on the </w:t>
      </w:r>
      <w:r w:rsidR="00BD4769">
        <w:t xml:space="preserve">range of TO of this figure, 15 kHz SCS </w:t>
      </w:r>
      <w:r w:rsidR="00900F45">
        <w:t xml:space="preserve">has no ISI for the channel model analyzed, while 30 kHz SCS </w:t>
      </w:r>
      <w:r w:rsidR="004D1850">
        <w:t>presented about 3 % of energy out</w:t>
      </w:r>
      <w:r w:rsidR="00C15FFF">
        <w:t>s</w:t>
      </w:r>
      <w:r w:rsidR="004D1850">
        <w:t>i</w:t>
      </w:r>
      <w:r w:rsidR="00C15FFF">
        <w:t>d</w:t>
      </w:r>
      <w:r w:rsidR="004D1850">
        <w:t xml:space="preserve">e </w:t>
      </w:r>
      <w:r w:rsidR="00C15FFF">
        <w:t xml:space="preserve">of </w:t>
      </w:r>
      <w:r w:rsidR="004D1850">
        <w:t xml:space="preserve">the CP for 1 us TO. The same analysis was repeated </w:t>
      </w:r>
      <w:r w:rsidR="00312AFF">
        <w:t xml:space="preserve">in </w:t>
      </w:r>
      <w:r w:rsidR="00312AFF">
        <w:fldChar w:fldCharType="begin"/>
      </w:r>
      <w:r w:rsidR="00312AFF">
        <w:instrText xml:space="preserve"> REF _Ref36136222 \h </w:instrText>
      </w:r>
      <w:r w:rsidR="00312AFF">
        <w:fldChar w:fldCharType="separate"/>
      </w:r>
      <w:r w:rsidR="00723712">
        <w:t xml:space="preserve">Figure </w:t>
      </w:r>
      <w:r w:rsidR="00723712">
        <w:rPr>
          <w:noProof/>
        </w:rPr>
        <w:t>4</w:t>
      </w:r>
      <w:r w:rsidR="00312AFF">
        <w:fldChar w:fldCharType="end"/>
      </w:r>
      <w:r w:rsidR="00312AFF">
        <w:t xml:space="preserve"> </w:t>
      </w:r>
      <w:r w:rsidR="004D1850">
        <w:t xml:space="preserve">for </w:t>
      </w:r>
      <w:r w:rsidR="00C8328B">
        <w:t>an</w:t>
      </w:r>
      <w:r w:rsidR="00F26458">
        <w:t xml:space="preserve"> FFT window placed at </w:t>
      </w:r>
      <w:r w:rsidR="00312AFF">
        <w:t xml:space="preserve">a) ¾ and </w:t>
      </w:r>
      <w:r w:rsidR="00F26458">
        <w:t xml:space="preserve">b) </w:t>
      </w:r>
      <w:r w:rsidR="004D1850">
        <w:t xml:space="preserve">½ </w:t>
      </w:r>
      <w:r w:rsidR="00F26458">
        <w:t>of the CP boundary. In the latter cases, the</w:t>
      </w:r>
      <w:r w:rsidR="00C41CF0">
        <w:t xml:space="preserve">re is a significant increase of the energy of channel impulse response taps outside the </w:t>
      </w:r>
      <w:r w:rsidR="00932F4D">
        <w:t xml:space="preserve">cyclic prefix, even for 15 kHz SCS. </w:t>
      </w:r>
    </w:p>
    <w:p w14:paraId="51991C4C" w14:textId="4D16BF8C" w:rsidR="003D36DC" w:rsidRDefault="003D36DC" w:rsidP="006A7D6D">
      <w:pPr>
        <w:jc w:val="center"/>
        <w:rPr>
          <w:lang w:val="en-GB"/>
        </w:rPr>
      </w:pPr>
    </w:p>
    <w:p w14:paraId="691745F2" w14:textId="130D0865" w:rsidR="00AB7C23" w:rsidRDefault="00AB7C23" w:rsidP="006A7D6D">
      <w:pPr>
        <w:jc w:val="center"/>
        <w:rPr>
          <w:lang w:val="en-GB"/>
        </w:rPr>
      </w:pPr>
      <w:r w:rsidRPr="00AB7C23">
        <w:rPr>
          <w:noProof/>
          <w:lang w:val="en-GB"/>
        </w:rPr>
        <w:lastRenderedPageBreak/>
        <w:drawing>
          <wp:inline distT="0" distB="0" distL="0" distR="0" wp14:anchorId="1E9413EF" wp14:editId="699C7C2C">
            <wp:extent cx="3430800" cy="2570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30800" cy="2570400"/>
                    </a:xfrm>
                    <a:prstGeom prst="rect">
                      <a:avLst/>
                    </a:prstGeom>
                    <a:noFill/>
                    <a:ln>
                      <a:noFill/>
                    </a:ln>
                  </pic:spPr>
                </pic:pic>
              </a:graphicData>
            </a:graphic>
          </wp:inline>
        </w:drawing>
      </w:r>
    </w:p>
    <w:p w14:paraId="32E6E7C6" w14:textId="1CE6E282" w:rsidR="006A7D6D" w:rsidRDefault="006A7D6D" w:rsidP="006A7D6D">
      <w:pPr>
        <w:pStyle w:val="Caption"/>
        <w:rPr>
          <w:lang w:val="en-GB"/>
        </w:rPr>
      </w:pPr>
      <w:bookmarkStart w:id="15" w:name="_Ref36135664"/>
      <w:r>
        <w:t xml:space="preserve">Figure </w:t>
      </w:r>
      <w:r>
        <w:fldChar w:fldCharType="begin"/>
      </w:r>
      <w:r>
        <w:instrText>SEQ Figure \* ARABIC</w:instrText>
      </w:r>
      <w:r>
        <w:fldChar w:fldCharType="separate"/>
      </w:r>
      <w:r w:rsidR="00723712">
        <w:rPr>
          <w:noProof/>
        </w:rPr>
        <w:t>3</w:t>
      </w:r>
      <w:r>
        <w:fldChar w:fldCharType="end"/>
      </w:r>
      <w:bookmarkEnd w:id="15"/>
      <w:r w:rsidR="00053028">
        <w:t xml:space="preserve"> Energy of taps with delay exceeding cyclic prefix for TDLC300 channel model with FFT window aligned at CP boundary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8"/>
        <w:gridCol w:w="4799"/>
      </w:tblGrid>
      <w:tr w:rsidR="00805EA8" w14:paraId="649B5663" w14:textId="77777777" w:rsidTr="7072D899">
        <w:tc>
          <w:tcPr>
            <w:tcW w:w="4828" w:type="dxa"/>
          </w:tcPr>
          <w:p w14:paraId="04937DE7" w14:textId="3FAFDAB6" w:rsidR="00805EA8" w:rsidRDefault="00805EA8" w:rsidP="009E3CBC">
            <w:pPr>
              <w:jc w:val="center"/>
              <w:rPr>
                <w:lang w:val="en-GB"/>
              </w:rPr>
            </w:pPr>
          </w:p>
          <w:p w14:paraId="1950C819" w14:textId="332C48EB" w:rsidR="00900C6A" w:rsidRDefault="007051AC" w:rsidP="009E3CBC">
            <w:pPr>
              <w:jc w:val="center"/>
              <w:rPr>
                <w:lang w:val="en-GB"/>
              </w:rPr>
            </w:pPr>
            <w:r w:rsidRPr="007051AC">
              <w:rPr>
                <w:noProof/>
                <w:lang w:val="en-GB"/>
              </w:rPr>
              <w:drawing>
                <wp:inline distT="0" distB="0" distL="0" distR="0" wp14:anchorId="36B01016" wp14:editId="5F6436B8">
                  <wp:extent cx="3002400" cy="2570400"/>
                  <wp:effectExtent l="0" t="0" r="762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7">
                            <a:extLst>
                              <a:ext uri="{28A0092B-C50C-407E-A947-70E740481C1C}">
                                <a14:useLocalDpi xmlns:a14="http://schemas.microsoft.com/office/drawing/2010/main" val="0"/>
                              </a:ext>
                            </a:extLst>
                          </a:blip>
                          <a:srcRect l="5174" r="7292"/>
                          <a:stretch/>
                        </pic:blipFill>
                        <pic:spPr bwMode="auto">
                          <a:xfrm>
                            <a:off x="0" y="0"/>
                            <a:ext cx="3002400" cy="2570400"/>
                          </a:xfrm>
                          <a:prstGeom prst="rect">
                            <a:avLst/>
                          </a:prstGeom>
                          <a:noFill/>
                          <a:ln>
                            <a:noFill/>
                          </a:ln>
                          <a:extLst>
                            <a:ext uri="{53640926-AAD7-44D8-BBD7-CCE9431645EC}">
                              <a14:shadowObscured xmlns:a14="http://schemas.microsoft.com/office/drawing/2010/main"/>
                            </a:ext>
                          </a:extLst>
                        </pic:spPr>
                      </pic:pic>
                    </a:graphicData>
                  </a:graphic>
                </wp:inline>
              </w:drawing>
            </w:r>
          </w:p>
          <w:p w14:paraId="44B1409C" w14:textId="37E64E26" w:rsidR="00900C6A" w:rsidRDefault="00900C6A" w:rsidP="009E3CBC">
            <w:pPr>
              <w:jc w:val="center"/>
              <w:rPr>
                <w:lang w:val="en-GB"/>
              </w:rPr>
            </w:pPr>
          </w:p>
        </w:tc>
        <w:tc>
          <w:tcPr>
            <w:tcW w:w="4799" w:type="dxa"/>
          </w:tcPr>
          <w:p w14:paraId="78FE784A" w14:textId="73989598" w:rsidR="00805EA8" w:rsidRDefault="00805EA8" w:rsidP="009E3CBC">
            <w:pPr>
              <w:jc w:val="center"/>
              <w:rPr>
                <w:lang w:val="en-GB"/>
              </w:rPr>
            </w:pPr>
          </w:p>
          <w:p w14:paraId="5F088320" w14:textId="5033BD55" w:rsidR="00C22D77" w:rsidRDefault="00C94453" w:rsidP="009E3CBC">
            <w:pPr>
              <w:jc w:val="center"/>
              <w:rPr>
                <w:lang w:val="en-GB"/>
              </w:rPr>
            </w:pPr>
            <w:r w:rsidRPr="00C94453">
              <w:rPr>
                <w:noProof/>
                <w:lang w:val="en-GB"/>
              </w:rPr>
              <w:drawing>
                <wp:inline distT="0" distB="0" distL="0" distR="0" wp14:anchorId="70E991A2" wp14:editId="4C5913A7">
                  <wp:extent cx="2988859" cy="2569210"/>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8">
                            <a:extLst>
                              <a:ext uri="{28A0092B-C50C-407E-A947-70E740481C1C}">
                                <a14:useLocalDpi xmlns:a14="http://schemas.microsoft.com/office/drawing/2010/main" val="0"/>
                              </a:ext>
                            </a:extLst>
                          </a:blip>
                          <a:srcRect l="5372" r="7469"/>
                          <a:stretch/>
                        </pic:blipFill>
                        <pic:spPr bwMode="auto">
                          <a:xfrm>
                            <a:off x="0" y="0"/>
                            <a:ext cx="2990243" cy="257040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805EA8" w14:paraId="73ABC814" w14:textId="77777777" w:rsidTr="7072D899">
        <w:tc>
          <w:tcPr>
            <w:tcW w:w="4828" w:type="dxa"/>
          </w:tcPr>
          <w:p w14:paraId="364E0628" w14:textId="02B53548" w:rsidR="00805EA8" w:rsidRDefault="00805EA8" w:rsidP="009E3CBC">
            <w:pPr>
              <w:jc w:val="center"/>
              <w:rPr>
                <w:lang w:val="en-GB"/>
              </w:rPr>
            </w:pPr>
            <w:r>
              <w:rPr>
                <w:lang w:val="en-GB"/>
              </w:rPr>
              <w:t>a)</w:t>
            </w:r>
          </w:p>
        </w:tc>
        <w:tc>
          <w:tcPr>
            <w:tcW w:w="4799" w:type="dxa"/>
          </w:tcPr>
          <w:p w14:paraId="6A4EFF7A" w14:textId="6346F727" w:rsidR="00805EA8" w:rsidRDefault="00805EA8" w:rsidP="009E3CBC">
            <w:pPr>
              <w:jc w:val="center"/>
              <w:rPr>
                <w:lang w:val="en-GB"/>
              </w:rPr>
            </w:pPr>
            <w:r>
              <w:rPr>
                <w:lang w:val="en-GB"/>
              </w:rPr>
              <w:t>b)</w:t>
            </w:r>
          </w:p>
        </w:tc>
      </w:tr>
    </w:tbl>
    <w:p w14:paraId="75428884" w14:textId="2603AAFC" w:rsidR="00805EA8" w:rsidRDefault="006A7D6D" w:rsidP="006A7D6D">
      <w:pPr>
        <w:pStyle w:val="Caption"/>
        <w:rPr>
          <w:lang w:val="en-GB"/>
        </w:rPr>
      </w:pPr>
      <w:bookmarkStart w:id="16" w:name="_Ref36136222"/>
      <w:r>
        <w:t xml:space="preserve">Figure </w:t>
      </w:r>
      <w:r>
        <w:fldChar w:fldCharType="begin"/>
      </w:r>
      <w:r>
        <w:instrText>SEQ Figure \* ARABIC</w:instrText>
      </w:r>
      <w:r>
        <w:fldChar w:fldCharType="separate"/>
      </w:r>
      <w:r w:rsidR="00723712">
        <w:rPr>
          <w:noProof/>
        </w:rPr>
        <w:t>4</w:t>
      </w:r>
      <w:r>
        <w:fldChar w:fldCharType="end"/>
      </w:r>
      <w:bookmarkEnd w:id="16"/>
      <w:r w:rsidR="00965D33">
        <w:t xml:space="preserve"> Energy of taps with delay exceeding cyclic prefix for TDLC300 channel model with FFT window aligned at a) </w:t>
      </w:r>
      <w:r w:rsidR="002C3EE7">
        <w:t xml:space="preserve">3/4 and b) 1/2 of the </w:t>
      </w:r>
      <w:r w:rsidR="00965D33">
        <w:t>CP boundary</w:t>
      </w:r>
    </w:p>
    <w:p w14:paraId="453C82DE" w14:textId="37EDE38F" w:rsidR="005756F6" w:rsidRDefault="005756F6" w:rsidP="00777009">
      <w:pPr>
        <w:rPr>
          <w:lang w:val="en-GB"/>
        </w:rPr>
      </w:pPr>
    </w:p>
    <w:p w14:paraId="3C3FB62C" w14:textId="746550FA" w:rsidR="009E3CBC" w:rsidRDefault="009570FE" w:rsidP="003B02CC">
      <w:pPr>
        <w:pStyle w:val="RAN4observation0"/>
      </w:pPr>
      <w:bookmarkStart w:id="17" w:name="_Ref37068103"/>
      <w:r>
        <w:t>When considering practical receiver implementations</w:t>
      </w:r>
      <w:r w:rsidR="00552CF3">
        <w:t xml:space="preserve"> and channel model TDLC 300, taps </w:t>
      </w:r>
      <w:r w:rsidR="00DA3E75">
        <w:t xml:space="preserve">exceeding the CP length account for a </w:t>
      </w:r>
      <w:r w:rsidR="00552CF3">
        <w:t xml:space="preserve">significant </w:t>
      </w:r>
      <w:r w:rsidR="00DA3E75">
        <w:t xml:space="preserve">amount of energy already for UE to </w:t>
      </w:r>
      <w:proofErr w:type="spellStart"/>
      <w:r w:rsidR="00DA3E75">
        <w:t>gNB</w:t>
      </w:r>
      <w:proofErr w:type="spellEnd"/>
      <w:r w:rsidR="00DA3E75">
        <w:t xml:space="preserve"> distances of </w:t>
      </w:r>
      <w:r w:rsidR="00754E6A">
        <w:t>150 m.</w:t>
      </w:r>
      <w:bookmarkEnd w:id="17"/>
      <w:r w:rsidR="00754E6A">
        <w:t xml:space="preserve"> </w:t>
      </w:r>
    </w:p>
    <w:p w14:paraId="5C0C8B58" w14:textId="77777777" w:rsidR="005756F6" w:rsidRPr="006F4CD2" w:rsidRDefault="005756F6" w:rsidP="00777009"/>
    <w:p w14:paraId="16F6C853" w14:textId="684AA042" w:rsidR="00777009" w:rsidRDefault="00777009" w:rsidP="00777009">
      <w:pPr>
        <w:pStyle w:val="RAN4H2"/>
        <w:rPr>
          <w:lang w:val="en-GB"/>
        </w:rPr>
      </w:pPr>
      <w:r>
        <w:rPr>
          <w:lang w:val="en-GB"/>
        </w:rPr>
        <w:t>PUSCH simulation results with uncorrected time offset</w:t>
      </w:r>
    </w:p>
    <w:p w14:paraId="26E8727B" w14:textId="7A4D5AF0" w:rsidR="001015C2" w:rsidRPr="001C237E" w:rsidRDefault="00D550B8" w:rsidP="00595710">
      <w:pPr>
        <w:rPr>
          <w:lang w:val="en-GB"/>
        </w:rPr>
      </w:pPr>
      <w:r w:rsidRPr="001C237E">
        <w:rPr>
          <w:lang w:val="en-GB"/>
        </w:rPr>
        <w:t>Several algorithm</w:t>
      </w:r>
      <w:r w:rsidR="0002468A">
        <w:rPr>
          <w:lang w:val="en-GB"/>
        </w:rPr>
        <w:t>s</w:t>
      </w:r>
      <w:r w:rsidRPr="001C237E">
        <w:rPr>
          <w:lang w:val="en-GB"/>
        </w:rPr>
        <w:t xml:space="preserve"> are available for channel estimation, some of which are sensitive to </w:t>
      </w:r>
      <w:r w:rsidR="008E3214" w:rsidRPr="001C237E">
        <w:rPr>
          <w:lang w:val="en-GB"/>
        </w:rPr>
        <w:t xml:space="preserve">unknown time offset. </w:t>
      </w:r>
      <w:r w:rsidR="00E422C8">
        <w:rPr>
          <w:lang w:val="en-GB"/>
        </w:rPr>
        <w:fldChar w:fldCharType="begin"/>
      </w:r>
      <w:r w:rsidR="00E422C8">
        <w:rPr>
          <w:lang w:val="en-GB"/>
        </w:rPr>
        <w:instrText xml:space="preserve"> REF _Ref37241082 \h </w:instrText>
      </w:r>
      <w:r w:rsidR="00E422C8">
        <w:rPr>
          <w:lang w:val="en-GB"/>
        </w:rPr>
      </w:r>
      <w:r w:rsidR="00E422C8">
        <w:rPr>
          <w:lang w:val="en-GB"/>
        </w:rPr>
        <w:fldChar w:fldCharType="separate"/>
      </w:r>
      <w:r w:rsidR="00723712" w:rsidRPr="001C237E">
        <w:t xml:space="preserve">Figure </w:t>
      </w:r>
      <w:r w:rsidR="00723712">
        <w:rPr>
          <w:noProof/>
        </w:rPr>
        <w:t>5</w:t>
      </w:r>
      <w:r w:rsidR="00E422C8">
        <w:rPr>
          <w:lang w:val="en-GB"/>
        </w:rPr>
        <w:fldChar w:fldCharType="end"/>
      </w:r>
      <w:r w:rsidR="00E422C8">
        <w:rPr>
          <w:lang w:val="en-GB"/>
        </w:rPr>
        <w:t xml:space="preserve"> </w:t>
      </w:r>
      <w:r w:rsidR="00825388" w:rsidRPr="001C237E">
        <w:rPr>
          <w:lang w:val="en-GB"/>
        </w:rPr>
        <w:t xml:space="preserve">shows one </w:t>
      </w:r>
      <w:r w:rsidR="00DB6ED1" w:rsidRPr="001C237E">
        <w:rPr>
          <w:lang w:val="en-GB"/>
        </w:rPr>
        <w:t xml:space="preserve">example of a receiver that assumes perfect time alignment of the </w:t>
      </w:r>
      <w:proofErr w:type="gramStart"/>
      <w:r w:rsidR="00DB6ED1" w:rsidRPr="001C237E">
        <w:rPr>
          <w:lang w:val="en-GB"/>
        </w:rPr>
        <w:t>PUSCH</w:t>
      </w:r>
      <w:proofErr w:type="gramEnd"/>
      <w:r w:rsidR="00FD6065" w:rsidRPr="001C237E">
        <w:rPr>
          <w:lang w:val="en-GB"/>
        </w:rPr>
        <w:t xml:space="preserve"> </w:t>
      </w:r>
      <w:r w:rsidR="002C771A">
        <w:rPr>
          <w:lang w:val="en-GB"/>
        </w:rPr>
        <w:t>and simulation assumptions shown in</w:t>
      </w:r>
      <w:r w:rsidR="00C70BC0">
        <w:rPr>
          <w:lang w:val="en-GB"/>
        </w:rPr>
        <w:t xml:space="preserve"> </w:t>
      </w:r>
      <w:r w:rsidR="00C70BC0">
        <w:rPr>
          <w:lang w:val="en-GB"/>
        </w:rPr>
        <w:fldChar w:fldCharType="begin"/>
      </w:r>
      <w:r w:rsidR="00C70BC0">
        <w:rPr>
          <w:lang w:val="en-GB"/>
        </w:rPr>
        <w:instrText xml:space="preserve"> REF _Ref37172531 \h </w:instrText>
      </w:r>
      <w:r w:rsidR="00C70BC0">
        <w:rPr>
          <w:lang w:val="en-GB"/>
        </w:rPr>
      </w:r>
      <w:r w:rsidR="00C70BC0">
        <w:rPr>
          <w:lang w:val="en-GB"/>
        </w:rPr>
        <w:fldChar w:fldCharType="separate"/>
      </w:r>
      <w:r w:rsidR="00723712">
        <w:t xml:space="preserve">Table </w:t>
      </w:r>
      <w:r w:rsidR="00723712">
        <w:rPr>
          <w:noProof/>
        </w:rPr>
        <w:t>1</w:t>
      </w:r>
      <w:r w:rsidR="00C70BC0">
        <w:rPr>
          <w:lang w:val="en-GB"/>
        </w:rPr>
        <w:fldChar w:fldCharType="end"/>
      </w:r>
      <w:r w:rsidR="00F43CC5" w:rsidRPr="001C237E">
        <w:rPr>
          <w:lang w:val="en-GB"/>
        </w:rPr>
        <w:t xml:space="preserve">. </w:t>
      </w:r>
      <w:r w:rsidR="00A44388" w:rsidRPr="001C237E">
        <w:rPr>
          <w:lang w:val="en-GB"/>
        </w:rPr>
        <w:t xml:space="preserve">In these results, the channel estimator is based on a </w:t>
      </w:r>
      <w:r w:rsidR="00D27C7F">
        <w:rPr>
          <w:lang w:val="en-GB"/>
        </w:rPr>
        <w:t xml:space="preserve">state-of-the-art </w:t>
      </w:r>
      <w:r w:rsidR="00A44388" w:rsidRPr="001C237E">
        <w:rPr>
          <w:lang w:val="en-GB"/>
        </w:rPr>
        <w:t>Wiener</w:t>
      </w:r>
      <w:r w:rsidR="005218CF">
        <w:rPr>
          <w:lang w:val="en-GB"/>
        </w:rPr>
        <w:t>-</w:t>
      </w:r>
      <w:r w:rsidR="005846B7" w:rsidRPr="001C237E">
        <w:rPr>
          <w:lang w:val="en-GB"/>
        </w:rPr>
        <w:t xml:space="preserve">filter </w:t>
      </w:r>
      <w:r w:rsidR="005846B7" w:rsidRPr="001C237E">
        <w:rPr>
          <w:lang w:val="en-GB"/>
        </w:rPr>
        <w:fldChar w:fldCharType="begin"/>
      </w:r>
      <w:r w:rsidR="005846B7" w:rsidRPr="001C237E">
        <w:rPr>
          <w:lang w:val="en-GB"/>
        </w:rPr>
        <w:instrText xml:space="preserve"> REF _Ref36209058 \r \h </w:instrText>
      </w:r>
      <w:r w:rsidR="00AA5735" w:rsidRPr="001C237E">
        <w:rPr>
          <w:lang w:val="en-GB"/>
        </w:rPr>
        <w:instrText xml:space="preserve"> \* MERGEFORMAT </w:instrText>
      </w:r>
      <w:r w:rsidR="005846B7" w:rsidRPr="001C237E">
        <w:rPr>
          <w:lang w:val="en-GB"/>
        </w:rPr>
      </w:r>
      <w:r w:rsidR="005846B7" w:rsidRPr="001C237E">
        <w:rPr>
          <w:lang w:val="en-GB"/>
        </w:rPr>
        <w:fldChar w:fldCharType="separate"/>
      </w:r>
      <w:r w:rsidR="00723712">
        <w:rPr>
          <w:lang w:val="en-GB"/>
        </w:rPr>
        <w:t>[7]</w:t>
      </w:r>
      <w:r w:rsidR="005846B7" w:rsidRPr="001C237E">
        <w:rPr>
          <w:lang w:val="en-GB"/>
        </w:rPr>
        <w:fldChar w:fldCharType="end"/>
      </w:r>
      <w:r w:rsidR="005846B7" w:rsidRPr="001C237E">
        <w:rPr>
          <w:lang w:val="en-GB"/>
        </w:rPr>
        <w:t xml:space="preserve">. </w:t>
      </w:r>
      <w:r w:rsidR="007936C8" w:rsidRPr="001C237E">
        <w:rPr>
          <w:lang w:val="en-GB"/>
        </w:rPr>
        <w:t xml:space="preserve">In that figure, </w:t>
      </w:r>
      <w:r w:rsidR="00277E2C">
        <w:rPr>
          <w:lang w:val="en-GB"/>
        </w:rPr>
        <w:t>it is possible to notice that uncorrected timing offset causes a</w:t>
      </w:r>
      <w:r w:rsidR="00F91668" w:rsidRPr="001C237E">
        <w:rPr>
          <w:lang w:val="en-GB"/>
        </w:rPr>
        <w:t xml:space="preserve"> noticeable performance degradation, due to inaccurate channel estimation</w:t>
      </w:r>
      <w:r w:rsidR="00F55762" w:rsidRPr="001C237E">
        <w:rPr>
          <w:lang w:val="en-GB"/>
        </w:rPr>
        <w:t xml:space="preserve">. In this situation, even if the TO is not large enough to cause ISI, the </w:t>
      </w:r>
      <w:r w:rsidR="003D2557" w:rsidRPr="001C237E">
        <w:rPr>
          <w:lang w:val="en-GB"/>
        </w:rPr>
        <w:t xml:space="preserve">performance of PUSCH can be </w:t>
      </w:r>
      <w:r w:rsidR="005A13F1" w:rsidRPr="001C237E">
        <w:rPr>
          <w:lang w:val="en-GB"/>
        </w:rPr>
        <w:t xml:space="preserve">degraded. </w:t>
      </w:r>
      <w:r w:rsidR="001015C2" w:rsidRPr="001C237E">
        <w:rPr>
          <w:lang w:val="en-GB"/>
        </w:rPr>
        <w:t>In that example, 0.</w:t>
      </w:r>
      <w:r w:rsidR="001015C2">
        <w:rPr>
          <w:lang w:val="en-GB"/>
        </w:rPr>
        <w:t>9</w:t>
      </w:r>
      <w:r w:rsidR="001015C2" w:rsidRPr="001C237E">
        <w:rPr>
          <w:lang w:val="en-GB"/>
        </w:rPr>
        <w:t xml:space="preserve"> us of TO are enough to cause </w:t>
      </w:r>
      <w:r w:rsidR="001015C2">
        <w:rPr>
          <w:lang w:val="en-GB"/>
        </w:rPr>
        <w:t>about 1.3</w:t>
      </w:r>
      <w:r w:rsidR="001015C2" w:rsidRPr="001C237E">
        <w:rPr>
          <w:lang w:val="en-GB"/>
        </w:rPr>
        <w:t xml:space="preserve"> dB degradation in the PUSCH performance. </w:t>
      </w:r>
    </w:p>
    <w:p w14:paraId="4F6CB1DF" w14:textId="01751D75" w:rsidR="005A13F1" w:rsidRPr="001C237E" w:rsidRDefault="005A13F1" w:rsidP="003A1A2B">
      <w:pPr>
        <w:rPr>
          <w:lang w:val="en-GB"/>
        </w:rPr>
      </w:pPr>
    </w:p>
    <w:p w14:paraId="5013D13B" w14:textId="324DCAA0" w:rsidR="0062575D" w:rsidRDefault="00943E94" w:rsidP="00B7147A">
      <w:pPr>
        <w:pStyle w:val="Caption"/>
      </w:pPr>
      <w:bookmarkStart w:id="18" w:name="_Ref36208424"/>
      <w:r w:rsidRPr="7072D899">
        <w:rPr>
          <w:rFonts w:ascii="Times New Roman" w:hAnsi="Times New Roman"/>
          <w:i w:val="0"/>
          <w:iCs w:val="0"/>
          <w:sz w:val="20"/>
          <w:szCs w:val="20"/>
        </w:rPr>
        <w:lastRenderedPageBreak/>
        <w:t xml:space="preserve"> </w:t>
      </w:r>
      <w:r w:rsidR="27028305">
        <w:rPr>
          <w:noProof/>
        </w:rPr>
        <w:drawing>
          <wp:inline distT="0" distB="0" distL="0" distR="0" wp14:anchorId="28B84E04" wp14:editId="685C2E7D">
            <wp:extent cx="3121627" cy="2341221"/>
            <wp:effectExtent l="0" t="0" r="0" b="0"/>
            <wp:docPr id="5796670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9">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svg="http://schemas.microsoft.com/office/drawing/2016/SVG/main" xmlns:a16="http://schemas.microsoft.com/office/drawing/2014/main" xmlns:arto="http://schemas.microsoft.com/office/word/2006/arto" id="{AFBC651F-EFA1-4A60-82C7-F6C68ED0B652}"/>
                        </a:ext>
                      </a:extLst>
                    </a:blip>
                    <a:stretch>
                      <a:fillRect/>
                    </a:stretch>
                  </pic:blipFill>
                  <pic:spPr>
                    <a:xfrm>
                      <a:off x="0" y="0"/>
                      <a:ext cx="3121627" cy="2341221"/>
                    </a:xfrm>
                    <a:prstGeom prst="rect">
                      <a:avLst/>
                    </a:prstGeom>
                  </pic:spPr>
                </pic:pic>
              </a:graphicData>
            </a:graphic>
          </wp:inline>
        </w:drawing>
      </w:r>
    </w:p>
    <w:p w14:paraId="7B043770" w14:textId="72997577" w:rsidR="00777009" w:rsidRPr="001C237E" w:rsidRDefault="00B7147A" w:rsidP="00B7147A">
      <w:pPr>
        <w:pStyle w:val="Caption"/>
        <w:rPr>
          <w:lang w:val="en-GB"/>
        </w:rPr>
      </w:pPr>
      <w:bookmarkStart w:id="19" w:name="_Ref37241082"/>
      <w:r w:rsidRPr="001C237E">
        <w:t xml:space="preserve">Figure </w:t>
      </w:r>
      <w:r>
        <w:fldChar w:fldCharType="begin"/>
      </w:r>
      <w:r>
        <w:instrText>SEQ Figure \* ARABIC</w:instrText>
      </w:r>
      <w:r>
        <w:fldChar w:fldCharType="separate"/>
      </w:r>
      <w:r w:rsidR="00723712">
        <w:rPr>
          <w:noProof/>
        </w:rPr>
        <w:t>5</w:t>
      </w:r>
      <w:r>
        <w:fldChar w:fldCharType="end"/>
      </w:r>
      <w:bookmarkEnd w:id="18"/>
      <w:bookmarkEnd w:id="19"/>
      <w:r w:rsidR="004268E7" w:rsidRPr="001C237E">
        <w:t xml:space="preserve"> Link level results for PUSCH</w:t>
      </w:r>
      <w:r w:rsidR="007C6FF1" w:rsidRPr="001C237E">
        <w:t xml:space="preserve">, 1Tx </w:t>
      </w:r>
      <w:r w:rsidR="006E0742">
        <w:t>2</w:t>
      </w:r>
      <w:r w:rsidR="007C6FF1" w:rsidRPr="001C237E">
        <w:t>Rx,</w:t>
      </w:r>
      <w:r w:rsidR="004268E7" w:rsidRPr="001C237E">
        <w:t xml:space="preserve"> </w:t>
      </w:r>
      <w:r w:rsidR="00E16BA3" w:rsidRPr="001C237E">
        <w:t xml:space="preserve">with uncorrected TO and </w:t>
      </w:r>
      <w:r w:rsidR="00F90A63">
        <w:t xml:space="preserve">Wiener filter </w:t>
      </w:r>
      <w:r w:rsidR="00E16BA3" w:rsidRPr="001C237E">
        <w:t xml:space="preserve">channel estimator without </w:t>
      </w:r>
      <w:r w:rsidR="008E3214" w:rsidRPr="001C237E">
        <w:t>consideration of TO</w:t>
      </w:r>
    </w:p>
    <w:p w14:paraId="32054EFA" w14:textId="4B6F4FE3" w:rsidR="0051452D" w:rsidRDefault="00093A63" w:rsidP="005A13F1">
      <w:pPr>
        <w:rPr>
          <w:lang w:val="en-GB"/>
        </w:rPr>
      </w:pPr>
      <w:r w:rsidRPr="001C237E">
        <w:rPr>
          <w:lang w:val="en-GB"/>
        </w:rPr>
        <w:t xml:space="preserve"> </w:t>
      </w:r>
    </w:p>
    <w:p w14:paraId="66DB493E" w14:textId="7E6870AB" w:rsidR="00C70BC0" w:rsidRDefault="00C70BC0" w:rsidP="00723712">
      <w:pPr>
        <w:pStyle w:val="Caption"/>
        <w:keepNext/>
        <w:keepLines/>
      </w:pPr>
      <w:bookmarkStart w:id="20" w:name="_Ref37172531"/>
      <w:r>
        <w:t xml:space="preserve">Table </w:t>
      </w:r>
      <w:r w:rsidR="009F440E">
        <w:fldChar w:fldCharType="begin"/>
      </w:r>
      <w:r w:rsidR="009F440E">
        <w:instrText xml:space="preserve"> SEQ Table \* ARABIC </w:instrText>
      </w:r>
      <w:r w:rsidR="009F440E">
        <w:fldChar w:fldCharType="separate"/>
      </w:r>
      <w:r w:rsidR="00723712">
        <w:rPr>
          <w:noProof/>
        </w:rPr>
        <w:t>1</w:t>
      </w:r>
      <w:r w:rsidR="009F440E">
        <w:rPr>
          <w:noProof/>
        </w:rPr>
        <w:fldChar w:fldCharType="end"/>
      </w:r>
      <w:bookmarkEnd w:id="20"/>
      <w:r>
        <w:t xml:space="preserve"> Simulation assumptions </w:t>
      </w:r>
    </w:p>
    <w:tbl>
      <w:tblPr>
        <w:tblStyle w:val="TableGrid"/>
        <w:tblW w:w="0" w:type="auto"/>
        <w:tblLook w:val="04A0" w:firstRow="1" w:lastRow="0" w:firstColumn="1" w:lastColumn="0" w:noHBand="0" w:noVBand="1"/>
      </w:tblPr>
      <w:tblGrid>
        <w:gridCol w:w="4808"/>
        <w:gridCol w:w="4809"/>
      </w:tblGrid>
      <w:tr w:rsidR="00C70BC0" w14:paraId="518D255B" w14:textId="77777777" w:rsidTr="00946B4E">
        <w:tc>
          <w:tcPr>
            <w:tcW w:w="4808" w:type="dxa"/>
          </w:tcPr>
          <w:p w14:paraId="0595BCEC" w14:textId="77777777" w:rsidR="00C70BC0" w:rsidRDefault="00C70BC0" w:rsidP="00D91614">
            <w:pPr>
              <w:pStyle w:val="TAH"/>
            </w:pPr>
            <w:r>
              <w:t>Parameter</w:t>
            </w:r>
          </w:p>
        </w:tc>
        <w:tc>
          <w:tcPr>
            <w:tcW w:w="4809" w:type="dxa"/>
          </w:tcPr>
          <w:p w14:paraId="5C7D64B4" w14:textId="77777777" w:rsidR="00C70BC0" w:rsidRDefault="00C70BC0" w:rsidP="00D91614">
            <w:pPr>
              <w:pStyle w:val="TAH"/>
            </w:pPr>
            <w:r>
              <w:t>Value</w:t>
            </w:r>
          </w:p>
        </w:tc>
      </w:tr>
      <w:tr w:rsidR="00C70BC0" w14:paraId="7BC242AE" w14:textId="77777777" w:rsidTr="00946B4E">
        <w:tc>
          <w:tcPr>
            <w:tcW w:w="4808" w:type="dxa"/>
            <w:vAlign w:val="center"/>
          </w:tcPr>
          <w:p w14:paraId="2EDEF757" w14:textId="77777777" w:rsidR="00C70BC0" w:rsidRDefault="00C70BC0" w:rsidP="00D91614">
            <w:pPr>
              <w:pStyle w:val="TAL"/>
            </w:pPr>
            <w:r w:rsidRPr="00317531">
              <w:t>Waveform</w:t>
            </w:r>
          </w:p>
        </w:tc>
        <w:tc>
          <w:tcPr>
            <w:tcW w:w="4809" w:type="dxa"/>
            <w:vAlign w:val="center"/>
          </w:tcPr>
          <w:p w14:paraId="3AC391EF" w14:textId="77777777" w:rsidR="00C70BC0" w:rsidRDefault="00C70BC0" w:rsidP="00D91614">
            <w:pPr>
              <w:pStyle w:val="TAC"/>
            </w:pPr>
            <w:r w:rsidRPr="00563E95">
              <w:rPr>
                <w:lang w:eastAsia="da-DK"/>
              </w:rPr>
              <w:t>CP-OFDM</w:t>
            </w:r>
          </w:p>
        </w:tc>
      </w:tr>
      <w:tr w:rsidR="00C70BC0" w14:paraId="3321C8E3" w14:textId="77777777" w:rsidTr="00946B4E">
        <w:tc>
          <w:tcPr>
            <w:tcW w:w="4808" w:type="dxa"/>
            <w:vAlign w:val="center"/>
          </w:tcPr>
          <w:p w14:paraId="66850AA4" w14:textId="77777777" w:rsidR="00C70BC0" w:rsidRDefault="00C70BC0" w:rsidP="00D91614">
            <w:pPr>
              <w:pStyle w:val="TAL"/>
            </w:pPr>
            <w:r w:rsidRPr="00317531">
              <w:t>FFT size / CP size</w:t>
            </w:r>
          </w:p>
        </w:tc>
        <w:tc>
          <w:tcPr>
            <w:tcW w:w="4809" w:type="dxa"/>
            <w:vAlign w:val="center"/>
          </w:tcPr>
          <w:p w14:paraId="18F6121E" w14:textId="77777777" w:rsidR="00C70BC0" w:rsidRDefault="00C70BC0" w:rsidP="00D91614">
            <w:pPr>
              <w:pStyle w:val="TAC"/>
            </w:pPr>
            <w:r w:rsidRPr="00563E95">
              <w:rPr>
                <w:lang w:eastAsia="da-DK"/>
              </w:rPr>
              <w:t>1024 / 72</w:t>
            </w:r>
          </w:p>
        </w:tc>
      </w:tr>
      <w:tr w:rsidR="00C70BC0" w14:paraId="1AE93B57" w14:textId="77777777" w:rsidTr="00946B4E">
        <w:tc>
          <w:tcPr>
            <w:tcW w:w="4808" w:type="dxa"/>
            <w:vAlign w:val="center"/>
          </w:tcPr>
          <w:p w14:paraId="32248AF3" w14:textId="77777777" w:rsidR="00C70BC0" w:rsidRDefault="00C70BC0" w:rsidP="00D91614">
            <w:pPr>
              <w:pStyle w:val="TAL"/>
            </w:pPr>
            <w:r w:rsidRPr="00317531">
              <w:t>Subcarrier spacing</w:t>
            </w:r>
          </w:p>
        </w:tc>
        <w:tc>
          <w:tcPr>
            <w:tcW w:w="4809" w:type="dxa"/>
            <w:vAlign w:val="center"/>
          </w:tcPr>
          <w:p w14:paraId="3EF367FD" w14:textId="77777777" w:rsidR="00C70BC0" w:rsidRDefault="00C70BC0" w:rsidP="00D91614">
            <w:pPr>
              <w:pStyle w:val="TAC"/>
            </w:pPr>
            <w:r w:rsidRPr="00563E95">
              <w:rPr>
                <w:lang w:eastAsia="da-DK"/>
              </w:rPr>
              <w:t>30 kHz</w:t>
            </w:r>
          </w:p>
        </w:tc>
      </w:tr>
      <w:tr w:rsidR="00C70BC0" w14:paraId="3B95C76B" w14:textId="77777777" w:rsidTr="00946B4E">
        <w:tc>
          <w:tcPr>
            <w:tcW w:w="4808" w:type="dxa"/>
            <w:vAlign w:val="center"/>
          </w:tcPr>
          <w:p w14:paraId="009637B3" w14:textId="77777777" w:rsidR="00C70BC0" w:rsidRDefault="00C70BC0" w:rsidP="00D91614">
            <w:pPr>
              <w:pStyle w:val="TAL"/>
            </w:pPr>
            <w:r w:rsidRPr="00317531">
              <w:t>Frequency band</w:t>
            </w:r>
          </w:p>
        </w:tc>
        <w:tc>
          <w:tcPr>
            <w:tcW w:w="4809" w:type="dxa"/>
            <w:vAlign w:val="center"/>
          </w:tcPr>
          <w:p w14:paraId="1DE37F42" w14:textId="77777777" w:rsidR="00C70BC0" w:rsidRDefault="00C70BC0" w:rsidP="00D91614">
            <w:pPr>
              <w:pStyle w:val="TAC"/>
            </w:pPr>
            <w:r w:rsidRPr="00563E95">
              <w:rPr>
                <w:lang w:eastAsia="da-DK"/>
              </w:rPr>
              <w:t>4 GHz</w:t>
            </w:r>
          </w:p>
        </w:tc>
      </w:tr>
      <w:tr w:rsidR="00C70BC0" w14:paraId="712CA13E" w14:textId="77777777" w:rsidTr="00946B4E">
        <w:tc>
          <w:tcPr>
            <w:tcW w:w="4808" w:type="dxa"/>
            <w:vAlign w:val="center"/>
          </w:tcPr>
          <w:p w14:paraId="7C101AF0" w14:textId="77777777" w:rsidR="00C70BC0" w:rsidRDefault="00C70BC0" w:rsidP="00D91614">
            <w:pPr>
              <w:pStyle w:val="TAL"/>
            </w:pPr>
            <w:r w:rsidRPr="00317531">
              <w:t>Propagation channel model</w:t>
            </w:r>
          </w:p>
        </w:tc>
        <w:tc>
          <w:tcPr>
            <w:tcW w:w="4809" w:type="dxa"/>
            <w:vAlign w:val="center"/>
          </w:tcPr>
          <w:p w14:paraId="10E6613A" w14:textId="77777777" w:rsidR="00C70BC0" w:rsidRDefault="00C70BC0" w:rsidP="00D91614">
            <w:pPr>
              <w:pStyle w:val="TAC"/>
            </w:pPr>
            <w:r w:rsidRPr="00563E95">
              <w:rPr>
                <w:lang w:eastAsia="da-DK"/>
              </w:rPr>
              <w:t>TDL-C-300ns</w:t>
            </w:r>
          </w:p>
        </w:tc>
      </w:tr>
      <w:tr w:rsidR="00C70BC0" w14:paraId="137A4245" w14:textId="77777777" w:rsidTr="00946B4E">
        <w:tc>
          <w:tcPr>
            <w:tcW w:w="4808" w:type="dxa"/>
            <w:vAlign w:val="center"/>
          </w:tcPr>
          <w:p w14:paraId="5832CA0C" w14:textId="77777777" w:rsidR="00C70BC0" w:rsidRDefault="00C70BC0" w:rsidP="00D91614">
            <w:pPr>
              <w:pStyle w:val="TAL"/>
            </w:pPr>
            <w:r w:rsidRPr="00317531">
              <w:t xml:space="preserve">UE velocity </w:t>
            </w:r>
          </w:p>
        </w:tc>
        <w:tc>
          <w:tcPr>
            <w:tcW w:w="4809" w:type="dxa"/>
            <w:vAlign w:val="center"/>
          </w:tcPr>
          <w:p w14:paraId="2F7E1862" w14:textId="77777777" w:rsidR="00C70BC0" w:rsidRDefault="00C70BC0" w:rsidP="00D91614">
            <w:pPr>
              <w:pStyle w:val="TAC"/>
            </w:pPr>
            <w:r w:rsidRPr="00563E95">
              <w:rPr>
                <w:lang w:eastAsia="da-DK"/>
              </w:rPr>
              <w:t>3 kmph</w:t>
            </w:r>
          </w:p>
        </w:tc>
      </w:tr>
      <w:tr w:rsidR="00C70BC0" w14:paraId="1B1B3D0A" w14:textId="77777777" w:rsidTr="00946B4E">
        <w:tc>
          <w:tcPr>
            <w:tcW w:w="4808" w:type="dxa"/>
            <w:vAlign w:val="center"/>
          </w:tcPr>
          <w:p w14:paraId="544CFC4D" w14:textId="77777777" w:rsidR="00C70BC0" w:rsidRDefault="00C70BC0" w:rsidP="00D91614">
            <w:pPr>
              <w:pStyle w:val="TAL"/>
            </w:pPr>
            <w:r w:rsidRPr="00317531">
              <w:t>Antenna configuration</w:t>
            </w:r>
          </w:p>
        </w:tc>
        <w:tc>
          <w:tcPr>
            <w:tcW w:w="4809" w:type="dxa"/>
            <w:vAlign w:val="center"/>
          </w:tcPr>
          <w:p w14:paraId="2877E865" w14:textId="77777777" w:rsidR="00C70BC0" w:rsidRDefault="00C70BC0" w:rsidP="00D91614">
            <w:pPr>
              <w:pStyle w:val="TAC"/>
            </w:pPr>
            <w:r w:rsidRPr="00563E95">
              <w:rPr>
                <w:lang w:eastAsia="da-DK"/>
              </w:rPr>
              <w:t>1Tx 2Rx</w:t>
            </w:r>
          </w:p>
        </w:tc>
      </w:tr>
      <w:tr w:rsidR="00C70BC0" w14:paraId="3D887E0E" w14:textId="77777777" w:rsidTr="00946B4E">
        <w:tc>
          <w:tcPr>
            <w:tcW w:w="4808" w:type="dxa"/>
            <w:vAlign w:val="center"/>
          </w:tcPr>
          <w:p w14:paraId="7F017402" w14:textId="77777777" w:rsidR="00C70BC0" w:rsidRDefault="00C70BC0" w:rsidP="00D91614">
            <w:pPr>
              <w:pStyle w:val="TAL"/>
            </w:pPr>
            <w:r w:rsidRPr="00317531">
              <w:t>MCS index</w:t>
            </w:r>
          </w:p>
        </w:tc>
        <w:tc>
          <w:tcPr>
            <w:tcW w:w="4809" w:type="dxa"/>
            <w:vAlign w:val="center"/>
          </w:tcPr>
          <w:p w14:paraId="75CC6696" w14:textId="77777777" w:rsidR="00C70BC0" w:rsidRDefault="00C70BC0" w:rsidP="00D91614">
            <w:pPr>
              <w:pStyle w:val="TAC"/>
            </w:pPr>
            <w:r w:rsidRPr="00563E95">
              <w:rPr>
                <w:lang w:eastAsia="da-DK"/>
              </w:rPr>
              <w:t>2</w:t>
            </w:r>
          </w:p>
        </w:tc>
      </w:tr>
      <w:tr w:rsidR="00C70BC0" w14:paraId="41205FD3" w14:textId="77777777" w:rsidTr="00946B4E">
        <w:tc>
          <w:tcPr>
            <w:tcW w:w="4808" w:type="dxa"/>
            <w:vAlign w:val="center"/>
          </w:tcPr>
          <w:p w14:paraId="3858B8C7" w14:textId="77777777" w:rsidR="00C70BC0" w:rsidRDefault="00C70BC0" w:rsidP="00D91614">
            <w:pPr>
              <w:pStyle w:val="TAL"/>
            </w:pPr>
            <w:r w:rsidRPr="00317531">
              <w:t>RS</w:t>
            </w:r>
          </w:p>
        </w:tc>
        <w:tc>
          <w:tcPr>
            <w:tcW w:w="4809" w:type="dxa"/>
            <w:vAlign w:val="center"/>
          </w:tcPr>
          <w:p w14:paraId="3EB56E07" w14:textId="77777777" w:rsidR="00C70BC0" w:rsidRPr="00317531" w:rsidRDefault="00C70BC0" w:rsidP="00D91614">
            <w:pPr>
              <w:pStyle w:val="TAC"/>
              <w:rPr>
                <w:rFonts w:cs="Arial"/>
                <w:sz w:val="36"/>
                <w:szCs w:val="36"/>
                <w:lang w:eastAsia="da-DK"/>
              </w:rPr>
            </w:pPr>
            <w:r w:rsidRPr="00563E95">
              <w:rPr>
                <w:lang w:eastAsia="da-DK"/>
              </w:rPr>
              <w:t>DMRS conf</w:t>
            </w:r>
            <w:r>
              <w:rPr>
                <w:lang w:eastAsia="da-DK"/>
              </w:rPr>
              <w:t>i</w:t>
            </w:r>
            <w:r w:rsidRPr="00563E95">
              <w:rPr>
                <w:lang w:eastAsia="da-DK"/>
              </w:rPr>
              <w:t>guration type 1, 2</w:t>
            </w:r>
            <w:r>
              <w:rPr>
                <w:lang w:eastAsia="da-DK"/>
              </w:rPr>
              <w:t xml:space="preserve"> </w:t>
            </w:r>
            <w:r w:rsidRPr="00563E95">
              <w:rPr>
                <w:lang w:eastAsia="da-DK"/>
              </w:rPr>
              <w:t>OFDM symbols per slot</w:t>
            </w:r>
          </w:p>
          <w:p w14:paraId="514AE42C" w14:textId="77777777" w:rsidR="00C70BC0" w:rsidRDefault="00C70BC0" w:rsidP="00D91614">
            <w:pPr>
              <w:pStyle w:val="TAC"/>
            </w:pPr>
            <w:r w:rsidRPr="00563E95">
              <w:rPr>
                <w:lang w:eastAsia="da-DK"/>
              </w:rPr>
              <w:t>l=1,4</w:t>
            </w:r>
          </w:p>
        </w:tc>
      </w:tr>
      <w:tr w:rsidR="00C70BC0" w14:paraId="3BB52715" w14:textId="77777777" w:rsidTr="00946B4E">
        <w:tc>
          <w:tcPr>
            <w:tcW w:w="4808" w:type="dxa"/>
            <w:vAlign w:val="center"/>
          </w:tcPr>
          <w:p w14:paraId="1208F474" w14:textId="77777777" w:rsidR="00C70BC0" w:rsidRDefault="00C70BC0" w:rsidP="00D91614">
            <w:pPr>
              <w:pStyle w:val="TAL"/>
            </w:pPr>
            <w:r w:rsidRPr="00317531">
              <w:t>Timing Offset</w:t>
            </w:r>
          </w:p>
        </w:tc>
        <w:tc>
          <w:tcPr>
            <w:tcW w:w="4809" w:type="dxa"/>
            <w:vAlign w:val="center"/>
          </w:tcPr>
          <w:p w14:paraId="7C96AE99" w14:textId="77777777" w:rsidR="00C70BC0" w:rsidRDefault="00C70BC0" w:rsidP="00D91614">
            <w:pPr>
              <w:pStyle w:val="TAC"/>
            </w:pPr>
            <w:r w:rsidRPr="00563E95">
              <w:rPr>
                <w:rFonts w:asciiTheme="minorHAnsi"/>
                <w:lang w:eastAsia="da-DK"/>
              </w:rPr>
              <w:t>[0 0.6 0.9 2.3 2.6]us</w:t>
            </w:r>
          </w:p>
        </w:tc>
      </w:tr>
      <w:tr w:rsidR="00C70BC0" w14:paraId="6EBB2956" w14:textId="77777777" w:rsidTr="00946B4E">
        <w:tc>
          <w:tcPr>
            <w:tcW w:w="4808" w:type="dxa"/>
            <w:vAlign w:val="center"/>
          </w:tcPr>
          <w:p w14:paraId="2FA92214" w14:textId="77777777" w:rsidR="00C70BC0" w:rsidRDefault="00C70BC0" w:rsidP="00D91614">
            <w:pPr>
              <w:pStyle w:val="TAL"/>
            </w:pPr>
            <w:r w:rsidRPr="00317531">
              <w:t>Number of U</w:t>
            </w:r>
            <w:r>
              <w:t>E</w:t>
            </w:r>
            <w:r w:rsidRPr="00317531">
              <w:t>s</w:t>
            </w:r>
          </w:p>
        </w:tc>
        <w:tc>
          <w:tcPr>
            <w:tcW w:w="4809" w:type="dxa"/>
            <w:vAlign w:val="center"/>
          </w:tcPr>
          <w:p w14:paraId="068D1DC1" w14:textId="77777777" w:rsidR="00C70BC0" w:rsidRDefault="00C70BC0" w:rsidP="00D91614">
            <w:pPr>
              <w:pStyle w:val="TAC"/>
            </w:pPr>
            <w:r w:rsidRPr="00563E95">
              <w:rPr>
                <w:lang w:eastAsia="da-DK"/>
              </w:rPr>
              <w:t>Single user</w:t>
            </w:r>
          </w:p>
        </w:tc>
      </w:tr>
      <w:tr w:rsidR="00C70BC0" w14:paraId="60FB2093" w14:textId="77777777" w:rsidTr="00946B4E">
        <w:tc>
          <w:tcPr>
            <w:tcW w:w="4808" w:type="dxa"/>
            <w:vAlign w:val="center"/>
          </w:tcPr>
          <w:p w14:paraId="1D2DB93D" w14:textId="77777777" w:rsidR="00C70BC0" w:rsidRDefault="00C70BC0" w:rsidP="00D91614">
            <w:pPr>
              <w:pStyle w:val="TAL"/>
            </w:pPr>
            <w:r w:rsidRPr="00317531">
              <w:t>Number of PRBs</w:t>
            </w:r>
          </w:p>
        </w:tc>
        <w:tc>
          <w:tcPr>
            <w:tcW w:w="4809" w:type="dxa"/>
            <w:vAlign w:val="center"/>
          </w:tcPr>
          <w:p w14:paraId="7E280956" w14:textId="77777777" w:rsidR="00C70BC0" w:rsidRDefault="00C70BC0" w:rsidP="00D91614">
            <w:pPr>
              <w:pStyle w:val="TAC"/>
            </w:pPr>
            <w:r w:rsidRPr="00563E95">
              <w:rPr>
                <w:lang w:eastAsia="da-DK"/>
              </w:rPr>
              <w:t>4</w:t>
            </w:r>
          </w:p>
        </w:tc>
      </w:tr>
      <w:tr w:rsidR="00C70BC0" w14:paraId="22E40452" w14:textId="77777777" w:rsidTr="00946B4E">
        <w:tc>
          <w:tcPr>
            <w:tcW w:w="4808" w:type="dxa"/>
            <w:vAlign w:val="center"/>
          </w:tcPr>
          <w:p w14:paraId="1D1D9CD1" w14:textId="77777777" w:rsidR="00C70BC0" w:rsidRPr="00317531" w:rsidRDefault="00C70BC0" w:rsidP="00D91614">
            <w:pPr>
              <w:pStyle w:val="TAL"/>
            </w:pPr>
            <w:r>
              <w:t>Number of OFDM symbols</w:t>
            </w:r>
          </w:p>
        </w:tc>
        <w:tc>
          <w:tcPr>
            <w:tcW w:w="4809" w:type="dxa"/>
            <w:vAlign w:val="center"/>
          </w:tcPr>
          <w:p w14:paraId="1415C99B" w14:textId="77777777" w:rsidR="00C70BC0" w:rsidRPr="00563E95" w:rsidRDefault="00C70BC0" w:rsidP="00D91614">
            <w:pPr>
              <w:pStyle w:val="TAC"/>
              <w:rPr>
                <w:lang w:eastAsia="da-DK"/>
              </w:rPr>
            </w:pPr>
            <w:r>
              <w:rPr>
                <w:lang w:eastAsia="da-DK"/>
              </w:rPr>
              <w:t>7</w:t>
            </w:r>
          </w:p>
        </w:tc>
      </w:tr>
    </w:tbl>
    <w:p w14:paraId="26CAE539" w14:textId="77777777" w:rsidR="00C70BC0" w:rsidRPr="001C237E" w:rsidRDefault="00C70BC0" w:rsidP="005A13F1">
      <w:pPr>
        <w:rPr>
          <w:lang w:val="en-GB"/>
        </w:rPr>
      </w:pPr>
    </w:p>
    <w:p w14:paraId="3498CFE2" w14:textId="55A6811D" w:rsidR="00AE2004" w:rsidRDefault="00EA7C25" w:rsidP="005A13F1">
      <w:pPr>
        <w:rPr>
          <w:lang w:val="en-GB"/>
        </w:rPr>
      </w:pPr>
      <w:r>
        <w:rPr>
          <w:lang w:val="en-GB"/>
        </w:rPr>
        <w:t xml:space="preserve">These results show that </w:t>
      </w:r>
      <w:r w:rsidR="00F7236A">
        <w:rPr>
          <w:lang w:val="en-GB"/>
        </w:rPr>
        <w:t xml:space="preserve">a </w:t>
      </w:r>
      <w:r w:rsidR="001C237E">
        <w:rPr>
          <w:lang w:val="en-GB"/>
        </w:rPr>
        <w:t xml:space="preserve">hypothetical </w:t>
      </w:r>
      <w:r>
        <w:rPr>
          <w:lang w:val="en-GB"/>
        </w:rPr>
        <w:t>R</w:t>
      </w:r>
      <w:r w:rsidR="001C237E">
        <w:rPr>
          <w:lang w:val="en-GB"/>
        </w:rPr>
        <w:t>el</w:t>
      </w:r>
      <w:r>
        <w:rPr>
          <w:lang w:val="en-GB"/>
        </w:rPr>
        <w:t>.</w:t>
      </w:r>
      <w:r w:rsidR="001C237E">
        <w:rPr>
          <w:lang w:val="en-GB"/>
        </w:rPr>
        <w:t xml:space="preserve"> 15 </w:t>
      </w:r>
      <w:proofErr w:type="spellStart"/>
      <w:r w:rsidR="00F7236A">
        <w:rPr>
          <w:lang w:val="en-GB"/>
        </w:rPr>
        <w:t>gNB</w:t>
      </w:r>
      <w:proofErr w:type="spellEnd"/>
      <w:r w:rsidR="001C237E">
        <w:rPr>
          <w:lang w:val="en-GB"/>
        </w:rPr>
        <w:t xml:space="preserve"> with suc</w:t>
      </w:r>
      <w:r w:rsidR="00F7236A">
        <w:rPr>
          <w:lang w:val="en-GB"/>
        </w:rPr>
        <w:t xml:space="preserve">h a channel estimator </w:t>
      </w:r>
      <w:r w:rsidR="00BA5EE8">
        <w:rPr>
          <w:lang w:val="en-GB"/>
        </w:rPr>
        <w:t>w</w:t>
      </w:r>
      <w:r w:rsidR="00AE2004">
        <w:rPr>
          <w:lang w:val="en-GB"/>
        </w:rPr>
        <w:t xml:space="preserve">ould have passed the tests of </w:t>
      </w:r>
      <w:r w:rsidR="00BA5EE8">
        <w:rPr>
          <w:lang w:val="en-GB"/>
        </w:rPr>
        <w:t>R</w:t>
      </w:r>
      <w:r w:rsidR="00AE2004">
        <w:rPr>
          <w:lang w:val="en-GB"/>
        </w:rPr>
        <w:t>el</w:t>
      </w:r>
      <w:r w:rsidR="00BA5EE8">
        <w:rPr>
          <w:lang w:val="en-GB"/>
        </w:rPr>
        <w:t>.</w:t>
      </w:r>
      <w:r w:rsidR="00AE2004">
        <w:rPr>
          <w:lang w:val="en-GB"/>
        </w:rPr>
        <w:t xml:space="preserve"> 15 PUSCH since no TO errors were included</w:t>
      </w:r>
      <w:r w:rsidR="00BA5EE8">
        <w:rPr>
          <w:lang w:val="en-GB"/>
        </w:rPr>
        <w:t>.</w:t>
      </w:r>
      <w:r w:rsidR="00AE2004">
        <w:rPr>
          <w:lang w:val="en-GB"/>
        </w:rPr>
        <w:t xml:space="preserve"> </w:t>
      </w:r>
      <w:r w:rsidR="00BA5EE8">
        <w:rPr>
          <w:lang w:val="en-GB"/>
        </w:rPr>
        <w:t>H</w:t>
      </w:r>
      <w:r w:rsidR="00AE2004">
        <w:rPr>
          <w:lang w:val="en-GB"/>
        </w:rPr>
        <w:t>ence</w:t>
      </w:r>
      <w:r w:rsidR="006178DF">
        <w:rPr>
          <w:lang w:val="en-GB"/>
        </w:rPr>
        <w:t>,</w:t>
      </w:r>
      <w:r w:rsidR="00AE2004">
        <w:rPr>
          <w:lang w:val="en-GB"/>
        </w:rPr>
        <w:t xml:space="preserve"> it is </w:t>
      </w:r>
      <w:r w:rsidR="00BA5EE8">
        <w:rPr>
          <w:lang w:val="en-GB"/>
        </w:rPr>
        <w:t>conceivable</w:t>
      </w:r>
      <w:r w:rsidR="00AE2004">
        <w:rPr>
          <w:lang w:val="en-GB"/>
        </w:rPr>
        <w:t xml:space="preserve"> to have a BS implemented relying completely in MAC CE</w:t>
      </w:r>
      <w:r w:rsidR="00D45FBC">
        <w:rPr>
          <w:lang w:val="en-GB"/>
        </w:rPr>
        <w:t xml:space="preserve">-based </w:t>
      </w:r>
      <w:r w:rsidR="00AE2004">
        <w:rPr>
          <w:lang w:val="en-GB"/>
        </w:rPr>
        <w:t>T</w:t>
      </w:r>
      <w:r w:rsidR="00D45FBC">
        <w:rPr>
          <w:lang w:val="en-GB"/>
        </w:rPr>
        <w:t xml:space="preserve">A command for </w:t>
      </w:r>
      <w:r w:rsidR="00986582">
        <w:rPr>
          <w:lang w:val="en-GB"/>
        </w:rPr>
        <w:t xml:space="preserve">PUSCH time </w:t>
      </w:r>
      <w:r w:rsidR="00D45FBC">
        <w:rPr>
          <w:lang w:val="en-GB"/>
        </w:rPr>
        <w:t xml:space="preserve">synchronization. </w:t>
      </w:r>
      <w:proofErr w:type="gramStart"/>
      <w:r w:rsidR="009B1A2C">
        <w:rPr>
          <w:lang w:val="en-GB"/>
        </w:rPr>
        <w:t>In particular, one</w:t>
      </w:r>
      <w:proofErr w:type="gramEnd"/>
      <w:r w:rsidR="009B1A2C">
        <w:rPr>
          <w:lang w:val="en-GB"/>
        </w:rPr>
        <w:t xml:space="preserve"> could imagine that some practical implementations won’t be able to estimate TOE based on DMRS and apply it on the TOC in the same slot</w:t>
      </w:r>
      <w:r w:rsidR="00C7237E">
        <w:rPr>
          <w:lang w:val="en-GB"/>
        </w:rPr>
        <w:t>.</w:t>
      </w:r>
      <w:r w:rsidR="00D45FBC">
        <w:rPr>
          <w:lang w:val="en-GB"/>
        </w:rPr>
        <w:t xml:space="preserve"> Such a </w:t>
      </w:r>
      <w:proofErr w:type="spellStart"/>
      <w:r w:rsidR="006A6355">
        <w:rPr>
          <w:lang w:val="en-GB"/>
        </w:rPr>
        <w:t>gNB</w:t>
      </w:r>
      <w:proofErr w:type="spellEnd"/>
      <w:r w:rsidR="00D45FBC">
        <w:rPr>
          <w:lang w:val="en-GB"/>
        </w:rPr>
        <w:t xml:space="preserve"> would not function in 2-</w:t>
      </w:r>
      <w:r w:rsidR="007F7FE3">
        <w:rPr>
          <w:lang w:val="en-GB"/>
        </w:rPr>
        <w:t>step RACH</w:t>
      </w:r>
      <w:r w:rsidR="00D45FBC">
        <w:rPr>
          <w:lang w:val="en-GB"/>
        </w:rPr>
        <w:t xml:space="preserve"> as indicated in the figure. </w:t>
      </w:r>
      <w:r w:rsidR="002D5173">
        <w:rPr>
          <w:lang w:val="en-GB"/>
        </w:rPr>
        <w:t xml:space="preserve">To prevent such </w:t>
      </w:r>
      <w:proofErr w:type="spellStart"/>
      <w:r w:rsidR="00322D00">
        <w:rPr>
          <w:lang w:val="en-GB"/>
        </w:rPr>
        <w:t>gNB</w:t>
      </w:r>
      <w:proofErr w:type="spellEnd"/>
      <w:r w:rsidR="002D5173">
        <w:rPr>
          <w:lang w:val="en-GB"/>
        </w:rPr>
        <w:t xml:space="preserve"> to declaring conformance to 2-</w:t>
      </w:r>
      <w:r w:rsidR="00322D00">
        <w:rPr>
          <w:lang w:val="en-GB"/>
        </w:rPr>
        <w:t>step RACH</w:t>
      </w:r>
      <w:r w:rsidR="002D5173">
        <w:rPr>
          <w:lang w:val="en-GB"/>
        </w:rPr>
        <w:t xml:space="preserve"> </w:t>
      </w:r>
      <w:r w:rsidR="00322D00">
        <w:rPr>
          <w:lang w:val="en-GB"/>
        </w:rPr>
        <w:t>f</w:t>
      </w:r>
      <w:r w:rsidR="002D5173">
        <w:rPr>
          <w:lang w:val="en-GB"/>
        </w:rPr>
        <w:t xml:space="preserve">eature we need to introduce tests with TO error. </w:t>
      </w:r>
    </w:p>
    <w:p w14:paraId="16A4B6E1" w14:textId="77777777" w:rsidR="00BF6B18" w:rsidRDefault="00392673" w:rsidP="00B87CA2">
      <w:pPr>
        <w:pStyle w:val="RAN4observation0"/>
      </w:pPr>
      <w:bookmarkStart w:id="21" w:name="_Ref37068108"/>
      <w:r>
        <w:t xml:space="preserve">As </w:t>
      </w:r>
      <w:r w:rsidR="00B87CA2">
        <w:t>Rel. 15 PUSCH performance tests do not consider timing offset errors</w:t>
      </w:r>
      <w:r>
        <w:t xml:space="preserve">, there could be </w:t>
      </w:r>
      <w:proofErr w:type="spellStart"/>
      <w:r>
        <w:t>gNB</w:t>
      </w:r>
      <w:proofErr w:type="spellEnd"/>
      <w:r>
        <w:t xml:space="preserve"> implementations that do not rely on DMRS for timing offset estimation</w:t>
      </w:r>
      <w:r w:rsidR="005B64BD">
        <w:t>.</w:t>
      </w:r>
      <w:bookmarkEnd w:id="21"/>
      <w:r w:rsidR="005B64BD">
        <w:t xml:space="preserve"> </w:t>
      </w:r>
    </w:p>
    <w:p w14:paraId="1A07BA8D" w14:textId="43A7A488" w:rsidR="000E6288" w:rsidRDefault="00BF6B18" w:rsidP="00B87CA2">
      <w:pPr>
        <w:pStyle w:val="RAN4observation0"/>
      </w:pPr>
      <w:bookmarkStart w:id="22" w:name="_Ref37068115"/>
      <w:r>
        <w:t xml:space="preserve">A </w:t>
      </w:r>
      <w:proofErr w:type="spellStart"/>
      <w:r>
        <w:t>gNB</w:t>
      </w:r>
      <w:proofErr w:type="spellEnd"/>
      <w:r>
        <w:t xml:space="preserve"> without </w:t>
      </w:r>
      <w:r w:rsidR="001B36FB">
        <w:t xml:space="preserve">appropriate timing offset estimation </w:t>
      </w:r>
      <w:r w:rsidR="00291D1F">
        <w:t>c</w:t>
      </w:r>
      <w:r w:rsidR="005B64BD">
        <w:t xml:space="preserve">ould </w:t>
      </w:r>
      <w:r w:rsidR="00291D1F">
        <w:t xml:space="preserve">experience performance </w:t>
      </w:r>
      <w:r w:rsidR="00E7148A">
        <w:t xml:space="preserve">degradation of </w:t>
      </w:r>
      <w:r w:rsidR="00E973C6">
        <w:t>1</w:t>
      </w:r>
      <w:r w:rsidR="00121F1F">
        <w:t>.3</w:t>
      </w:r>
      <w:r w:rsidR="00E973C6">
        <w:t xml:space="preserve"> </w:t>
      </w:r>
      <w:r w:rsidR="00E7148A">
        <w:t xml:space="preserve">dB for </w:t>
      </w:r>
      <w:r>
        <w:t xml:space="preserve">a </w:t>
      </w:r>
      <w:r w:rsidR="00E7148A">
        <w:t>TO as small as 0.</w:t>
      </w:r>
      <w:r w:rsidR="00121F1F">
        <w:t xml:space="preserve">9 </w:t>
      </w:r>
      <w:r w:rsidR="00E7148A">
        <w:t xml:space="preserve">us, which corresponds to </w:t>
      </w:r>
      <w:r w:rsidR="00982F05">
        <w:t xml:space="preserve">135 </w:t>
      </w:r>
      <w:r w:rsidR="00857F6A">
        <w:t xml:space="preserve">m distance to the </w:t>
      </w:r>
      <w:proofErr w:type="spellStart"/>
      <w:r w:rsidR="00857F6A">
        <w:t>gNB</w:t>
      </w:r>
      <w:proofErr w:type="spellEnd"/>
      <w:r w:rsidR="00857F6A">
        <w:t>.</w:t>
      </w:r>
      <w:bookmarkEnd w:id="22"/>
      <w:r w:rsidR="00857F6A">
        <w:t xml:space="preserve"> </w:t>
      </w:r>
    </w:p>
    <w:p w14:paraId="18FC8DC8" w14:textId="041F4828" w:rsidR="00276955" w:rsidRDefault="00C46819" w:rsidP="00AE6825">
      <w:pPr>
        <w:pStyle w:val="RAN4proposal"/>
        <w:rPr>
          <w:lang w:val="en-GB"/>
        </w:rPr>
      </w:pPr>
      <w:bookmarkStart w:id="23" w:name="_Ref37068214"/>
      <w:r w:rsidRPr="00BB35C3">
        <w:rPr>
          <w:lang w:val="en-GB"/>
        </w:rPr>
        <w:t xml:space="preserve">RAN4 to establish 2-step RACH requirements </w:t>
      </w:r>
      <w:r w:rsidR="00547606" w:rsidRPr="00BB35C3">
        <w:rPr>
          <w:lang w:val="en-GB"/>
        </w:rPr>
        <w:t xml:space="preserve">for </w:t>
      </w:r>
      <w:proofErr w:type="spellStart"/>
      <w:r w:rsidR="00547606" w:rsidRPr="00BB35C3">
        <w:rPr>
          <w:lang w:val="en-GB"/>
        </w:rPr>
        <w:t>MsgA</w:t>
      </w:r>
      <w:proofErr w:type="spellEnd"/>
      <w:r w:rsidR="00547606" w:rsidRPr="00BB35C3">
        <w:rPr>
          <w:lang w:val="en-GB"/>
        </w:rPr>
        <w:t xml:space="preserve"> considering timing offset</w:t>
      </w:r>
      <w:r w:rsidR="00F323A8">
        <w:rPr>
          <w:lang w:val="en-GB"/>
        </w:rPr>
        <w:t xml:space="preserve"> within the timing error range tested in 4-step RACH</w:t>
      </w:r>
      <w:r w:rsidR="00547606" w:rsidRPr="00BB35C3">
        <w:rPr>
          <w:lang w:val="en-GB"/>
        </w:rPr>
        <w:t>.</w:t>
      </w:r>
      <w:bookmarkEnd w:id="23"/>
      <w:r w:rsidR="00547606" w:rsidRPr="00BB35C3">
        <w:rPr>
          <w:lang w:val="en-GB"/>
        </w:rPr>
        <w:t xml:space="preserve"> </w:t>
      </w:r>
    </w:p>
    <w:p w14:paraId="10A8AFDA" w14:textId="77777777" w:rsidR="0094042E" w:rsidRPr="0094042E" w:rsidRDefault="0094042E" w:rsidP="0094042E">
      <w:pPr>
        <w:rPr>
          <w:lang w:val="en-GB"/>
        </w:rPr>
      </w:pPr>
    </w:p>
    <w:p w14:paraId="14785B49" w14:textId="37FD8B0A" w:rsidR="00276955" w:rsidRDefault="00AE6D78" w:rsidP="00111044">
      <w:pPr>
        <w:pStyle w:val="RAN4H1"/>
      </w:pPr>
      <w:r>
        <w:lastRenderedPageBreak/>
        <w:t>Proposal for simulation assumptions</w:t>
      </w:r>
    </w:p>
    <w:p w14:paraId="6CC35A0A" w14:textId="77777777" w:rsidR="00AE6D78" w:rsidRPr="007672CF" w:rsidRDefault="00AE6D78" w:rsidP="00AE6D78">
      <w:pPr>
        <w:pStyle w:val="RAN4H2"/>
        <w:rPr>
          <w:lang w:val="en-GB"/>
        </w:rPr>
      </w:pPr>
      <w:r>
        <w:rPr>
          <w:lang w:val="en-GB"/>
        </w:rPr>
        <w:t>Evaluation metric</w:t>
      </w:r>
    </w:p>
    <w:p w14:paraId="1D621A03" w14:textId="77777777" w:rsidR="00AE6D78" w:rsidRDefault="00AE6D78" w:rsidP="00AE6D78">
      <w:r>
        <w:t xml:space="preserve">As the evaluation metric, we understand that this feature is not about the throughput, but agile UE initiated access. Therefore, the most meaningful KPI to be analyzed is the missed detection rate and false alarm rate, instead of the throughput.  Additionally, from Observation 2, the </w:t>
      </w:r>
      <w:proofErr w:type="spellStart"/>
      <w:r>
        <w:t>MsgB</w:t>
      </w:r>
      <w:proofErr w:type="spellEnd"/>
      <w:r>
        <w:t xml:space="preserve"> response will depend on which parts of the </w:t>
      </w:r>
      <w:proofErr w:type="spellStart"/>
      <w:r>
        <w:t>MsgA</w:t>
      </w:r>
      <w:proofErr w:type="spellEnd"/>
      <w:r>
        <w:t xml:space="preserve"> were correctly demodulated. Considering Observation 2 and Proposal 2 the following is proposed:</w:t>
      </w:r>
    </w:p>
    <w:p w14:paraId="578C999D" w14:textId="77777777" w:rsidR="00AE6D78" w:rsidRDefault="00AE6D78" w:rsidP="00AE6D78">
      <w:pPr>
        <w:pStyle w:val="RAN4proposal"/>
      </w:pPr>
      <w:bookmarkStart w:id="24" w:name="_Ref30000563"/>
      <w:bookmarkStart w:id="25" w:name="_Ref37076510"/>
      <w:r>
        <w:t>Use as evaluation metric the SNR at which the joint PRACH/PUSCH missed detection rate is below 1%. Fallback to 4-step procedure is considered as an error.</w:t>
      </w:r>
      <w:bookmarkEnd w:id="24"/>
      <w:r>
        <w:t xml:space="preserve"> False alarm should be &lt; 0.1%.</w:t>
      </w:r>
      <w:bookmarkEnd w:id="25"/>
      <w:r>
        <w:t xml:space="preserve"> </w:t>
      </w:r>
    </w:p>
    <w:p w14:paraId="47EE0289" w14:textId="5706FD60" w:rsidR="00AE6D78" w:rsidRPr="00E906CE" w:rsidRDefault="00AE6D78" w:rsidP="00AE6D78">
      <w:pPr>
        <w:pStyle w:val="RAN4observation0"/>
      </w:pPr>
      <w:bookmarkStart w:id="26" w:name="_Ref31798729"/>
      <w:r>
        <w:t xml:space="preserve">Retransmissions of </w:t>
      </w:r>
      <w:proofErr w:type="spellStart"/>
      <w:r>
        <w:t>MsgA</w:t>
      </w:r>
      <w:proofErr w:type="spellEnd"/>
      <w:r>
        <w:t xml:space="preserve"> do not increment the </w:t>
      </w:r>
      <w:r w:rsidRPr="000600E8">
        <w:t>redundancy version number</w:t>
      </w:r>
      <w:r>
        <w:t xml:space="preserve"> of PUSCH as defined in clause 8.1A of </w:t>
      </w:r>
      <w:r w:rsidR="00DC0D7C">
        <w:t xml:space="preserve">TS </w:t>
      </w:r>
      <w:r>
        <w:t>38.213</w:t>
      </w:r>
      <w:r w:rsidR="00DC0D7C">
        <w:t xml:space="preserve"> </w:t>
      </w:r>
      <w:r w:rsidR="00DC0D7C">
        <w:fldChar w:fldCharType="begin"/>
      </w:r>
      <w:r w:rsidR="00DC0D7C">
        <w:instrText xml:space="preserve"> REF _Ref37243864 \r \h </w:instrText>
      </w:r>
      <w:r w:rsidR="00DC0D7C">
        <w:fldChar w:fldCharType="separate"/>
      </w:r>
      <w:r w:rsidR="00723712">
        <w:t>[8]</w:t>
      </w:r>
      <w:r w:rsidR="00DC0D7C">
        <w:fldChar w:fldCharType="end"/>
      </w:r>
      <w:r>
        <w:t xml:space="preserve">. Therefore, the missed detection rate statistics should not be influenced by the choice of the number of retransmissions </w:t>
      </w:r>
      <w:proofErr w:type="spellStart"/>
      <w:r w:rsidRPr="00FD1234">
        <w:rPr>
          <w:i/>
        </w:rPr>
        <w:t>msgA-TransMax</w:t>
      </w:r>
      <w:proofErr w:type="spellEnd"/>
      <w:r w:rsidRPr="00FD1234">
        <w:t>.</w:t>
      </w:r>
      <w:bookmarkEnd w:id="26"/>
      <w:r w:rsidRPr="00FD1234">
        <w:t xml:space="preserve"> </w:t>
      </w:r>
    </w:p>
    <w:p w14:paraId="10E42E32" w14:textId="4C5B223E" w:rsidR="00AE6D78" w:rsidRDefault="00AE6D78" w:rsidP="00AE6D78">
      <w:pPr>
        <w:pStyle w:val="RAN4proposal"/>
      </w:pPr>
      <w:bookmarkStart w:id="27" w:name="_Ref30664887"/>
      <w:r>
        <w:t xml:space="preserve">Evaluation metric should consider all the transmissions and retransmissions of </w:t>
      </w:r>
      <w:proofErr w:type="spellStart"/>
      <w:r>
        <w:t>MsgA</w:t>
      </w:r>
      <w:proofErr w:type="spellEnd"/>
      <w:r>
        <w:t xml:space="preserve"> for the calculation of the missed detection rate.</w:t>
      </w:r>
      <w:bookmarkEnd w:id="27"/>
      <w:r>
        <w:t xml:space="preserve"> </w:t>
      </w:r>
    </w:p>
    <w:p w14:paraId="569576E7" w14:textId="77777777" w:rsidR="00E859C6" w:rsidRDefault="00E859C6" w:rsidP="00E859C6">
      <w:pPr>
        <w:pStyle w:val="RAN4H2"/>
      </w:pPr>
      <w:r>
        <w:t>Feature configuration</w:t>
      </w:r>
    </w:p>
    <w:p w14:paraId="474B36F6" w14:textId="352B1182" w:rsidR="003961EF" w:rsidRDefault="00C553B3" w:rsidP="00DC1212">
      <w:r>
        <w:t xml:space="preserve">This section defines parameters for an evaluation scenario considering </w:t>
      </w:r>
      <w:r w:rsidR="0079664B">
        <w:t>a typical 2-step RACH use case</w:t>
      </w:r>
      <w:r w:rsidR="00DC1212">
        <w:t xml:space="preserve">. </w:t>
      </w:r>
    </w:p>
    <w:p w14:paraId="6C2137D1" w14:textId="12E09B98" w:rsidR="00CB0146" w:rsidRDefault="003961EF" w:rsidP="00DC1212">
      <w:r>
        <w:t>In typical scenarios where this feature would be applied, it is desirable to send small messages</w:t>
      </w:r>
      <w:r w:rsidR="00D62480">
        <w:t xml:space="preserve">. The minimum payload expected for the 2-step RACH consists of RRC </w:t>
      </w:r>
      <w:r w:rsidR="00891875">
        <w:t>messages such as</w:t>
      </w:r>
      <w:r w:rsidR="00891875" w:rsidRPr="00891875">
        <w:t xml:space="preserve"> </w:t>
      </w:r>
      <w:proofErr w:type="spellStart"/>
      <w:r w:rsidR="00891875">
        <w:t>RRCRequest</w:t>
      </w:r>
      <w:proofErr w:type="spellEnd"/>
      <w:r w:rsidR="00891875">
        <w:t xml:space="preserve">, </w:t>
      </w:r>
      <w:proofErr w:type="spellStart"/>
      <w:r w:rsidR="00891875">
        <w:t>RRCReestablishmentRequest</w:t>
      </w:r>
      <w:proofErr w:type="spellEnd"/>
      <w:r w:rsidR="00891875">
        <w:t xml:space="preserve">, and </w:t>
      </w:r>
      <w:proofErr w:type="spellStart"/>
      <w:r w:rsidR="00891875">
        <w:t>RRCResumeRequest</w:t>
      </w:r>
      <w:proofErr w:type="spellEnd"/>
      <w:r w:rsidR="00891875">
        <w:t xml:space="preserve"> with short I-RNTI which are 56 bits long, and </w:t>
      </w:r>
      <w:proofErr w:type="spellStart"/>
      <w:r w:rsidR="00891875">
        <w:t>RRCResumeRequest</w:t>
      </w:r>
      <w:proofErr w:type="spellEnd"/>
      <w:r w:rsidR="00891875">
        <w:t xml:space="preserve"> with Long I-RNTI which is </w:t>
      </w:r>
      <w:r w:rsidR="00525EB2">
        <w:t xml:space="preserve">72 bits long. </w:t>
      </w:r>
      <w:r w:rsidR="005211AA">
        <w:t xml:space="preserve">A larger transport block size for </w:t>
      </w:r>
      <w:proofErr w:type="spellStart"/>
      <w:r w:rsidR="005211AA">
        <w:t>MsgA</w:t>
      </w:r>
      <w:proofErr w:type="spellEnd"/>
      <w:r w:rsidR="005211AA">
        <w:t xml:space="preserve"> PUSCH is also possible, however the resulting allocation of PRUs would either imply in </w:t>
      </w:r>
      <w:r w:rsidR="000477A5">
        <w:t>a</w:t>
      </w:r>
      <w:r w:rsidR="00CE05D8">
        <w:t>n</w:t>
      </w:r>
      <w:r w:rsidR="000477A5">
        <w:t xml:space="preserve"> excessive use of resources, or</w:t>
      </w:r>
      <w:r w:rsidR="00CF66B9">
        <w:t xml:space="preserve"> a RO to PO mapping that increases the probability of </w:t>
      </w:r>
      <w:r w:rsidR="00900597">
        <w:t xml:space="preserve">UEs sharing the same time/frequency resource. </w:t>
      </w:r>
    </w:p>
    <w:p w14:paraId="25F21E2E" w14:textId="2952EBBA" w:rsidR="003961EF" w:rsidRDefault="003961EF" w:rsidP="00FD1234">
      <w:pPr>
        <w:pStyle w:val="RAN4observation0"/>
      </w:pPr>
      <w:bookmarkStart w:id="28" w:name="_Ref32231854"/>
      <w:r>
        <w:t xml:space="preserve">Typical use cases where 2-step RACH have traffic that comprises small </w:t>
      </w:r>
      <w:r w:rsidR="00C84003">
        <w:t xml:space="preserve">RRC </w:t>
      </w:r>
      <w:r>
        <w:t>messages</w:t>
      </w:r>
      <w:r w:rsidR="00C84003">
        <w:t xml:space="preserve"> of 56 bits, e.g. </w:t>
      </w:r>
      <w:proofErr w:type="spellStart"/>
      <w:r w:rsidR="004103BA">
        <w:t>RRCRequest</w:t>
      </w:r>
      <w:proofErr w:type="spellEnd"/>
      <w:r w:rsidR="004103BA">
        <w:t xml:space="preserve">, </w:t>
      </w:r>
      <w:proofErr w:type="spellStart"/>
      <w:r w:rsidR="004103BA">
        <w:t>RRCReestablishmentRequest</w:t>
      </w:r>
      <w:proofErr w:type="spellEnd"/>
      <w:r w:rsidR="004103BA">
        <w:t xml:space="preserve">, and </w:t>
      </w:r>
      <w:proofErr w:type="spellStart"/>
      <w:r w:rsidR="004103BA">
        <w:t>RRCResumeRequest</w:t>
      </w:r>
      <w:proofErr w:type="spellEnd"/>
      <w:r w:rsidR="004103BA">
        <w:t xml:space="preserve"> with short I-RNTI</w:t>
      </w:r>
      <w:r w:rsidR="00C84003">
        <w:t xml:space="preserve">, or </w:t>
      </w:r>
      <w:r w:rsidR="00C84003" w:rsidRPr="00FD1234">
        <w:t>72 bits</w:t>
      </w:r>
      <w:r w:rsidR="00C84003">
        <w:t xml:space="preserve">, e.g.  </w:t>
      </w:r>
      <w:proofErr w:type="spellStart"/>
      <w:r w:rsidR="00C84003">
        <w:t>RRCResumeRequest</w:t>
      </w:r>
      <w:proofErr w:type="spellEnd"/>
      <w:r w:rsidR="00C84003">
        <w:t xml:space="preserve"> with Long I-RNTI.</w:t>
      </w:r>
      <w:bookmarkEnd w:id="28"/>
    </w:p>
    <w:p w14:paraId="1145E4F9" w14:textId="36A42168" w:rsidR="003961EF" w:rsidRDefault="003961EF" w:rsidP="003961EF">
      <w:pPr>
        <w:pStyle w:val="RAN4proposal"/>
      </w:pPr>
      <w:bookmarkStart w:id="29" w:name="_Ref32231729"/>
      <w:r>
        <w:t>Define requirements and tests for transport block sizes of 56 bits.</w:t>
      </w:r>
      <w:bookmarkEnd w:id="29"/>
      <w:r>
        <w:t xml:space="preserve"> </w:t>
      </w:r>
    </w:p>
    <w:p w14:paraId="16B5DEF8" w14:textId="081FE31B" w:rsidR="00DC1212" w:rsidRDefault="00FD4F6C" w:rsidP="00DC1212">
      <w:r>
        <w:t>When considering the proposals and observations above</w:t>
      </w:r>
      <w:r w:rsidR="0042016A">
        <w:t xml:space="preserve"> and on </w:t>
      </w:r>
      <w:r w:rsidR="0042016A">
        <w:fldChar w:fldCharType="begin"/>
      </w:r>
      <w:r w:rsidR="0042016A">
        <w:instrText xml:space="preserve"> REF _Ref36112614 \r \h </w:instrText>
      </w:r>
      <w:r w:rsidR="0042016A">
        <w:fldChar w:fldCharType="separate"/>
      </w:r>
      <w:r w:rsidR="00723712">
        <w:t>[1]</w:t>
      </w:r>
      <w:r w:rsidR="0042016A">
        <w:fldChar w:fldCharType="end"/>
      </w:r>
      <w:r>
        <w:t xml:space="preserve"> </w:t>
      </w:r>
      <w:r w:rsidR="009C0D23">
        <w:t>the following proposal is derived:</w:t>
      </w:r>
    </w:p>
    <w:p w14:paraId="6B5E1402" w14:textId="0D36E0C3" w:rsidR="003328BF" w:rsidRDefault="007A00A3" w:rsidP="00103938">
      <w:pPr>
        <w:pStyle w:val="RAN4proposal"/>
        <w:rPr>
          <w:lang w:val="en-GB"/>
        </w:rPr>
      </w:pPr>
      <w:bookmarkStart w:id="30" w:name="_Ref31800006"/>
      <w:r>
        <w:rPr>
          <w:lang w:val="en-GB"/>
        </w:rPr>
        <w:t>One possible configuration of the 2-step RACH feature, that fulfils our previous observations and proposal</w:t>
      </w:r>
      <w:r w:rsidR="00DB0A35">
        <w:rPr>
          <w:lang w:val="en-GB"/>
        </w:rPr>
        <w:t xml:space="preserve">s in </w:t>
      </w:r>
      <w:r w:rsidR="00DB0A35">
        <w:rPr>
          <w:lang w:val="en-GB"/>
        </w:rPr>
        <w:fldChar w:fldCharType="begin"/>
      </w:r>
      <w:r w:rsidR="00DB0A35">
        <w:rPr>
          <w:lang w:val="en-GB"/>
        </w:rPr>
        <w:instrText xml:space="preserve"> REF _Ref36112614 \r \h </w:instrText>
      </w:r>
      <w:r w:rsidR="00DB0A35">
        <w:rPr>
          <w:lang w:val="en-GB"/>
        </w:rPr>
      </w:r>
      <w:r w:rsidR="00DB0A35">
        <w:rPr>
          <w:lang w:val="en-GB"/>
        </w:rPr>
        <w:fldChar w:fldCharType="separate"/>
      </w:r>
      <w:r w:rsidR="00723712">
        <w:rPr>
          <w:lang w:val="en-GB"/>
        </w:rPr>
        <w:t>[1]</w:t>
      </w:r>
      <w:r w:rsidR="00DB0A35">
        <w:rPr>
          <w:lang w:val="en-GB"/>
        </w:rPr>
        <w:fldChar w:fldCharType="end"/>
      </w:r>
      <w:r>
        <w:rPr>
          <w:lang w:val="en-GB"/>
        </w:rPr>
        <w:t xml:space="preserve"> is detailed in </w:t>
      </w:r>
      <w:r>
        <w:fldChar w:fldCharType="begin"/>
      </w:r>
      <w:r>
        <w:instrText xml:space="preserve"> REF _Ref31799864 \h </w:instrText>
      </w:r>
      <w:r>
        <w:fldChar w:fldCharType="separate"/>
      </w:r>
      <w:r w:rsidR="00723712">
        <w:t xml:space="preserve">Table </w:t>
      </w:r>
      <w:r w:rsidR="00723712">
        <w:rPr>
          <w:noProof/>
        </w:rPr>
        <w:t>2</w:t>
      </w:r>
      <w:r>
        <w:fldChar w:fldCharType="end"/>
      </w:r>
      <w:r>
        <w:rPr>
          <w:lang w:val="en-GB"/>
        </w:rPr>
        <w:t>. It can serve as a basis for discussion for simulation alignment.</w:t>
      </w:r>
      <w:bookmarkEnd w:id="30"/>
    </w:p>
    <w:p w14:paraId="52D4CB83" w14:textId="2D6C2FC0" w:rsidR="0097573D" w:rsidRDefault="0097573D" w:rsidP="00723712">
      <w:pPr>
        <w:spacing w:after="0" w:line="240" w:lineRule="auto"/>
        <w:ind w:left="873" w:hanging="873"/>
      </w:pPr>
      <w:r>
        <w:t>NOTE: The table from Proposal 7 is included as a comprehensive list of 2-step RACH configuration options, and not all these parameters have to be included as requirements.</w:t>
      </w:r>
    </w:p>
    <w:p w14:paraId="6A6C2BAF" w14:textId="77777777" w:rsidR="0097573D" w:rsidRPr="00723712" w:rsidRDefault="0097573D" w:rsidP="00D43E6F"/>
    <w:p w14:paraId="74052AA6" w14:textId="3A6B477E" w:rsidR="00103938" w:rsidRPr="00B3660B" w:rsidRDefault="00103938" w:rsidP="00F777F7">
      <w:pPr>
        <w:pStyle w:val="Caption"/>
        <w:keepNext/>
        <w:keepLines/>
      </w:pPr>
      <w:bookmarkStart w:id="31" w:name="_Ref31799864"/>
      <w:bookmarkStart w:id="32" w:name="_Ref31814272"/>
      <w:r>
        <w:lastRenderedPageBreak/>
        <w:t xml:space="preserve">Table </w:t>
      </w:r>
      <w:r>
        <w:fldChar w:fldCharType="begin"/>
      </w:r>
      <w:r>
        <w:instrText>SEQ Table \* ARABIC</w:instrText>
      </w:r>
      <w:r>
        <w:fldChar w:fldCharType="separate"/>
      </w:r>
      <w:r w:rsidR="00723712">
        <w:rPr>
          <w:noProof/>
        </w:rPr>
        <w:t>2</w:t>
      </w:r>
      <w:r>
        <w:fldChar w:fldCharType="end"/>
      </w:r>
      <w:bookmarkEnd w:id="31"/>
      <w:r>
        <w:t xml:space="preserve"> Proposed configuration of RO and PO</w:t>
      </w:r>
      <w:bookmarkEnd w:id="32"/>
    </w:p>
    <w:tbl>
      <w:tblPr>
        <w:tblStyle w:val="TableGrid"/>
        <w:tblW w:w="0" w:type="auto"/>
        <w:tblLook w:val="04A0" w:firstRow="1" w:lastRow="0" w:firstColumn="1" w:lastColumn="0" w:noHBand="0" w:noVBand="1"/>
      </w:tblPr>
      <w:tblGrid>
        <w:gridCol w:w="2962"/>
        <w:gridCol w:w="2218"/>
        <w:gridCol w:w="2218"/>
        <w:gridCol w:w="2219"/>
      </w:tblGrid>
      <w:tr w:rsidR="00773409" w14:paraId="3B373D23" w14:textId="77777777" w:rsidTr="00773409">
        <w:tc>
          <w:tcPr>
            <w:tcW w:w="2962" w:type="dxa"/>
          </w:tcPr>
          <w:p w14:paraId="2D717BBC" w14:textId="1199ACEF" w:rsidR="00773409" w:rsidRDefault="00773409" w:rsidP="000336AF">
            <w:pPr>
              <w:pStyle w:val="TAH"/>
            </w:pPr>
            <w:r>
              <w:t>Parameter</w:t>
            </w:r>
          </w:p>
        </w:tc>
        <w:tc>
          <w:tcPr>
            <w:tcW w:w="2218" w:type="dxa"/>
          </w:tcPr>
          <w:p w14:paraId="75A4AF37" w14:textId="4F8C0758" w:rsidR="00773409" w:rsidRDefault="00773409" w:rsidP="000336AF">
            <w:pPr>
              <w:pStyle w:val="TAH"/>
            </w:pPr>
            <w:r w:rsidRPr="00D57F90">
              <w:t>Value</w:t>
            </w:r>
            <w:r>
              <w:t xml:space="preserve"> </w:t>
            </w:r>
          </w:p>
        </w:tc>
        <w:tc>
          <w:tcPr>
            <w:tcW w:w="2218" w:type="dxa"/>
          </w:tcPr>
          <w:p w14:paraId="49E2BB9A" w14:textId="4A028F7D" w:rsidR="00773409" w:rsidRDefault="00773409" w:rsidP="000336AF">
            <w:pPr>
              <w:pStyle w:val="TAH"/>
            </w:pPr>
            <w:r>
              <w:t>Value</w:t>
            </w:r>
          </w:p>
        </w:tc>
        <w:tc>
          <w:tcPr>
            <w:tcW w:w="2219" w:type="dxa"/>
          </w:tcPr>
          <w:p w14:paraId="1A43EF12" w14:textId="5F47840D" w:rsidR="00773409" w:rsidRDefault="00773409" w:rsidP="000336AF">
            <w:pPr>
              <w:pStyle w:val="TAH"/>
            </w:pPr>
            <w:r>
              <w:t>Value</w:t>
            </w:r>
          </w:p>
        </w:tc>
      </w:tr>
      <w:tr w:rsidR="00773409" w14:paraId="100B0D91" w14:textId="77777777" w:rsidTr="00773409">
        <w:tc>
          <w:tcPr>
            <w:tcW w:w="2962" w:type="dxa"/>
          </w:tcPr>
          <w:p w14:paraId="51313903" w14:textId="55A1D82A" w:rsidR="00773409" w:rsidRDefault="00773409" w:rsidP="000336AF">
            <w:pPr>
              <w:pStyle w:val="TAL"/>
            </w:pPr>
            <w:r>
              <w:t>Scenario label</w:t>
            </w:r>
          </w:p>
        </w:tc>
        <w:tc>
          <w:tcPr>
            <w:tcW w:w="2218" w:type="dxa"/>
          </w:tcPr>
          <w:p w14:paraId="68650500" w14:textId="3CEE9D3F" w:rsidR="00773409" w:rsidRDefault="00773409" w:rsidP="000336AF">
            <w:pPr>
              <w:pStyle w:val="TAC"/>
            </w:pPr>
            <w:r w:rsidRPr="001739DF">
              <w:t>Preamble 0</w:t>
            </w:r>
          </w:p>
        </w:tc>
        <w:tc>
          <w:tcPr>
            <w:tcW w:w="2218" w:type="dxa"/>
          </w:tcPr>
          <w:p w14:paraId="067DB3D6" w14:textId="2913597F" w:rsidR="00773409" w:rsidRDefault="00773409" w:rsidP="000336AF">
            <w:pPr>
              <w:pStyle w:val="TAC"/>
            </w:pPr>
            <w:r w:rsidRPr="001739DF">
              <w:t>Preamble A2</w:t>
            </w:r>
          </w:p>
        </w:tc>
        <w:tc>
          <w:tcPr>
            <w:tcW w:w="2219" w:type="dxa"/>
          </w:tcPr>
          <w:p w14:paraId="1F68BC43" w14:textId="665D2E48" w:rsidR="00773409" w:rsidRDefault="00773409" w:rsidP="000336AF">
            <w:pPr>
              <w:pStyle w:val="TAC"/>
            </w:pPr>
            <w:r w:rsidRPr="001739DF">
              <w:t>Preamble C2</w:t>
            </w:r>
          </w:p>
        </w:tc>
      </w:tr>
      <w:tr w:rsidR="00773409" w14:paraId="33D098D1" w14:textId="77777777" w:rsidTr="00773409">
        <w:tc>
          <w:tcPr>
            <w:tcW w:w="2962" w:type="dxa"/>
          </w:tcPr>
          <w:p w14:paraId="13142222" w14:textId="1FC5757F" w:rsidR="00773409" w:rsidRDefault="00773409" w:rsidP="000336AF">
            <w:pPr>
              <w:pStyle w:val="TAL"/>
            </w:pPr>
            <w:r>
              <w:t>Packet payload</w:t>
            </w:r>
          </w:p>
        </w:tc>
        <w:tc>
          <w:tcPr>
            <w:tcW w:w="2218" w:type="dxa"/>
          </w:tcPr>
          <w:p w14:paraId="066E3D82" w14:textId="75394DD8" w:rsidR="00773409" w:rsidRDefault="00773409" w:rsidP="000336AF">
            <w:pPr>
              <w:pStyle w:val="TAC"/>
            </w:pPr>
            <w:r w:rsidRPr="001739DF">
              <w:t>56 bits</w:t>
            </w:r>
          </w:p>
        </w:tc>
        <w:tc>
          <w:tcPr>
            <w:tcW w:w="2218" w:type="dxa"/>
          </w:tcPr>
          <w:p w14:paraId="4E3A5ED2" w14:textId="326C46F7" w:rsidR="00773409" w:rsidRDefault="00773409" w:rsidP="000336AF">
            <w:pPr>
              <w:pStyle w:val="TAC"/>
            </w:pPr>
            <w:r w:rsidRPr="001739DF">
              <w:t>56 bits</w:t>
            </w:r>
          </w:p>
        </w:tc>
        <w:tc>
          <w:tcPr>
            <w:tcW w:w="2219" w:type="dxa"/>
          </w:tcPr>
          <w:p w14:paraId="305479C7" w14:textId="7EEB2FFE" w:rsidR="00773409" w:rsidRDefault="00773409" w:rsidP="000336AF">
            <w:pPr>
              <w:pStyle w:val="TAC"/>
            </w:pPr>
            <w:r w:rsidRPr="001739DF">
              <w:t>56 bits</w:t>
            </w:r>
          </w:p>
        </w:tc>
      </w:tr>
      <w:tr w:rsidR="00773409" w14:paraId="4E9B16DE" w14:textId="77777777" w:rsidTr="00773409">
        <w:tc>
          <w:tcPr>
            <w:tcW w:w="2962" w:type="dxa"/>
          </w:tcPr>
          <w:p w14:paraId="64835560" w14:textId="1F9D214E" w:rsidR="00773409" w:rsidRDefault="00773409" w:rsidP="000336AF">
            <w:pPr>
              <w:pStyle w:val="TAL"/>
            </w:pPr>
            <w:r>
              <w:t>PRACH preamble</w:t>
            </w:r>
          </w:p>
        </w:tc>
        <w:tc>
          <w:tcPr>
            <w:tcW w:w="2218" w:type="dxa"/>
          </w:tcPr>
          <w:p w14:paraId="1D6F40B5" w14:textId="6A1374E4" w:rsidR="00773409" w:rsidRDefault="00773409" w:rsidP="000336AF">
            <w:pPr>
              <w:pStyle w:val="TAC"/>
            </w:pPr>
            <w:r w:rsidRPr="001739DF">
              <w:t>0</w:t>
            </w:r>
          </w:p>
        </w:tc>
        <w:tc>
          <w:tcPr>
            <w:tcW w:w="2218" w:type="dxa"/>
          </w:tcPr>
          <w:p w14:paraId="50122AC2" w14:textId="07783A94" w:rsidR="00773409" w:rsidRDefault="00773409" w:rsidP="000336AF">
            <w:pPr>
              <w:pStyle w:val="TAC"/>
            </w:pPr>
            <w:r w:rsidRPr="001739DF">
              <w:t>A2</w:t>
            </w:r>
          </w:p>
        </w:tc>
        <w:tc>
          <w:tcPr>
            <w:tcW w:w="2219" w:type="dxa"/>
          </w:tcPr>
          <w:p w14:paraId="63FF277F" w14:textId="2A6BFAE3" w:rsidR="00773409" w:rsidRDefault="00773409" w:rsidP="000336AF">
            <w:pPr>
              <w:pStyle w:val="TAC"/>
            </w:pPr>
            <w:r w:rsidRPr="001739DF">
              <w:t>C2</w:t>
            </w:r>
          </w:p>
        </w:tc>
      </w:tr>
      <w:tr w:rsidR="00773409" w14:paraId="2115101A" w14:textId="77777777" w:rsidTr="00773409">
        <w:tc>
          <w:tcPr>
            <w:tcW w:w="2962" w:type="dxa"/>
          </w:tcPr>
          <w:p w14:paraId="2EC9136C" w14:textId="0B849602" w:rsidR="00773409" w:rsidRDefault="00773409" w:rsidP="000336AF">
            <w:pPr>
              <w:pStyle w:val="TAL"/>
            </w:pPr>
            <w:proofErr w:type="spellStart"/>
            <w:r>
              <w:t>msgA-prach-ConfigurationIndex</w:t>
            </w:r>
            <w:proofErr w:type="spellEnd"/>
            <w:r>
              <w:t xml:space="preserve"> (Note 1)</w:t>
            </w:r>
          </w:p>
        </w:tc>
        <w:tc>
          <w:tcPr>
            <w:tcW w:w="2218" w:type="dxa"/>
          </w:tcPr>
          <w:p w14:paraId="72FAE8BA" w14:textId="787B7F66" w:rsidR="00773409" w:rsidRDefault="00773409" w:rsidP="000336AF">
            <w:pPr>
              <w:pStyle w:val="TAC"/>
            </w:pPr>
            <w:r>
              <w:t>12</w:t>
            </w:r>
          </w:p>
        </w:tc>
        <w:tc>
          <w:tcPr>
            <w:tcW w:w="2218" w:type="dxa"/>
          </w:tcPr>
          <w:p w14:paraId="1EBF2740" w14:textId="34D3607F" w:rsidR="00773409" w:rsidRDefault="00773409" w:rsidP="000336AF">
            <w:pPr>
              <w:pStyle w:val="TAC"/>
            </w:pPr>
            <w:r>
              <w:t>90</w:t>
            </w:r>
          </w:p>
        </w:tc>
        <w:tc>
          <w:tcPr>
            <w:tcW w:w="2219" w:type="dxa"/>
          </w:tcPr>
          <w:p w14:paraId="26518982" w14:textId="2C29A61B" w:rsidR="00773409" w:rsidRDefault="00773409" w:rsidP="000336AF">
            <w:pPr>
              <w:pStyle w:val="TAC"/>
            </w:pPr>
            <w:r w:rsidRPr="001739DF">
              <w:t>20</w:t>
            </w:r>
            <w:r>
              <w:t>5</w:t>
            </w:r>
          </w:p>
        </w:tc>
      </w:tr>
      <w:tr w:rsidR="00773409" w14:paraId="6876D02F" w14:textId="77777777" w:rsidTr="00773409">
        <w:tc>
          <w:tcPr>
            <w:tcW w:w="2962" w:type="dxa"/>
          </w:tcPr>
          <w:p w14:paraId="4017810C" w14:textId="54D6159A" w:rsidR="00773409" w:rsidRDefault="00773409" w:rsidP="000336AF">
            <w:pPr>
              <w:pStyle w:val="TAL"/>
            </w:pPr>
            <w:proofErr w:type="spellStart"/>
            <w:r>
              <w:t>msgA</w:t>
            </w:r>
            <w:proofErr w:type="spellEnd"/>
            <w:r>
              <w:t>-</w:t>
            </w:r>
            <w:proofErr w:type="spellStart"/>
            <w:r>
              <w:t>totalNumberOfRA</w:t>
            </w:r>
            <w:proofErr w:type="spellEnd"/>
            <w:r>
              <w:t>-Preambles</w:t>
            </w:r>
          </w:p>
        </w:tc>
        <w:tc>
          <w:tcPr>
            <w:tcW w:w="2218" w:type="dxa"/>
          </w:tcPr>
          <w:p w14:paraId="60BE8DC3" w14:textId="34078CD6" w:rsidR="00773409" w:rsidRDefault="00773409" w:rsidP="000336AF">
            <w:pPr>
              <w:pStyle w:val="TAC"/>
            </w:pPr>
            <w:r>
              <w:t>4</w:t>
            </w:r>
          </w:p>
        </w:tc>
        <w:tc>
          <w:tcPr>
            <w:tcW w:w="2218" w:type="dxa"/>
          </w:tcPr>
          <w:p w14:paraId="09515AF8" w14:textId="20B2CA0E" w:rsidR="00773409" w:rsidRDefault="00773409" w:rsidP="000336AF">
            <w:pPr>
              <w:pStyle w:val="TAC"/>
            </w:pPr>
            <w:r>
              <w:t>4</w:t>
            </w:r>
          </w:p>
        </w:tc>
        <w:tc>
          <w:tcPr>
            <w:tcW w:w="2219" w:type="dxa"/>
          </w:tcPr>
          <w:p w14:paraId="111B8981" w14:textId="05FE4C89" w:rsidR="00773409" w:rsidRDefault="00773409" w:rsidP="000336AF">
            <w:pPr>
              <w:pStyle w:val="TAC"/>
            </w:pPr>
            <w:r>
              <w:t>4</w:t>
            </w:r>
          </w:p>
        </w:tc>
      </w:tr>
      <w:tr w:rsidR="00773409" w14:paraId="3973E0FF" w14:textId="77777777" w:rsidTr="00773409">
        <w:tc>
          <w:tcPr>
            <w:tcW w:w="2962" w:type="dxa"/>
          </w:tcPr>
          <w:p w14:paraId="311D8F5D" w14:textId="07CAE842" w:rsidR="00773409" w:rsidRDefault="00773409" w:rsidP="000336AF">
            <w:pPr>
              <w:pStyle w:val="TAL"/>
            </w:pPr>
            <w:proofErr w:type="spellStart"/>
            <w:r>
              <w:t>msgA</w:t>
            </w:r>
            <w:proofErr w:type="spellEnd"/>
            <w:r>
              <w:t>-RO-FDM</w:t>
            </w:r>
          </w:p>
        </w:tc>
        <w:tc>
          <w:tcPr>
            <w:tcW w:w="2218" w:type="dxa"/>
          </w:tcPr>
          <w:p w14:paraId="5611B907" w14:textId="0E3CE034" w:rsidR="00773409" w:rsidRDefault="00773409" w:rsidP="000336AF">
            <w:pPr>
              <w:pStyle w:val="TAC"/>
            </w:pPr>
            <w:r w:rsidRPr="001739DF">
              <w:t>8</w:t>
            </w:r>
          </w:p>
        </w:tc>
        <w:tc>
          <w:tcPr>
            <w:tcW w:w="2218" w:type="dxa"/>
          </w:tcPr>
          <w:p w14:paraId="00F41E02" w14:textId="5071F585" w:rsidR="00773409" w:rsidRDefault="00773409" w:rsidP="000336AF">
            <w:pPr>
              <w:pStyle w:val="TAC"/>
            </w:pPr>
            <w:r w:rsidRPr="001739DF">
              <w:t>4</w:t>
            </w:r>
          </w:p>
        </w:tc>
        <w:tc>
          <w:tcPr>
            <w:tcW w:w="2219" w:type="dxa"/>
          </w:tcPr>
          <w:p w14:paraId="302FEBC0" w14:textId="3EE4C5DC" w:rsidR="00773409" w:rsidRDefault="00773409" w:rsidP="000336AF">
            <w:pPr>
              <w:pStyle w:val="TAC"/>
            </w:pPr>
            <w:r w:rsidRPr="001739DF">
              <w:t>4</w:t>
            </w:r>
          </w:p>
        </w:tc>
      </w:tr>
      <w:tr w:rsidR="00773409" w14:paraId="23A599FF" w14:textId="77777777" w:rsidTr="00773409">
        <w:tc>
          <w:tcPr>
            <w:tcW w:w="2962" w:type="dxa"/>
          </w:tcPr>
          <w:p w14:paraId="2D8B571D" w14:textId="69875AE4" w:rsidR="00773409" w:rsidRDefault="00773409" w:rsidP="000336AF">
            <w:pPr>
              <w:pStyle w:val="TAL"/>
            </w:pPr>
            <w:proofErr w:type="spellStart"/>
            <w:r>
              <w:t>msgA-ssb-sharedROmaskindex</w:t>
            </w:r>
            <w:proofErr w:type="spellEnd"/>
          </w:p>
        </w:tc>
        <w:tc>
          <w:tcPr>
            <w:tcW w:w="2218" w:type="dxa"/>
          </w:tcPr>
          <w:p w14:paraId="5599C5CE" w14:textId="08B6D218" w:rsidR="00773409" w:rsidRDefault="00773409" w:rsidP="000336AF">
            <w:pPr>
              <w:pStyle w:val="TAC"/>
            </w:pPr>
            <w:r w:rsidRPr="001739DF">
              <w:t>0</w:t>
            </w:r>
          </w:p>
        </w:tc>
        <w:tc>
          <w:tcPr>
            <w:tcW w:w="2218" w:type="dxa"/>
          </w:tcPr>
          <w:p w14:paraId="07465A9D" w14:textId="68A6A075" w:rsidR="00773409" w:rsidRDefault="00773409" w:rsidP="000336AF">
            <w:pPr>
              <w:pStyle w:val="TAC"/>
            </w:pPr>
            <w:r w:rsidRPr="001739DF">
              <w:t>0</w:t>
            </w:r>
          </w:p>
        </w:tc>
        <w:tc>
          <w:tcPr>
            <w:tcW w:w="2219" w:type="dxa"/>
          </w:tcPr>
          <w:p w14:paraId="310EE64B" w14:textId="5B669C1E" w:rsidR="00773409" w:rsidRDefault="00773409" w:rsidP="000336AF">
            <w:pPr>
              <w:pStyle w:val="TAC"/>
            </w:pPr>
            <w:r w:rsidRPr="001739DF">
              <w:t>0</w:t>
            </w:r>
          </w:p>
        </w:tc>
      </w:tr>
      <w:tr w:rsidR="00773409" w14:paraId="72C74437" w14:textId="77777777" w:rsidTr="00773409">
        <w:tc>
          <w:tcPr>
            <w:tcW w:w="2962" w:type="dxa"/>
          </w:tcPr>
          <w:p w14:paraId="2311A1CE" w14:textId="0A800F28" w:rsidR="00773409" w:rsidRDefault="00773409" w:rsidP="000336AF">
            <w:pPr>
              <w:pStyle w:val="TAL"/>
            </w:pPr>
            <w:proofErr w:type="spellStart"/>
            <w:r>
              <w:t>nrofSlotsMsgAPUSCH</w:t>
            </w:r>
            <w:proofErr w:type="spellEnd"/>
          </w:p>
        </w:tc>
        <w:tc>
          <w:tcPr>
            <w:tcW w:w="2218" w:type="dxa"/>
          </w:tcPr>
          <w:p w14:paraId="76793153" w14:textId="6DD2265A" w:rsidR="00773409" w:rsidRDefault="00773409" w:rsidP="000336AF">
            <w:pPr>
              <w:pStyle w:val="TAC"/>
            </w:pPr>
            <w:r w:rsidRPr="001739DF">
              <w:t>2</w:t>
            </w:r>
          </w:p>
        </w:tc>
        <w:tc>
          <w:tcPr>
            <w:tcW w:w="2218" w:type="dxa"/>
          </w:tcPr>
          <w:p w14:paraId="22664706" w14:textId="32164D12" w:rsidR="00773409" w:rsidRDefault="00773409" w:rsidP="000336AF">
            <w:pPr>
              <w:pStyle w:val="TAC"/>
            </w:pPr>
            <w:r w:rsidRPr="001739DF">
              <w:t>2</w:t>
            </w:r>
          </w:p>
        </w:tc>
        <w:tc>
          <w:tcPr>
            <w:tcW w:w="2219" w:type="dxa"/>
          </w:tcPr>
          <w:p w14:paraId="48BF6D0C" w14:textId="1C97877B" w:rsidR="00773409" w:rsidRDefault="00773409" w:rsidP="000336AF">
            <w:pPr>
              <w:pStyle w:val="TAC"/>
            </w:pPr>
            <w:r w:rsidRPr="001739DF">
              <w:t>2</w:t>
            </w:r>
          </w:p>
        </w:tc>
      </w:tr>
      <w:tr w:rsidR="00773409" w14:paraId="4FF4BE27" w14:textId="77777777" w:rsidTr="00773409">
        <w:tc>
          <w:tcPr>
            <w:tcW w:w="2962" w:type="dxa"/>
          </w:tcPr>
          <w:p w14:paraId="6190F088" w14:textId="7C352849" w:rsidR="00773409" w:rsidRDefault="00773409" w:rsidP="000336AF">
            <w:pPr>
              <w:pStyle w:val="TAL"/>
            </w:pPr>
            <w:proofErr w:type="spellStart"/>
            <w:r>
              <w:t>nrofMsgAPOperSlot</w:t>
            </w:r>
            <w:proofErr w:type="spellEnd"/>
          </w:p>
        </w:tc>
        <w:tc>
          <w:tcPr>
            <w:tcW w:w="2218" w:type="dxa"/>
          </w:tcPr>
          <w:p w14:paraId="106889AB" w14:textId="1E5777FA" w:rsidR="00773409" w:rsidRDefault="00773409" w:rsidP="000336AF">
            <w:pPr>
              <w:pStyle w:val="TAC"/>
            </w:pPr>
            <w:r w:rsidRPr="00FD1234">
              <w:t>1</w:t>
            </w:r>
          </w:p>
        </w:tc>
        <w:tc>
          <w:tcPr>
            <w:tcW w:w="2218" w:type="dxa"/>
          </w:tcPr>
          <w:p w14:paraId="15762D0E" w14:textId="1CA26440" w:rsidR="00773409" w:rsidRDefault="00773409" w:rsidP="000336AF">
            <w:pPr>
              <w:pStyle w:val="TAC"/>
            </w:pPr>
            <w:r w:rsidRPr="00FD1234">
              <w:t>1</w:t>
            </w:r>
          </w:p>
        </w:tc>
        <w:tc>
          <w:tcPr>
            <w:tcW w:w="2219" w:type="dxa"/>
          </w:tcPr>
          <w:p w14:paraId="71AB33F2" w14:textId="1CECA818" w:rsidR="00773409" w:rsidRDefault="00773409" w:rsidP="000336AF">
            <w:pPr>
              <w:pStyle w:val="TAC"/>
            </w:pPr>
            <w:r w:rsidRPr="00FD1234">
              <w:t>1</w:t>
            </w:r>
          </w:p>
        </w:tc>
      </w:tr>
      <w:tr w:rsidR="00773409" w14:paraId="5140335A" w14:textId="77777777" w:rsidTr="00773409">
        <w:tc>
          <w:tcPr>
            <w:tcW w:w="2962" w:type="dxa"/>
          </w:tcPr>
          <w:p w14:paraId="7B2FC617" w14:textId="3DF96714" w:rsidR="00773409" w:rsidRDefault="00773409" w:rsidP="000336AF">
            <w:pPr>
              <w:pStyle w:val="TAL"/>
            </w:pPr>
            <w:proofErr w:type="spellStart"/>
            <w:r>
              <w:t>nrMsgAPO</w:t>
            </w:r>
            <w:proofErr w:type="spellEnd"/>
            <w:r>
              <w:t>-FDM</w:t>
            </w:r>
          </w:p>
        </w:tc>
        <w:tc>
          <w:tcPr>
            <w:tcW w:w="2218" w:type="dxa"/>
          </w:tcPr>
          <w:p w14:paraId="72CF5E15" w14:textId="23F4333F" w:rsidR="00773409" w:rsidRDefault="00773409" w:rsidP="000336AF">
            <w:pPr>
              <w:pStyle w:val="TAC"/>
            </w:pPr>
            <w:r w:rsidRPr="00FD1234">
              <w:t>8</w:t>
            </w:r>
          </w:p>
        </w:tc>
        <w:tc>
          <w:tcPr>
            <w:tcW w:w="2218" w:type="dxa"/>
          </w:tcPr>
          <w:p w14:paraId="1859440B" w14:textId="6A5ECE94" w:rsidR="00773409" w:rsidRDefault="00773409" w:rsidP="000336AF">
            <w:pPr>
              <w:pStyle w:val="TAC"/>
            </w:pPr>
            <w:r w:rsidRPr="00FD1234">
              <w:t>12</w:t>
            </w:r>
          </w:p>
        </w:tc>
        <w:tc>
          <w:tcPr>
            <w:tcW w:w="2219" w:type="dxa"/>
          </w:tcPr>
          <w:p w14:paraId="33940994" w14:textId="5227E3AC" w:rsidR="00773409" w:rsidRDefault="00773409" w:rsidP="000336AF">
            <w:pPr>
              <w:pStyle w:val="TAC"/>
            </w:pPr>
            <w:r w:rsidRPr="00FD1234">
              <w:t>8</w:t>
            </w:r>
          </w:p>
        </w:tc>
      </w:tr>
      <w:tr w:rsidR="00773409" w14:paraId="6BE0A107" w14:textId="77777777" w:rsidTr="00773409">
        <w:tc>
          <w:tcPr>
            <w:tcW w:w="2962" w:type="dxa"/>
          </w:tcPr>
          <w:p w14:paraId="26FEF391" w14:textId="5F562A81" w:rsidR="00773409" w:rsidRDefault="00773409" w:rsidP="000336AF">
            <w:pPr>
              <w:pStyle w:val="TAL"/>
            </w:pPr>
            <w:proofErr w:type="spellStart"/>
            <w:r>
              <w:t>nrofDMRS</w:t>
            </w:r>
            <w:proofErr w:type="spellEnd"/>
            <w:r>
              <w:t>-Sequences</w:t>
            </w:r>
          </w:p>
        </w:tc>
        <w:tc>
          <w:tcPr>
            <w:tcW w:w="2218" w:type="dxa"/>
          </w:tcPr>
          <w:p w14:paraId="1DD2BC6C" w14:textId="07A97BB8" w:rsidR="00773409" w:rsidRDefault="00773409" w:rsidP="000336AF">
            <w:pPr>
              <w:pStyle w:val="TAC"/>
            </w:pPr>
            <w:r w:rsidRPr="00FD1234">
              <w:t>1</w:t>
            </w:r>
          </w:p>
        </w:tc>
        <w:tc>
          <w:tcPr>
            <w:tcW w:w="2218" w:type="dxa"/>
          </w:tcPr>
          <w:p w14:paraId="38933E4C" w14:textId="0BFC080E" w:rsidR="00773409" w:rsidRDefault="00773409" w:rsidP="000336AF">
            <w:pPr>
              <w:pStyle w:val="TAC"/>
            </w:pPr>
            <w:r w:rsidRPr="00FD1234">
              <w:t>1</w:t>
            </w:r>
          </w:p>
        </w:tc>
        <w:tc>
          <w:tcPr>
            <w:tcW w:w="2219" w:type="dxa"/>
          </w:tcPr>
          <w:p w14:paraId="03C9B2E5" w14:textId="5ECDBC21" w:rsidR="00773409" w:rsidRDefault="00773409" w:rsidP="000336AF">
            <w:pPr>
              <w:pStyle w:val="TAC"/>
            </w:pPr>
            <w:r w:rsidRPr="00FD1234">
              <w:t>1</w:t>
            </w:r>
          </w:p>
        </w:tc>
      </w:tr>
      <w:tr w:rsidR="00773409" w14:paraId="6729AC57" w14:textId="77777777" w:rsidTr="00773409">
        <w:tc>
          <w:tcPr>
            <w:tcW w:w="2962" w:type="dxa"/>
            <w:vAlign w:val="center"/>
          </w:tcPr>
          <w:p w14:paraId="238E7F55" w14:textId="15B71CED" w:rsidR="00773409" w:rsidRDefault="00773409" w:rsidP="000336AF">
            <w:pPr>
              <w:pStyle w:val="TAL"/>
            </w:pPr>
            <w:r w:rsidRPr="00FD1234">
              <w:t>number CDM group (</w:t>
            </w:r>
            <w:proofErr w:type="spellStart"/>
            <w:r w:rsidRPr="00FD1234">
              <w:t>msgAPUSCHDMRSCDMgroup</w:t>
            </w:r>
            <w:proofErr w:type="spellEnd"/>
            <w:r w:rsidRPr="00FD1234">
              <w:t>)</w:t>
            </w:r>
          </w:p>
        </w:tc>
        <w:tc>
          <w:tcPr>
            <w:tcW w:w="2218" w:type="dxa"/>
          </w:tcPr>
          <w:p w14:paraId="2CB7A809" w14:textId="2CDD68E5" w:rsidR="00773409" w:rsidRDefault="00773409" w:rsidP="000336AF">
            <w:pPr>
              <w:pStyle w:val="TAC"/>
            </w:pPr>
            <w:r w:rsidRPr="00CF04C6">
              <w:t>2</w:t>
            </w:r>
          </w:p>
        </w:tc>
        <w:tc>
          <w:tcPr>
            <w:tcW w:w="2218" w:type="dxa"/>
          </w:tcPr>
          <w:p w14:paraId="1CB6380A" w14:textId="450DE6E4" w:rsidR="00773409" w:rsidRDefault="00773409" w:rsidP="000336AF">
            <w:pPr>
              <w:pStyle w:val="TAC"/>
            </w:pPr>
            <w:r w:rsidRPr="00CF04C6">
              <w:t>2</w:t>
            </w:r>
          </w:p>
        </w:tc>
        <w:tc>
          <w:tcPr>
            <w:tcW w:w="2219" w:type="dxa"/>
          </w:tcPr>
          <w:p w14:paraId="15909826" w14:textId="415FA087" w:rsidR="00773409" w:rsidRDefault="00773409" w:rsidP="000336AF">
            <w:pPr>
              <w:pStyle w:val="TAC"/>
            </w:pPr>
            <w:r w:rsidRPr="00CF04C6">
              <w:t>2</w:t>
            </w:r>
          </w:p>
        </w:tc>
      </w:tr>
      <w:tr w:rsidR="00773409" w14:paraId="759DF8DA" w14:textId="77777777" w:rsidTr="00773409">
        <w:tc>
          <w:tcPr>
            <w:tcW w:w="2962" w:type="dxa"/>
            <w:vAlign w:val="center"/>
          </w:tcPr>
          <w:p w14:paraId="44C56AD5" w14:textId="0C9E43DF" w:rsidR="00773409" w:rsidRDefault="00773409" w:rsidP="000336AF">
            <w:pPr>
              <w:pStyle w:val="TAL"/>
            </w:pPr>
            <w:r w:rsidRPr="00FD1234">
              <w:t>ports per CDM group (</w:t>
            </w:r>
            <w:proofErr w:type="spellStart"/>
            <w:proofErr w:type="gramStart"/>
            <w:r w:rsidRPr="00FD1234">
              <w:t>msgAPUSCHNrOfPort</w:t>
            </w:r>
            <w:proofErr w:type="spellEnd"/>
            <w:r w:rsidRPr="00FD1234">
              <w:t xml:space="preserve"> )</w:t>
            </w:r>
            <w:proofErr w:type="gramEnd"/>
          </w:p>
        </w:tc>
        <w:tc>
          <w:tcPr>
            <w:tcW w:w="2218" w:type="dxa"/>
          </w:tcPr>
          <w:p w14:paraId="64A0566D" w14:textId="2E9E79E9" w:rsidR="00773409" w:rsidRDefault="00773409" w:rsidP="000336AF">
            <w:pPr>
              <w:pStyle w:val="TAC"/>
            </w:pPr>
            <w:r w:rsidRPr="00CF04C6">
              <w:t>1</w:t>
            </w:r>
          </w:p>
        </w:tc>
        <w:tc>
          <w:tcPr>
            <w:tcW w:w="2218" w:type="dxa"/>
          </w:tcPr>
          <w:p w14:paraId="762086C2" w14:textId="10B7A674" w:rsidR="00773409" w:rsidRDefault="00773409" w:rsidP="000336AF">
            <w:pPr>
              <w:pStyle w:val="TAC"/>
            </w:pPr>
            <w:r w:rsidRPr="00CF04C6">
              <w:t>1</w:t>
            </w:r>
          </w:p>
        </w:tc>
        <w:tc>
          <w:tcPr>
            <w:tcW w:w="2219" w:type="dxa"/>
          </w:tcPr>
          <w:p w14:paraId="58DEC7A5" w14:textId="70797C91" w:rsidR="00773409" w:rsidRDefault="00773409" w:rsidP="000336AF">
            <w:pPr>
              <w:pStyle w:val="TAC"/>
            </w:pPr>
            <w:r w:rsidRPr="00CF04C6">
              <w:t>1</w:t>
            </w:r>
          </w:p>
        </w:tc>
      </w:tr>
      <w:tr w:rsidR="00773409" w14:paraId="55A9A815" w14:textId="77777777" w:rsidTr="00773409">
        <w:tc>
          <w:tcPr>
            <w:tcW w:w="2962" w:type="dxa"/>
          </w:tcPr>
          <w:p w14:paraId="4860C353" w14:textId="7FACAB00" w:rsidR="00773409" w:rsidRDefault="00773409" w:rsidP="000336AF">
            <w:pPr>
              <w:pStyle w:val="TAL"/>
            </w:pPr>
            <w:r w:rsidRPr="00FD1234">
              <w:t>MCS index</w:t>
            </w:r>
          </w:p>
        </w:tc>
        <w:tc>
          <w:tcPr>
            <w:tcW w:w="2218" w:type="dxa"/>
          </w:tcPr>
          <w:p w14:paraId="43321201" w14:textId="1E292799" w:rsidR="00773409" w:rsidRDefault="00773409" w:rsidP="000336AF">
            <w:pPr>
              <w:pStyle w:val="TAC"/>
            </w:pPr>
            <w:r w:rsidRPr="00CF04C6">
              <w:t>2</w:t>
            </w:r>
          </w:p>
        </w:tc>
        <w:tc>
          <w:tcPr>
            <w:tcW w:w="2218" w:type="dxa"/>
          </w:tcPr>
          <w:p w14:paraId="72E99BCF" w14:textId="2BE0D128" w:rsidR="00773409" w:rsidRDefault="00773409" w:rsidP="000336AF">
            <w:pPr>
              <w:pStyle w:val="TAC"/>
            </w:pPr>
            <w:r w:rsidRPr="00CF04C6">
              <w:t>2</w:t>
            </w:r>
          </w:p>
        </w:tc>
        <w:tc>
          <w:tcPr>
            <w:tcW w:w="2219" w:type="dxa"/>
          </w:tcPr>
          <w:p w14:paraId="070B402D" w14:textId="6AC4A453" w:rsidR="00773409" w:rsidRDefault="00773409" w:rsidP="000336AF">
            <w:pPr>
              <w:pStyle w:val="TAC"/>
            </w:pPr>
            <w:r w:rsidRPr="00CF04C6">
              <w:t>2</w:t>
            </w:r>
          </w:p>
        </w:tc>
      </w:tr>
      <w:tr w:rsidR="00773409" w14:paraId="76888F81" w14:textId="77777777" w:rsidTr="00773409">
        <w:tc>
          <w:tcPr>
            <w:tcW w:w="2962" w:type="dxa"/>
          </w:tcPr>
          <w:p w14:paraId="68A20E22" w14:textId="14E0F838" w:rsidR="00773409" w:rsidRDefault="00773409" w:rsidP="000336AF">
            <w:pPr>
              <w:pStyle w:val="TAL"/>
            </w:pPr>
            <w:proofErr w:type="spellStart"/>
            <w:r w:rsidRPr="00FD1234">
              <w:t>msgAPUSCH-timeDomainOffset</w:t>
            </w:r>
            <w:proofErr w:type="spellEnd"/>
          </w:p>
        </w:tc>
        <w:tc>
          <w:tcPr>
            <w:tcW w:w="2218" w:type="dxa"/>
          </w:tcPr>
          <w:p w14:paraId="2C052CC2" w14:textId="159F3DC2" w:rsidR="00773409" w:rsidRDefault="00773409" w:rsidP="000336AF">
            <w:pPr>
              <w:pStyle w:val="TAC"/>
            </w:pPr>
            <w:r>
              <w:t>5</w:t>
            </w:r>
          </w:p>
        </w:tc>
        <w:tc>
          <w:tcPr>
            <w:tcW w:w="2218" w:type="dxa"/>
          </w:tcPr>
          <w:p w14:paraId="5D92D25C" w14:textId="191104E9" w:rsidR="00773409" w:rsidRDefault="00773409" w:rsidP="000336AF">
            <w:pPr>
              <w:pStyle w:val="TAC"/>
            </w:pPr>
            <w:r>
              <w:t>5</w:t>
            </w:r>
          </w:p>
        </w:tc>
        <w:tc>
          <w:tcPr>
            <w:tcW w:w="2219" w:type="dxa"/>
          </w:tcPr>
          <w:p w14:paraId="649D02FD" w14:textId="3CF6126C" w:rsidR="00773409" w:rsidRDefault="00773409" w:rsidP="000336AF">
            <w:pPr>
              <w:pStyle w:val="TAC"/>
            </w:pPr>
            <w:r>
              <w:t>5</w:t>
            </w:r>
          </w:p>
        </w:tc>
      </w:tr>
      <w:tr w:rsidR="00773409" w14:paraId="06D00AD4" w14:textId="77777777" w:rsidTr="00773409">
        <w:tc>
          <w:tcPr>
            <w:tcW w:w="2962" w:type="dxa"/>
            <w:vAlign w:val="center"/>
          </w:tcPr>
          <w:p w14:paraId="6FF641C5" w14:textId="472D806B" w:rsidR="00773409" w:rsidRDefault="00773409" w:rsidP="000336AF">
            <w:pPr>
              <w:pStyle w:val="TAL"/>
            </w:pPr>
            <w:proofErr w:type="spellStart"/>
            <w:r w:rsidRPr="00FD1234">
              <w:t>guardPeriodMsgAPUSCH</w:t>
            </w:r>
            <w:proofErr w:type="spellEnd"/>
          </w:p>
        </w:tc>
        <w:tc>
          <w:tcPr>
            <w:tcW w:w="2218" w:type="dxa"/>
            <w:vAlign w:val="center"/>
          </w:tcPr>
          <w:p w14:paraId="554610C9" w14:textId="37A451C7" w:rsidR="00773409" w:rsidRDefault="00773409" w:rsidP="000336AF">
            <w:pPr>
              <w:pStyle w:val="TAC"/>
            </w:pPr>
            <w:r w:rsidRPr="00FD1234">
              <w:t>1</w:t>
            </w:r>
          </w:p>
        </w:tc>
        <w:tc>
          <w:tcPr>
            <w:tcW w:w="2218" w:type="dxa"/>
            <w:vAlign w:val="center"/>
          </w:tcPr>
          <w:p w14:paraId="7BFED059" w14:textId="35E20F05" w:rsidR="00773409" w:rsidRDefault="00773409" w:rsidP="000336AF">
            <w:pPr>
              <w:pStyle w:val="TAC"/>
            </w:pPr>
            <w:r w:rsidRPr="00FD1234">
              <w:t>1</w:t>
            </w:r>
          </w:p>
        </w:tc>
        <w:tc>
          <w:tcPr>
            <w:tcW w:w="2219" w:type="dxa"/>
            <w:vAlign w:val="center"/>
          </w:tcPr>
          <w:p w14:paraId="798BE4A8" w14:textId="3C66F07C" w:rsidR="00773409" w:rsidRDefault="00773409" w:rsidP="000336AF">
            <w:pPr>
              <w:pStyle w:val="TAC"/>
            </w:pPr>
            <w:r w:rsidRPr="00FD1234">
              <w:t>1</w:t>
            </w:r>
          </w:p>
        </w:tc>
      </w:tr>
      <w:tr w:rsidR="00773409" w14:paraId="15EF289A" w14:textId="77777777" w:rsidTr="00773409">
        <w:tc>
          <w:tcPr>
            <w:tcW w:w="2962" w:type="dxa"/>
            <w:vAlign w:val="center"/>
          </w:tcPr>
          <w:p w14:paraId="763C1BFD" w14:textId="54248B54" w:rsidR="00773409" w:rsidRDefault="00773409" w:rsidP="000336AF">
            <w:pPr>
              <w:pStyle w:val="TAL"/>
            </w:pPr>
            <w:proofErr w:type="spellStart"/>
            <w:r w:rsidRPr="00FD1234">
              <w:t>guardBandMsgAPUSCH</w:t>
            </w:r>
            <w:proofErr w:type="spellEnd"/>
          </w:p>
        </w:tc>
        <w:tc>
          <w:tcPr>
            <w:tcW w:w="2218" w:type="dxa"/>
            <w:vAlign w:val="center"/>
          </w:tcPr>
          <w:p w14:paraId="7B0AA2DB" w14:textId="1901FDE5" w:rsidR="00773409" w:rsidRDefault="00773409" w:rsidP="000336AF">
            <w:pPr>
              <w:pStyle w:val="TAC"/>
            </w:pPr>
            <w:r w:rsidRPr="00FD1234">
              <w:t>0</w:t>
            </w:r>
          </w:p>
        </w:tc>
        <w:tc>
          <w:tcPr>
            <w:tcW w:w="2218" w:type="dxa"/>
            <w:vAlign w:val="center"/>
          </w:tcPr>
          <w:p w14:paraId="6216A5C4" w14:textId="7C75EEA3" w:rsidR="00773409" w:rsidRDefault="00773409" w:rsidP="000336AF">
            <w:pPr>
              <w:pStyle w:val="TAC"/>
            </w:pPr>
            <w:r w:rsidRPr="00FD1234">
              <w:t>0</w:t>
            </w:r>
          </w:p>
        </w:tc>
        <w:tc>
          <w:tcPr>
            <w:tcW w:w="2219" w:type="dxa"/>
            <w:vAlign w:val="center"/>
          </w:tcPr>
          <w:p w14:paraId="19E233EF" w14:textId="5350E91C" w:rsidR="00773409" w:rsidRDefault="00773409" w:rsidP="000336AF">
            <w:pPr>
              <w:pStyle w:val="TAC"/>
            </w:pPr>
            <w:r w:rsidRPr="00FD1234">
              <w:t>0</w:t>
            </w:r>
          </w:p>
        </w:tc>
      </w:tr>
      <w:tr w:rsidR="00773409" w14:paraId="077C27DD" w14:textId="77777777" w:rsidTr="00773409">
        <w:tc>
          <w:tcPr>
            <w:tcW w:w="2962" w:type="dxa"/>
            <w:vAlign w:val="center"/>
          </w:tcPr>
          <w:p w14:paraId="12F54815" w14:textId="620BC7CA" w:rsidR="00773409" w:rsidRDefault="00773409" w:rsidP="000336AF">
            <w:pPr>
              <w:pStyle w:val="TAL"/>
            </w:pPr>
            <w:proofErr w:type="spellStart"/>
            <w:r w:rsidRPr="00FD1234">
              <w:t>nrofPRBsperMsgAPO</w:t>
            </w:r>
            <w:proofErr w:type="spellEnd"/>
          </w:p>
        </w:tc>
        <w:tc>
          <w:tcPr>
            <w:tcW w:w="2218" w:type="dxa"/>
            <w:vAlign w:val="center"/>
          </w:tcPr>
          <w:p w14:paraId="66DB0094" w14:textId="78FC6A72" w:rsidR="00773409" w:rsidRDefault="00773409" w:rsidP="000336AF">
            <w:pPr>
              <w:pStyle w:val="TAC"/>
            </w:pPr>
            <w:r w:rsidRPr="00FD1234">
              <w:t>16</w:t>
            </w:r>
          </w:p>
        </w:tc>
        <w:tc>
          <w:tcPr>
            <w:tcW w:w="2218" w:type="dxa"/>
            <w:vAlign w:val="center"/>
          </w:tcPr>
          <w:p w14:paraId="7AB21B62" w14:textId="068C7DFF" w:rsidR="00773409" w:rsidRDefault="00773409" w:rsidP="000336AF">
            <w:pPr>
              <w:pStyle w:val="TAC"/>
            </w:pPr>
            <w:r w:rsidRPr="00FD1234">
              <w:t>24</w:t>
            </w:r>
          </w:p>
        </w:tc>
        <w:tc>
          <w:tcPr>
            <w:tcW w:w="2219" w:type="dxa"/>
            <w:vAlign w:val="center"/>
          </w:tcPr>
          <w:p w14:paraId="1DD174D7" w14:textId="56CA4660" w:rsidR="00773409" w:rsidRDefault="00773409" w:rsidP="000336AF">
            <w:pPr>
              <w:pStyle w:val="TAC"/>
            </w:pPr>
            <w:r w:rsidRPr="00FD1234">
              <w:t>16</w:t>
            </w:r>
          </w:p>
        </w:tc>
      </w:tr>
      <w:tr w:rsidR="00773409" w14:paraId="745A7BA1" w14:textId="77777777" w:rsidTr="00773409">
        <w:tc>
          <w:tcPr>
            <w:tcW w:w="2962" w:type="dxa"/>
            <w:vAlign w:val="center"/>
          </w:tcPr>
          <w:p w14:paraId="4111EEE6" w14:textId="28FAA732" w:rsidR="00773409" w:rsidRDefault="00773409" w:rsidP="000336AF">
            <w:pPr>
              <w:pStyle w:val="TAL"/>
            </w:pPr>
            <w:proofErr w:type="spellStart"/>
            <w:r w:rsidRPr="00FD1234">
              <w:t>dmrs</w:t>
            </w:r>
            <w:proofErr w:type="spellEnd"/>
            <w:r w:rsidRPr="00FD1234">
              <w:t xml:space="preserve"> symbols</w:t>
            </w:r>
          </w:p>
        </w:tc>
        <w:tc>
          <w:tcPr>
            <w:tcW w:w="2218" w:type="dxa"/>
            <w:vAlign w:val="center"/>
          </w:tcPr>
          <w:p w14:paraId="6806CE6F" w14:textId="32ECE63B" w:rsidR="00773409" w:rsidRDefault="00773409" w:rsidP="000336AF">
            <w:pPr>
              <w:pStyle w:val="TAC"/>
            </w:pPr>
            <w:r w:rsidRPr="00FD1234">
              <w:t>2</w:t>
            </w:r>
          </w:p>
        </w:tc>
        <w:tc>
          <w:tcPr>
            <w:tcW w:w="2218" w:type="dxa"/>
            <w:vAlign w:val="center"/>
          </w:tcPr>
          <w:p w14:paraId="682A7334" w14:textId="454940B2" w:rsidR="00773409" w:rsidRDefault="00773409" w:rsidP="000336AF">
            <w:pPr>
              <w:pStyle w:val="TAC"/>
            </w:pPr>
            <w:r w:rsidRPr="00FD1234">
              <w:t>2</w:t>
            </w:r>
          </w:p>
        </w:tc>
        <w:tc>
          <w:tcPr>
            <w:tcW w:w="2219" w:type="dxa"/>
            <w:vAlign w:val="center"/>
          </w:tcPr>
          <w:p w14:paraId="3F928DE6" w14:textId="2643CFA5" w:rsidR="00773409" w:rsidRDefault="00773409" w:rsidP="000336AF">
            <w:pPr>
              <w:pStyle w:val="TAC"/>
            </w:pPr>
            <w:r w:rsidRPr="00FD1234">
              <w:t>2</w:t>
            </w:r>
          </w:p>
        </w:tc>
      </w:tr>
      <w:tr w:rsidR="00773409" w14:paraId="15111425" w14:textId="77777777" w:rsidTr="00773409">
        <w:tc>
          <w:tcPr>
            <w:tcW w:w="2962" w:type="dxa"/>
            <w:vAlign w:val="center"/>
          </w:tcPr>
          <w:p w14:paraId="4E45CFD7" w14:textId="1281C4C3" w:rsidR="00773409" w:rsidRDefault="00773409" w:rsidP="000336AF">
            <w:pPr>
              <w:pStyle w:val="TAL"/>
            </w:pPr>
            <w:r>
              <w:t>subcarrier spacing</w:t>
            </w:r>
          </w:p>
        </w:tc>
        <w:tc>
          <w:tcPr>
            <w:tcW w:w="2218" w:type="dxa"/>
            <w:vAlign w:val="center"/>
          </w:tcPr>
          <w:p w14:paraId="67434AC9" w14:textId="17661BD3" w:rsidR="00773409" w:rsidRDefault="00773409" w:rsidP="000336AF">
            <w:pPr>
              <w:pStyle w:val="TAC"/>
            </w:pPr>
            <w:r>
              <w:t>15 kHz</w:t>
            </w:r>
          </w:p>
        </w:tc>
        <w:tc>
          <w:tcPr>
            <w:tcW w:w="2218" w:type="dxa"/>
            <w:vAlign w:val="center"/>
          </w:tcPr>
          <w:p w14:paraId="1B98FF80" w14:textId="43461CDB" w:rsidR="00773409" w:rsidRDefault="00773409" w:rsidP="000336AF">
            <w:pPr>
              <w:pStyle w:val="TAC"/>
            </w:pPr>
            <w:r>
              <w:t>30 kHz</w:t>
            </w:r>
          </w:p>
        </w:tc>
        <w:tc>
          <w:tcPr>
            <w:tcW w:w="2219" w:type="dxa"/>
            <w:vAlign w:val="center"/>
          </w:tcPr>
          <w:p w14:paraId="578E9C5A" w14:textId="73CDE807" w:rsidR="00773409" w:rsidRDefault="00773409" w:rsidP="000336AF">
            <w:pPr>
              <w:pStyle w:val="TAC"/>
            </w:pPr>
            <w:r>
              <w:t>30 kHz</w:t>
            </w:r>
          </w:p>
        </w:tc>
      </w:tr>
      <w:tr w:rsidR="00773409" w14:paraId="53F554D9" w14:textId="77777777" w:rsidTr="00AE6825">
        <w:tc>
          <w:tcPr>
            <w:tcW w:w="9617" w:type="dxa"/>
            <w:gridSpan w:val="4"/>
          </w:tcPr>
          <w:p w14:paraId="2E823343" w14:textId="1C1ECD16" w:rsidR="00773409" w:rsidRDefault="00773409" w:rsidP="00723712">
            <w:pPr>
              <w:keepNext/>
              <w:keepLines/>
              <w:ind w:left="873" w:hanging="873"/>
            </w:pPr>
            <w:r>
              <w:t xml:space="preserve">NOTE 1: </w:t>
            </w:r>
            <w:proofErr w:type="spellStart"/>
            <w:r>
              <w:t>msgA-prach-ConfigurationIndex</w:t>
            </w:r>
            <w:proofErr w:type="spellEnd"/>
            <w:r>
              <w:t xml:space="preserve"> is determined such that </w:t>
            </w:r>
            <w:proofErr w:type="spellStart"/>
            <w:r w:rsidRPr="00FD1234">
              <w:rPr>
                <w:i/>
              </w:rPr>
              <w:t>prachTDMoccasions</w:t>
            </w:r>
            <w:proofErr w:type="spellEnd"/>
            <w:r w:rsidRPr="00FD1234">
              <w:rPr>
                <w:i/>
              </w:rPr>
              <w:t xml:space="preserve"> </w:t>
            </w:r>
            <w:r w:rsidRPr="00D25D13">
              <w:t>=</w:t>
            </w:r>
            <w:r>
              <w:t xml:space="preserve"> 1 for preamble 0, </w:t>
            </w:r>
            <w:proofErr w:type="spellStart"/>
            <w:r w:rsidRPr="00FD1234">
              <w:rPr>
                <w:i/>
              </w:rPr>
              <w:t>prachTDMoccasions</w:t>
            </w:r>
            <w:proofErr w:type="spellEnd"/>
            <w:r w:rsidRPr="00FD1234">
              <w:rPr>
                <w:i/>
              </w:rPr>
              <w:t xml:space="preserve"> </w:t>
            </w:r>
            <w:r w:rsidRPr="00D25D13">
              <w:t>=</w:t>
            </w:r>
            <w:r>
              <w:t xml:space="preserve"> </w:t>
            </w:r>
            <w:r w:rsidRPr="00D25D13">
              <w:t>3</w:t>
            </w:r>
            <w:r>
              <w:t xml:space="preserve"> for preamble A2, and </w:t>
            </w:r>
            <w:proofErr w:type="spellStart"/>
            <w:r w:rsidRPr="00FD1234">
              <w:rPr>
                <w:i/>
              </w:rPr>
              <w:t>prachTDMoccasions</w:t>
            </w:r>
            <w:proofErr w:type="spellEnd"/>
            <w:r w:rsidRPr="00FD1234">
              <w:rPr>
                <w:i/>
              </w:rPr>
              <w:t xml:space="preserve"> </w:t>
            </w:r>
            <w:r w:rsidRPr="00D25D13">
              <w:t>=</w:t>
            </w:r>
            <w:r>
              <w:t xml:space="preserve"> 2 for preamble C2</w:t>
            </w:r>
            <w:r w:rsidR="001B2C8E">
              <w:t xml:space="preserve"> from 38.211 clause 6.3.3.2</w:t>
            </w:r>
            <w:r w:rsidR="00380FB8">
              <w:t xml:space="preserve"> </w:t>
            </w:r>
            <w:r w:rsidR="003227F6">
              <w:fldChar w:fldCharType="begin"/>
            </w:r>
            <w:r w:rsidR="003227F6">
              <w:instrText xml:space="preserve"> REF _Ref37069755 \r \h </w:instrText>
            </w:r>
            <w:r w:rsidR="003227F6">
              <w:fldChar w:fldCharType="separate"/>
            </w:r>
            <w:r w:rsidR="00723712">
              <w:t>[9]</w:t>
            </w:r>
            <w:r w:rsidR="003227F6">
              <w:fldChar w:fldCharType="end"/>
            </w:r>
            <w:r>
              <w:t>.</w:t>
            </w:r>
          </w:p>
        </w:tc>
      </w:tr>
    </w:tbl>
    <w:p w14:paraId="554EBB16" w14:textId="36D87EA2" w:rsidR="00F31ADD" w:rsidRDefault="00F31ADD" w:rsidP="00F31ADD"/>
    <w:p w14:paraId="26D6987C" w14:textId="1EA76847" w:rsidR="00C55EE8" w:rsidRDefault="00977A8C" w:rsidP="00977A8C">
      <w:pPr>
        <w:pStyle w:val="RAN4H1"/>
      </w:pPr>
      <w:bookmarkStart w:id="33" w:name="_Hlk31794208"/>
      <w:r>
        <w:t>Conclusion</w:t>
      </w:r>
    </w:p>
    <w:p w14:paraId="47DC00E4" w14:textId="29EEEBE6" w:rsidR="004B633D" w:rsidRDefault="008F1542">
      <w:r>
        <w:t xml:space="preserve">In this discussion paper the requirements for 2-step RACH BS demodulation are discussed. When considering the new behavior of 2-step RACH, it is concluded that new optional requirements are necessary </w:t>
      </w:r>
      <w:r w:rsidR="00AD4269">
        <w:t>to</w:t>
      </w:r>
      <w:r>
        <w:t xml:space="preserve"> evaluate the joint PRACH/PUSCH performance. </w:t>
      </w:r>
      <w:r w:rsidR="008F5DE5">
        <w:t>O</w:t>
      </w:r>
      <w:r w:rsidR="003E1C6B">
        <w:t>bservations and proposals are derived from this discussion</w:t>
      </w:r>
      <w:r w:rsidR="008F5DE5">
        <w:t xml:space="preserve"> are presented as follows</w:t>
      </w:r>
      <w:r w:rsidR="003E1C6B">
        <w:t xml:space="preserve">. </w:t>
      </w:r>
    </w:p>
    <w:p w14:paraId="173FF3D5" w14:textId="30C0E5AA" w:rsidR="002B6AAC" w:rsidRPr="004B633D" w:rsidRDefault="004B633D" w:rsidP="001B131B">
      <w:pPr>
        <w:rPr>
          <w:u w:val="single"/>
        </w:rPr>
      </w:pPr>
      <w:r w:rsidRPr="004B633D">
        <w:rPr>
          <w:u w:val="single"/>
        </w:rPr>
        <w:t>Application scenarios:</w:t>
      </w:r>
      <w:r w:rsidR="001B131B" w:rsidRPr="004B633D">
        <w:rPr>
          <w:u w:val="single"/>
        </w:rPr>
        <w:t xml:space="preserve"> </w:t>
      </w:r>
    </w:p>
    <w:p w14:paraId="47E56523" w14:textId="036C0D56" w:rsidR="002B6AAC" w:rsidRDefault="00DC79A5" w:rsidP="00B05554">
      <w:pPr>
        <w:rPr>
          <w:b/>
        </w:rPr>
      </w:pPr>
      <w:r>
        <w:rPr>
          <w:b/>
        </w:rPr>
        <w:fldChar w:fldCharType="begin"/>
      </w:r>
      <w:r>
        <w:rPr>
          <w:b/>
        </w:rPr>
        <w:instrText xml:space="preserve"> REF _Ref37068015 \w \h </w:instrText>
      </w:r>
      <w:r>
        <w:rPr>
          <w:b/>
        </w:rPr>
      </w:r>
      <w:r>
        <w:rPr>
          <w:b/>
        </w:rPr>
        <w:fldChar w:fldCharType="separate"/>
      </w:r>
      <w:r w:rsidR="00723712">
        <w:rPr>
          <w:b/>
        </w:rPr>
        <w:t>Observation 1:</w:t>
      </w:r>
      <w:r>
        <w:rPr>
          <w:b/>
        </w:rPr>
        <w:fldChar w:fldCharType="end"/>
      </w:r>
      <w:r w:rsidR="00F315F9">
        <w:rPr>
          <w:b/>
        </w:rPr>
        <w:t xml:space="preserve"> </w:t>
      </w:r>
      <w:r w:rsidR="00DF3F69">
        <w:rPr>
          <w:b/>
        </w:rPr>
        <w:fldChar w:fldCharType="begin"/>
      </w:r>
      <w:r w:rsidR="00DF3F69">
        <w:rPr>
          <w:b/>
        </w:rPr>
        <w:instrText xml:space="preserve"> REF _Ref37068015 \h </w:instrText>
      </w:r>
      <w:r w:rsidR="00DF3F69">
        <w:rPr>
          <w:b/>
        </w:rPr>
      </w:r>
      <w:r w:rsidR="00DF3F69">
        <w:rPr>
          <w:b/>
        </w:rPr>
        <w:fldChar w:fldCharType="separate"/>
      </w:r>
      <w:r w:rsidR="00723712">
        <w:t>2-step RACH applicability is not limited to cell size.</w:t>
      </w:r>
      <w:r w:rsidR="00DF3F69">
        <w:rPr>
          <w:b/>
        </w:rPr>
        <w:fldChar w:fldCharType="end"/>
      </w:r>
    </w:p>
    <w:p w14:paraId="774D45F3" w14:textId="27081467" w:rsidR="00DC79A5" w:rsidRDefault="00DC79A5" w:rsidP="00B05554">
      <w:pPr>
        <w:rPr>
          <w:b/>
        </w:rPr>
      </w:pPr>
      <w:r>
        <w:rPr>
          <w:b/>
        </w:rPr>
        <w:fldChar w:fldCharType="begin"/>
      </w:r>
      <w:r>
        <w:rPr>
          <w:b/>
        </w:rPr>
        <w:instrText xml:space="preserve"> REF _Ref37068048 \w \h </w:instrText>
      </w:r>
      <w:r>
        <w:rPr>
          <w:b/>
        </w:rPr>
      </w:r>
      <w:r>
        <w:rPr>
          <w:b/>
        </w:rPr>
        <w:fldChar w:fldCharType="separate"/>
      </w:r>
      <w:r w:rsidR="00723712">
        <w:rPr>
          <w:b/>
        </w:rPr>
        <w:t>Observation 2:</w:t>
      </w:r>
      <w:r>
        <w:rPr>
          <w:b/>
        </w:rPr>
        <w:fldChar w:fldCharType="end"/>
      </w:r>
      <w:r w:rsidR="00F315F9">
        <w:rPr>
          <w:b/>
        </w:rPr>
        <w:t xml:space="preserve"> </w:t>
      </w:r>
      <w:r>
        <w:rPr>
          <w:b/>
        </w:rPr>
        <w:fldChar w:fldCharType="begin"/>
      </w:r>
      <w:r>
        <w:rPr>
          <w:b/>
        </w:rPr>
        <w:instrText xml:space="preserve"> REF _Ref37068048 \h </w:instrText>
      </w:r>
      <w:r>
        <w:rPr>
          <w:b/>
        </w:rPr>
      </w:r>
      <w:r>
        <w:rPr>
          <w:b/>
        </w:rPr>
        <w:fldChar w:fldCharType="separate"/>
      </w:r>
      <w:r w:rsidR="00723712">
        <w:t>Usage of 2-step RACH is controlled with a configurable RSRP, which can be used to avoid 2-step RACH at cell edges.</w:t>
      </w:r>
      <w:r>
        <w:rPr>
          <w:b/>
        </w:rPr>
        <w:fldChar w:fldCharType="end"/>
      </w:r>
    </w:p>
    <w:p w14:paraId="0B1870D1" w14:textId="5462D881" w:rsidR="00DC79A5" w:rsidRDefault="00DC79A5" w:rsidP="00B05554">
      <w:pPr>
        <w:rPr>
          <w:b/>
        </w:rPr>
      </w:pPr>
      <w:r>
        <w:rPr>
          <w:b/>
        </w:rPr>
        <w:fldChar w:fldCharType="begin"/>
      </w:r>
      <w:r>
        <w:rPr>
          <w:b/>
        </w:rPr>
        <w:instrText xml:space="preserve"> REF _Ref37068041 \w \h </w:instrText>
      </w:r>
      <w:r>
        <w:rPr>
          <w:b/>
        </w:rPr>
      </w:r>
      <w:r>
        <w:rPr>
          <w:b/>
        </w:rPr>
        <w:fldChar w:fldCharType="separate"/>
      </w:r>
      <w:r w:rsidR="00723712">
        <w:rPr>
          <w:b/>
        </w:rPr>
        <w:t>Observation 3:</w:t>
      </w:r>
      <w:r>
        <w:rPr>
          <w:b/>
        </w:rPr>
        <w:fldChar w:fldCharType="end"/>
      </w:r>
      <w:r w:rsidR="00F315F9">
        <w:rPr>
          <w:b/>
        </w:rPr>
        <w:t xml:space="preserve"> </w:t>
      </w:r>
      <w:r>
        <w:rPr>
          <w:b/>
        </w:rPr>
        <w:fldChar w:fldCharType="begin"/>
      </w:r>
      <w:r>
        <w:rPr>
          <w:b/>
        </w:rPr>
        <w:instrText xml:space="preserve"> REF _Ref37068041 \h </w:instrText>
      </w:r>
      <w:r>
        <w:rPr>
          <w:b/>
        </w:rPr>
      </w:r>
      <w:r>
        <w:rPr>
          <w:b/>
        </w:rPr>
        <w:fldChar w:fldCharType="separate"/>
      </w:r>
      <w:r w:rsidR="00723712">
        <w:t>New application scenarios may arise as combination of 2-step RACH with other features, such as NR</w:t>
      </w:r>
      <w:r w:rsidR="00723712">
        <w:noBreakHyphen/>
        <w:t>U.</w:t>
      </w:r>
      <w:r>
        <w:rPr>
          <w:b/>
        </w:rPr>
        <w:fldChar w:fldCharType="end"/>
      </w:r>
    </w:p>
    <w:p w14:paraId="54B4723E" w14:textId="04A68F8B" w:rsidR="00DC79A5" w:rsidRPr="0097573D" w:rsidRDefault="00DC79A5" w:rsidP="00B05554">
      <w:pPr>
        <w:rPr>
          <w:b/>
        </w:rPr>
      </w:pPr>
      <w:r w:rsidRPr="00B519D2">
        <w:rPr>
          <w:b/>
        </w:rPr>
        <w:fldChar w:fldCharType="begin"/>
      </w:r>
      <w:r w:rsidRPr="0097573D">
        <w:rPr>
          <w:b/>
        </w:rPr>
        <w:instrText xml:space="preserve"> REF _Ref37068074 \r \h </w:instrText>
      </w:r>
      <w:r w:rsidR="00F315F9" w:rsidRPr="0097573D">
        <w:rPr>
          <w:b/>
        </w:rPr>
        <w:instrText xml:space="preserve"> \* MERGEFORMAT </w:instrText>
      </w:r>
      <w:r w:rsidRPr="00B519D2">
        <w:rPr>
          <w:b/>
        </w:rPr>
      </w:r>
      <w:r w:rsidRPr="00B519D2">
        <w:rPr>
          <w:b/>
        </w:rPr>
        <w:fldChar w:fldCharType="separate"/>
      </w:r>
      <w:r w:rsidR="00723712">
        <w:rPr>
          <w:b/>
        </w:rPr>
        <w:t>Proposal 1:</w:t>
      </w:r>
      <w:r w:rsidRPr="00B519D2">
        <w:rPr>
          <w:b/>
        </w:rPr>
        <w:fldChar w:fldCharType="end"/>
      </w:r>
      <w:r w:rsidR="00F315F9" w:rsidRPr="0097573D">
        <w:rPr>
          <w:b/>
        </w:rPr>
        <w:t xml:space="preserve"> </w:t>
      </w:r>
      <w:r w:rsidRPr="00B519D2">
        <w:rPr>
          <w:b/>
        </w:rPr>
        <w:fldChar w:fldCharType="begin"/>
      </w:r>
      <w:r w:rsidRPr="0097573D">
        <w:rPr>
          <w:b/>
        </w:rPr>
        <w:instrText xml:space="preserve"> REF _Ref37068074 \h </w:instrText>
      </w:r>
      <w:r w:rsidR="00F315F9" w:rsidRPr="0097573D">
        <w:rPr>
          <w:b/>
        </w:rPr>
        <w:instrText xml:space="preserve"> \* MERGEFORMAT </w:instrText>
      </w:r>
      <w:r w:rsidRPr="00B519D2">
        <w:rPr>
          <w:b/>
        </w:rPr>
      </w:r>
      <w:r w:rsidRPr="00B519D2">
        <w:rPr>
          <w:b/>
        </w:rPr>
        <w:fldChar w:fldCharType="separate"/>
      </w:r>
      <w:r w:rsidR="00723712" w:rsidRPr="00723712">
        <w:rPr>
          <w:b/>
        </w:rPr>
        <w:t>No limitation on cell size to be imposed on RAN4 requirements. 2-step RACH to be tested in the same conditions as the Rel-15 4-step RACH procedure.</w:t>
      </w:r>
      <w:r w:rsidRPr="00B519D2">
        <w:rPr>
          <w:b/>
        </w:rPr>
        <w:fldChar w:fldCharType="end"/>
      </w:r>
    </w:p>
    <w:p w14:paraId="41A80A4A" w14:textId="04DD7FC5" w:rsidR="00DC79A5" w:rsidRPr="00F315F9" w:rsidRDefault="00DC79A5" w:rsidP="00B05554">
      <w:pPr>
        <w:rPr>
          <w:b/>
        </w:rPr>
      </w:pPr>
      <w:r w:rsidRPr="00F315F9">
        <w:rPr>
          <w:b/>
        </w:rPr>
        <w:fldChar w:fldCharType="begin"/>
      </w:r>
      <w:r w:rsidRPr="00F315F9">
        <w:rPr>
          <w:b/>
        </w:rPr>
        <w:instrText xml:space="preserve"> REF _Ref37068080 \r \h </w:instrText>
      </w:r>
      <w:r w:rsidR="00F315F9" w:rsidRPr="00F315F9">
        <w:rPr>
          <w:b/>
        </w:rPr>
        <w:instrText xml:space="preserve"> \* MERGEFORMAT </w:instrText>
      </w:r>
      <w:r w:rsidRPr="00F315F9">
        <w:rPr>
          <w:b/>
        </w:rPr>
      </w:r>
      <w:r w:rsidRPr="00F315F9">
        <w:rPr>
          <w:b/>
        </w:rPr>
        <w:fldChar w:fldCharType="separate"/>
      </w:r>
      <w:r w:rsidR="00723712">
        <w:rPr>
          <w:b/>
        </w:rPr>
        <w:t>Proposal 2:</w:t>
      </w:r>
      <w:r w:rsidRPr="00F315F9">
        <w:rPr>
          <w:b/>
        </w:rPr>
        <w:fldChar w:fldCharType="end"/>
      </w:r>
      <w:r w:rsidR="00F315F9">
        <w:rPr>
          <w:b/>
        </w:rPr>
        <w:t xml:space="preserve"> </w:t>
      </w:r>
      <w:r w:rsidRPr="00F315F9">
        <w:rPr>
          <w:b/>
        </w:rPr>
        <w:fldChar w:fldCharType="begin"/>
      </w:r>
      <w:r w:rsidRPr="00F315F9">
        <w:rPr>
          <w:b/>
        </w:rPr>
        <w:instrText xml:space="preserve"> REF _Ref37068080 \h </w:instrText>
      </w:r>
      <w:r w:rsidR="00F315F9" w:rsidRPr="00F315F9">
        <w:rPr>
          <w:b/>
        </w:rPr>
        <w:instrText xml:space="preserve"> \* MERGEFORMAT </w:instrText>
      </w:r>
      <w:r w:rsidRPr="00F315F9">
        <w:rPr>
          <w:b/>
        </w:rPr>
      </w:r>
      <w:r w:rsidRPr="00F315F9">
        <w:rPr>
          <w:b/>
        </w:rPr>
        <w:fldChar w:fldCharType="separate"/>
      </w:r>
      <w:r w:rsidR="00723712" w:rsidRPr="00723712">
        <w:rPr>
          <w:b/>
        </w:rPr>
        <w:t xml:space="preserve">Since 2-step RACH can be configured to avoid cell edge, focus discussion on UE to </w:t>
      </w:r>
      <w:proofErr w:type="spellStart"/>
      <w:r w:rsidR="00723712" w:rsidRPr="00723712">
        <w:rPr>
          <w:b/>
        </w:rPr>
        <w:t>gNB</w:t>
      </w:r>
      <w:proofErr w:type="spellEnd"/>
      <w:r w:rsidR="00723712" w:rsidRPr="00723712">
        <w:rPr>
          <w:b/>
        </w:rPr>
        <w:t xml:space="preserve"> distances instead of inter-site distance.</w:t>
      </w:r>
      <w:r w:rsidRPr="00F315F9">
        <w:rPr>
          <w:b/>
        </w:rPr>
        <w:fldChar w:fldCharType="end"/>
      </w:r>
    </w:p>
    <w:p w14:paraId="00D37074" w14:textId="7337753C" w:rsidR="00F315F9" w:rsidRDefault="00F315F9" w:rsidP="00B05554">
      <w:pPr>
        <w:rPr>
          <w:b/>
        </w:rPr>
      </w:pPr>
    </w:p>
    <w:p w14:paraId="31996DC4" w14:textId="13470FAD" w:rsidR="004B633D" w:rsidRPr="0042016A" w:rsidRDefault="0042016A" w:rsidP="00B05554">
      <w:pPr>
        <w:rPr>
          <w:bCs/>
          <w:u w:val="single"/>
        </w:rPr>
      </w:pPr>
      <w:r w:rsidRPr="0042016A">
        <w:rPr>
          <w:bCs/>
          <w:u w:val="single"/>
        </w:rPr>
        <w:t xml:space="preserve">Impact of TO on </w:t>
      </w:r>
      <w:proofErr w:type="spellStart"/>
      <w:r w:rsidRPr="0042016A">
        <w:rPr>
          <w:bCs/>
          <w:u w:val="single"/>
        </w:rPr>
        <w:t>MsgA</w:t>
      </w:r>
      <w:proofErr w:type="spellEnd"/>
      <w:r w:rsidRPr="0042016A">
        <w:rPr>
          <w:bCs/>
          <w:u w:val="single"/>
        </w:rPr>
        <w:t xml:space="preserve"> PUSCH</w:t>
      </w:r>
      <w:r>
        <w:rPr>
          <w:bCs/>
          <w:u w:val="single"/>
        </w:rPr>
        <w:t>:</w:t>
      </w:r>
    </w:p>
    <w:p w14:paraId="09E9C82F" w14:textId="02ADE7E3" w:rsidR="00DC79A5" w:rsidRDefault="00DC79A5" w:rsidP="00B05554">
      <w:pPr>
        <w:rPr>
          <w:b/>
        </w:rPr>
      </w:pPr>
      <w:r>
        <w:rPr>
          <w:b/>
        </w:rPr>
        <w:fldChar w:fldCharType="begin"/>
      </w:r>
      <w:r>
        <w:rPr>
          <w:b/>
        </w:rPr>
        <w:instrText xml:space="preserve"> REF _Ref37068092 \r \h </w:instrText>
      </w:r>
      <w:r>
        <w:rPr>
          <w:b/>
        </w:rPr>
      </w:r>
      <w:r>
        <w:rPr>
          <w:b/>
        </w:rPr>
        <w:fldChar w:fldCharType="separate"/>
      </w:r>
      <w:r w:rsidR="00723712">
        <w:rPr>
          <w:b/>
        </w:rPr>
        <w:t>Observation 4:</w:t>
      </w:r>
      <w:r>
        <w:rPr>
          <w:b/>
        </w:rPr>
        <w:fldChar w:fldCharType="end"/>
      </w:r>
      <w:r w:rsidR="0042016A">
        <w:rPr>
          <w:b/>
        </w:rPr>
        <w:t xml:space="preserve"> </w:t>
      </w:r>
      <w:r>
        <w:rPr>
          <w:b/>
        </w:rPr>
        <w:fldChar w:fldCharType="begin"/>
      </w:r>
      <w:r>
        <w:rPr>
          <w:b/>
        </w:rPr>
        <w:instrText xml:space="preserve"> REF _Ref37068092 \h </w:instrText>
      </w:r>
      <w:r>
        <w:rPr>
          <w:b/>
        </w:rPr>
      </w:r>
      <w:r>
        <w:rPr>
          <w:b/>
        </w:rPr>
        <w:fldChar w:fldCharType="separate"/>
      </w:r>
      <w:r w:rsidR="00723712">
        <w:t xml:space="preserve">Normal UL data with MAC CE TA corrected timing offset may be sharing the same time domain resources of </w:t>
      </w:r>
      <w:proofErr w:type="spellStart"/>
      <w:r w:rsidR="00723712">
        <w:t>MsgA</w:t>
      </w:r>
      <w:proofErr w:type="spellEnd"/>
      <w:r w:rsidR="00723712">
        <w:t xml:space="preserve"> PUSCH without compensation of timing offset.</w:t>
      </w:r>
      <w:r>
        <w:rPr>
          <w:b/>
        </w:rPr>
        <w:fldChar w:fldCharType="end"/>
      </w:r>
    </w:p>
    <w:p w14:paraId="3E6F0BBE" w14:textId="69997ADD" w:rsidR="00DC79A5" w:rsidRDefault="00DC79A5" w:rsidP="00B05554">
      <w:pPr>
        <w:rPr>
          <w:b/>
        </w:rPr>
      </w:pPr>
      <w:r>
        <w:rPr>
          <w:b/>
        </w:rPr>
        <w:fldChar w:fldCharType="begin"/>
      </w:r>
      <w:r>
        <w:rPr>
          <w:b/>
        </w:rPr>
        <w:instrText xml:space="preserve"> REF _Ref37068098 \r \h </w:instrText>
      </w:r>
      <w:r>
        <w:rPr>
          <w:b/>
        </w:rPr>
      </w:r>
      <w:r>
        <w:rPr>
          <w:b/>
        </w:rPr>
        <w:fldChar w:fldCharType="separate"/>
      </w:r>
      <w:r w:rsidR="00723712">
        <w:rPr>
          <w:b/>
        </w:rPr>
        <w:t>Observation 5:</w:t>
      </w:r>
      <w:r>
        <w:rPr>
          <w:b/>
        </w:rPr>
        <w:fldChar w:fldCharType="end"/>
      </w:r>
      <w:r w:rsidR="0042016A">
        <w:rPr>
          <w:b/>
        </w:rPr>
        <w:t xml:space="preserve"> </w:t>
      </w:r>
      <w:r>
        <w:rPr>
          <w:b/>
        </w:rPr>
        <w:fldChar w:fldCharType="begin"/>
      </w:r>
      <w:r>
        <w:rPr>
          <w:b/>
        </w:rPr>
        <w:instrText xml:space="preserve"> REF _Ref37068098 \h </w:instrText>
      </w:r>
      <w:r>
        <w:rPr>
          <w:b/>
        </w:rPr>
      </w:r>
      <w:r>
        <w:rPr>
          <w:b/>
        </w:rPr>
        <w:fldChar w:fldCharType="separate"/>
      </w:r>
      <w:proofErr w:type="spellStart"/>
      <w:r w:rsidR="00723712">
        <w:t>MsgA</w:t>
      </w:r>
      <w:proofErr w:type="spellEnd"/>
      <w:r w:rsidR="00723712">
        <w:t xml:space="preserve"> PUSCH from different UEs with different TOs may be sharing the same time/frequency resources using different DMRS resources.</w:t>
      </w:r>
      <w:r>
        <w:rPr>
          <w:b/>
        </w:rPr>
        <w:fldChar w:fldCharType="end"/>
      </w:r>
    </w:p>
    <w:p w14:paraId="213A8533" w14:textId="08A36550" w:rsidR="00DC79A5" w:rsidRDefault="00DC79A5" w:rsidP="00B05554">
      <w:pPr>
        <w:rPr>
          <w:b/>
        </w:rPr>
      </w:pPr>
      <w:r>
        <w:rPr>
          <w:b/>
        </w:rPr>
        <w:lastRenderedPageBreak/>
        <w:fldChar w:fldCharType="begin"/>
      </w:r>
      <w:r>
        <w:rPr>
          <w:b/>
        </w:rPr>
        <w:instrText xml:space="preserve"> REF _Ref37068103 \r \h </w:instrText>
      </w:r>
      <w:r>
        <w:rPr>
          <w:b/>
        </w:rPr>
      </w:r>
      <w:r>
        <w:rPr>
          <w:b/>
        </w:rPr>
        <w:fldChar w:fldCharType="separate"/>
      </w:r>
      <w:r w:rsidR="00723712">
        <w:rPr>
          <w:b/>
        </w:rPr>
        <w:t>Observation 6:</w:t>
      </w:r>
      <w:r>
        <w:rPr>
          <w:b/>
        </w:rPr>
        <w:fldChar w:fldCharType="end"/>
      </w:r>
      <w:r w:rsidR="0042016A">
        <w:rPr>
          <w:b/>
        </w:rPr>
        <w:t xml:space="preserve"> </w:t>
      </w:r>
      <w:r>
        <w:rPr>
          <w:b/>
        </w:rPr>
        <w:fldChar w:fldCharType="begin"/>
      </w:r>
      <w:r>
        <w:rPr>
          <w:b/>
        </w:rPr>
        <w:instrText xml:space="preserve"> REF _Ref37068103 \h </w:instrText>
      </w:r>
      <w:r>
        <w:rPr>
          <w:b/>
        </w:rPr>
      </w:r>
      <w:r>
        <w:rPr>
          <w:b/>
        </w:rPr>
        <w:fldChar w:fldCharType="separate"/>
      </w:r>
      <w:r w:rsidR="00723712">
        <w:t xml:space="preserve">When considering practical receiver implementations and channel model TDLC 300, taps exceeding the CP length account for a significant amount of energy already for UE to </w:t>
      </w:r>
      <w:proofErr w:type="spellStart"/>
      <w:r w:rsidR="00723712">
        <w:t>gNB</w:t>
      </w:r>
      <w:proofErr w:type="spellEnd"/>
      <w:r w:rsidR="00723712">
        <w:t xml:space="preserve"> distances of 150 m.</w:t>
      </w:r>
      <w:r>
        <w:rPr>
          <w:b/>
        </w:rPr>
        <w:fldChar w:fldCharType="end"/>
      </w:r>
    </w:p>
    <w:p w14:paraId="6FE7EAF3" w14:textId="19F4AAB2" w:rsidR="00DC79A5" w:rsidRDefault="00DC79A5" w:rsidP="00B05554">
      <w:pPr>
        <w:rPr>
          <w:b/>
        </w:rPr>
      </w:pPr>
      <w:r>
        <w:rPr>
          <w:b/>
        </w:rPr>
        <w:fldChar w:fldCharType="begin"/>
      </w:r>
      <w:r>
        <w:rPr>
          <w:b/>
        </w:rPr>
        <w:instrText xml:space="preserve"> REF _Ref37068108 \r \h </w:instrText>
      </w:r>
      <w:r>
        <w:rPr>
          <w:b/>
        </w:rPr>
      </w:r>
      <w:r>
        <w:rPr>
          <w:b/>
        </w:rPr>
        <w:fldChar w:fldCharType="separate"/>
      </w:r>
      <w:r w:rsidR="00723712">
        <w:rPr>
          <w:b/>
        </w:rPr>
        <w:t>Observation 7:</w:t>
      </w:r>
      <w:r>
        <w:rPr>
          <w:b/>
        </w:rPr>
        <w:fldChar w:fldCharType="end"/>
      </w:r>
      <w:r w:rsidR="0042016A">
        <w:rPr>
          <w:b/>
        </w:rPr>
        <w:t xml:space="preserve"> </w:t>
      </w:r>
      <w:r>
        <w:rPr>
          <w:b/>
        </w:rPr>
        <w:fldChar w:fldCharType="begin"/>
      </w:r>
      <w:r>
        <w:rPr>
          <w:b/>
        </w:rPr>
        <w:instrText xml:space="preserve"> REF _Ref37068108 \h </w:instrText>
      </w:r>
      <w:r>
        <w:rPr>
          <w:b/>
        </w:rPr>
      </w:r>
      <w:r>
        <w:rPr>
          <w:b/>
        </w:rPr>
        <w:fldChar w:fldCharType="separate"/>
      </w:r>
      <w:r w:rsidR="00723712">
        <w:t xml:space="preserve">As Rel. 15 PUSCH performance tests do not consider timing offset errors, there could be </w:t>
      </w:r>
      <w:proofErr w:type="spellStart"/>
      <w:r w:rsidR="00723712">
        <w:t>gNB</w:t>
      </w:r>
      <w:proofErr w:type="spellEnd"/>
      <w:r w:rsidR="00723712">
        <w:t xml:space="preserve"> implementations that do not rely on DMRS for timing offset estimation.</w:t>
      </w:r>
      <w:r>
        <w:rPr>
          <w:b/>
        </w:rPr>
        <w:fldChar w:fldCharType="end"/>
      </w:r>
    </w:p>
    <w:p w14:paraId="0D26EFB2" w14:textId="4F30D70F" w:rsidR="00DC79A5" w:rsidRDefault="00DC79A5" w:rsidP="00B05554">
      <w:pPr>
        <w:rPr>
          <w:b/>
        </w:rPr>
      </w:pPr>
      <w:r>
        <w:rPr>
          <w:b/>
        </w:rPr>
        <w:fldChar w:fldCharType="begin"/>
      </w:r>
      <w:r>
        <w:rPr>
          <w:b/>
        </w:rPr>
        <w:instrText xml:space="preserve"> REF _Ref37068115 \r \h </w:instrText>
      </w:r>
      <w:r>
        <w:rPr>
          <w:b/>
        </w:rPr>
      </w:r>
      <w:r>
        <w:rPr>
          <w:b/>
        </w:rPr>
        <w:fldChar w:fldCharType="separate"/>
      </w:r>
      <w:r w:rsidR="00723712">
        <w:rPr>
          <w:b/>
        </w:rPr>
        <w:t>Observation 8:</w:t>
      </w:r>
      <w:r>
        <w:rPr>
          <w:b/>
        </w:rPr>
        <w:fldChar w:fldCharType="end"/>
      </w:r>
      <w:r w:rsidR="0042016A">
        <w:rPr>
          <w:b/>
        </w:rPr>
        <w:t xml:space="preserve"> </w:t>
      </w:r>
      <w:r>
        <w:rPr>
          <w:b/>
        </w:rPr>
        <w:fldChar w:fldCharType="begin"/>
      </w:r>
      <w:r>
        <w:rPr>
          <w:b/>
        </w:rPr>
        <w:instrText xml:space="preserve"> REF _Ref37068115 \h </w:instrText>
      </w:r>
      <w:r>
        <w:rPr>
          <w:b/>
        </w:rPr>
      </w:r>
      <w:r>
        <w:rPr>
          <w:b/>
        </w:rPr>
        <w:fldChar w:fldCharType="separate"/>
      </w:r>
      <w:r w:rsidR="00723712">
        <w:t xml:space="preserve">A </w:t>
      </w:r>
      <w:proofErr w:type="spellStart"/>
      <w:r w:rsidR="00723712">
        <w:t>gNB</w:t>
      </w:r>
      <w:proofErr w:type="spellEnd"/>
      <w:r w:rsidR="00723712">
        <w:t xml:space="preserve"> without appropriate timing offset estimation could experience performance degradation of 1.3 dB for a TO as small as 0.9 us, which corresponds to 135 m distance to the </w:t>
      </w:r>
      <w:proofErr w:type="spellStart"/>
      <w:r w:rsidR="00723712">
        <w:t>gNB</w:t>
      </w:r>
      <w:proofErr w:type="spellEnd"/>
      <w:r w:rsidR="00723712">
        <w:t>.</w:t>
      </w:r>
      <w:r>
        <w:rPr>
          <w:b/>
        </w:rPr>
        <w:fldChar w:fldCharType="end"/>
      </w:r>
    </w:p>
    <w:p w14:paraId="3C082B9D" w14:textId="59E56861" w:rsidR="00DC79A5" w:rsidRPr="0097573D" w:rsidRDefault="00DC79A5" w:rsidP="00B05554">
      <w:pPr>
        <w:rPr>
          <w:b/>
        </w:rPr>
      </w:pPr>
      <w:r w:rsidRPr="00B519D2">
        <w:rPr>
          <w:b/>
        </w:rPr>
        <w:fldChar w:fldCharType="begin"/>
      </w:r>
      <w:r w:rsidRPr="0097573D">
        <w:rPr>
          <w:b/>
        </w:rPr>
        <w:instrText xml:space="preserve"> REF _Ref37068214 \r \h </w:instrText>
      </w:r>
      <w:r w:rsidR="0097573D" w:rsidRPr="00723712">
        <w:rPr>
          <w:b/>
        </w:rPr>
        <w:instrText xml:space="preserve"> \* MERGEFORMAT </w:instrText>
      </w:r>
      <w:r w:rsidRPr="00B519D2">
        <w:rPr>
          <w:b/>
        </w:rPr>
      </w:r>
      <w:r w:rsidRPr="00B519D2">
        <w:rPr>
          <w:b/>
        </w:rPr>
        <w:fldChar w:fldCharType="separate"/>
      </w:r>
      <w:r w:rsidR="00723712">
        <w:rPr>
          <w:b/>
        </w:rPr>
        <w:t>Proposal 3:</w:t>
      </w:r>
      <w:r w:rsidRPr="00B519D2">
        <w:rPr>
          <w:b/>
        </w:rPr>
        <w:fldChar w:fldCharType="end"/>
      </w:r>
      <w:r w:rsidR="0042016A" w:rsidRPr="0097573D">
        <w:rPr>
          <w:b/>
        </w:rPr>
        <w:t xml:space="preserve"> </w:t>
      </w:r>
      <w:r w:rsidRPr="00B519D2">
        <w:rPr>
          <w:b/>
        </w:rPr>
        <w:fldChar w:fldCharType="begin"/>
      </w:r>
      <w:r w:rsidRPr="0097573D">
        <w:rPr>
          <w:b/>
        </w:rPr>
        <w:instrText xml:space="preserve"> REF _Ref37068214 \h </w:instrText>
      </w:r>
      <w:r w:rsidR="0042016A" w:rsidRPr="0097573D">
        <w:rPr>
          <w:b/>
        </w:rPr>
        <w:instrText xml:space="preserve"> \* MERGEFORMAT </w:instrText>
      </w:r>
      <w:r w:rsidRPr="00B519D2">
        <w:rPr>
          <w:b/>
        </w:rPr>
      </w:r>
      <w:r w:rsidRPr="00B519D2">
        <w:rPr>
          <w:b/>
        </w:rPr>
        <w:fldChar w:fldCharType="separate"/>
      </w:r>
      <w:r w:rsidR="00723712" w:rsidRPr="00723712">
        <w:rPr>
          <w:b/>
          <w:lang w:val="en-GB"/>
        </w:rPr>
        <w:t xml:space="preserve">RAN4 to establish 2-step RACH requirements for </w:t>
      </w:r>
      <w:proofErr w:type="spellStart"/>
      <w:r w:rsidR="00723712" w:rsidRPr="00723712">
        <w:rPr>
          <w:b/>
          <w:lang w:val="en-GB"/>
        </w:rPr>
        <w:t>MsgA</w:t>
      </w:r>
      <w:proofErr w:type="spellEnd"/>
      <w:r w:rsidR="00723712" w:rsidRPr="00723712">
        <w:rPr>
          <w:b/>
          <w:lang w:val="en-GB"/>
        </w:rPr>
        <w:t xml:space="preserve"> considering timing offset within the timing error range tested in 4-step RACH.</w:t>
      </w:r>
      <w:r w:rsidRPr="00B519D2">
        <w:rPr>
          <w:b/>
        </w:rPr>
        <w:fldChar w:fldCharType="end"/>
      </w:r>
    </w:p>
    <w:p w14:paraId="69463F9F" w14:textId="4703B6E4" w:rsidR="0042016A" w:rsidRDefault="0042016A" w:rsidP="00B05554">
      <w:pPr>
        <w:rPr>
          <w:b/>
        </w:rPr>
      </w:pPr>
    </w:p>
    <w:p w14:paraId="748C1387" w14:textId="09D46F9D" w:rsidR="0042016A" w:rsidRDefault="00494617" w:rsidP="00B05554">
      <w:pPr>
        <w:rPr>
          <w:bCs/>
          <w:u w:val="single"/>
        </w:rPr>
      </w:pPr>
      <w:r w:rsidRPr="00494617">
        <w:rPr>
          <w:bCs/>
          <w:u w:val="single"/>
        </w:rPr>
        <w:t>Simulation scenario</w:t>
      </w:r>
      <w:r>
        <w:rPr>
          <w:bCs/>
          <w:u w:val="single"/>
        </w:rPr>
        <w:t>:</w:t>
      </w:r>
    </w:p>
    <w:p w14:paraId="35CA9AC6" w14:textId="1175BA9A" w:rsidR="006159BC" w:rsidRPr="00103714" w:rsidRDefault="003863C3" w:rsidP="00B05554">
      <w:pPr>
        <w:rPr>
          <w:b/>
        </w:rPr>
      </w:pPr>
      <w:r w:rsidRPr="00103714">
        <w:rPr>
          <w:b/>
        </w:rPr>
        <w:fldChar w:fldCharType="begin"/>
      </w:r>
      <w:r w:rsidRPr="00103714">
        <w:rPr>
          <w:b/>
        </w:rPr>
        <w:instrText xml:space="preserve"> REF _Ref37076510 \r \h </w:instrText>
      </w:r>
      <w:r w:rsidR="00103714" w:rsidRPr="00103714">
        <w:rPr>
          <w:b/>
        </w:rPr>
        <w:instrText xml:space="preserve"> \* MERGEFORMAT </w:instrText>
      </w:r>
      <w:r w:rsidRPr="00103714">
        <w:rPr>
          <w:b/>
        </w:rPr>
      </w:r>
      <w:r w:rsidRPr="00103714">
        <w:rPr>
          <w:b/>
        </w:rPr>
        <w:fldChar w:fldCharType="separate"/>
      </w:r>
      <w:r w:rsidR="00723712">
        <w:rPr>
          <w:b/>
        </w:rPr>
        <w:t>Proposal 4:</w:t>
      </w:r>
      <w:r w:rsidRPr="00103714">
        <w:rPr>
          <w:b/>
        </w:rPr>
        <w:fldChar w:fldCharType="end"/>
      </w:r>
      <w:r w:rsidR="00103714">
        <w:rPr>
          <w:b/>
        </w:rPr>
        <w:t xml:space="preserve"> </w:t>
      </w:r>
      <w:r w:rsidR="00103714" w:rsidRPr="00103714">
        <w:rPr>
          <w:b/>
        </w:rPr>
        <w:fldChar w:fldCharType="begin"/>
      </w:r>
      <w:r w:rsidR="00103714" w:rsidRPr="00103714">
        <w:rPr>
          <w:b/>
        </w:rPr>
        <w:instrText xml:space="preserve"> REF _Ref37076510 \h  \* MERGEFORMAT </w:instrText>
      </w:r>
      <w:r w:rsidR="00103714" w:rsidRPr="00103714">
        <w:rPr>
          <w:b/>
        </w:rPr>
      </w:r>
      <w:r w:rsidR="00103714" w:rsidRPr="00103714">
        <w:rPr>
          <w:b/>
        </w:rPr>
        <w:fldChar w:fldCharType="separate"/>
      </w:r>
      <w:r w:rsidR="00723712" w:rsidRPr="00723712">
        <w:rPr>
          <w:b/>
        </w:rPr>
        <w:t>Use as evaluation metric the SNR at which the joint PRACH/PUSCH missed detection rate is below 1%. Fallback to 4-step procedure is considered as an error. False alarm should be &lt; 0.1%.</w:t>
      </w:r>
      <w:r w:rsidR="00103714" w:rsidRPr="00103714">
        <w:rPr>
          <w:b/>
        </w:rPr>
        <w:fldChar w:fldCharType="end"/>
      </w:r>
    </w:p>
    <w:p w14:paraId="2857D261" w14:textId="6A2FA68F" w:rsidR="00103714" w:rsidRDefault="00103714" w:rsidP="00B05554">
      <w:pPr>
        <w:rPr>
          <w:b/>
        </w:rPr>
      </w:pPr>
      <w:r>
        <w:rPr>
          <w:b/>
        </w:rPr>
        <w:fldChar w:fldCharType="begin"/>
      </w:r>
      <w:r>
        <w:rPr>
          <w:b/>
        </w:rPr>
        <w:instrText xml:space="preserve"> REF _Ref31798729 \r \h </w:instrText>
      </w:r>
      <w:r>
        <w:rPr>
          <w:b/>
        </w:rPr>
      </w:r>
      <w:r>
        <w:rPr>
          <w:b/>
        </w:rPr>
        <w:fldChar w:fldCharType="separate"/>
      </w:r>
      <w:r w:rsidR="00723712">
        <w:rPr>
          <w:b/>
        </w:rPr>
        <w:t>Observation 9:</w:t>
      </w:r>
      <w:r>
        <w:rPr>
          <w:b/>
        </w:rPr>
        <w:fldChar w:fldCharType="end"/>
      </w:r>
      <w:r>
        <w:rPr>
          <w:b/>
        </w:rPr>
        <w:t xml:space="preserve"> </w:t>
      </w:r>
      <w:r>
        <w:rPr>
          <w:b/>
        </w:rPr>
        <w:fldChar w:fldCharType="begin"/>
      </w:r>
      <w:r>
        <w:rPr>
          <w:b/>
        </w:rPr>
        <w:instrText xml:space="preserve"> REF _Ref31798729 \h </w:instrText>
      </w:r>
      <w:r>
        <w:rPr>
          <w:b/>
        </w:rPr>
      </w:r>
      <w:r>
        <w:rPr>
          <w:b/>
        </w:rPr>
        <w:fldChar w:fldCharType="separate"/>
      </w:r>
      <w:r w:rsidR="00723712">
        <w:t xml:space="preserve">Retransmissions of </w:t>
      </w:r>
      <w:proofErr w:type="spellStart"/>
      <w:r w:rsidR="00723712">
        <w:t>MsgA</w:t>
      </w:r>
      <w:proofErr w:type="spellEnd"/>
      <w:r w:rsidR="00723712">
        <w:t xml:space="preserve"> do not increment the </w:t>
      </w:r>
      <w:r w:rsidR="00723712" w:rsidRPr="000600E8">
        <w:t>redundancy version number</w:t>
      </w:r>
      <w:r w:rsidR="00723712">
        <w:t xml:space="preserve"> of PUSCH as defined in clause 8.1A of TS 38.213 [8]. Therefore, the missed detection rate statistics should not be influenced by the choice of the number of retransmissions </w:t>
      </w:r>
      <w:proofErr w:type="spellStart"/>
      <w:r w:rsidR="00723712" w:rsidRPr="00FD1234">
        <w:rPr>
          <w:i/>
        </w:rPr>
        <w:t>msgA-TransMax</w:t>
      </w:r>
      <w:proofErr w:type="spellEnd"/>
      <w:r w:rsidR="00723712" w:rsidRPr="00FD1234">
        <w:t>.</w:t>
      </w:r>
      <w:r>
        <w:rPr>
          <w:b/>
        </w:rPr>
        <w:fldChar w:fldCharType="end"/>
      </w:r>
    </w:p>
    <w:p w14:paraId="7C2974E8" w14:textId="780E4ACA" w:rsidR="00103714" w:rsidRPr="00103714" w:rsidRDefault="00103714" w:rsidP="00B05554">
      <w:pPr>
        <w:rPr>
          <w:b/>
        </w:rPr>
      </w:pPr>
      <w:r>
        <w:rPr>
          <w:b/>
        </w:rPr>
        <w:fldChar w:fldCharType="begin"/>
      </w:r>
      <w:r>
        <w:rPr>
          <w:b/>
        </w:rPr>
        <w:instrText xml:space="preserve"> REF _Ref30664887 \r \h </w:instrText>
      </w:r>
      <w:r>
        <w:rPr>
          <w:b/>
        </w:rPr>
      </w:r>
      <w:r>
        <w:rPr>
          <w:b/>
        </w:rPr>
        <w:fldChar w:fldCharType="separate"/>
      </w:r>
      <w:r w:rsidR="00723712">
        <w:rPr>
          <w:b/>
        </w:rPr>
        <w:t>Proposal 5:</w:t>
      </w:r>
      <w:r>
        <w:rPr>
          <w:b/>
        </w:rPr>
        <w:fldChar w:fldCharType="end"/>
      </w:r>
      <w:r>
        <w:rPr>
          <w:b/>
        </w:rPr>
        <w:t xml:space="preserve"> </w:t>
      </w:r>
      <w:r w:rsidRPr="00103714">
        <w:rPr>
          <w:b/>
        </w:rPr>
        <w:fldChar w:fldCharType="begin"/>
      </w:r>
      <w:r w:rsidRPr="00103714">
        <w:rPr>
          <w:b/>
        </w:rPr>
        <w:instrText xml:space="preserve"> REF _Ref30664887 \h  \* MERGEFORMAT </w:instrText>
      </w:r>
      <w:r w:rsidRPr="00103714">
        <w:rPr>
          <w:b/>
        </w:rPr>
      </w:r>
      <w:r w:rsidRPr="00103714">
        <w:rPr>
          <w:b/>
        </w:rPr>
        <w:fldChar w:fldCharType="separate"/>
      </w:r>
      <w:r w:rsidR="00723712" w:rsidRPr="00723712">
        <w:rPr>
          <w:b/>
        </w:rPr>
        <w:t xml:space="preserve">Evaluation metric should consider all the transmissions and retransmissions of </w:t>
      </w:r>
      <w:proofErr w:type="spellStart"/>
      <w:r w:rsidR="00723712" w:rsidRPr="00723712">
        <w:rPr>
          <w:b/>
        </w:rPr>
        <w:t>MsgA</w:t>
      </w:r>
      <w:proofErr w:type="spellEnd"/>
      <w:r w:rsidR="00723712" w:rsidRPr="00723712">
        <w:rPr>
          <w:b/>
        </w:rPr>
        <w:t xml:space="preserve"> for the calculation of the missed detection rate.</w:t>
      </w:r>
      <w:r w:rsidRPr="00103714">
        <w:rPr>
          <w:b/>
        </w:rPr>
        <w:fldChar w:fldCharType="end"/>
      </w:r>
    </w:p>
    <w:p w14:paraId="37C479FB" w14:textId="106131A2" w:rsidR="00AB4064" w:rsidRDefault="00AB4064" w:rsidP="00B05554">
      <w:pPr>
        <w:rPr>
          <w:b/>
        </w:rPr>
      </w:pPr>
      <w:r>
        <w:rPr>
          <w:b/>
        </w:rPr>
        <w:fldChar w:fldCharType="begin"/>
      </w:r>
      <w:r>
        <w:rPr>
          <w:b/>
        </w:rPr>
        <w:instrText xml:space="preserve"> REF _Ref32231854 \r \h </w:instrText>
      </w:r>
      <w:r>
        <w:rPr>
          <w:b/>
        </w:rPr>
      </w:r>
      <w:r>
        <w:rPr>
          <w:b/>
        </w:rPr>
        <w:fldChar w:fldCharType="separate"/>
      </w:r>
      <w:r w:rsidR="00723712">
        <w:rPr>
          <w:b/>
        </w:rPr>
        <w:t>Observation 10:</w:t>
      </w:r>
      <w:r>
        <w:rPr>
          <w:b/>
        </w:rPr>
        <w:fldChar w:fldCharType="end"/>
      </w:r>
      <w:r>
        <w:rPr>
          <w:b/>
        </w:rPr>
        <w:fldChar w:fldCharType="begin"/>
      </w:r>
      <w:r>
        <w:rPr>
          <w:b/>
        </w:rPr>
        <w:instrText xml:space="preserve"> REF _Ref32231854 \h </w:instrText>
      </w:r>
      <w:r>
        <w:rPr>
          <w:b/>
        </w:rPr>
      </w:r>
      <w:r>
        <w:rPr>
          <w:b/>
        </w:rPr>
        <w:fldChar w:fldCharType="separate"/>
      </w:r>
      <w:r w:rsidR="00723712">
        <w:t xml:space="preserve">Typical use cases where 2-step RACH have traffic that comprises small RRC messages of 56 bits, e.g. </w:t>
      </w:r>
      <w:proofErr w:type="spellStart"/>
      <w:r w:rsidR="00723712">
        <w:t>RRCRequest</w:t>
      </w:r>
      <w:proofErr w:type="spellEnd"/>
      <w:r w:rsidR="00723712">
        <w:t xml:space="preserve">, </w:t>
      </w:r>
      <w:proofErr w:type="spellStart"/>
      <w:r w:rsidR="00723712">
        <w:t>RRCReestablishmentRequest</w:t>
      </w:r>
      <w:proofErr w:type="spellEnd"/>
      <w:r w:rsidR="00723712">
        <w:t xml:space="preserve">, and </w:t>
      </w:r>
      <w:proofErr w:type="spellStart"/>
      <w:r w:rsidR="00723712">
        <w:t>RRCResumeRequest</w:t>
      </w:r>
      <w:proofErr w:type="spellEnd"/>
      <w:r w:rsidR="00723712">
        <w:t xml:space="preserve"> with short I-RNTI, or </w:t>
      </w:r>
      <w:r w:rsidR="00723712" w:rsidRPr="00FD1234">
        <w:t>72 bits</w:t>
      </w:r>
      <w:r w:rsidR="00723712">
        <w:t xml:space="preserve">, e.g.  </w:t>
      </w:r>
      <w:proofErr w:type="spellStart"/>
      <w:r w:rsidR="00723712">
        <w:t>RRCResumeRequest</w:t>
      </w:r>
      <w:proofErr w:type="spellEnd"/>
      <w:r w:rsidR="00723712">
        <w:t xml:space="preserve"> with Long I-RNTI.</w:t>
      </w:r>
      <w:r>
        <w:rPr>
          <w:b/>
        </w:rPr>
        <w:fldChar w:fldCharType="end"/>
      </w:r>
    </w:p>
    <w:p w14:paraId="00E1BCEE" w14:textId="7BB9DC27" w:rsidR="00DC79A5" w:rsidRPr="00215ACE" w:rsidRDefault="00DC79A5" w:rsidP="00B05554">
      <w:pPr>
        <w:rPr>
          <w:b/>
        </w:rPr>
      </w:pPr>
      <w:r w:rsidRPr="00B519D2">
        <w:rPr>
          <w:b/>
        </w:rPr>
        <w:fldChar w:fldCharType="begin"/>
      </w:r>
      <w:r w:rsidRPr="00215ACE">
        <w:rPr>
          <w:b/>
        </w:rPr>
        <w:instrText xml:space="preserve"> REF _Ref32231729 \r \h </w:instrText>
      </w:r>
      <w:r w:rsidR="00215ACE" w:rsidRPr="00723712">
        <w:rPr>
          <w:b/>
        </w:rPr>
        <w:instrText xml:space="preserve"> \* MERGEFORMAT </w:instrText>
      </w:r>
      <w:r w:rsidRPr="00B519D2">
        <w:rPr>
          <w:b/>
        </w:rPr>
      </w:r>
      <w:r w:rsidRPr="00B519D2">
        <w:rPr>
          <w:b/>
        </w:rPr>
        <w:fldChar w:fldCharType="separate"/>
      </w:r>
      <w:r w:rsidR="00723712">
        <w:rPr>
          <w:b/>
        </w:rPr>
        <w:t>Proposal 6:</w:t>
      </w:r>
      <w:r w:rsidRPr="00B519D2">
        <w:rPr>
          <w:b/>
        </w:rPr>
        <w:fldChar w:fldCharType="end"/>
      </w:r>
      <w:r w:rsidR="00103714" w:rsidRPr="00215ACE">
        <w:rPr>
          <w:b/>
        </w:rPr>
        <w:t xml:space="preserve"> </w:t>
      </w:r>
      <w:r w:rsidR="00AB4064" w:rsidRPr="00B519D2">
        <w:rPr>
          <w:b/>
        </w:rPr>
        <w:fldChar w:fldCharType="begin"/>
      </w:r>
      <w:r w:rsidR="00AB4064" w:rsidRPr="00215ACE">
        <w:rPr>
          <w:b/>
        </w:rPr>
        <w:instrText xml:space="preserve"> REF _Ref32231729 \h </w:instrText>
      </w:r>
      <w:r w:rsidR="00215ACE" w:rsidRPr="00723712">
        <w:rPr>
          <w:b/>
        </w:rPr>
        <w:instrText xml:space="preserve"> \* MERGEFORMAT </w:instrText>
      </w:r>
      <w:r w:rsidR="00AB4064" w:rsidRPr="00B519D2">
        <w:rPr>
          <w:b/>
        </w:rPr>
      </w:r>
      <w:r w:rsidR="00AB4064" w:rsidRPr="00B519D2">
        <w:rPr>
          <w:b/>
        </w:rPr>
        <w:fldChar w:fldCharType="separate"/>
      </w:r>
      <w:r w:rsidR="00723712" w:rsidRPr="00723712">
        <w:rPr>
          <w:b/>
        </w:rPr>
        <w:t>Define requirements and tests for transport block sizes of 56 bits.</w:t>
      </w:r>
      <w:r w:rsidR="00AB4064" w:rsidRPr="00B519D2">
        <w:rPr>
          <w:b/>
        </w:rPr>
        <w:fldChar w:fldCharType="end"/>
      </w:r>
    </w:p>
    <w:p w14:paraId="70EDAFB0" w14:textId="75B63BEB" w:rsidR="00DC79A5" w:rsidRPr="00215ACE" w:rsidRDefault="00DC79A5" w:rsidP="00B05554">
      <w:pPr>
        <w:rPr>
          <w:b/>
        </w:rPr>
      </w:pPr>
      <w:r w:rsidRPr="00B519D2">
        <w:rPr>
          <w:b/>
        </w:rPr>
        <w:fldChar w:fldCharType="begin"/>
      </w:r>
      <w:r w:rsidRPr="00215ACE">
        <w:rPr>
          <w:b/>
        </w:rPr>
        <w:instrText xml:space="preserve"> REF _Ref31800006 \r \h </w:instrText>
      </w:r>
      <w:r w:rsidR="00215ACE" w:rsidRPr="00723712">
        <w:rPr>
          <w:b/>
        </w:rPr>
        <w:instrText xml:space="preserve"> \* MERGEFORMAT </w:instrText>
      </w:r>
      <w:r w:rsidRPr="00B519D2">
        <w:rPr>
          <w:b/>
        </w:rPr>
      </w:r>
      <w:r w:rsidRPr="00B519D2">
        <w:rPr>
          <w:b/>
        </w:rPr>
        <w:fldChar w:fldCharType="separate"/>
      </w:r>
      <w:r w:rsidR="00723712">
        <w:rPr>
          <w:b/>
        </w:rPr>
        <w:t>Proposal 7:</w:t>
      </w:r>
      <w:r w:rsidRPr="00B519D2">
        <w:rPr>
          <w:b/>
        </w:rPr>
        <w:fldChar w:fldCharType="end"/>
      </w:r>
      <w:r w:rsidR="00103714" w:rsidRPr="00215ACE">
        <w:rPr>
          <w:b/>
        </w:rPr>
        <w:t xml:space="preserve"> </w:t>
      </w:r>
      <w:r w:rsidRPr="00B519D2">
        <w:rPr>
          <w:b/>
        </w:rPr>
        <w:fldChar w:fldCharType="begin"/>
      </w:r>
      <w:r w:rsidRPr="00215ACE">
        <w:rPr>
          <w:b/>
        </w:rPr>
        <w:instrText xml:space="preserve"> REF _Ref31800006 \h </w:instrText>
      </w:r>
      <w:r w:rsidR="00215ACE" w:rsidRPr="00723712">
        <w:rPr>
          <w:b/>
        </w:rPr>
        <w:instrText xml:space="preserve"> \* MERGEFORMAT </w:instrText>
      </w:r>
      <w:r w:rsidRPr="00B519D2">
        <w:rPr>
          <w:b/>
        </w:rPr>
      </w:r>
      <w:r w:rsidRPr="00B519D2">
        <w:rPr>
          <w:b/>
        </w:rPr>
        <w:fldChar w:fldCharType="separate"/>
      </w:r>
      <w:r w:rsidR="00723712" w:rsidRPr="00723712">
        <w:rPr>
          <w:b/>
          <w:lang w:val="en-GB"/>
        </w:rPr>
        <w:t>One possible configuration of the 2-step RACH feature, that fulfils our previous observations and proposals in [1] is</w:t>
      </w:r>
      <w:r w:rsidR="00723712" w:rsidRPr="00723712">
        <w:rPr>
          <w:b/>
        </w:rPr>
        <w:t xml:space="preserve"> detailed</w:t>
      </w:r>
      <w:r w:rsidR="00723712" w:rsidRPr="00723712">
        <w:rPr>
          <w:b/>
          <w:noProof/>
        </w:rPr>
        <w:t xml:space="preserve"> </w:t>
      </w:r>
      <w:r w:rsidR="00723712" w:rsidRPr="00723712">
        <w:rPr>
          <w:b/>
          <w:lang w:val="en-GB"/>
        </w:rPr>
        <w:t>in Table 2. It can serve as a basis for discussion for simulation alignment.</w:t>
      </w:r>
      <w:r w:rsidRPr="00B519D2">
        <w:rPr>
          <w:b/>
        </w:rPr>
        <w:fldChar w:fldCharType="end"/>
      </w:r>
    </w:p>
    <w:bookmarkEnd w:id="33"/>
    <w:p w14:paraId="375540D4" w14:textId="3C5A0B2D" w:rsidR="005128FE" w:rsidRDefault="00B04DAD" w:rsidP="00723712">
      <w:pPr>
        <w:spacing w:after="0" w:line="240" w:lineRule="auto"/>
        <w:ind w:left="873" w:hanging="873"/>
      </w:pPr>
      <w:r>
        <w:t xml:space="preserve">NOTE: </w:t>
      </w:r>
      <w:r w:rsidR="00F37829">
        <w:t xml:space="preserve">The table from </w:t>
      </w:r>
      <w:r>
        <w:t xml:space="preserve">Proposal 7 </w:t>
      </w:r>
      <w:r w:rsidR="00FB7D06">
        <w:t xml:space="preserve">is included as a comprehensive list of 2-step RACH configuration options, and not </w:t>
      </w:r>
      <w:r w:rsidR="00215ACE">
        <w:t>all</w:t>
      </w:r>
      <w:r w:rsidR="00FB7D06">
        <w:t xml:space="preserve"> these parameters have to be </w:t>
      </w:r>
      <w:r w:rsidR="00215ACE">
        <w:t>included as requirements.</w:t>
      </w:r>
    </w:p>
    <w:p w14:paraId="1ED17307" w14:textId="48D0AE26" w:rsidR="008F1542" w:rsidRPr="00977A8C" w:rsidRDefault="008F1542" w:rsidP="008F1542">
      <w:pPr>
        <w:pStyle w:val="RAN4H1"/>
      </w:pPr>
      <w:r>
        <w:t>References</w:t>
      </w:r>
    </w:p>
    <w:p w14:paraId="10C36B48" w14:textId="05C66DB4" w:rsidR="00407623" w:rsidRDefault="00407623" w:rsidP="0092644A">
      <w:pPr>
        <w:numPr>
          <w:ilvl w:val="0"/>
          <w:numId w:val="1"/>
        </w:numPr>
        <w:overflowPunct w:val="0"/>
        <w:autoSpaceDE w:val="0"/>
        <w:autoSpaceDN w:val="0"/>
        <w:adjustRightInd w:val="0"/>
        <w:spacing w:after="120" w:line="240" w:lineRule="auto"/>
        <w:jc w:val="both"/>
        <w:textAlignment w:val="baseline"/>
        <w:rPr>
          <w:lang w:val="en-GB"/>
        </w:rPr>
      </w:pPr>
      <w:bookmarkStart w:id="34" w:name="_Ref36112614"/>
      <w:bookmarkStart w:id="35" w:name="_Ref26969648"/>
      <w:r w:rsidRPr="00407623">
        <w:rPr>
          <w:lang w:val="en-GB"/>
        </w:rPr>
        <w:t>R4-2001491</w:t>
      </w:r>
      <w:r>
        <w:rPr>
          <w:lang w:val="en-GB"/>
        </w:rPr>
        <w:t>, “</w:t>
      </w:r>
      <w:r w:rsidRPr="00407623">
        <w:rPr>
          <w:lang w:val="en-GB"/>
        </w:rPr>
        <w:t>On 2-step RACH BS demodulation requirements</w:t>
      </w:r>
      <w:r>
        <w:rPr>
          <w:lang w:val="en-GB"/>
        </w:rPr>
        <w:t>”, 3GPP TSG RAN WG4 #94-e</w:t>
      </w:r>
      <w:bookmarkEnd w:id="34"/>
    </w:p>
    <w:p w14:paraId="696113D3" w14:textId="57EF07E2" w:rsidR="00407623" w:rsidRDefault="00407623" w:rsidP="0092644A">
      <w:pPr>
        <w:numPr>
          <w:ilvl w:val="0"/>
          <w:numId w:val="1"/>
        </w:numPr>
        <w:overflowPunct w:val="0"/>
        <w:autoSpaceDE w:val="0"/>
        <w:autoSpaceDN w:val="0"/>
        <w:adjustRightInd w:val="0"/>
        <w:spacing w:after="120" w:line="240" w:lineRule="auto"/>
        <w:jc w:val="both"/>
        <w:textAlignment w:val="baseline"/>
        <w:rPr>
          <w:lang w:val="en-GB"/>
        </w:rPr>
      </w:pPr>
      <w:bookmarkStart w:id="36" w:name="_Ref36113093"/>
      <w:r w:rsidRPr="00407623">
        <w:t>R4-2002535</w:t>
      </w:r>
      <w:r>
        <w:t>, “</w:t>
      </w:r>
      <w:r w:rsidR="009331D4">
        <w:rPr>
          <w:rFonts w:ascii="Arial" w:hAnsi="Arial" w:cs="Arial"/>
          <w:color w:val="312E25"/>
          <w:sz w:val="18"/>
          <w:szCs w:val="18"/>
        </w:rPr>
        <w:t>Email discussion summary for RAN4#94e_#96_NR_2step_RACH_Demod</w:t>
      </w:r>
      <w:r>
        <w:t>”</w:t>
      </w:r>
      <w:r w:rsidR="009331D4">
        <w:rPr>
          <w:lang w:val="en-GB"/>
        </w:rPr>
        <w:t>, 3GPP TSG RAN WG4 #94-e</w:t>
      </w:r>
      <w:bookmarkEnd w:id="36"/>
    </w:p>
    <w:p w14:paraId="080E5F31" w14:textId="5C890364" w:rsidR="009331D4" w:rsidRDefault="009331D4" w:rsidP="0092644A">
      <w:pPr>
        <w:numPr>
          <w:ilvl w:val="0"/>
          <w:numId w:val="1"/>
        </w:numPr>
        <w:overflowPunct w:val="0"/>
        <w:autoSpaceDE w:val="0"/>
        <w:autoSpaceDN w:val="0"/>
        <w:adjustRightInd w:val="0"/>
        <w:spacing w:after="120" w:line="240" w:lineRule="auto"/>
        <w:jc w:val="both"/>
        <w:textAlignment w:val="baseline"/>
        <w:rPr>
          <w:lang w:val="en-GB"/>
        </w:rPr>
      </w:pPr>
      <w:bookmarkStart w:id="37" w:name="_Ref36113094"/>
      <w:r w:rsidRPr="00407623">
        <w:t>R4-2002389</w:t>
      </w:r>
      <w:r>
        <w:t>, “</w:t>
      </w:r>
      <w:proofErr w:type="spellStart"/>
      <w:r w:rsidRPr="009331D4">
        <w:t>Wayforward</w:t>
      </w:r>
      <w:proofErr w:type="spellEnd"/>
      <w:r w:rsidRPr="009331D4">
        <w:t xml:space="preserve"> on BS demodulation requirements for 2-step RACH</w:t>
      </w:r>
      <w:r>
        <w:t>”</w:t>
      </w:r>
      <w:r>
        <w:rPr>
          <w:lang w:val="en-GB"/>
        </w:rPr>
        <w:t>, 3GPP TSG RAN WG4 #94-e</w:t>
      </w:r>
      <w:bookmarkEnd w:id="37"/>
    </w:p>
    <w:p w14:paraId="6C6B3709" w14:textId="752789D7" w:rsidR="00AE6825" w:rsidRDefault="00AE6825" w:rsidP="0092644A">
      <w:pPr>
        <w:numPr>
          <w:ilvl w:val="0"/>
          <w:numId w:val="1"/>
        </w:numPr>
        <w:overflowPunct w:val="0"/>
        <w:autoSpaceDE w:val="0"/>
        <w:autoSpaceDN w:val="0"/>
        <w:adjustRightInd w:val="0"/>
        <w:spacing w:after="120" w:line="240" w:lineRule="auto"/>
        <w:jc w:val="both"/>
        <w:textAlignment w:val="baseline"/>
        <w:rPr>
          <w:lang w:val="en-GB"/>
        </w:rPr>
      </w:pPr>
      <w:bookmarkStart w:id="38" w:name="_Ref37157272"/>
      <w:r>
        <w:t xml:space="preserve">RP-192330, “New work item: 2-step RACH for NR”, </w:t>
      </w:r>
      <w:r w:rsidRPr="7072D899">
        <w:rPr>
          <w:lang w:val="en-GB"/>
        </w:rPr>
        <w:t>3GPP TSG RAN #85-e</w:t>
      </w:r>
      <w:bookmarkEnd w:id="38"/>
    </w:p>
    <w:p w14:paraId="0F53FB1B" w14:textId="2A5D8ECA" w:rsidR="00493B9F" w:rsidRDefault="006F114C" w:rsidP="0092644A">
      <w:pPr>
        <w:numPr>
          <w:ilvl w:val="0"/>
          <w:numId w:val="1"/>
        </w:numPr>
        <w:overflowPunct w:val="0"/>
        <w:autoSpaceDE w:val="0"/>
        <w:autoSpaceDN w:val="0"/>
        <w:adjustRightInd w:val="0"/>
        <w:spacing w:after="120" w:line="240" w:lineRule="auto"/>
        <w:jc w:val="both"/>
        <w:textAlignment w:val="baseline"/>
        <w:rPr>
          <w:lang w:val="en-GB"/>
        </w:rPr>
      </w:pPr>
      <w:bookmarkStart w:id="39" w:name="_Ref37064295"/>
      <w:r w:rsidRPr="7072D899">
        <w:rPr>
          <w:lang w:val="en-GB"/>
        </w:rPr>
        <w:t xml:space="preserve">R1-2001450, “Corrections on two-step RACH”, </w:t>
      </w:r>
      <w:r w:rsidR="009F40EB" w:rsidRPr="7072D899">
        <w:rPr>
          <w:lang w:val="en-GB"/>
        </w:rPr>
        <w:t>3GPP TSG RAN WG1 #100-e</w:t>
      </w:r>
      <w:bookmarkEnd w:id="39"/>
    </w:p>
    <w:p w14:paraId="13A23932" w14:textId="77777777" w:rsidR="0081387D" w:rsidRDefault="0081387D" w:rsidP="0081387D">
      <w:pPr>
        <w:numPr>
          <w:ilvl w:val="0"/>
          <w:numId w:val="1"/>
        </w:numPr>
        <w:overflowPunct w:val="0"/>
        <w:autoSpaceDE w:val="0"/>
        <w:autoSpaceDN w:val="0"/>
        <w:adjustRightInd w:val="0"/>
        <w:spacing w:after="120" w:line="240" w:lineRule="auto"/>
        <w:jc w:val="both"/>
        <w:textAlignment w:val="baseline"/>
        <w:rPr>
          <w:lang w:val="en-GB"/>
        </w:rPr>
      </w:pPr>
      <w:bookmarkStart w:id="40" w:name="_Ref36132650"/>
      <w:r w:rsidRPr="7072D899">
        <w:rPr>
          <w:lang w:val="en-GB"/>
        </w:rPr>
        <w:t>TS 38.141-1, V16.2.0, NR; Base Station (BS) conformance testing Part 1: Conducted conformance testing.</w:t>
      </w:r>
      <w:bookmarkEnd w:id="40"/>
    </w:p>
    <w:p w14:paraId="640A5F8E" w14:textId="6AC0E4D2" w:rsidR="0081387D" w:rsidRDefault="00DB4FA4" w:rsidP="0092644A">
      <w:pPr>
        <w:numPr>
          <w:ilvl w:val="0"/>
          <w:numId w:val="1"/>
        </w:numPr>
        <w:overflowPunct w:val="0"/>
        <w:autoSpaceDE w:val="0"/>
        <w:autoSpaceDN w:val="0"/>
        <w:adjustRightInd w:val="0"/>
        <w:spacing w:after="120" w:line="240" w:lineRule="auto"/>
        <w:jc w:val="both"/>
        <w:textAlignment w:val="baseline"/>
        <w:rPr>
          <w:lang w:val="en-GB"/>
        </w:rPr>
      </w:pPr>
      <w:bookmarkStart w:id="41" w:name="_Ref36209058"/>
      <w:r w:rsidRPr="7072D899">
        <w:rPr>
          <w:lang w:val="en-GB"/>
        </w:rPr>
        <w:t xml:space="preserve">H. Schulze, C. </w:t>
      </w:r>
      <w:proofErr w:type="spellStart"/>
      <w:r w:rsidRPr="7072D899">
        <w:rPr>
          <w:lang w:val="en-GB"/>
        </w:rPr>
        <w:t>L</w:t>
      </w:r>
      <w:r w:rsidR="001D46B3" w:rsidRPr="7072D899">
        <w:rPr>
          <w:lang w:val="en-GB"/>
        </w:rPr>
        <w:t>u</w:t>
      </w:r>
      <w:r w:rsidR="00CC593E" w:rsidRPr="7072D899">
        <w:rPr>
          <w:lang w:val="en-GB"/>
        </w:rPr>
        <w:t>ders</w:t>
      </w:r>
      <w:proofErr w:type="spellEnd"/>
      <w:r w:rsidR="00CC593E" w:rsidRPr="7072D899">
        <w:rPr>
          <w:lang w:val="en-GB"/>
        </w:rPr>
        <w:t>, Theory and applications of OFDM and CDMA wideband wireless communications</w:t>
      </w:r>
      <w:r w:rsidR="00D10606" w:rsidRPr="7072D899">
        <w:rPr>
          <w:lang w:val="en-GB"/>
        </w:rPr>
        <w:t>, Wiley, 2005</w:t>
      </w:r>
      <w:bookmarkEnd w:id="41"/>
    </w:p>
    <w:p w14:paraId="133C3483" w14:textId="77777777" w:rsidR="008E123A" w:rsidRDefault="008E123A" w:rsidP="008E123A">
      <w:pPr>
        <w:numPr>
          <w:ilvl w:val="0"/>
          <w:numId w:val="1"/>
        </w:numPr>
        <w:overflowPunct w:val="0"/>
        <w:autoSpaceDE w:val="0"/>
        <w:autoSpaceDN w:val="0"/>
        <w:adjustRightInd w:val="0"/>
        <w:spacing w:after="120" w:line="240" w:lineRule="auto"/>
        <w:jc w:val="both"/>
        <w:textAlignment w:val="baseline"/>
        <w:rPr>
          <w:lang w:val="en-GB"/>
        </w:rPr>
      </w:pPr>
      <w:bookmarkStart w:id="42" w:name="_Ref37243864"/>
      <w:r w:rsidRPr="7072D899">
        <w:rPr>
          <w:lang w:val="en-GB"/>
        </w:rPr>
        <w:t xml:space="preserve">TS 38.213, v16.0.0, NR: </w:t>
      </w:r>
      <w:r>
        <w:t>Physical layer procedures for control</w:t>
      </w:r>
      <w:bookmarkEnd w:id="42"/>
    </w:p>
    <w:p w14:paraId="7B7DD17D" w14:textId="77777777" w:rsidR="001B2C8E" w:rsidRDefault="001B2C8E" w:rsidP="001B2C8E">
      <w:pPr>
        <w:numPr>
          <w:ilvl w:val="0"/>
          <w:numId w:val="1"/>
        </w:numPr>
        <w:overflowPunct w:val="0"/>
        <w:autoSpaceDE w:val="0"/>
        <w:autoSpaceDN w:val="0"/>
        <w:adjustRightInd w:val="0"/>
        <w:spacing w:after="120" w:line="240" w:lineRule="auto"/>
        <w:jc w:val="both"/>
        <w:textAlignment w:val="baseline"/>
        <w:rPr>
          <w:lang w:val="en-GB"/>
        </w:rPr>
      </w:pPr>
      <w:bookmarkStart w:id="43" w:name="_Ref37069755"/>
      <w:r w:rsidRPr="7072D899">
        <w:rPr>
          <w:lang w:val="en-GB"/>
        </w:rPr>
        <w:t>TS 38.211, v16.0.0, NR; Physical channels and modulation</w:t>
      </w:r>
      <w:bookmarkEnd w:id="35"/>
      <w:bookmarkEnd w:id="43"/>
    </w:p>
    <w:sectPr w:rsidR="001B2C8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1B79E" w14:textId="77777777" w:rsidR="00A74887" w:rsidRDefault="00A74887" w:rsidP="00001C9B">
      <w:pPr>
        <w:spacing w:after="0" w:line="240" w:lineRule="auto"/>
      </w:pPr>
      <w:r>
        <w:separator/>
      </w:r>
    </w:p>
  </w:endnote>
  <w:endnote w:type="continuationSeparator" w:id="0">
    <w:p w14:paraId="1D38EBE6" w14:textId="77777777" w:rsidR="00A74887" w:rsidRDefault="00A74887" w:rsidP="00001C9B">
      <w:pPr>
        <w:spacing w:after="0" w:line="240" w:lineRule="auto"/>
      </w:pPr>
      <w:r>
        <w:continuationSeparator/>
      </w:r>
    </w:p>
  </w:endnote>
  <w:endnote w:type="continuationNotice" w:id="1">
    <w:p w14:paraId="4979F2CA" w14:textId="77777777" w:rsidR="00A74887" w:rsidRDefault="00A748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C3D5D" w14:textId="77777777" w:rsidR="00A74887" w:rsidRDefault="00A74887" w:rsidP="00001C9B">
      <w:pPr>
        <w:spacing w:after="0" w:line="240" w:lineRule="auto"/>
      </w:pPr>
      <w:r>
        <w:separator/>
      </w:r>
    </w:p>
  </w:footnote>
  <w:footnote w:type="continuationSeparator" w:id="0">
    <w:p w14:paraId="773A49F8" w14:textId="77777777" w:rsidR="00A74887" w:rsidRDefault="00A74887" w:rsidP="00001C9B">
      <w:pPr>
        <w:spacing w:after="0" w:line="240" w:lineRule="auto"/>
      </w:pPr>
      <w:r>
        <w:continuationSeparator/>
      </w:r>
    </w:p>
  </w:footnote>
  <w:footnote w:type="continuationNotice" w:id="1">
    <w:p w14:paraId="08C0192C" w14:textId="77777777" w:rsidR="00A74887" w:rsidRDefault="00A7488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8E0324"/>
    <w:multiLevelType w:val="multilevel"/>
    <w:tmpl w:val="468009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5C50A5"/>
    <w:multiLevelType w:val="multilevel"/>
    <w:tmpl w:val="105C50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4B6D6F"/>
    <w:multiLevelType w:val="hybridMultilevel"/>
    <w:tmpl w:val="0F90445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860F16"/>
    <w:multiLevelType w:val="multilevel"/>
    <w:tmpl w:val="3C860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1AD45CA"/>
    <w:multiLevelType w:val="multilevel"/>
    <w:tmpl w:val="2F24F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4E1997"/>
    <w:multiLevelType w:val="multilevel"/>
    <w:tmpl w:val="1DA6D304"/>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hint="default"/>
        <w:i/>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65C217B"/>
    <w:multiLevelType w:val="multilevel"/>
    <w:tmpl w:val="CD40B122"/>
    <w:lvl w:ilvl="0">
      <w:start w:val="1"/>
      <w:numFmt w:val="decimal"/>
      <w:pStyle w:val="RAN4H1"/>
      <w:lvlText w:val="%1"/>
      <w:lvlJc w:val="left"/>
      <w:pPr>
        <w:ind w:left="5322" w:hanging="360"/>
      </w:pPr>
      <w:rPr>
        <w:rFonts w:hint="default"/>
      </w:rPr>
    </w:lvl>
    <w:lvl w:ilvl="1">
      <w:start w:val="1"/>
      <w:numFmt w:val="decimal"/>
      <w:pStyle w:val="RAN4H2"/>
      <w:lvlText w:val="%1.%2"/>
      <w:lvlJc w:val="left"/>
      <w:pPr>
        <w:ind w:left="792" w:hanging="432"/>
      </w:pPr>
      <w:rPr>
        <w:rFonts w:hint="default"/>
        <w:lang w:val="en-US"/>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16"/>
  </w:num>
  <w:num w:numId="4">
    <w:abstractNumId w:val="5"/>
  </w:num>
  <w:num w:numId="5">
    <w:abstractNumId w:val="20"/>
  </w:num>
  <w:num w:numId="6">
    <w:abstractNumId w:val="12"/>
  </w:num>
  <w:num w:numId="7">
    <w:abstractNumId w:val="15"/>
  </w:num>
  <w:num w:numId="8">
    <w:abstractNumId w:val="15"/>
    <w:lvlOverride w:ilvl="0">
      <w:startOverride w:val="1"/>
    </w:lvlOverride>
  </w:num>
  <w:num w:numId="9">
    <w:abstractNumId w:val="15"/>
    <w:lvlOverride w:ilvl="0">
      <w:startOverride w:val="1"/>
    </w:lvlOverride>
  </w:num>
  <w:num w:numId="10">
    <w:abstractNumId w:val="15"/>
    <w:lvlOverride w:ilvl="0">
      <w:startOverride w:val="1"/>
    </w:lvlOverride>
  </w:num>
  <w:num w:numId="11">
    <w:abstractNumId w:val="12"/>
    <w:lvlOverride w:ilvl="0">
      <w:startOverride w:val="1"/>
    </w:lvlOverride>
  </w:num>
  <w:num w:numId="12">
    <w:abstractNumId w:val="15"/>
    <w:lvlOverride w:ilvl="0">
      <w:startOverride w:val="1"/>
    </w:lvlOverride>
  </w:num>
  <w:num w:numId="13">
    <w:abstractNumId w:val="12"/>
    <w:lvlOverride w:ilvl="0">
      <w:startOverride w:val="1"/>
    </w:lvlOverride>
  </w:num>
  <w:num w:numId="14">
    <w:abstractNumId w:val="15"/>
    <w:lvlOverride w:ilvl="0">
      <w:startOverride w:val="1"/>
    </w:lvlOverride>
  </w:num>
  <w:num w:numId="15">
    <w:abstractNumId w:val="22"/>
  </w:num>
  <w:num w:numId="16">
    <w:abstractNumId w:val="3"/>
  </w:num>
  <w:num w:numId="17">
    <w:abstractNumId w:val="19"/>
  </w:num>
  <w:num w:numId="18">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8"/>
  </w:num>
  <w:num w:numId="22">
    <w:abstractNumId w:val="13"/>
  </w:num>
  <w:num w:numId="23">
    <w:abstractNumId w:val="17"/>
  </w:num>
  <w:num w:numId="24">
    <w:abstractNumId w:val="8"/>
  </w:num>
  <w:num w:numId="25">
    <w:abstractNumId w:val="2"/>
  </w:num>
  <w:num w:numId="26">
    <w:abstractNumId w:val="9"/>
  </w:num>
  <w:num w:numId="27">
    <w:abstractNumId w:val="14"/>
  </w:num>
  <w:num w:numId="28">
    <w:abstractNumId w:val="21"/>
  </w:num>
  <w:num w:numId="29">
    <w:abstractNumId w:val="4"/>
  </w:num>
  <w:num w:numId="30">
    <w:abstractNumId w:val="10"/>
  </w:num>
  <w:num w:numId="31">
    <w:abstractNumId w:val="1"/>
  </w:num>
  <w:num w:numId="32">
    <w:abstractNumId w:val="12"/>
  </w:num>
  <w:num w:numId="33">
    <w:abstractNumId w:val="7"/>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3E78"/>
    <w:rsid w:val="00004F9F"/>
    <w:rsid w:val="00010410"/>
    <w:rsid w:val="0001102A"/>
    <w:rsid w:val="000201B4"/>
    <w:rsid w:val="000202FE"/>
    <w:rsid w:val="00020ADC"/>
    <w:rsid w:val="00022E73"/>
    <w:rsid w:val="0002468A"/>
    <w:rsid w:val="00024FD5"/>
    <w:rsid w:val="00031328"/>
    <w:rsid w:val="00031DE7"/>
    <w:rsid w:val="0003319D"/>
    <w:rsid w:val="000336AF"/>
    <w:rsid w:val="000406B7"/>
    <w:rsid w:val="000459F7"/>
    <w:rsid w:val="000477A5"/>
    <w:rsid w:val="00050471"/>
    <w:rsid w:val="00052975"/>
    <w:rsid w:val="00053028"/>
    <w:rsid w:val="00056BE6"/>
    <w:rsid w:val="00061ED2"/>
    <w:rsid w:val="00076E0F"/>
    <w:rsid w:val="00076F75"/>
    <w:rsid w:val="00081602"/>
    <w:rsid w:val="00085733"/>
    <w:rsid w:val="0008612A"/>
    <w:rsid w:val="00093A63"/>
    <w:rsid w:val="000A4B43"/>
    <w:rsid w:val="000A5556"/>
    <w:rsid w:val="000A5774"/>
    <w:rsid w:val="000A5F08"/>
    <w:rsid w:val="000A63C4"/>
    <w:rsid w:val="000A7042"/>
    <w:rsid w:val="000A7425"/>
    <w:rsid w:val="000B0056"/>
    <w:rsid w:val="000B0BB1"/>
    <w:rsid w:val="000B362A"/>
    <w:rsid w:val="000C0CEE"/>
    <w:rsid w:val="000C5354"/>
    <w:rsid w:val="000C7525"/>
    <w:rsid w:val="000E1266"/>
    <w:rsid w:val="000E5F44"/>
    <w:rsid w:val="000E6288"/>
    <w:rsid w:val="000E715E"/>
    <w:rsid w:val="000F3847"/>
    <w:rsid w:val="000F3C42"/>
    <w:rsid w:val="000F4BCD"/>
    <w:rsid w:val="000F4BD3"/>
    <w:rsid w:val="000F62BD"/>
    <w:rsid w:val="001015C2"/>
    <w:rsid w:val="001017FB"/>
    <w:rsid w:val="0010338A"/>
    <w:rsid w:val="00103714"/>
    <w:rsid w:val="00103938"/>
    <w:rsid w:val="00106440"/>
    <w:rsid w:val="00106CEC"/>
    <w:rsid w:val="00111044"/>
    <w:rsid w:val="00115898"/>
    <w:rsid w:val="00115C52"/>
    <w:rsid w:val="00117209"/>
    <w:rsid w:val="001206ED"/>
    <w:rsid w:val="00121F1F"/>
    <w:rsid w:val="0012312A"/>
    <w:rsid w:val="00124709"/>
    <w:rsid w:val="00131686"/>
    <w:rsid w:val="00133FF6"/>
    <w:rsid w:val="00134E03"/>
    <w:rsid w:val="00135395"/>
    <w:rsid w:val="00137A29"/>
    <w:rsid w:val="00142FD2"/>
    <w:rsid w:val="00150863"/>
    <w:rsid w:val="0015179F"/>
    <w:rsid w:val="00152ABE"/>
    <w:rsid w:val="0016164D"/>
    <w:rsid w:val="00161D03"/>
    <w:rsid w:val="001745F8"/>
    <w:rsid w:val="00176671"/>
    <w:rsid w:val="001767D6"/>
    <w:rsid w:val="001838CF"/>
    <w:rsid w:val="00190053"/>
    <w:rsid w:val="00192D16"/>
    <w:rsid w:val="00196946"/>
    <w:rsid w:val="001A0AEC"/>
    <w:rsid w:val="001A2AB2"/>
    <w:rsid w:val="001A4424"/>
    <w:rsid w:val="001A4A8F"/>
    <w:rsid w:val="001A5746"/>
    <w:rsid w:val="001A77C4"/>
    <w:rsid w:val="001A7AA1"/>
    <w:rsid w:val="001B131B"/>
    <w:rsid w:val="001B2C8E"/>
    <w:rsid w:val="001B36FB"/>
    <w:rsid w:val="001C1524"/>
    <w:rsid w:val="001C237E"/>
    <w:rsid w:val="001C2F6D"/>
    <w:rsid w:val="001C5343"/>
    <w:rsid w:val="001C7E28"/>
    <w:rsid w:val="001D0356"/>
    <w:rsid w:val="001D1499"/>
    <w:rsid w:val="001D1FDB"/>
    <w:rsid w:val="001D25E5"/>
    <w:rsid w:val="001D2E6A"/>
    <w:rsid w:val="001D385C"/>
    <w:rsid w:val="001D46B3"/>
    <w:rsid w:val="001D7241"/>
    <w:rsid w:val="001E05C5"/>
    <w:rsid w:val="001E0AF5"/>
    <w:rsid w:val="001E30F6"/>
    <w:rsid w:val="001E4BF6"/>
    <w:rsid w:val="001E5E23"/>
    <w:rsid w:val="001E6025"/>
    <w:rsid w:val="001F39A1"/>
    <w:rsid w:val="00204AB9"/>
    <w:rsid w:val="00204EED"/>
    <w:rsid w:val="00205093"/>
    <w:rsid w:val="002060B6"/>
    <w:rsid w:val="00211794"/>
    <w:rsid w:val="00211E74"/>
    <w:rsid w:val="00215ACE"/>
    <w:rsid w:val="0022193C"/>
    <w:rsid w:val="00222414"/>
    <w:rsid w:val="00227865"/>
    <w:rsid w:val="00227C76"/>
    <w:rsid w:val="002311B3"/>
    <w:rsid w:val="00235F5C"/>
    <w:rsid w:val="002409BA"/>
    <w:rsid w:val="00240B39"/>
    <w:rsid w:val="002457CC"/>
    <w:rsid w:val="002464FC"/>
    <w:rsid w:val="002503D9"/>
    <w:rsid w:val="00251D31"/>
    <w:rsid w:val="00253A21"/>
    <w:rsid w:val="00253E1F"/>
    <w:rsid w:val="002632C2"/>
    <w:rsid w:val="00267853"/>
    <w:rsid w:val="00270C9E"/>
    <w:rsid w:val="00274F4D"/>
    <w:rsid w:val="002761A3"/>
    <w:rsid w:val="00276955"/>
    <w:rsid w:val="00277E2C"/>
    <w:rsid w:val="0028714D"/>
    <w:rsid w:val="00287622"/>
    <w:rsid w:val="00290483"/>
    <w:rsid w:val="00291D1F"/>
    <w:rsid w:val="00292147"/>
    <w:rsid w:val="002932DF"/>
    <w:rsid w:val="002A0CF0"/>
    <w:rsid w:val="002A19C0"/>
    <w:rsid w:val="002A67EE"/>
    <w:rsid w:val="002A7232"/>
    <w:rsid w:val="002B329E"/>
    <w:rsid w:val="002B463E"/>
    <w:rsid w:val="002B4922"/>
    <w:rsid w:val="002B65FB"/>
    <w:rsid w:val="002B6AAC"/>
    <w:rsid w:val="002B7500"/>
    <w:rsid w:val="002C0749"/>
    <w:rsid w:val="002C2D19"/>
    <w:rsid w:val="002C3EE7"/>
    <w:rsid w:val="002C472E"/>
    <w:rsid w:val="002C4C3E"/>
    <w:rsid w:val="002C5BFA"/>
    <w:rsid w:val="002C6BCD"/>
    <w:rsid w:val="002C771A"/>
    <w:rsid w:val="002D10FA"/>
    <w:rsid w:val="002D1FA3"/>
    <w:rsid w:val="002D3976"/>
    <w:rsid w:val="002D4C55"/>
    <w:rsid w:val="002D5173"/>
    <w:rsid w:val="002D6E9D"/>
    <w:rsid w:val="002E0294"/>
    <w:rsid w:val="002E07EE"/>
    <w:rsid w:val="002E3150"/>
    <w:rsid w:val="002E32AA"/>
    <w:rsid w:val="002F378F"/>
    <w:rsid w:val="002F6545"/>
    <w:rsid w:val="002F711B"/>
    <w:rsid w:val="00305EC5"/>
    <w:rsid w:val="0030707C"/>
    <w:rsid w:val="00312AFF"/>
    <w:rsid w:val="00316209"/>
    <w:rsid w:val="003204D1"/>
    <w:rsid w:val="0032150B"/>
    <w:rsid w:val="003227F6"/>
    <w:rsid w:val="00322D00"/>
    <w:rsid w:val="003240C0"/>
    <w:rsid w:val="003328BF"/>
    <w:rsid w:val="00334F76"/>
    <w:rsid w:val="003432EC"/>
    <w:rsid w:val="00350B61"/>
    <w:rsid w:val="00351133"/>
    <w:rsid w:val="0035215E"/>
    <w:rsid w:val="00353D35"/>
    <w:rsid w:val="0035587B"/>
    <w:rsid w:val="00356D91"/>
    <w:rsid w:val="00362B4A"/>
    <w:rsid w:val="00363CF1"/>
    <w:rsid w:val="00364A8F"/>
    <w:rsid w:val="00372EC8"/>
    <w:rsid w:val="00380FB8"/>
    <w:rsid w:val="00382D55"/>
    <w:rsid w:val="0038635F"/>
    <w:rsid w:val="003863C3"/>
    <w:rsid w:val="00392673"/>
    <w:rsid w:val="00393374"/>
    <w:rsid w:val="0039457B"/>
    <w:rsid w:val="003961EF"/>
    <w:rsid w:val="00396ABC"/>
    <w:rsid w:val="003A1A2B"/>
    <w:rsid w:val="003A2ED7"/>
    <w:rsid w:val="003A69D3"/>
    <w:rsid w:val="003A6CC5"/>
    <w:rsid w:val="003B02CC"/>
    <w:rsid w:val="003B10C4"/>
    <w:rsid w:val="003B10F5"/>
    <w:rsid w:val="003B53CE"/>
    <w:rsid w:val="003B659E"/>
    <w:rsid w:val="003C13C4"/>
    <w:rsid w:val="003C29E4"/>
    <w:rsid w:val="003C6166"/>
    <w:rsid w:val="003D2557"/>
    <w:rsid w:val="003D272A"/>
    <w:rsid w:val="003D36DC"/>
    <w:rsid w:val="003D5877"/>
    <w:rsid w:val="003D648B"/>
    <w:rsid w:val="003D6D61"/>
    <w:rsid w:val="003E1C6B"/>
    <w:rsid w:val="003F6E7C"/>
    <w:rsid w:val="004020DD"/>
    <w:rsid w:val="0040297D"/>
    <w:rsid w:val="00405CCE"/>
    <w:rsid w:val="00406FD7"/>
    <w:rsid w:val="00407623"/>
    <w:rsid w:val="004103BA"/>
    <w:rsid w:val="00411962"/>
    <w:rsid w:val="0041383A"/>
    <w:rsid w:val="004145A7"/>
    <w:rsid w:val="00417AA0"/>
    <w:rsid w:val="00417B29"/>
    <w:rsid w:val="00417D61"/>
    <w:rsid w:val="0042016A"/>
    <w:rsid w:val="004219FF"/>
    <w:rsid w:val="00421F0B"/>
    <w:rsid w:val="004268E7"/>
    <w:rsid w:val="00427D6B"/>
    <w:rsid w:val="004345B1"/>
    <w:rsid w:val="00435098"/>
    <w:rsid w:val="0043533F"/>
    <w:rsid w:val="0043750A"/>
    <w:rsid w:val="00441738"/>
    <w:rsid w:val="00444F65"/>
    <w:rsid w:val="0045054D"/>
    <w:rsid w:val="004544A2"/>
    <w:rsid w:val="00455E85"/>
    <w:rsid w:val="004604AB"/>
    <w:rsid w:val="0047131C"/>
    <w:rsid w:val="00486061"/>
    <w:rsid w:val="00486838"/>
    <w:rsid w:val="004868B9"/>
    <w:rsid w:val="00493B9F"/>
    <w:rsid w:val="00494617"/>
    <w:rsid w:val="004A04E9"/>
    <w:rsid w:val="004A070F"/>
    <w:rsid w:val="004A1E9B"/>
    <w:rsid w:val="004A2052"/>
    <w:rsid w:val="004A3530"/>
    <w:rsid w:val="004A3A29"/>
    <w:rsid w:val="004A59E7"/>
    <w:rsid w:val="004B036F"/>
    <w:rsid w:val="004B26A7"/>
    <w:rsid w:val="004B28BE"/>
    <w:rsid w:val="004B633D"/>
    <w:rsid w:val="004B7B4A"/>
    <w:rsid w:val="004C076B"/>
    <w:rsid w:val="004C0821"/>
    <w:rsid w:val="004C6439"/>
    <w:rsid w:val="004C64A0"/>
    <w:rsid w:val="004C7519"/>
    <w:rsid w:val="004D1850"/>
    <w:rsid w:val="004D262A"/>
    <w:rsid w:val="004D36BD"/>
    <w:rsid w:val="004D4AAA"/>
    <w:rsid w:val="004D6553"/>
    <w:rsid w:val="004E0F25"/>
    <w:rsid w:val="004E1A30"/>
    <w:rsid w:val="004E3347"/>
    <w:rsid w:val="004E5E66"/>
    <w:rsid w:val="004E6A01"/>
    <w:rsid w:val="004F1D8D"/>
    <w:rsid w:val="004F42D5"/>
    <w:rsid w:val="004F5AEA"/>
    <w:rsid w:val="005035A9"/>
    <w:rsid w:val="00503B4D"/>
    <w:rsid w:val="00504B81"/>
    <w:rsid w:val="00504EE9"/>
    <w:rsid w:val="00506A65"/>
    <w:rsid w:val="00511E0A"/>
    <w:rsid w:val="0051256D"/>
    <w:rsid w:val="005128FE"/>
    <w:rsid w:val="0051452D"/>
    <w:rsid w:val="005167FC"/>
    <w:rsid w:val="00520084"/>
    <w:rsid w:val="005211AA"/>
    <w:rsid w:val="00521260"/>
    <w:rsid w:val="005218CF"/>
    <w:rsid w:val="005223AB"/>
    <w:rsid w:val="00525EB2"/>
    <w:rsid w:val="00530015"/>
    <w:rsid w:val="0053266F"/>
    <w:rsid w:val="00535EDE"/>
    <w:rsid w:val="00537326"/>
    <w:rsid w:val="00537573"/>
    <w:rsid w:val="00541D6F"/>
    <w:rsid w:val="00542D41"/>
    <w:rsid w:val="0054442C"/>
    <w:rsid w:val="00547606"/>
    <w:rsid w:val="00550285"/>
    <w:rsid w:val="00552CF3"/>
    <w:rsid w:val="005756F6"/>
    <w:rsid w:val="0058176A"/>
    <w:rsid w:val="005836F8"/>
    <w:rsid w:val="00583C61"/>
    <w:rsid w:val="005846B7"/>
    <w:rsid w:val="00586488"/>
    <w:rsid w:val="00591159"/>
    <w:rsid w:val="005918FA"/>
    <w:rsid w:val="0059383B"/>
    <w:rsid w:val="00594F5B"/>
    <w:rsid w:val="00595710"/>
    <w:rsid w:val="005A13F1"/>
    <w:rsid w:val="005B0D9E"/>
    <w:rsid w:val="005B2D13"/>
    <w:rsid w:val="005B4971"/>
    <w:rsid w:val="005B64BD"/>
    <w:rsid w:val="005B7F0C"/>
    <w:rsid w:val="005C0C50"/>
    <w:rsid w:val="005D3CA0"/>
    <w:rsid w:val="005D6507"/>
    <w:rsid w:val="005D685A"/>
    <w:rsid w:val="005D7A61"/>
    <w:rsid w:val="005E18A9"/>
    <w:rsid w:val="005E3C8D"/>
    <w:rsid w:val="005E5359"/>
    <w:rsid w:val="005E61A8"/>
    <w:rsid w:val="005E6A21"/>
    <w:rsid w:val="005E72E4"/>
    <w:rsid w:val="005F0563"/>
    <w:rsid w:val="005F6419"/>
    <w:rsid w:val="005F744F"/>
    <w:rsid w:val="00601B8A"/>
    <w:rsid w:val="006045C1"/>
    <w:rsid w:val="00606D8F"/>
    <w:rsid w:val="00613951"/>
    <w:rsid w:val="006159BC"/>
    <w:rsid w:val="006159DB"/>
    <w:rsid w:val="00616C09"/>
    <w:rsid w:val="00617400"/>
    <w:rsid w:val="006178DF"/>
    <w:rsid w:val="00617A6D"/>
    <w:rsid w:val="0062479E"/>
    <w:rsid w:val="0062575D"/>
    <w:rsid w:val="00631092"/>
    <w:rsid w:val="00632B18"/>
    <w:rsid w:val="00632F24"/>
    <w:rsid w:val="006372D0"/>
    <w:rsid w:val="006409D9"/>
    <w:rsid w:val="00641FDF"/>
    <w:rsid w:val="006437F4"/>
    <w:rsid w:val="00646454"/>
    <w:rsid w:val="006509D4"/>
    <w:rsid w:val="00653634"/>
    <w:rsid w:val="0065377A"/>
    <w:rsid w:val="00664950"/>
    <w:rsid w:val="00666AE4"/>
    <w:rsid w:val="00667046"/>
    <w:rsid w:val="00676890"/>
    <w:rsid w:val="006801CD"/>
    <w:rsid w:val="00683220"/>
    <w:rsid w:val="00684099"/>
    <w:rsid w:val="00684FB7"/>
    <w:rsid w:val="006851EC"/>
    <w:rsid w:val="006860C9"/>
    <w:rsid w:val="0068684D"/>
    <w:rsid w:val="00687C4D"/>
    <w:rsid w:val="00687FA0"/>
    <w:rsid w:val="00690CB6"/>
    <w:rsid w:val="006918D1"/>
    <w:rsid w:val="006956F8"/>
    <w:rsid w:val="006A5C66"/>
    <w:rsid w:val="006A6355"/>
    <w:rsid w:val="006A7D6D"/>
    <w:rsid w:val="006B345F"/>
    <w:rsid w:val="006B3607"/>
    <w:rsid w:val="006B390B"/>
    <w:rsid w:val="006B46E4"/>
    <w:rsid w:val="006B6AAA"/>
    <w:rsid w:val="006B7010"/>
    <w:rsid w:val="006B7D25"/>
    <w:rsid w:val="006B7F07"/>
    <w:rsid w:val="006C17B6"/>
    <w:rsid w:val="006C4B2E"/>
    <w:rsid w:val="006C6551"/>
    <w:rsid w:val="006D34E1"/>
    <w:rsid w:val="006D482B"/>
    <w:rsid w:val="006E0742"/>
    <w:rsid w:val="006E0D9C"/>
    <w:rsid w:val="006E12CC"/>
    <w:rsid w:val="006E4293"/>
    <w:rsid w:val="006E4847"/>
    <w:rsid w:val="006F04ED"/>
    <w:rsid w:val="006F114C"/>
    <w:rsid w:val="006F4CD2"/>
    <w:rsid w:val="006F5EFB"/>
    <w:rsid w:val="00700236"/>
    <w:rsid w:val="00701001"/>
    <w:rsid w:val="007027E3"/>
    <w:rsid w:val="00702B27"/>
    <w:rsid w:val="00702F29"/>
    <w:rsid w:val="007051AC"/>
    <w:rsid w:val="0070627D"/>
    <w:rsid w:val="007145FF"/>
    <w:rsid w:val="00720EB0"/>
    <w:rsid w:val="00723712"/>
    <w:rsid w:val="007263B4"/>
    <w:rsid w:val="00726BC2"/>
    <w:rsid w:val="00740B10"/>
    <w:rsid w:val="00751515"/>
    <w:rsid w:val="00754E6A"/>
    <w:rsid w:val="00757606"/>
    <w:rsid w:val="007672CF"/>
    <w:rsid w:val="007673A6"/>
    <w:rsid w:val="00772586"/>
    <w:rsid w:val="0077309E"/>
    <w:rsid w:val="00773409"/>
    <w:rsid w:val="00773995"/>
    <w:rsid w:val="00773D5B"/>
    <w:rsid w:val="00774118"/>
    <w:rsid w:val="00777009"/>
    <w:rsid w:val="00784F9B"/>
    <w:rsid w:val="00785232"/>
    <w:rsid w:val="007920DC"/>
    <w:rsid w:val="007936C8"/>
    <w:rsid w:val="0079664B"/>
    <w:rsid w:val="00796828"/>
    <w:rsid w:val="007971F6"/>
    <w:rsid w:val="007976B2"/>
    <w:rsid w:val="007A00A3"/>
    <w:rsid w:val="007A59AD"/>
    <w:rsid w:val="007B0A6B"/>
    <w:rsid w:val="007B1A5A"/>
    <w:rsid w:val="007C21E1"/>
    <w:rsid w:val="007C3D2D"/>
    <w:rsid w:val="007C3EA6"/>
    <w:rsid w:val="007C3ED0"/>
    <w:rsid w:val="007C47FD"/>
    <w:rsid w:val="007C6490"/>
    <w:rsid w:val="007C6FF1"/>
    <w:rsid w:val="007D083F"/>
    <w:rsid w:val="007D16A1"/>
    <w:rsid w:val="007D5745"/>
    <w:rsid w:val="007E062F"/>
    <w:rsid w:val="007E0DF6"/>
    <w:rsid w:val="007E129D"/>
    <w:rsid w:val="007E2C85"/>
    <w:rsid w:val="007E5BD7"/>
    <w:rsid w:val="007F0087"/>
    <w:rsid w:val="007F17F2"/>
    <w:rsid w:val="007F5DA1"/>
    <w:rsid w:val="007F70FB"/>
    <w:rsid w:val="007F7AE4"/>
    <w:rsid w:val="007F7FE3"/>
    <w:rsid w:val="008038A8"/>
    <w:rsid w:val="00805EA8"/>
    <w:rsid w:val="00806A76"/>
    <w:rsid w:val="00807CBD"/>
    <w:rsid w:val="008107D1"/>
    <w:rsid w:val="00811C9D"/>
    <w:rsid w:val="0081387D"/>
    <w:rsid w:val="00815076"/>
    <w:rsid w:val="00815166"/>
    <w:rsid w:val="00815E58"/>
    <w:rsid w:val="00816C80"/>
    <w:rsid w:val="008223CC"/>
    <w:rsid w:val="00822545"/>
    <w:rsid w:val="0082381A"/>
    <w:rsid w:val="00825388"/>
    <w:rsid w:val="0082563C"/>
    <w:rsid w:val="00831FC4"/>
    <w:rsid w:val="00833C4E"/>
    <w:rsid w:val="0083447A"/>
    <w:rsid w:val="008357FD"/>
    <w:rsid w:val="00836CB5"/>
    <w:rsid w:val="00836E5C"/>
    <w:rsid w:val="00837892"/>
    <w:rsid w:val="00841BCD"/>
    <w:rsid w:val="00841E91"/>
    <w:rsid w:val="00842F33"/>
    <w:rsid w:val="00843388"/>
    <w:rsid w:val="008525CF"/>
    <w:rsid w:val="00856C41"/>
    <w:rsid w:val="00857DAD"/>
    <w:rsid w:val="00857DEF"/>
    <w:rsid w:val="00857F6A"/>
    <w:rsid w:val="0086107A"/>
    <w:rsid w:val="00863D00"/>
    <w:rsid w:val="00874E4A"/>
    <w:rsid w:val="008826C1"/>
    <w:rsid w:val="0088382E"/>
    <w:rsid w:val="008903A9"/>
    <w:rsid w:val="00890408"/>
    <w:rsid w:val="00891875"/>
    <w:rsid w:val="00895B3B"/>
    <w:rsid w:val="00897167"/>
    <w:rsid w:val="008A0FCF"/>
    <w:rsid w:val="008A130A"/>
    <w:rsid w:val="008A3BAE"/>
    <w:rsid w:val="008A4E12"/>
    <w:rsid w:val="008A5E03"/>
    <w:rsid w:val="008B0036"/>
    <w:rsid w:val="008B4AF2"/>
    <w:rsid w:val="008B725F"/>
    <w:rsid w:val="008C470E"/>
    <w:rsid w:val="008C4B57"/>
    <w:rsid w:val="008D1AB2"/>
    <w:rsid w:val="008D20B7"/>
    <w:rsid w:val="008D28CE"/>
    <w:rsid w:val="008D3138"/>
    <w:rsid w:val="008D3480"/>
    <w:rsid w:val="008D413C"/>
    <w:rsid w:val="008D50B7"/>
    <w:rsid w:val="008E123A"/>
    <w:rsid w:val="008E2206"/>
    <w:rsid w:val="008E3214"/>
    <w:rsid w:val="008F1542"/>
    <w:rsid w:val="008F19BC"/>
    <w:rsid w:val="008F395B"/>
    <w:rsid w:val="008F5DE5"/>
    <w:rsid w:val="00900597"/>
    <w:rsid w:val="00900C6A"/>
    <w:rsid w:val="00900F45"/>
    <w:rsid w:val="009042BD"/>
    <w:rsid w:val="0090529C"/>
    <w:rsid w:val="00913463"/>
    <w:rsid w:val="009176A3"/>
    <w:rsid w:val="0092065F"/>
    <w:rsid w:val="00920D57"/>
    <w:rsid w:val="0092110B"/>
    <w:rsid w:val="0092644A"/>
    <w:rsid w:val="0093020F"/>
    <w:rsid w:val="00930702"/>
    <w:rsid w:val="00932F4D"/>
    <w:rsid w:val="009331D4"/>
    <w:rsid w:val="00935EDA"/>
    <w:rsid w:val="00935FCC"/>
    <w:rsid w:val="0094042E"/>
    <w:rsid w:val="009425D0"/>
    <w:rsid w:val="009433A2"/>
    <w:rsid w:val="00943630"/>
    <w:rsid w:val="00943E94"/>
    <w:rsid w:val="00943EA6"/>
    <w:rsid w:val="00946B4E"/>
    <w:rsid w:val="00947527"/>
    <w:rsid w:val="0094754A"/>
    <w:rsid w:val="009511B9"/>
    <w:rsid w:val="00952760"/>
    <w:rsid w:val="00952FD4"/>
    <w:rsid w:val="00953335"/>
    <w:rsid w:val="009533DD"/>
    <w:rsid w:val="009541B5"/>
    <w:rsid w:val="009570FE"/>
    <w:rsid w:val="0095749A"/>
    <w:rsid w:val="0096301E"/>
    <w:rsid w:val="00965D33"/>
    <w:rsid w:val="0096614E"/>
    <w:rsid w:val="009671FE"/>
    <w:rsid w:val="009700E9"/>
    <w:rsid w:val="0097573D"/>
    <w:rsid w:val="00977A8C"/>
    <w:rsid w:val="00977E1D"/>
    <w:rsid w:val="00982CAC"/>
    <w:rsid w:val="00982F05"/>
    <w:rsid w:val="00985EE1"/>
    <w:rsid w:val="00986582"/>
    <w:rsid w:val="00993C1F"/>
    <w:rsid w:val="00997729"/>
    <w:rsid w:val="009A1C0B"/>
    <w:rsid w:val="009A1EA1"/>
    <w:rsid w:val="009A2231"/>
    <w:rsid w:val="009B0970"/>
    <w:rsid w:val="009B1A2C"/>
    <w:rsid w:val="009B42BF"/>
    <w:rsid w:val="009B594B"/>
    <w:rsid w:val="009C02B6"/>
    <w:rsid w:val="009C0D23"/>
    <w:rsid w:val="009C3696"/>
    <w:rsid w:val="009C6FAD"/>
    <w:rsid w:val="009D05C9"/>
    <w:rsid w:val="009D0D00"/>
    <w:rsid w:val="009D0F08"/>
    <w:rsid w:val="009D127A"/>
    <w:rsid w:val="009D482A"/>
    <w:rsid w:val="009D71E9"/>
    <w:rsid w:val="009E225A"/>
    <w:rsid w:val="009E3CBC"/>
    <w:rsid w:val="009E4E16"/>
    <w:rsid w:val="009E6C66"/>
    <w:rsid w:val="009F381B"/>
    <w:rsid w:val="009F40EB"/>
    <w:rsid w:val="009F4138"/>
    <w:rsid w:val="009F440E"/>
    <w:rsid w:val="009F6A83"/>
    <w:rsid w:val="00A023F5"/>
    <w:rsid w:val="00A02980"/>
    <w:rsid w:val="00A1028A"/>
    <w:rsid w:val="00A11290"/>
    <w:rsid w:val="00A22B78"/>
    <w:rsid w:val="00A24E22"/>
    <w:rsid w:val="00A25AE5"/>
    <w:rsid w:val="00A25C80"/>
    <w:rsid w:val="00A30006"/>
    <w:rsid w:val="00A3172B"/>
    <w:rsid w:val="00A33A78"/>
    <w:rsid w:val="00A37002"/>
    <w:rsid w:val="00A378F2"/>
    <w:rsid w:val="00A411D6"/>
    <w:rsid w:val="00A44388"/>
    <w:rsid w:val="00A45F2F"/>
    <w:rsid w:val="00A5437C"/>
    <w:rsid w:val="00A65CC1"/>
    <w:rsid w:val="00A66DC1"/>
    <w:rsid w:val="00A7072C"/>
    <w:rsid w:val="00A74483"/>
    <w:rsid w:val="00A74887"/>
    <w:rsid w:val="00A75EB6"/>
    <w:rsid w:val="00A76515"/>
    <w:rsid w:val="00A8174C"/>
    <w:rsid w:val="00A82A1B"/>
    <w:rsid w:val="00A85316"/>
    <w:rsid w:val="00A86D14"/>
    <w:rsid w:val="00A87CEC"/>
    <w:rsid w:val="00A900BD"/>
    <w:rsid w:val="00A95C90"/>
    <w:rsid w:val="00A974CF"/>
    <w:rsid w:val="00AA1B0E"/>
    <w:rsid w:val="00AA34CD"/>
    <w:rsid w:val="00AA3F62"/>
    <w:rsid w:val="00AA5735"/>
    <w:rsid w:val="00AB4064"/>
    <w:rsid w:val="00AB4344"/>
    <w:rsid w:val="00AB7C23"/>
    <w:rsid w:val="00AB7E14"/>
    <w:rsid w:val="00AC1EA9"/>
    <w:rsid w:val="00AC5CA7"/>
    <w:rsid w:val="00AD053C"/>
    <w:rsid w:val="00AD0B30"/>
    <w:rsid w:val="00AD231B"/>
    <w:rsid w:val="00AD4269"/>
    <w:rsid w:val="00AD66DF"/>
    <w:rsid w:val="00AE2004"/>
    <w:rsid w:val="00AE2050"/>
    <w:rsid w:val="00AE28B5"/>
    <w:rsid w:val="00AE56B1"/>
    <w:rsid w:val="00AE6825"/>
    <w:rsid w:val="00AE6D78"/>
    <w:rsid w:val="00AF0AED"/>
    <w:rsid w:val="00AF1A35"/>
    <w:rsid w:val="00AF1D7A"/>
    <w:rsid w:val="00B033EE"/>
    <w:rsid w:val="00B04DAD"/>
    <w:rsid w:val="00B05554"/>
    <w:rsid w:val="00B05C60"/>
    <w:rsid w:val="00B174BA"/>
    <w:rsid w:val="00B21AFC"/>
    <w:rsid w:val="00B24FA6"/>
    <w:rsid w:val="00B269FA"/>
    <w:rsid w:val="00B3108D"/>
    <w:rsid w:val="00B3302F"/>
    <w:rsid w:val="00B3586A"/>
    <w:rsid w:val="00B3660B"/>
    <w:rsid w:val="00B42A2C"/>
    <w:rsid w:val="00B4317C"/>
    <w:rsid w:val="00B44D84"/>
    <w:rsid w:val="00B46F7E"/>
    <w:rsid w:val="00B473F3"/>
    <w:rsid w:val="00B50971"/>
    <w:rsid w:val="00B50CCD"/>
    <w:rsid w:val="00B50D4B"/>
    <w:rsid w:val="00B519D2"/>
    <w:rsid w:val="00B602EE"/>
    <w:rsid w:val="00B62930"/>
    <w:rsid w:val="00B63000"/>
    <w:rsid w:val="00B63D1A"/>
    <w:rsid w:val="00B64314"/>
    <w:rsid w:val="00B65200"/>
    <w:rsid w:val="00B66956"/>
    <w:rsid w:val="00B708C6"/>
    <w:rsid w:val="00B7147A"/>
    <w:rsid w:val="00B717FC"/>
    <w:rsid w:val="00B73862"/>
    <w:rsid w:val="00B80FD1"/>
    <w:rsid w:val="00B81FD1"/>
    <w:rsid w:val="00B85EEB"/>
    <w:rsid w:val="00B868C9"/>
    <w:rsid w:val="00B87CA2"/>
    <w:rsid w:val="00B87E7C"/>
    <w:rsid w:val="00B906DD"/>
    <w:rsid w:val="00BA5EE8"/>
    <w:rsid w:val="00BA6E48"/>
    <w:rsid w:val="00BA724E"/>
    <w:rsid w:val="00BB2728"/>
    <w:rsid w:val="00BB35C3"/>
    <w:rsid w:val="00BC485D"/>
    <w:rsid w:val="00BC5EC3"/>
    <w:rsid w:val="00BD4769"/>
    <w:rsid w:val="00BD53D2"/>
    <w:rsid w:val="00BE44D7"/>
    <w:rsid w:val="00BE4783"/>
    <w:rsid w:val="00BF14F7"/>
    <w:rsid w:val="00BF2218"/>
    <w:rsid w:val="00BF6B18"/>
    <w:rsid w:val="00C02193"/>
    <w:rsid w:val="00C02969"/>
    <w:rsid w:val="00C04263"/>
    <w:rsid w:val="00C056B6"/>
    <w:rsid w:val="00C10D8A"/>
    <w:rsid w:val="00C116EA"/>
    <w:rsid w:val="00C12C7F"/>
    <w:rsid w:val="00C13466"/>
    <w:rsid w:val="00C15FFF"/>
    <w:rsid w:val="00C22D77"/>
    <w:rsid w:val="00C274DE"/>
    <w:rsid w:val="00C27667"/>
    <w:rsid w:val="00C36641"/>
    <w:rsid w:val="00C37FDD"/>
    <w:rsid w:val="00C41C6F"/>
    <w:rsid w:val="00C41CF0"/>
    <w:rsid w:val="00C46819"/>
    <w:rsid w:val="00C47E3D"/>
    <w:rsid w:val="00C50128"/>
    <w:rsid w:val="00C51256"/>
    <w:rsid w:val="00C538B3"/>
    <w:rsid w:val="00C545FF"/>
    <w:rsid w:val="00C553B3"/>
    <w:rsid w:val="00C55EE8"/>
    <w:rsid w:val="00C5673B"/>
    <w:rsid w:val="00C62032"/>
    <w:rsid w:val="00C632FD"/>
    <w:rsid w:val="00C636AB"/>
    <w:rsid w:val="00C6380C"/>
    <w:rsid w:val="00C63C62"/>
    <w:rsid w:val="00C65557"/>
    <w:rsid w:val="00C670A3"/>
    <w:rsid w:val="00C70BC0"/>
    <w:rsid w:val="00C7237E"/>
    <w:rsid w:val="00C7290F"/>
    <w:rsid w:val="00C747B8"/>
    <w:rsid w:val="00C751F0"/>
    <w:rsid w:val="00C81FB0"/>
    <w:rsid w:val="00C8328B"/>
    <w:rsid w:val="00C84003"/>
    <w:rsid w:val="00C84FFB"/>
    <w:rsid w:val="00C85896"/>
    <w:rsid w:val="00C86815"/>
    <w:rsid w:val="00C87F0F"/>
    <w:rsid w:val="00C90CB7"/>
    <w:rsid w:val="00C94453"/>
    <w:rsid w:val="00CA232B"/>
    <w:rsid w:val="00CA7889"/>
    <w:rsid w:val="00CB0146"/>
    <w:rsid w:val="00CB016E"/>
    <w:rsid w:val="00CB038A"/>
    <w:rsid w:val="00CB34CA"/>
    <w:rsid w:val="00CB3703"/>
    <w:rsid w:val="00CC0E8F"/>
    <w:rsid w:val="00CC25E9"/>
    <w:rsid w:val="00CC593E"/>
    <w:rsid w:val="00CD0E6E"/>
    <w:rsid w:val="00CD24C6"/>
    <w:rsid w:val="00CD4AB4"/>
    <w:rsid w:val="00CD7492"/>
    <w:rsid w:val="00CD7844"/>
    <w:rsid w:val="00CE05D8"/>
    <w:rsid w:val="00CE0681"/>
    <w:rsid w:val="00CE0827"/>
    <w:rsid w:val="00CE39BF"/>
    <w:rsid w:val="00CE3A6B"/>
    <w:rsid w:val="00CF04C6"/>
    <w:rsid w:val="00CF51A3"/>
    <w:rsid w:val="00CF66B9"/>
    <w:rsid w:val="00D00211"/>
    <w:rsid w:val="00D013FB"/>
    <w:rsid w:val="00D020C6"/>
    <w:rsid w:val="00D021BC"/>
    <w:rsid w:val="00D0261E"/>
    <w:rsid w:val="00D05DF8"/>
    <w:rsid w:val="00D06133"/>
    <w:rsid w:val="00D06309"/>
    <w:rsid w:val="00D07439"/>
    <w:rsid w:val="00D10606"/>
    <w:rsid w:val="00D10B30"/>
    <w:rsid w:val="00D116E8"/>
    <w:rsid w:val="00D13617"/>
    <w:rsid w:val="00D142FD"/>
    <w:rsid w:val="00D15918"/>
    <w:rsid w:val="00D21ABE"/>
    <w:rsid w:val="00D23484"/>
    <w:rsid w:val="00D24F17"/>
    <w:rsid w:val="00D27872"/>
    <w:rsid w:val="00D27C7F"/>
    <w:rsid w:val="00D34A5B"/>
    <w:rsid w:val="00D34D78"/>
    <w:rsid w:val="00D351EA"/>
    <w:rsid w:val="00D363F7"/>
    <w:rsid w:val="00D41DDF"/>
    <w:rsid w:val="00D42E11"/>
    <w:rsid w:val="00D43403"/>
    <w:rsid w:val="00D43B48"/>
    <w:rsid w:val="00D43E6F"/>
    <w:rsid w:val="00D454BD"/>
    <w:rsid w:val="00D4583F"/>
    <w:rsid w:val="00D45FBC"/>
    <w:rsid w:val="00D51406"/>
    <w:rsid w:val="00D532C4"/>
    <w:rsid w:val="00D54ECB"/>
    <w:rsid w:val="00D550B8"/>
    <w:rsid w:val="00D57D78"/>
    <w:rsid w:val="00D57F90"/>
    <w:rsid w:val="00D62480"/>
    <w:rsid w:val="00D62E71"/>
    <w:rsid w:val="00D640DA"/>
    <w:rsid w:val="00D64F60"/>
    <w:rsid w:val="00D72282"/>
    <w:rsid w:val="00D72B65"/>
    <w:rsid w:val="00D740CA"/>
    <w:rsid w:val="00D7424B"/>
    <w:rsid w:val="00D7463D"/>
    <w:rsid w:val="00D74B8D"/>
    <w:rsid w:val="00D76948"/>
    <w:rsid w:val="00D76C23"/>
    <w:rsid w:val="00D840B7"/>
    <w:rsid w:val="00D85728"/>
    <w:rsid w:val="00D85CD6"/>
    <w:rsid w:val="00D8615C"/>
    <w:rsid w:val="00D91614"/>
    <w:rsid w:val="00D92E5D"/>
    <w:rsid w:val="00D93639"/>
    <w:rsid w:val="00D93B73"/>
    <w:rsid w:val="00D9438F"/>
    <w:rsid w:val="00DA0959"/>
    <w:rsid w:val="00DA1387"/>
    <w:rsid w:val="00DA3E75"/>
    <w:rsid w:val="00DA6F60"/>
    <w:rsid w:val="00DB0A35"/>
    <w:rsid w:val="00DB407A"/>
    <w:rsid w:val="00DB4FA4"/>
    <w:rsid w:val="00DB6390"/>
    <w:rsid w:val="00DB639E"/>
    <w:rsid w:val="00DB6ED1"/>
    <w:rsid w:val="00DC0D7C"/>
    <w:rsid w:val="00DC1212"/>
    <w:rsid w:val="00DC1E72"/>
    <w:rsid w:val="00DC2091"/>
    <w:rsid w:val="00DC35D1"/>
    <w:rsid w:val="00DC79A5"/>
    <w:rsid w:val="00DD001C"/>
    <w:rsid w:val="00DD24CA"/>
    <w:rsid w:val="00DD390C"/>
    <w:rsid w:val="00DD555A"/>
    <w:rsid w:val="00DF2997"/>
    <w:rsid w:val="00DF3F69"/>
    <w:rsid w:val="00DF7136"/>
    <w:rsid w:val="00DF7612"/>
    <w:rsid w:val="00E10E90"/>
    <w:rsid w:val="00E16BA3"/>
    <w:rsid w:val="00E24213"/>
    <w:rsid w:val="00E24B46"/>
    <w:rsid w:val="00E2729E"/>
    <w:rsid w:val="00E30DA9"/>
    <w:rsid w:val="00E30F47"/>
    <w:rsid w:val="00E32D91"/>
    <w:rsid w:val="00E32F91"/>
    <w:rsid w:val="00E357CB"/>
    <w:rsid w:val="00E40277"/>
    <w:rsid w:val="00E422C8"/>
    <w:rsid w:val="00E44E95"/>
    <w:rsid w:val="00E46907"/>
    <w:rsid w:val="00E5325B"/>
    <w:rsid w:val="00E5654C"/>
    <w:rsid w:val="00E631A9"/>
    <w:rsid w:val="00E63D9F"/>
    <w:rsid w:val="00E7148A"/>
    <w:rsid w:val="00E859C6"/>
    <w:rsid w:val="00E864A9"/>
    <w:rsid w:val="00E86F3F"/>
    <w:rsid w:val="00E87FDD"/>
    <w:rsid w:val="00E906CE"/>
    <w:rsid w:val="00E91CD9"/>
    <w:rsid w:val="00E93D95"/>
    <w:rsid w:val="00E94C8E"/>
    <w:rsid w:val="00E973C6"/>
    <w:rsid w:val="00EA1077"/>
    <w:rsid w:val="00EA15C8"/>
    <w:rsid w:val="00EA2C5D"/>
    <w:rsid w:val="00EA6224"/>
    <w:rsid w:val="00EA7B55"/>
    <w:rsid w:val="00EA7C25"/>
    <w:rsid w:val="00EB5E6B"/>
    <w:rsid w:val="00EB6B4E"/>
    <w:rsid w:val="00EC05BF"/>
    <w:rsid w:val="00EC0A76"/>
    <w:rsid w:val="00EC24FD"/>
    <w:rsid w:val="00EC3646"/>
    <w:rsid w:val="00EC6563"/>
    <w:rsid w:val="00EC7BC3"/>
    <w:rsid w:val="00ED148B"/>
    <w:rsid w:val="00ED1C32"/>
    <w:rsid w:val="00ED2899"/>
    <w:rsid w:val="00ED2C97"/>
    <w:rsid w:val="00ED7600"/>
    <w:rsid w:val="00EE5FAA"/>
    <w:rsid w:val="00EF2A70"/>
    <w:rsid w:val="00EF63C1"/>
    <w:rsid w:val="00F00827"/>
    <w:rsid w:val="00F04005"/>
    <w:rsid w:val="00F04098"/>
    <w:rsid w:val="00F06452"/>
    <w:rsid w:val="00F067FE"/>
    <w:rsid w:val="00F06A45"/>
    <w:rsid w:val="00F06F27"/>
    <w:rsid w:val="00F11B88"/>
    <w:rsid w:val="00F1362C"/>
    <w:rsid w:val="00F1464C"/>
    <w:rsid w:val="00F14DFA"/>
    <w:rsid w:val="00F21CE9"/>
    <w:rsid w:val="00F25906"/>
    <w:rsid w:val="00F261EC"/>
    <w:rsid w:val="00F26458"/>
    <w:rsid w:val="00F26B55"/>
    <w:rsid w:val="00F302AC"/>
    <w:rsid w:val="00F30758"/>
    <w:rsid w:val="00F30C16"/>
    <w:rsid w:val="00F315F9"/>
    <w:rsid w:val="00F31ADD"/>
    <w:rsid w:val="00F323A8"/>
    <w:rsid w:val="00F36637"/>
    <w:rsid w:val="00F37829"/>
    <w:rsid w:val="00F37BF2"/>
    <w:rsid w:val="00F4066F"/>
    <w:rsid w:val="00F437FC"/>
    <w:rsid w:val="00F43CC5"/>
    <w:rsid w:val="00F52EB2"/>
    <w:rsid w:val="00F55762"/>
    <w:rsid w:val="00F55CDA"/>
    <w:rsid w:val="00F57B30"/>
    <w:rsid w:val="00F6094A"/>
    <w:rsid w:val="00F65D1A"/>
    <w:rsid w:val="00F66966"/>
    <w:rsid w:val="00F7236A"/>
    <w:rsid w:val="00F72A60"/>
    <w:rsid w:val="00F72C34"/>
    <w:rsid w:val="00F777F7"/>
    <w:rsid w:val="00F80BAF"/>
    <w:rsid w:val="00F824F5"/>
    <w:rsid w:val="00F90A63"/>
    <w:rsid w:val="00F91668"/>
    <w:rsid w:val="00F92B5C"/>
    <w:rsid w:val="00F93EEA"/>
    <w:rsid w:val="00F9724B"/>
    <w:rsid w:val="00FA02A4"/>
    <w:rsid w:val="00FA365A"/>
    <w:rsid w:val="00FA5A7F"/>
    <w:rsid w:val="00FA6035"/>
    <w:rsid w:val="00FA61FF"/>
    <w:rsid w:val="00FB201B"/>
    <w:rsid w:val="00FB216D"/>
    <w:rsid w:val="00FB43DC"/>
    <w:rsid w:val="00FB60D1"/>
    <w:rsid w:val="00FB68AA"/>
    <w:rsid w:val="00FB7D06"/>
    <w:rsid w:val="00FC29B9"/>
    <w:rsid w:val="00FC5445"/>
    <w:rsid w:val="00FC6CC2"/>
    <w:rsid w:val="00FC6FD3"/>
    <w:rsid w:val="00FD1234"/>
    <w:rsid w:val="00FD2C81"/>
    <w:rsid w:val="00FD2F88"/>
    <w:rsid w:val="00FD4F6C"/>
    <w:rsid w:val="00FD6065"/>
    <w:rsid w:val="00FD6180"/>
    <w:rsid w:val="00FE1C76"/>
    <w:rsid w:val="00FE2FFA"/>
    <w:rsid w:val="00FE6F53"/>
    <w:rsid w:val="00FF159A"/>
    <w:rsid w:val="00FF3918"/>
    <w:rsid w:val="00FF535E"/>
    <w:rsid w:val="00FF5AB1"/>
    <w:rsid w:val="06E69BB6"/>
    <w:rsid w:val="092A38C8"/>
    <w:rsid w:val="0A55C2F6"/>
    <w:rsid w:val="0D9B9468"/>
    <w:rsid w:val="0EB25D88"/>
    <w:rsid w:val="0FFB5622"/>
    <w:rsid w:val="16487AF6"/>
    <w:rsid w:val="18E7D5F0"/>
    <w:rsid w:val="1D956287"/>
    <w:rsid w:val="27028305"/>
    <w:rsid w:val="31183856"/>
    <w:rsid w:val="32E68268"/>
    <w:rsid w:val="40BBF599"/>
    <w:rsid w:val="57A84BFF"/>
    <w:rsid w:val="5CAFE904"/>
    <w:rsid w:val="63292F52"/>
    <w:rsid w:val="7072D899"/>
    <w:rsid w:val="707AA8CB"/>
    <w:rsid w:val="7108C3CA"/>
    <w:rsid w:val="73283F09"/>
    <w:rsid w:val="7763FEE5"/>
    <w:rsid w:val="779429B7"/>
    <w:rsid w:val="79956DEB"/>
    <w:rsid w:val="79DA9A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389C8F8"/>
  <w15:chartTrackingRefBased/>
  <w15:docId w15:val="{2B0D1F3E-4FFC-49DF-BD71-1A436C83A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ind w:left="400" w:hanging="400"/>
    </w:pPr>
    <w:rPr>
      <w:rFonts w:asciiTheme="minorHAnsi" w:hAnsiTheme="minorHAnsi"/>
      <w:caps/>
      <w:szCs w:val="20"/>
    </w:r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050471"/>
    <w:rPr>
      <w:sz w:val="16"/>
      <w:szCs w:val="16"/>
    </w:rPr>
  </w:style>
  <w:style w:type="paragraph" w:styleId="CommentText">
    <w:name w:val="annotation text"/>
    <w:basedOn w:val="Normal"/>
    <w:link w:val="CommentTextChar"/>
    <w:uiPriority w:val="99"/>
    <w:unhideWhenUsed/>
    <w:rsid w:val="00050471"/>
    <w:pPr>
      <w:spacing w:line="240" w:lineRule="auto"/>
    </w:pPr>
    <w:rPr>
      <w:szCs w:val="20"/>
    </w:rPr>
  </w:style>
  <w:style w:type="character" w:customStyle="1" w:styleId="CommentTextChar">
    <w:name w:val="Comment Text Char"/>
    <w:basedOn w:val="DefaultParagraphFont"/>
    <w:link w:val="CommentText"/>
    <w:uiPriority w:val="99"/>
    <w:rsid w:val="00050471"/>
    <w:rPr>
      <w:rFonts w:ascii="Times New Roman" w:hAnsi="Times New Roman"/>
      <w:sz w:val="20"/>
      <w:szCs w:val="20"/>
    </w:rPr>
  </w:style>
  <w:style w:type="paragraph" w:customStyle="1" w:styleId="EmailDiscussion">
    <w:name w:val="EmailDiscussion"/>
    <w:basedOn w:val="Normal"/>
    <w:next w:val="Normal"/>
    <w:rsid w:val="00F72C34"/>
    <w:pPr>
      <w:numPr>
        <w:numId w:val="23"/>
      </w:numPr>
      <w:spacing w:before="40" w:after="0" w:line="240" w:lineRule="auto"/>
    </w:pPr>
    <w:rPr>
      <w:rFonts w:ascii="Arial" w:eastAsia="MS Mincho" w:hAnsi="Arial" w:cs="Times New Roman"/>
      <w:b/>
      <w:szCs w:val="24"/>
      <w:lang w:val="en-GB" w:eastAsia="en-GB"/>
    </w:rPr>
  </w:style>
  <w:style w:type="paragraph" w:customStyle="1" w:styleId="TAC">
    <w:name w:val="TAC"/>
    <w:basedOn w:val="Normal"/>
    <w:link w:val="TACChar"/>
    <w:qFormat/>
    <w:rsid w:val="00B3660B"/>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B3660B"/>
    <w:rPr>
      <w:rFonts w:ascii="Arial" w:eastAsia="Malgun Gothic" w:hAnsi="Arial" w:cs="Times New Roman"/>
      <w:sz w:val="18"/>
      <w:szCs w:val="20"/>
      <w:lang w:val="en-GB"/>
    </w:rPr>
  </w:style>
  <w:style w:type="paragraph" w:customStyle="1" w:styleId="TAH">
    <w:name w:val="TAH"/>
    <w:basedOn w:val="TAC"/>
    <w:link w:val="TAHCar"/>
    <w:qFormat/>
    <w:rsid w:val="00B3660B"/>
    <w:rPr>
      <w:rFonts w:eastAsia="Times New Roman"/>
      <w:b/>
    </w:rPr>
  </w:style>
  <w:style w:type="character" w:customStyle="1" w:styleId="TAHCar">
    <w:name w:val="TAH Car"/>
    <w:link w:val="TAH"/>
    <w:qFormat/>
    <w:rsid w:val="00B3660B"/>
    <w:rPr>
      <w:rFonts w:ascii="Arial" w:eastAsia="Times New Roman" w:hAnsi="Arial" w:cs="Times New Roman"/>
      <w:b/>
      <w:sz w:val="18"/>
      <w:szCs w:val="20"/>
      <w:lang w:val="en-GB"/>
    </w:rPr>
  </w:style>
  <w:style w:type="paragraph" w:customStyle="1" w:styleId="TAL">
    <w:name w:val="TAL"/>
    <w:basedOn w:val="Normal"/>
    <w:link w:val="TALChar"/>
    <w:qFormat/>
    <w:rsid w:val="00D72282"/>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D72282"/>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semiHidden/>
    <w:unhideWhenUsed/>
    <w:rsid w:val="00D57F90"/>
    <w:rPr>
      <w:b/>
      <w:bCs/>
    </w:rPr>
  </w:style>
  <w:style w:type="character" w:customStyle="1" w:styleId="CommentSubjectChar">
    <w:name w:val="Comment Subject Char"/>
    <w:basedOn w:val="CommentTextChar"/>
    <w:link w:val="CommentSubject"/>
    <w:uiPriority w:val="99"/>
    <w:semiHidden/>
    <w:rsid w:val="00D57F90"/>
    <w:rPr>
      <w:rFonts w:ascii="Times New Roman" w:hAnsi="Times New Roman"/>
      <w:b/>
      <w:bCs/>
      <w:sz w:val="20"/>
      <w:szCs w:val="20"/>
    </w:rPr>
  </w:style>
  <w:style w:type="paragraph" w:styleId="Revision">
    <w:name w:val="Revision"/>
    <w:hidden/>
    <w:uiPriority w:val="99"/>
    <w:semiHidden/>
    <w:rsid w:val="00D57F90"/>
    <w:pPr>
      <w:spacing w:after="0" w:line="240" w:lineRule="auto"/>
    </w:pPr>
    <w:rPr>
      <w:rFonts w:ascii="Times New Roman" w:hAnsi="Times New Roman"/>
      <w:sz w:val="20"/>
    </w:rPr>
  </w:style>
  <w:style w:type="paragraph" w:customStyle="1" w:styleId="B1">
    <w:name w:val="B1"/>
    <w:basedOn w:val="Normal"/>
    <w:link w:val="B1Char"/>
    <w:rsid w:val="00F04098"/>
    <w:pPr>
      <w:spacing w:after="180" w:line="240" w:lineRule="auto"/>
      <w:ind w:left="568" w:hanging="284"/>
    </w:pPr>
    <w:rPr>
      <w:rFonts w:eastAsia="SimSun" w:cs="Times New Roman"/>
      <w:szCs w:val="20"/>
      <w:lang w:val="en-GB"/>
    </w:rPr>
  </w:style>
  <w:style w:type="character" w:customStyle="1" w:styleId="B1Char">
    <w:name w:val="B1 Char"/>
    <w:link w:val="B1"/>
    <w:rsid w:val="00F04098"/>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9671FE"/>
    <w:rPr>
      <w:color w:val="808080"/>
    </w:rPr>
  </w:style>
  <w:style w:type="paragraph" w:styleId="Header">
    <w:name w:val="header"/>
    <w:basedOn w:val="Normal"/>
    <w:link w:val="HeaderChar"/>
    <w:uiPriority w:val="99"/>
    <w:semiHidden/>
    <w:unhideWhenUsed/>
    <w:rsid w:val="004D262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4D262A"/>
    <w:rPr>
      <w:rFonts w:ascii="Times New Roman" w:hAnsi="Times New Roman"/>
      <w:sz w:val="20"/>
    </w:rPr>
  </w:style>
  <w:style w:type="paragraph" w:styleId="Footer">
    <w:name w:val="footer"/>
    <w:basedOn w:val="Normal"/>
    <w:link w:val="FooterChar"/>
    <w:uiPriority w:val="99"/>
    <w:semiHidden/>
    <w:unhideWhenUsed/>
    <w:rsid w:val="004D262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4D262A"/>
    <w:rPr>
      <w:rFonts w:ascii="Times New Roman" w:hAnsi="Times New Roman"/>
      <w:sz w:val="20"/>
    </w:rPr>
  </w:style>
  <w:style w:type="paragraph" w:styleId="NormalWeb">
    <w:name w:val="Normal (Web)"/>
    <w:basedOn w:val="Normal"/>
    <w:uiPriority w:val="99"/>
    <w:semiHidden/>
    <w:unhideWhenUsed/>
    <w:rsid w:val="00407623"/>
    <w:pPr>
      <w:spacing w:before="100" w:beforeAutospacing="1" w:after="100" w:afterAutospacing="1" w:line="240" w:lineRule="auto"/>
    </w:pPr>
    <w:rPr>
      <w:rFonts w:eastAsia="Times New Roman" w:cs="Times New Roman"/>
      <w:sz w:val="24"/>
      <w:szCs w:val="24"/>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582880">
      <w:bodyDiv w:val="1"/>
      <w:marLeft w:val="0"/>
      <w:marRight w:val="0"/>
      <w:marTop w:val="0"/>
      <w:marBottom w:val="0"/>
      <w:divBdr>
        <w:top w:val="none" w:sz="0" w:space="0" w:color="auto"/>
        <w:left w:val="none" w:sz="0" w:space="0" w:color="auto"/>
        <w:bottom w:val="none" w:sz="0" w:space="0" w:color="auto"/>
        <w:right w:val="none" w:sz="0" w:space="0" w:color="auto"/>
      </w:divBdr>
    </w:div>
    <w:div w:id="662241887">
      <w:bodyDiv w:val="1"/>
      <w:marLeft w:val="0"/>
      <w:marRight w:val="0"/>
      <w:marTop w:val="0"/>
      <w:marBottom w:val="0"/>
      <w:divBdr>
        <w:top w:val="none" w:sz="0" w:space="0" w:color="auto"/>
        <w:left w:val="none" w:sz="0" w:space="0" w:color="auto"/>
        <w:bottom w:val="none" w:sz="0" w:space="0" w:color="auto"/>
        <w:right w:val="none" w:sz="0" w:space="0" w:color="auto"/>
      </w:divBdr>
    </w:div>
    <w:div w:id="1263412890">
      <w:bodyDiv w:val="1"/>
      <w:marLeft w:val="0"/>
      <w:marRight w:val="0"/>
      <w:marTop w:val="0"/>
      <w:marBottom w:val="0"/>
      <w:divBdr>
        <w:top w:val="none" w:sz="0" w:space="0" w:color="auto"/>
        <w:left w:val="none" w:sz="0" w:space="0" w:color="auto"/>
        <w:bottom w:val="none" w:sz="0" w:space="0" w:color="auto"/>
        <w:right w:val="none" w:sz="0" w:space="0" w:color="auto"/>
      </w:divBdr>
    </w:div>
    <w:div w:id="1386099677">
      <w:bodyDiv w:val="1"/>
      <w:marLeft w:val="0"/>
      <w:marRight w:val="0"/>
      <w:marTop w:val="0"/>
      <w:marBottom w:val="0"/>
      <w:divBdr>
        <w:top w:val="none" w:sz="0" w:space="0" w:color="auto"/>
        <w:left w:val="none" w:sz="0" w:space="0" w:color="auto"/>
        <w:bottom w:val="none" w:sz="0" w:space="0" w:color="auto"/>
        <w:right w:val="none" w:sz="0" w:space="0" w:color="auto"/>
      </w:divBdr>
      <w:divsChild>
        <w:div w:id="1075932069">
          <w:marLeft w:val="0"/>
          <w:marRight w:val="0"/>
          <w:marTop w:val="0"/>
          <w:marBottom w:val="0"/>
          <w:divBdr>
            <w:top w:val="none" w:sz="0" w:space="0" w:color="auto"/>
            <w:left w:val="none" w:sz="0" w:space="0" w:color="auto"/>
            <w:bottom w:val="none" w:sz="0" w:space="0" w:color="auto"/>
            <w:right w:val="none" w:sz="0" w:space="0" w:color="auto"/>
          </w:divBdr>
        </w:div>
        <w:div w:id="1266115673">
          <w:marLeft w:val="0"/>
          <w:marRight w:val="0"/>
          <w:marTop w:val="0"/>
          <w:marBottom w:val="0"/>
          <w:divBdr>
            <w:top w:val="none" w:sz="0" w:space="0" w:color="auto"/>
            <w:left w:val="none" w:sz="0" w:space="0" w:color="auto"/>
            <w:bottom w:val="none" w:sz="0" w:space="0" w:color="auto"/>
            <w:right w:val="none" w:sz="0" w:space="0" w:color="auto"/>
          </w:divBdr>
        </w:div>
      </w:divsChild>
    </w:div>
    <w:div w:id="1541241086">
      <w:bodyDiv w:val="1"/>
      <w:marLeft w:val="0"/>
      <w:marRight w:val="0"/>
      <w:marTop w:val="0"/>
      <w:marBottom w:val="0"/>
      <w:divBdr>
        <w:top w:val="none" w:sz="0" w:space="0" w:color="auto"/>
        <w:left w:val="none" w:sz="0" w:space="0" w:color="auto"/>
        <w:bottom w:val="none" w:sz="0" w:space="0" w:color="auto"/>
        <w:right w:val="none" w:sz="0" w:space="0" w:color="auto"/>
      </w:divBdr>
    </w:div>
    <w:div w:id="1637834051">
      <w:bodyDiv w:val="1"/>
      <w:marLeft w:val="0"/>
      <w:marRight w:val="0"/>
      <w:marTop w:val="0"/>
      <w:marBottom w:val="0"/>
      <w:divBdr>
        <w:top w:val="none" w:sz="0" w:space="0" w:color="auto"/>
        <w:left w:val="none" w:sz="0" w:space="0" w:color="auto"/>
        <w:bottom w:val="none" w:sz="0" w:space="0" w:color="auto"/>
        <w:right w:val="none" w:sz="0" w:space="0" w:color="auto"/>
      </w:divBdr>
    </w:div>
    <w:div w:id="1933198481">
      <w:bodyDiv w:val="1"/>
      <w:marLeft w:val="0"/>
      <w:marRight w:val="0"/>
      <w:marTop w:val="0"/>
      <w:marBottom w:val="0"/>
      <w:divBdr>
        <w:top w:val="none" w:sz="0" w:space="0" w:color="auto"/>
        <w:left w:val="none" w:sz="0" w:space="0" w:color="auto"/>
        <w:bottom w:val="none" w:sz="0" w:space="0" w:color="auto"/>
        <w:right w:val="none" w:sz="0" w:space="0" w:color="auto"/>
      </w:divBdr>
    </w:div>
    <w:div w:id="1969192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5AIRPNAIUNRU-1328258698-861</_dlc_DocId>
    <_dlc_DocIdUrl xmlns="71c5aaf6-e6ce-465b-b873-5148d2a4c105">
      <Url>https://nokia.sharepoint.com/sites/c5g/5gradio/_layouts/15/DocIdRedir.aspx?ID=5AIRPNAIUNRU-1328258698-861</Url>
      <Description>5AIRPNAIUNRU-1328258698-861</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5291E-F749-4848-B780-6C120044C31B}">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563531dd-8789-4578-8cd9-d1943f0784b1"/>
    <ds:schemaRef ds:uri="053b6cbc-f77b-40f7-a27b-0113c4d5231f"/>
    <ds:schemaRef ds:uri="http://www.w3.org/XML/1998/namespace"/>
    <ds:schemaRef ds:uri="http://purl.org/dc/dcmitype/"/>
  </ds:schemaRefs>
</ds:datastoreItem>
</file>

<file path=customXml/itemProps2.xml><?xml version="1.0" encoding="utf-8"?>
<ds:datastoreItem xmlns:ds="http://schemas.openxmlformats.org/officeDocument/2006/customXml" ds:itemID="{024ED013-0C2D-4556-926C-BFE8488E75A5}">
  <ds:schemaRefs>
    <ds:schemaRef ds:uri="http://schemas.microsoft.com/sharepoint/v3/contenttype/forms"/>
  </ds:schemaRefs>
</ds:datastoreItem>
</file>

<file path=customXml/itemProps3.xml><?xml version="1.0" encoding="utf-8"?>
<ds:datastoreItem xmlns:ds="http://schemas.openxmlformats.org/officeDocument/2006/customXml" ds:itemID="{A139E552-2B3C-403A-9B48-D1099969BE18}">
  <ds:schemaRefs>
    <ds:schemaRef ds:uri="Microsoft.SharePoint.Taxonomy.ContentTypeSync"/>
  </ds:schemaRefs>
</ds:datastoreItem>
</file>

<file path=customXml/itemProps4.xml><?xml version="1.0" encoding="utf-8"?>
<ds:datastoreItem xmlns:ds="http://schemas.openxmlformats.org/officeDocument/2006/customXml" ds:itemID="{F49CC7E4-A141-44A9-8C17-F081F145120F}"/>
</file>

<file path=customXml/itemProps5.xml><?xml version="1.0" encoding="utf-8"?>
<ds:datastoreItem xmlns:ds="http://schemas.openxmlformats.org/officeDocument/2006/customXml" ds:itemID="{352DD967-D478-424C-8818-3CE2570B228E}"/>
</file>

<file path=customXml/itemProps6.xml><?xml version="1.0" encoding="utf-8"?>
<ds:datastoreItem xmlns:ds="http://schemas.openxmlformats.org/officeDocument/2006/customXml" ds:itemID="{040F397F-A09C-4C9F-962A-04D0618FF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2682</Words>
  <Characters>16364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Paiva, Rafael (Nokia - DK/Aalborg)</cp:lastModifiedBy>
  <cp:revision>4</cp:revision>
  <dcterms:created xsi:type="dcterms:W3CDTF">2020-04-09T16:38:00Z</dcterms:created>
  <dcterms:modified xsi:type="dcterms:W3CDTF">2020-04-09T17:42:00Z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0bfa99d9-7196-45fb-9f14-6d37a6982104</vt:lpwstr>
  </property>
</Properties>
</file>