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360321" w:rsidRDefault="004E3939">
      <w:pPr>
        <w:pStyle w:val="Header"/>
        <w:tabs>
          <w:tab w:val="right" w:pos="7088"/>
          <w:tab w:val="right" w:pos="9781"/>
        </w:tabs>
        <w:rPr>
          <w:rFonts w:cs="Arial"/>
          <w:b w:val="0"/>
          <w:bCs/>
          <w:sz w:val="22"/>
          <w:szCs w:val="22"/>
        </w:rPr>
      </w:pPr>
      <w:r w:rsidRPr="00360321">
        <w:rPr>
          <w:rFonts w:cs="Arial"/>
          <w:bCs/>
          <w:sz w:val="22"/>
          <w:szCs w:val="22"/>
        </w:rPr>
        <w:t xml:space="preserve">3GPP </w:t>
      </w:r>
      <w:bookmarkStart w:id="0" w:name="OLE_LINK50"/>
      <w:bookmarkStart w:id="1" w:name="OLE_LINK51"/>
      <w:bookmarkStart w:id="2" w:name="OLE_LINK52"/>
      <w:r w:rsidRPr="00360321">
        <w:rPr>
          <w:rFonts w:cs="Arial"/>
          <w:bCs/>
          <w:sz w:val="22"/>
          <w:szCs w:val="22"/>
        </w:rPr>
        <w:t xml:space="preserve">TSG </w:t>
      </w:r>
      <w:r w:rsidR="00360321" w:rsidRPr="00360321">
        <w:rPr>
          <w:rFonts w:cs="Arial"/>
          <w:noProof w:val="0"/>
          <w:sz w:val="22"/>
          <w:szCs w:val="22"/>
        </w:rPr>
        <w:t>RAN</w:t>
      </w:r>
      <w:r w:rsidRPr="00360321">
        <w:rPr>
          <w:rFonts w:cs="Arial"/>
          <w:bCs/>
          <w:sz w:val="22"/>
          <w:szCs w:val="22"/>
        </w:rPr>
        <w:t xml:space="preserve"> WG</w:t>
      </w:r>
      <w:bookmarkEnd w:id="0"/>
      <w:bookmarkEnd w:id="1"/>
      <w:bookmarkEnd w:id="2"/>
      <w:r w:rsidR="00360321" w:rsidRPr="00360321">
        <w:rPr>
          <w:rFonts w:cs="Arial"/>
          <w:bCs/>
          <w:sz w:val="22"/>
          <w:szCs w:val="22"/>
        </w:rPr>
        <w:t>4</w:t>
      </w:r>
      <w:r w:rsidRPr="00360321">
        <w:rPr>
          <w:rFonts w:cs="Arial"/>
          <w:bCs/>
          <w:sz w:val="22"/>
          <w:szCs w:val="22"/>
        </w:rPr>
        <w:t xml:space="preserve"> Meeting </w:t>
      </w:r>
      <w:r w:rsidR="00360321" w:rsidRPr="00360321">
        <w:rPr>
          <w:rFonts w:cs="Arial"/>
          <w:bCs/>
          <w:sz w:val="22"/>
          <w:szCs w:val="22"/>
        </w:rPr>
        <w:t>#</w:t>
      </w:r>
      <w:r w:rsidR="00360321" w:rsidRPr="00360321">
        <w:rPr>
          <w:rFonts w:cs="Arial"/>
          <w:noProof w:val="0"/>
          <w:sz w:val="22"/>
          <w:szCs w:val="22"/>
        </w:rPr>
        <w:t>94-e-Bis</w:t>
      </w:r>
      <w:r w:rsidRPr="00360321">
        <w:rPr>
          <w:rFonts w:cs="Arial"/>
          <w:bCs/>
          <w:sz w:val="22"/>
          <w:szCs w:val="22"/>
        </w:rPr>
        <w:tab/>
      </w:r>
      <w:r w:rsidR="00360321" w:rsidRPr="00360321">
        <w:rPr>
          <w:rFonts w:cs="Arial"/>
          <w:bCs/>
          <w:sz w:val="22"/>
          <w:szCs w:val="22"/>
        </w:rPr>
        <w:tab/>
      </w:r>
      <w:r w:rsidR="00360321" w:rsidRPr="00360321">
        <w:rPr>
          <w:rFonts w:cs="Arial"/>
          <w:noProof w:val="0"/>
          <w:sz w:val="22"/>
          <w:szCs w:val="22"/>
        </w:rPr>
        <w:t>R4-2003360</w:t>
      </w:r>
    </w:p>
    <w:p w:rsidR="004E3939" w:rsidRPr="00360321" w:rsidRDefault="00360321" w:rsidP="004E3939">
      <w:pPr>
        <w:pStyle w:val="Header"/>
        <w:rPr>
          <w:sz w:val="22"/>
          <w:szCs w:val="22"/>
        </w:rPr>
      </w:pPr>
      <w:r w:rsidRPr="00360321">
        <w:rPr>
          <w:sz w:val="22"/>
          <w:szCs w:val="22"/>
        </w:rPr>
        <w:t>Electronic Meeting</w:t>
      </w:r>
      <w:r w:rsidR="004E3939" w:rsidRPr="00360321">
        <w:rPr>
          <w:sz w:val="22"/>
          <w:szCs w:val="22"/>
        </w:rPr>
        <w:t xml:space="preserve">, </w:t>
      </w:r>
      <w:r w:rsidRPr="00360321">
        <w:rPr>
          <w:sz w:val="22"/>
          <w:szCs w:val="22"/>
        </w:rPr>
        <w:t>April 20</w:t>
      </w:r>
      <w:r w:rsidR="004E3939" w:rsidRPr="00360321">
        <w:rPr>
          <w:sz w:val="22"/>
          <w:szCs w:val="22"/>
        </w:rPr>
        <w:t xml:space="preserve"> - </w:t>
      </w:r>
      <w:r w:rsidRPr="00360321">
        <w:rPr>
          <w:sz w:val="22"/>
          <w:szCs w:val="22"/>
        </w:rPr>
        <w:t>April 30, 2020</w:t>
      </w:r>
    </w:p>
    <w:p w:rsidR="00B97703" w:rsidRDefault="00B97703">
      <w:pPr>
        <w:rPr>
          <w:rFonts w:ascii="Arial" w:hAnsi="Arial" w:cs="Arial"/>
        </w:rPr>
      </w:pPr>
    </w:p>
    <w:p w:rsidR="00360321" w:rsidRDefault="00360321" w:rsidP="00360321">
      <w:pPr>
        <w:pStyle w:val="Header"/>
        <w:tabs>
          <w:tab w:val="right" w:pos="7088"/>
          <w:tab w:val="right" w:pos="9781"/>
        </w:tabs>
        <w:rPr>
          <w:rFonts w:cs="Arial"/>
          <w:b w:val="0"/>
          <w:bCs/>
          <w:sz w:val="22"/>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1</w:t>
      </w:r>
      <w:r w:rsidRPr="00DA53A0">
        <w:rPr>
          <w:rFonts w:cs="Arial"/>
          <w:bCs/>
          <w:sz w:val="22"/>
          <w:szCs w:val="22"/>
        </w:rPr>
        <w:t xml:space="preserve"> Meeting </w:t>
      </w:r>
      <w:r>
        <w:rPr>
          <w:rFonts w:cs="Arial"/>
          <w:noProof w:val="0"/>
          <w:sz w:val="22"/>
          <w:szCs w:val="22"/>
        </w:rPr>
        <w:t>#100-e</w:t>
      </w:r>
      <w:r w:rsidRPr="00DA53A0">
        <w:rPr>
          <w:rFonts w:cs="Arial"/>
          <w:bCs/>
          <w:sz w:val="22"/>
          <w:szCs w:val="22"/>
        </w:rPr>
        <w:tab/>
      </w:r>
      <w:r>
        <w:rPr>
          <w:rFonts w:cs="Arial"/>
          <w:bCs/>
          <w:sz w:val="22"/>
          <w:szCs w:val="22"/>
        </w:rPr>
        <w:tab/>
      </w:r>
      <w:r>
        <w:rPr>
          <w:rFonts w:cs="Arial"/>
          <w:noProof w:val="0"/>
          <w:sz w:val="22"/>
          <w:szCs w:val="22"/>
        </w:rPr>
        <w:t>R1-2001319</w:t>
      </w:r>
    </w:p>
    <w:p w:rsidR="00360321" w:rsidRPr="00DA53A0" w:rsidRDefault="00360321" w:rsidP="00360321">
      <w:pPr>
        <w:pStyle w:val="Header"/>
        <w:rPr>
          <w:sz w:val="22"/>
          <w:szCs w:val="22"/>
        </w:rPr>
      </w:pPr>
      <w:r>
        <w:rPr>
          <w:sz w:val="22"/>
          <w:szCs w:val="22"/>
        </w:rPr>
        <w:t>Electronic Meeting</w:t>
      </w:r>
      <w:r w:rsidRPr="00DA53A0">
        <w:rPr>
          <w:sz w:val="22"/>
          <w:szCs w:val="22"/>
        </w:rPr>
        <w:t xml:space="preserve">, </w:t>
      </w:r>
      <w:r>
        <w:rPr>
          <w:sz w:val="22"/>
          <w:szCs w:val="22"/>
        </w:rPr>
        <w:t>February</w:t>
      </w:r>
      <w:r>
        <w:rPr>
          <w:sz w:val="22"/>
          <w:szCs w:val="22"/>
        </w:rPr>
        <w:t xml:space="preserve"> 2</w:t>
      </w:r>
      <w:r>
        <w:rPr>
          <w:sz w:val="22"/>
          <w:szCs w:val="22"/>
        </w:rPr>
        <w:t>4</w:t>
      </w:r>
      <w:r w:rsidRPr="00DA53A0">
        <w:rPr>
          <w:sz w:val="22"/>
          <w:szCs w:val="22"/>
        </w:rPr>
        <w:t xml:space="preserve"> - </w:t>
      </w:r>
      <w:r>
        <w:rPr>
          <w:sz w:val="22"/>
          <w:szCs w:val="22"/>
        </w:rPr>
        <w:t>March 6</w:t>
      </w:r>
      <w:r>
        <w:rPr>
          <w:sz w:val="22"/>
          <w:szCs w:val="22"/>
        </w:rPr>
        <w:t>, 2020</w:t>
      </w:r>
    </w:p>
    <w:p w:rsidR="00360321" w:rsidRDefault="00360321">
      <w:pPr>
        <w:rPr>
          <w:rFonts w:ascii="Arial" w:hAnsi="Arial" w:cs="Arial"/>
        </w:rPr>
      </w:pPr>
    </w:p>
    <w:p w:rsidR="004E3939" w:rsidRPr="00360321"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360321" w:rsidRPr="00360321">
        <w:rPr>
          <w:rFonts w:ascii="Arial" w:hAnsi="Arial" w:cs="Arial"/>
          <w:bCs/>
          <w:sz w:val="22"/>
          <w:szCs w:val="22"/>
        </w:rPr>
        <w:t>Reply LS on clarification of CLI resource configuration</w:t>
      </w:r>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60321" w:rsidRPr="00360321">
        <w:rPr>
          <w:rFonts w:ascii="Arial" w:hAnsi="Arial" w:cs="Arial"/>
          <w:sz w:val="22"/>
          <w:szCs w:val="22"/>
        </w:rPr>
        <w:t>R1-2000168(R2-1916645)</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60321" w:rsidRPr="00360321">
        <w:rPr>
          <w:rFonts w:ascii="Arial" w:hAnsi="Arial" w:cs="Arial"/>
          <w:sz w:val="22"/>
          <w:szCs w:val="22"/>
        </w:rPr>
        <w:t>Rel-16</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60321" w:rsidRPr="00360321">
        <w:rPr>
          <w:rFonts w:ascii="Arial" w:hAnsi="Arial" w:cs="Arial"/>
          <w:sz w:val="22"/>
          <w:szCs w:val="22"/>
        </w:rPr>
        <w:t>NR_CLI_RIM-Core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60321" w:rsidRPr="00360321">
        <w:rPr>
          <w:rFonts w:ascii="Arial" w:hAnsi="Arial" w:cs="Arial"/>
          <w:bCs/>
          <w:sz w:val="22"/>
          <w:szCs w:val="22"/>
        </w:rPr>
        <w:t>RAN1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60321" w:rsidRPr="00360321">
        <w:rPr>
          <w:rFonts w:ascii="Arial" w:hAnsi="Arial" w:cs="Arial"/>
          <w:sz w:val="22"/>
          <w:szCs w:val="22"/>
        </w:rPr>
        <w:t>RAN2</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60321" w:rsidRPr="00360321">
        <w:rPr>
          <w:rFonts w:ascii="Arial" w:hAnsi="Arial" w:cs="Arial"/>
          <w:sz w:val="22"/>
          <w:szCs w:val="22"/>
        </w:rPr>
        <w:t>RAN4</w:t>
      </w:r>
    </w:p>
    <w:bookmarkEnd w:id="8"/>
    <w:bookmarkEnd w:id="9"/>
    <w:p w:rsidR="00B97703" w:rsidRPr="00360321" w:rsidRDefault="00B97703">
      <w:pPr>
        <w:spacing w:after="60"/>
        <w:ind w:left="1985" w:hanging="1985"/>
        <w:rPr>
          <w:rFonts w:ascii="Arial" w:hAnsi="Arial" w:cs="Arial"/>
          <w:bCs/>
          <w:sz w:val="22"/>
          <w:szCs w:val="22"/>
        </w:rPr>
      </w:pPr>
    </w:p>
    <w:p w:rsidR="00B97703" w:rsidRPr="00360321" w:rsidRDefault="00B97703" w:rsidP="00B97703">
      <w:pPr>
        <w:spacing w:after="60"/>
        <w:ind w:left="1985" w:hanging="1985"/>
        <w:rPr>
          <w:rFonts w:ascii="Arial" w:hAnsi="Arial" w:cs="Arial"/>
          <w:b/>
          <w:bCs/>
          <w:sz w:val="22"/>
          <w:szCs w:val="22"/>
        </w:rPr>
      </w:pPr>
      <w:r w:rsidRPr="00360321">
        <w:rPr>
          <w:rFonts w:ascii="Arial" w:hAnsi="Arial" w:cs="Arial"/>
          <w:b/>
          <w:sz w:val="22"/>
          <w:szCs w:val="22"/>
        </w:rPr>
        <w:t>Contact person:</w:t>
      </w:r>
      <w:r w:rsidRPr="00360321">
        <w:rPr>
          <w:rFonts w:ascii="Arial" w:hAnsi="Arial" w:cs="Arial"/>
          <w:b/>
          <w:bCs/>
          <w:sz w:val="22"/>
          <w:szCs w:val="22"/>
        </w:rPr>
        <w:tab/>
      </w:r>
      <w:r w:rsidR="00360321" w:rsidRPr="00360321">
        <w:rPr>
          <w:rFonts w:ascii="Arial" w:hAnsi="Arial" w:cs="Arial" w:hint="eastAsia"/>
          <w:sz w:val="22"/>
          <w:szCs w:val="22"/>
          <w:lang w:val="it-IT"/>
        </w:rPr>
        <w:t>H</w:t>
      </w:r>
      <w:r w:rsidR="00360321" w:rsidRPr="00360321">
        <w:rPr>
          <w:rFonts w:ascii="Arial" w:hAnsi="Arial" w:cs="Arial"/>
          <w:sz w:val="22"/>
          <w:szCs w:val="22"/>
          <w:lang w:val="it-IT"/>
        </w:rPr>
        <w:t>yunsoo Ko</w:t>
      </w:r>
    </w:p>
    <w:p w:rsidR="00B97703" w:rsidRPr="00360321" w:rsidRDefault="00B97703" w:rsidP="00B97703">
      <w:pPr>
        <w:spacing w:after="60"/>
        <w:ind w:left="1985" w:hanging="1985"/>
        <w:rPr>
          <w:rFonts w:ascii="Arial" w:hAnsi="Arial" w:cs="Arial"/>
          <w:sz w:val="22"/>
          <w:szCs w:val="22"/>
        </w:rPr>
      </w:pPr>
      <w:r w:rsidRPr="00360321">
        <w:rPr>
          <w:rFonts w:ascii="Arial" w:hAnsi="Arial" w:cs="Arial"/>
          <w:b/>
          <w:bCs/>
          <w:sz w:val="22"/>
          <w:szCs w:val="22"/>
        </w:rPr>
        <w:tab/>
      </w:r>
      <w:r w:rsidR="00360321" w:rsidRPr="00360321">
        <w:rPr>
          <w:rFonts w:ascii="Arial" w:hAnsi="Arial" w:cs="Arial"/>
          <w:sz w:val="22"/>
          <w:szCs w:val="22"/>
          <w:lang w:val="it-IT"/>
        </w:rPr>
        <w:t>hyunsoo (dot) ko (at) lge (dot) com</w:t>
      </w:r>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B97703" w:rsidRDefault="00B97703">
      <w:pPr>
        <w:rPr>
          <w:rFonts w:ascii="Arial" w:hAnsi="Arial" w:cs="Arial"/>
        </w:rPr>
      </w:pPr>
    </w:p>
    <w:p w:rsidR="00B97703" w:rsidRDefault="000F6242" w:rsidP="00B97703">
      <w:pPr>
        <w:pStyle w:val="Heading1"/>
      </w:pPr>
      <w:r>
        <w:t>1</w:t>
      </w:r>
      <w:r w:rsidR="002F1940">
        <w:tab/>
      </w:r>
      <w:r>
        <w:t>Overall description</w:t>
      </w:r>
    </w:p>
    <w:p w:rsidR="00B92217" w:rsidRPr="00B92217" w:rsidRDefault="00B92217" w:rsidP="00B92217">
      <w:r w:rsidRPr="00B92217">
        <w:rPr>
          <w:rFonts w:hint="eastAsia"/>
        </w:rPr>
        <w:t xml:space="preserve">RAN1 </w:t>
      </w:r>
      <w:r w:rsidRPr="00B92217">
        <w:t>respectfully thanks</w:t>
      </w:r>
      <w:r w:rsidRPr="00B92217">
        <w:rPr>
          <w:rFonts w:hint="eastAsia"/>
        </w:rPr>
        <w:t xml:space="preserve"> RAN2 for </w:t>
      </w:r>
      <w:r w:rsidRPr="00B92217">
        <w:t>the LS on clarification of CLI resource configuration. RAN1 has discussed the questions asked by RAN2. Also, RAN1 answers are provided below:</w:t>
      </w:r>
    </w:p>
    <w:p w:rsidR="00B92217" w:rsidRPr="00B92217" w:rsidRDefault="00B92217" w:rsidP="00B92217"/>
    <w:p w:rsidR="00B92217" w:rsidRPr="00B92217" w:rsidRDefault="00B92217" w:rsidP="00B92217">
      <w:pPr>
        <w:rPr>
          <w:b/>
        </w:rPr>
      </w:pPr>
      <w:r w:rsidRPr="00B92217">
        <w:rPr>
          <w:b/>
        </w:rPr>
        <w:t xml:space="preserve">Question1: </w:t>
      </w:r>
      <w:r w:rsidRPr="00B92217">
        <w:t>What the additional information is</w:t>
      </w:r>
      <w:r w:rsidRPr="00B92217">
        <w:rPr>
          <w:rFonts w:hint="eastAsia"/>
        </w:rPr>
        <w:t xml:space="preserve"> n</w:t>
      </w:r>
      <w:r w:rsidRPr="00B92217">
        <w:t xml:space="preserve">eeded to indicate the frequency position of the SRS resource other than </w:t>
      </w:r>
      <w:r w:rsidRPr="00B92217">
        <w:rPr>
          <w:i/>
        </w:rPr>
        <w:t>freqDomainPosition</w:t>
      </w:r>
      <w:r w:rsidRPr="00B92217">
        <w:t xml:space="preserve"> and </w:t>
      </w:r>
      <w:r w:rsidRPr="00B92217">
        <w:rPr>
          <w:i/>
        </w:rPr>
        <w:t>freqDomainShift</w:t>
      </w:r>
      <w:r w:rsidRPr="00B92217">
        <w:t>?</w:t>
      </w:r>
    </w:p>
    <w:p w:rsidR="00B92217" w:rsidRPr="00B92217" w:rsidRDefault="00B92217" w:rsidP="00B92217">
      <w:r w:rsidRPr="00B92217">
        <w:rPr>
          <w:b/>
          <w:bCs/>
          <w:lang w:val="en-US"/>
        </w:rPr>
        <w:t xml:space="preserve">RAN1 answer 1: </w:t>
      </w:r>
      <w:r w:rsidRPr="00B92217">
        <w:t xml:space="preserve">For SRS-RSRP measurement resource configuration, </w:t>
      </w:r>
    </w:p>
    <w:p w:rsidR="00B92217" w:rsidRPr="00B92217" w:rsidRDefault="00B92217" w:rsidP="00B92217">
      <w:pPr>
        <w:numPr>
          <w:ilvl w:val="1"/>
          <w:numId w:val="7"/>
        </w:numPr>
      </w:pPr>
      <w:r w:rsidRPr="00B92217">
        <w:t>SRS measurement configuration is based on the frequency grid of victim UE’s serving cell.</w:t>
      </w:r>
    </w:p>
    <w:p w:rsidR="00B92217" w:rsidRPr="00B92217" w:rsidRDefault="00B92217" w:rsidP="00B92217">
      <w:r w:rsidRPr="00B92217">
        <w:t xml:space="preserve">For a serving cell, parameter(s) for downlink BWP identification (e.g. </w:t>
      </w:r>
      <w:r w:rsidRPr="00B92217">
        <w:rPr>
          <w:i/>
        </w:rPr>
        <w:t>BWP-ID</w:t>
      </w:r>
      <w:r w:rsidRPr="00B92217">
        <w:t xml:space="preserve">) can be configured. Also, for CA/DC case, one additional parameter (e.g., </w:t>
      </w:r>
      <w:r w:rsidRPr="00B92217">
        <w:rPr>
          <w:i/>
        </w:rPr>
        <w:t>servCellID</w:t>
      </w:r>
      <w:r w:rsidRPr="00B92217">
        <w:t xml:space="preserve">) can be configured. </w:t>
      </w:r>
    </w:p>
    <w:p w:rsidR="00B92217" w:rsidRPr="00B92217" w:rsidRDefault="00B92217" w:rsidP="00B92217">
      <w:pPr>
        <w:numPr>
          <w:ilvl w:val="1"/>
          <w:numId w:val="7"/>
        </w:numPr>
      </w:pPr>
      <w:r w:rsidRPr="00B92217">
        <w:t>Note: The final decision on RRC signaling is up to RAN2.</w:t>
      </w:r>
    </w:p>
    <w:p w:rsidR="00B92217" w:rsidRPr="00B92217" w:rsidRDefault="00B92217" w:rsidP="00B92217">
      <w:pPr>
        <w:numPr>
          <w:ilvl w:val="1"/>
          <w:numId w:val="7"/>
        </w:numPr>
      </w:pPr>
      <w:r w:rsidRPr="00B92217">
        <w:t>Note: Every SRS-Resource in SRS-RSRP measurement resource configuration is assumed to be associated with one DL BWP of the victim UE, i.e. per BWP configured for the victim UE</w:t>
      </w:r>
    </w:p>
    <w:p w:rsidR="00B92217" w:rsidRPr="00B92217" w:rsidRDefault="00B92217" w:rsidP="00B92217">
      <w:pPr>
        <w:numPr>
          <w:ilvl w:val="1"/>
          <w:numId w:val="7"/>
        </w:numPr>
      </w:pPr>
      <w:r w:rsidRPr="00B92217">
        <w:t>Note: In Rel-16 SRS-RSRP measurement, it is assumed that aggressor UE’s RB grid and victim UE’s RB grid are aligned. (RB grid alignment means that subcarrier 0 of at least one RB of the aggressor UE’s UL active BWP for SRS transmission has the same frequency as subcarrier 0 of a RB of the victim UE’s active DL BWP if the victim UE is configured to measure the corresponding SRS resource when the two UEs are configured with the same SCS in their active BWPs.)</w:t>
      </w:r>
    </w:p>
    <w:p w:rsidR="00B92217" w:rsidRPr="00B92217" w:rsidRDefault="00B92217" w:rsidP="00B92217"/>
    <w:p w:rsidR="00B92217" w:rsidRPr="00B92217" w:rsidRDefault="00B92217" w:rsidP="00B92217">
      <w:pPr>
        <w:rPr>
          <w:b/>
        </w:rPr>
      </w:pPr>
      <w:r w:rsidRPr="00B92217">
        <w:rPr>
          <w:b/>
        </w:rPr>
        <w:t xml:space="preserve">Question2: </w:t>
      </w:r>
      <w:r w:rsidRPr="00B92217">
        <w:t>Is additional information needed for CLI RSSI resource?</w:t>
      </w:r>
    </w:p>
    <w:p w:rsidR="00B92217" w:rsidRPr="00B92217" w:rsidRDefault="00B92217" w:rsidP="00B92217">
      <w:pPr>
        <w:rPr>
          <w:b/>
          <w:bCs/>
          <w:lang w:val="en-US"/>
        </w:rPr>
      </w:pPr>
      <w:r w:rsidRPr="00B92217">
        <w:rPr>
          <w:rFonts w:hint="eastAsia"/>
          <w:b/>
          <w:bCs/>
          <w:lang w:val="en-US"/>
        </w:rPr>
        <w:t>RAN1 answer 2:</w:t>
      </w:r>
      <w:r w:rsidRPr="00B92217">
        <w:rPr>
          <w:b/>
          <w:bCs/>
          <w:lang w:val="en-US"/>
        </w:rPr>
        <w:t xml:space="preserve"> </w:t>
      </w:r>
      <w:r w:rsidRPr="00B92217">
        <w:rPr>
          <w:bCs/>
          <w:lang w:val="en-US"/>
        </w:rPr>
        <w:t>For CLI-RSSI measurement resource configuration,</w:t>
      </w:r>
    </w:p>
    <w:p w:rsidR="00B92217" w:rsidRPr="00B92217" w:rsidRDefault="00B92217" w:rsidP="00B92217">
      <w:pPr>
        <w:numPr>
          <w:ilvl w:val="1"/>
          <w:numId w:val="6"/>
        </w:numPr>
      </w:pPr>
      <w:r w:rsidRPr="00B92217">
        <w:t>The frequency reference point is subcarrier 0 of CRB0 of the victim UE’s serving cell.</w:t>
      </w:r>
    </w:p>
    <w:p w:rsidR="00B92217" w:rsidRPr="00B92217" w:rsidRDefault="00B92217" w:rsidP="00B92217">
      <w:pPr>
        <w:numPr>
          <w:ilvl w:val="1"/>
          <w:numId w:val="6"/>
        </w:numPr>
      </w:pPr>
      <w:r w:rsidRPr="00B92217">
        <w:lastRenderedPageBreak/>
        <w:t>Note: RAN1 discussed whether "CLI RSSI resource is configured in each serving cell of the victim UE" or "the CLI RSSI resource is associated with a serving cell ID corresponding to a serving cell of the victim UE" is necessity. However, RAN1 considered the decision is RAN2 work scope.</w:t>
      </w:r>
    </w:p>
    <w:p w:rsidR="00B92217" w:rsidRPr="00B92217" w:rsidRDefault="00B92217" w:rsidP="00B92217"/>
    <w:p w:rsidR="00B92217" w:rsidRPr="00B92217" w:rsidRDefault="00B92217" w:rsidP="00B92217">
      <w:pPr>
        <w:rPr>
          <w:b/>
        </w:rPr>
      </w:pPr>
      <w:r w:rsidRPr="00B92217">
        <w:rPr>
          <w:b/>
        </w:rPr>
        <w:t xml:space="preserve">Question3: </w:t>
      </w:r>
      <w:r w:rsidRPr="00B92217">
        <w:t>Whether a CLI RSSI resource can be configured across multiple BWPs.</w:t>
      </w:r>
    </w:p>
    <w:p w:rsidR="00B92217" w:rsidRPr="00B92217" w:rsidRDefault="00B92217" w:rsidP="00B92217">
      <w:r w:rsidRPr="00B92217">
        <w:rPr>
          <w:rFonts w:hint="eastAsia"/>
          <w:b/>
          <w:bCs/>
          <w:lang w:val="en-US"/>
        </w:rPr>
        <w:t xml:space="preserve">RAN1 answer </w:t>
      </w:r>
      <w:r w:rsidRPr="00B92217">
        <w:rPr>
          <w:b/>
          <w:bCs/>
          <w:lang w:val="en-US"/>
        </w:rPr>
        <w:t>3</w:t>
      </w:r>
      <w:r w:rsidRPr="00B92217">
        <w:rPr>
          <w:rFonts w:hint="eastAsia"/>
          <w:b/>
          <w:bCs/>
          <w:lang w:val="en-US"/>
        </w:rPr>
        <w:t>:</w:t>
      </w:r>
      <w:r w:rsidRPr="00B92217">
        <w:rPr>
          <w:b/>
          <w:bCs/>
          <w:lang w:val="en-US"/>
        </w:rPr>
        <w:t xml:space="preserve"> </w:t>
      </w:r>
      <w:r w:rsidRPr="00B92217">
        <w:rPr>
          <w:bCs/>
          <w:lang w:val="en-US"/>
        </w:rPr>
        <w:t>In RAN1, companies were understanding wider CLI-RSSI resource can be configured than the width of the active DL BWP, and this understanding is captured in RRC parameter list for CLI-RSSI measurement [R1-1903835]. Therefore, it could be possible to configure a CLI RSSI resource across multiple BWPs.</w:t>
      </w:r>
    </w:p>
    <w:p w:rsidR="00B92217" w:rsidRPr="00B92217" w:rsidRDefault="00B92217" w:rsidP="00B92217">
      <w:pPr>
        <w:numPr>
          <w:ilvl w:val="1"/>
          <w:numId w:val="5"/>
        </w:numPr>
      </w:pPr>
      <w:r w:rsidRPr="00B92217">
        <w:t xml:space="preserve">Note: In R1-1903835 which was included in RAN1 LS R1-1903836, RAN1 shared the configuration parameters for CLI measurement. </w:t>
      </w:r>
    </w:p>
    <w:p w:rsidR="00B92217" w:rsidRPr="00B92217" w:rsidRDefault="00B92217" w:rsidP="00B92217">
      <w:pPr>
        <w:numPr>
          <w:ilvl w:val="2"/>
          <w:numId w:val="5"/>
        </w:numPr>
      </w:pPr>
      <w:r w:rsidRPr="00B92217">
        <w:t xml:space="preserve">In description of parameter </w:t>
      </w:r>
      <w:r w:rsidRPr="00B92217">
        <w:rPr>
          <w:rFonts w:hint="eastAsia"/>
        </w:rPr>
        <w:t>“</w:t>
      </w:r>
      <w:r w:rsidRPr="00B92217">
        <w:t>startPRB</w:t>
      </w:r>
      <w:r w:rsidRPr="00B92217">
        <w:rPr>
          <w:rFonts w:hint="eastAsia"/>
        </w:rPr>
        <w:t>”</w:t>
      </w:r>
      <w:r w:rsidRPr="00B92217">
        <w:t xml:space="preserve"> for CLI RSSI, the following rule is defined</w:t>
      </w:r>
    </w:p>
    <w:p w:rsidR="00B92217" w:rsidRPr="00B92217" w:rsidRDefault="00B92217" w:rsidP="00B92217">
      <w:pPr>
        <w:numPr>
          <w:ilvl w:val="3"/>
          <w:numId w:val="5"/>
        </w:numPr>
      </w:pPr>
      <w:r w:rsidRPr="00B92217">
        <w:t>For the case where the reference subcarrier spacing is smaller than subcarrier spacing of active DL BWP(s), network configures startPRB and nrofPRBs as a multiple of active BW SCS divided by reference SCS</w:t>
      </w:r>
    </w:p>
    <w:p w:rsidR="00B92217" w:rsidRPr="00B92217" w:rsidRDefault="00B92217" w:rsidP="00B92217">
      <w:pPr>
        <w:numPr>
          <w:ilvl w:val="2"/>
          <w:numId w:val="5"/>
        </w:numPr>
      </w:pPr>
      <w:r w:rsidRPr="00B92217">
        <w:t xml:space="preserve">In description of parameter </w:t>
      </w:r>
      <w:r w:rsidRPr="00B92217">
        <w:rPr>
          <w:rFonts w:hint="eastAsia"/>
        </w:rPr>
        <w:t>“</w:t>
      </w:r>
      <w:r w:rsidRPr="00B92217">
        <w:t>nrofSymbols</w:t>
      </w:r>
      <w:r w:rsidRPr="00B92217">
        <w:rPr>
          <w:rFonts w:hint="eastAsia"/>
        </w:rPr>
        <w:t>”</w:t>
      </w:r>
      <w:r w:rsidRPr="00B92217">
        <w:t xml:space="preserve"> for CLI RSSI, the following rules are defined</w:t>
      </w:r>
    </w:p>
    <w:p w:rsidR="00B92217" w:rsidRPr="00B92217" w:rsidRDefault="00B92217" w:rsidP="00B92217">
      <w:pPr>
        <w:numPr>
          <w:ilvl w:val="3"/>
          <w:numId w:val="5"/>
        </w:numPr>
      </w:pPr>
      <w:r w:rsidRPr="00B92217">
        <w:t xml:space="preserve">For the case which the subcarrier spacing of configured active DL BWP(s) is larger than the reference subcarrier spacing, network configures startPosition and nrofSymbols in order for the configured CLI-RSSI measurement resource not to exceed the slot boundary of the active BWP SCS. </w:t>
      </w:r>
    </w:p>
    <w:p w:rsidR="00B92217" w:rsidRPr="00B92217" w:rsidRDefault="00B92217" w:rsidP="00B92217">
      <w:pPr>
        <w:numPr>
          <w:ilvl w:val="3"/>
          <w:numId w:val="5"/>
        </w:numPr>
      </w:pPr>
      <w:r w:rsidRPr="00B92217">
        <w:t>For the case which the reference subcarrier spacing is larger than subcarrier spacing of active DL BWP(s), network configures startPosition and nrofSymbols [are] as a multiple of reference subcarrier spacing divided by active BWP S</w:t>
      </w:r>
      <w:bookmarkStart w:id="10" w:name="_GoBack"/>
      <w:bookmarkEnd w:id="10"/>
      <w:r w:rsidRPr="00B92217">
        <w:t>CS.</w:t>
      </w:r>
    </w:p>
    <w:p w:rsidR="00B92217" w:rsidRPr="00B92217" w:rsidRDefault="00B92217" w:rsidP="00B92217">
      <w:r w:rsidRPr="00B92217">
        <w:t>Note: It is assumed that if the time/frequency resource configuration rules cannot be satisfied by a CLI RSSI resource for CLI RSSI measurement in an active BWP</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92217">
        <w:rPr>
          <w:rFonts w:ascii="Arial" w:hAnsi="Arial" w:cs="Arial"/>
          <w:b/>
        </w:rPr>
        <w:t>3GPP RAN2</w:t>
      </w:r>
    </w:p>
    <w:p w:rsidR="00B97703" w:rsidRPr="00B92217" w:rsidRDefault="005C4BE0" w:rsidP="00B92217">
      <w:pPr>
        <w:rPr>
          <w:i/>
          <w:iCs/>
        </w:rPr>
      </w:pPr>
      <w:r>
        <w:rPr>
          <w:rFonts w:ascii="Arial" w:hAnsi="Arial" w:cs="Arial"/>
          <w:b/>
        </w:rPr>
        <w:t xml:space="preserve">ACTION: </w:t>
      </w:r>
      <w:r w:rsidRPr="000F6242">
        <w:rPr>
          <w:rFonts w:ascii="Arial" w:hAnsi="Arial" w:cs="Arial"/>
          <w:b/>
          <w:color w:val="0070C0"/>
        </w:rPr>
        <w:tab/>
      </w:r>
      <w:r w:rsidR="00B92217" w:rsidRPr="00B92217">
        <w:t>RAN1 would like kindly ask RAN2</w:t>
      </w:r>
      <w:r w:rsidR="00B92217" w:rsidRPr="00B92217">
        <w:rPr>
          <w:rFonts w:hint="eastAsia"/>
        </w:rPr>
        <w:t xml:space="preserve"> </w:t>
      </w:r>
      <w:r w:rsidR="00B92217" w:rsidRPr="00B92217">
        <w:t>to take into account the above in further work.</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2217">
        <w:rPr>
          <w:rFonts w:cs="Arial"/>
          <w:szCs w:val="36"/>
        </w:rPr>
        <w:t>RAN</w:t>
      </w:r>
      <w:r w:rsidR="000F6242" w:rsidRPr="000F6242">
        <w:rPr>
          <w:rFonts w:cs="Arial"/>
          <w:bCs/>
          <w:szCs w:val="36"/>
        </w:rPr>
        <w:t xml:space="preserve"> WG</w:t>
      </w:r>
      <w:r w:rsidR="00B92217">
        <w:rPr>
          <w:rFonts w:cs="Arial"/>
          <w:bCs/>
          <w:szCs w:val="36"/>
        </w:rPr>
        <w:t xml:space="preserve">1 </w:t>
      </w:r>
      <w:r w:rsidR="000F6242">
        <w:rPr>
          <w:szCs w:val="36"/>
        </w:rPr>
        <w:t>m</w:t>
      </w:r>
      <w:r w:rsidR="000F6242" w:rsidRPr="000F6242">
        <w:rPr>
          <w:szCs w:val="36"/>
        </w:rPr>
        <w:t>eetings</w:t>
      </w:r>
    </w:p>
    <w:p w:rsidR="00B92217" w:rsidRDefault="00B92217" w:rsidP="00B92217">
      <w:pPr>
        <w:tabs>
          <w:tab w:val="left" w:pos="4111"/>
        </w:tabs>
        <w:spacing w:after="120"/>
        <w:ind w:left="2268" w:hanging="2268"/>
        <w:rPr>
          <w:rFonts w:ascii="Arial" w:hAnsi="Arial" w:cs="Arial"/>
          <w:bCs/>
        </w:rPr>
      </w:pPr>
      <w:r>
        <w:rPr>
          <w:rFonts w:ascii="Arial" w:hAnsi="Arial" w:cs="Arial"/>
          <w:bCs/>
        </w:rPr>
        <w:t xml:space="preserve">TSG-RAN WG1 Meeting #100bis </w:t>
      </w:r>
      <w:r>
        <w:rPr>
          <w:rFonts w:ascii="Arial" w:hAnsi="Arial" w:cs="Arial"/>
          <w:bCs/>
        </w:rPr>
        <w:tab/>
        <w:t>20 – 24 Apr 2020</w:t>
      </w:r>
      <w:r>
        <w:rPr>
          <w:rFonts w:ascii="Arial" w:hAnsi="Arial" w:cs="Arial"/>
          <w:bCs/>
        </w:rPr>
        <w:tab/>
      </w:r>
      <w:r>
        <w:rPr>
          <w:rFonts w:ascii="Arial" w:hAnsi="Arial" w:cs="Arial"/>
          <w:bCs/>
        </w:rPr>
        <w:tab/>
      </w:r>
      <w:r>
        <w:rPr>
          <w:rFonts w:ascii="Arial" w:hAnsi="Arial" w:cs="Arial"/>
          <w:bCs/>
        </w:rPr>
        <w:tab/>
      </w:r>
      <w:r>
        <w:rPr>
          <w:rFonts w:ascii="Arial" w:hAnsi="Arial" w:cs="Arial"/>
          <w:bCs/>
        </w:rPr>
        <w:tab/>
        <w:t>Busan, Korea</w:t>
      </w:r>
    </w:p>
    <w:p w:rsidR="00B92217" w:rsidRDefault="00B92217" w:rsidP="00B92217">
      <w:pPr>
        <w:tabs>
          <w:tab w:val="left" w:pos="4111"/>
        </w:tabs>
        <w:spacing w:after="120"/>
        <w:ind w:left="2268" w:hanging="2268"/>
        <w:rPr>
          <w:rFonts w:ascii="Arial" w:hAnsi="Arial" w:cs="Arial"/>
          <w:bCs/>
        </w:rPr>
      </w:pPr>
      <w:r>
        <w:rPr>
          <w:rFonts w:ascii="Arial" w:hAnsi="Arial" w:cs="Arial"/>
          <w:bCs/>
        </w:rPr>
        <w:t xml:space="preserve">TSG-RAN WG1 Meeting #101 </w:t>
      </w:r>
      <w:r>
        <w:rPr>
          <w:rFonts w:ascii="Arial" w:hAnsi="Arial" w:cs="Arial"/>
          <w:bCs/>
        </w:rPr>
        <w:tab/>
        <w:t>25</w:t>
      </w:r>
      <w:r w:rsidRPr="00AF2612">
        <w:rPr>
          <w:rFonts w:ascii="Arial" w:hAnsi="Arial" w:cs="Arial"/>
          <w:bCs/>
        </w:rPr>
        <w:t xml:space="preserve"> - </w:t>
      </w:r>
      <w:r>
        <w:rPr>
          <w:rFonts w:ascii="Arial" w:hAnsi="Arial" w:cs="Arial"/>
          <w:bCs/>
        </w:rPr>
        <w:t>29</w:t>
      </w:r>
      <w:r w:rsidRPr="00AF2612">
        <w:rPr>
          <w:rFonts w:ascii="Arial" w:hAnsi="Arial" w:cs="Arial"/>
          <w:bCs/>
        </w:rPr>
        <w:t xml:space="preserve"> May 20</w:t>
      </w:r>
      <w:r>
        <w:rPr>
          <w:rFonts w:ascii="Arial" w:hAnsi="Arial" w:cs="Arial"/>
          <w:bCs/>
        </w:rPr>
        <w:t>20</w:t>
      </w:r>
      <w:r>
        <w:rPr>
          <w:rFonts w:ascii="Arial" w:hAnsi="Arial" w:cs="Arial"/>
          <w:bCs/>
        </w:rPr>
        <w:tab/>
      </w:r>
      <w:r>
        <w:rPr>
          <w:rFonts w:ascii="Arial" w:hAnsi="Arial" w:cs="Arial"/>
          <w:bCs/>
        </w:rPr>
        <w:tab/>
      </w:r>
      <w:r>
        <w:rPr>
          <w:rFonts w:ascii="Arial" w:hAnsi="Arial" w:cs="Arial"/>
          <w:bCs/>
        </w:rPr>
        <w:tab/>
      </w:r>
      <w:r>
        <w:rPr>
          <w:rFonts w:ascii="Arial" w:hAnsi="Arial" w:cs="Arial"/>
          <w:bCs/>
        </w:rPr>
        <w:tab/>
        <w:t>Athens, Greece</w:t>
      </w:r>
    </w:p>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4CF" w:rsidRDefault="001D24CF">
      <w:pPr>
        <w:spacing w:after="0"/>
      </w:pPr>
      <w:r>
        <w:separator/>
      </w:r>
    </w:p>
  </w:endnote>
  <w:endnote w:type="continuationSeparator" w:id="0">
    <w:p w:rsidR="001D24CF" w:rsidRDefault="001D24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4CF" w:rsidRDefault="001D24CF">
      <w:pPr>
        <w:spacing w:after="0"/>
      </w:pPr>
      <w:r>
        <w:separator/>
      </w:r>
    </w:p>
  </w:footnote>
  <w:footnote w:type="continuationSeparator" w:id="0">
    <w:p w:rsidR="001D24CF" w:rsidRDefault="001D24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 w:numId="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D24CF"/>
    <w:rsid w:val="002F1940"/>
    <w:rsid w:val="00360321"/>
    <w:rsid w:val="00383545"/>
    <w:rsid w:val="00433500"/>
    <w:rsid w:val="00433F71"/>
    <w:rsid w:val="00440D43"/>
    <w:rsid w:val="004E3939"/>
    <w:rsid w:val="005C4BE0"/>
    <w:rsid w:val="007F4F92"/>
    <w:rsid w:val="008D772F"/>
    <w:rsid w:val="0099764C"/>
    <w:rsid w:val="00B92217"/>
    <w:rsid w:val="00B97703"/>
    <w:rsid w:val="00CF6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E57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0321"/>
    <w:pPr>
      <w:overflowPunct w:val="0"/>
      <w:autoSpaceDE w:val="0"/>
      <w:autoSpaceDN w:val="0"/>
      <w:adjustRightInd w:val="0"/>
      <w:spacing w:after="180"/>
      <w:textAlignment w:val="baseline"/>
    </w:pPr>
  </w:style>
  <w:style w:type="paragraph" w:styleId="Heading1">
    <w:name w:val="heading 1"/>
    <w:aliases w:val="H1,h1"/>
    <w:next w:val="Normal"/>
    <w:qFormat/>
    <w:rsid w:val="003603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60321"/>
    <w:pPr>
      <w:pBdr>
        <w:top w:val="none" w:sz="0" w:space="0" w:color="auto"/>
      </w:pBdr>
      <w:spacing w:before="180"/>
      <w:outlineLvl w:val="1"/>
    </w:pPr>
    <w:rPr>
      <w:sz w:val="32"/>
    </w:rPr>
  </w:style>
  <w:style w:type="paragraph" w:styleId="Heading3">
    <w:name w:val="heading 3"/>
    <w:aliases w:val="H3,h3"/>
    <w:basedOn w:val="Heading2"/>
    <w:next w:val="Normal"/>
    <w:qFormat/>
    <w:rsid w:val="00360321"/>
    <w:pPr>
      <w:spacing w:before="120"/>
      <w:outlineLvl w:val="2"/>
    </w:pPr>
    <w:rPr>
      <w:sz w:val="28"/>
    </w:rPr>
  </w:style>
  <w:style w:type="paragraph" w:styleId="Heading4">
    <w:name w:val="heading 4"/>
    <w:aliases w:val="h4"/>
    <w:basedOn w:val="Heading3"/>
    <w:next w:val="Normal"/>
    <w:qFormat/>
    <w:rsid w:val="00360321"/>
    <w:pPr>
      <w:ind w:left="1418" w:hanging="1418"/>
      <w:outlineLvl w:val="3"/>
    </w:pPr>
    <w:rPr>
      <w:sz w:val="24"/>
    </w:rPr>
  </w:style>
  <w:style w:type="paragraph" w:styleId="Heading5">
    <w:name w:val="heading 5"/>
    <w:aliases w:val="h5"/>
    <w:basedOn w:val="Heading4"/>
    <w:next w:val="Normal"/>
    <w:qFormat/>
    <w:rsid w:val="00360321"/>
    <w:pPr>
      <w:ind w:left="1701" w:hanging="1701"/>
      <w:outlineLvl w:val="4"/>
    </w:pPr>
    <w:rPr>
      <w:sz w:val="22"/>
    </w:rPr>
  </w:style>
  <w:style w:type="paragraph" w:styleId="Heading6">
    <w:name w:val="heading 6"/>
    <w:aliases w:val="h6"/>
    <w:basedOn w:val="H6"/>
    <w:next w:val="Normal"/>
    <w:qFormat/>
    <w:rsid w:val="00360321"/>
    <w:pPr>
      <w:outlineLvl w:val="5"/>
    </w:pPr>
  </w:style>
  <w:style w:type="paragraph" w:styleId="Heading7">
    <w:name w:val="heading 7"/>
    <w:basedOn w:val="H6"/>
    <w:next w:val="Normal"/>
    <w:qFormat/>
    <w:rsid w:val="00360321"/>
    <w:pPr>
      <w:outlineLvl w:val="6"/>
    </w:pPr>
  </w:style>
  <w:style w:type="paragraph" w:styleId="Heading8">
    <w:name w:val="heading 8"/>
    <w:basedOn w:val="Heading1"/>
    <w:next w:val="Normal"/>
    <w:qFormat/>
    <w:rsid w:val="00360321"/>
    <w:pPr>
      <w:ind w:left="0" w:firstLine="0"/>
      <w:outlineLvl w:val="7"/>
    </w:pPr>
  </w:style>
  <w:style w:type="paragraph" w:styleId="Heading9">
    <w:name w:val="heading 9"/>
    <w:basedOn w:val="Heading8"/>
    <w:next w:val="Normal"/>
    <w:qFormat/>
    <w:rsid w:val="00360321"/>
    <w:pPr>
      <w:outlineLvl w:val="8"/>
    </w:pPr>
  </w:style>
  <w:style w:type="character" w:default="1" w:styleId="DefaultParagraphFont">
    <w:name w:val="Default Paragraph Font"/>
    <w:semiHidden/>
    <w:rsid w:val="00360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321"/>
  </w:style>
  <w:style w:type="paragraph" w:styleId="Header">
    <w:name w:val="header"/>
    <w:link w:val="HeaderChar"/>
    <w:rsid w:val="0036032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6032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6032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360321"/>
    <w:pPr>
      <w:spacing w:before="180"/>
      <w:ind w:left="2693" w:hanging="2693"/>
    </w:pPr>
    <w:rPr>
      <w:b/>
    </w:rPr>
  </w:style>
  <w:style w:type="paragraph" w:styleId="TOC1">
    <w:name w:val="toc 1"/>
    <w:semiHidden/>
    <w:rsid w:val="0036032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03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0321"/>
    <w:pPr>
      <w:ind w:left="1701" w:hanging="1701"/>
    </w:pPr>
  </w:style>
  <w:style w:type="paragraph" w:styleId="TOC4">
    <w:name w:val="toc 4"/>
    <w:basedOn w:val="TOC3"/>
    <w:semiHidden/>
    <w:rsid w:val="00360321"/>
    <w:pPr>
      <w:ind w:left="1418" w:hanging="1418"/>
    </w:pPr>
  </w:style>
  <w:style w:type="paragraph" w:styleId="TOC3">
    <w:name w:val="toc 3"/>
    <w:basedOn w:val="TOC2"/>
    <w:semiHidden/>
    <w:rsid w:val="00360321"/>
    <w:pPr>
      <w:ind w:left="1134" w:hanging="1134"/>
    </w:pPr>
  </w:style>
  <w:style w:type="paragraph" w:styleId="TOC2">
    <w:name w:val="toc 2"/>
    <w:basedOn w:val="TOC1"/>
    <w:semiHidden/>
    <w:rsid w:val="00360321"/>
    <w:pPr>
      <w:keepNext w:val="0"/>
      <w:spacing w:before="0"/>
      <w:ind w:left="851" w:hanging="851"/>
    </w:pPr>
    <w:rPr>
      <w:sz w:val="20"/>
    </w:rPr>
  </w:style>
  <w:style w:type="paragraph" w:styleId="Index2">
    <w:name w:val="index 2"/>
    <w:basedOn w:val="Index1"/>
    <w:semiHidden/>
    <w:rsid w:val="00360321"/>
    <w:pPr>
      <w:ind w:left="284"/>
    </w:pPr>
  </w:style>
  <w:style w:type="paragraph" w:styleId="Index1">
    <w:name w:val="index 1"/>
    <w:basedOn w:val="Normal"/>
    <w:semiHidden/>
    <w:rsid w:val="00360321"/>
    <w:pPr>
      <w:keepLines/>
      <w:spacing w:after="0"/>
    </w:pPr>
  </w:style>
  <w:style w:type="paragraph" w:customStyle="1" w:styleId="ZH">
    <w:name w:val="ZH"/>
    <w:rsid w:val="003603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0321"/>
    <w:pPr>
      <w:outlineLvl w:val="9"/>
    </w:pPr>
  </w:style>
  <w:style w:type="paragraph" w:styleId="ListNumber2">
    <w:name w:val="List Number 2"/>
    <w:basedOn w:val="ListNumber"/>
    <w:semiHidden/>
    <w:rsid w:val="00360321"/>
    <w:pPr>
      <w:ind w:left="851"/>
    </w:pPr>
  </w:style>
  <w:style w:type="character" w:styleId="FootnoteReference">
    <w:name w:val="footnote reference"/>
    <w:basedOn w:val="DefaultParagraphFont"/>
    <w:semiHidden/>
    <w:rsid w:val="00360321"/>
    <w:rPr>
      <w:b/>
      <w:position w:val="6"/>
      <w:sz w:val="16"/>
    </w:rPr>
  </w:style>
  <w:style w:type="paragraph" w:styleId="FootnoteText">
    <w:name w:val="footnote text"/>
    <w:basedOn w:val="Normal"/>
    <w:link w:val="FootnoteTextChar"/>
    <w:semiHidden/>
    <w:rsid w:val="0036032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360321"/>
    <w:rPr>
      <w:b/>
    </w:rPr>
  </w:style>
  <w:style w:type="paragraph" w:customStyle="1" w:styleId="TAC">
    <w:name w:val="TAC"/>
    <w:basedOn w:val="TAL"/>
    <w:rsid w:val="00360321"/>
    <w:pPr>
      <w:jc w:val="center"/>
    </w:pPr>
  </w:style>
  <w:style w:type="paragraph" w:customStyle="1" w:styleId="TF">
    <w:name w:val="TF"/>
    <w:basedOn w:val="TH"/>
    <w:rsid w:val="00360321"/>
    <w:pPr>
      <w:keepNext w:val="0"/>
      <w:spacing w:before="0" w:after="240"/>
    </w:pPr>
  </w:style>
  <w:style w:type="paragraph" w:customStyle="1" w:styleId="NO">
    <w:name w:val="NO"/>
    <w:basedOn w:val="Normal"/>
    <w:rsid w:val="00360321"/>
    <w:pPr>
      <w:keepLines/>
      <w:ind w:left="1135" w:hanging="851"/>
    </w:pPr>
  </w:style>
  <w:style w:type="paragraph" w:styleId="TOC9">
    <w:name w:val="toc 9"/>
    <w:basedOn w:val="TOC8"/>
    <w:semiHidden/>
    <w:rsid w:val="00360321"/>
    <w:pPr>
      <w:ind w:left="1418" w:hanging="1418"/>
    </w:pPr>
  </w:style>
  <w:style w:type="paragraph" w:customStyle="1" w:styleId="EX">
    <w:name w:val="EX"/>
    <w:basedOn w:val="Normal"/>
    <w:rsid w:val="00360321"/>
    <w:pPr>
      <w:keepLines/>
      <w:ind w:left="1702" w:hanging="1418"/>
    </w:pPr>
  </w:style>
  <w:style w:type="paragraph" w:customStyle="1" w:styleId="FP">
    <w:name w:val="FP"/>
    <w:basedOn w:val="Normal"/>
    <w:rsid w:val="00360321"/>
    <w:pPr>
      <w:spacing w:after="0"/>
    </w:pPr>
  </w:style>
  <w:style w:type="paragraph" w:customStyle="1" w:styleId="LD">
    <w:name w:val="LD"/>
    <w:rsid w:val="003603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0321"/>
    <w:pPr>
      <w:spacing w:after="0"/>
    </w:pPr>
  </w:style>
  <w:style w:type="paragraph" w:customStyle="1" w:styleId="EW">
    <w:name w:val="EW"/>
    <w:basedOn w:val="EX"/>
    <w:rsid w:val="00360321"/>
    <w:pPr>
      <w:spacing w:after="0"/>
    </w:pPr>
  </w:style>
  <w:style w:type="paragraph" w:styleId="TOC6">
    <w:name w:val="toc 6"/>
    <w:basedOn w:val="TOC5"/>
    <w:next w:val="Normal"/>
    <w:semiHidden/>
    <w:rsid w:val="00360321"/>
    <w:pPr>
      <w:ind w:left="1985" w:hanging="1985"/>
    </w:pPr>
  </w:style>
  <w:style w:type="paragraph" w:styleId="TOC7">
    <w:name w:val="toc 7"/>
    <w:basedOn w:val="TOC6"/>
    <w:next w:val="Normal"/>
    <w:semiHidden/>
    <w:rsid w:val="00360321"/>
    <w:pPr>
      <w:ind w:left="2268" w:hanging="2268"/>
    </w:pPr>
  </w:style>
  <w:style w:type="paragraph" w:styleId="ListBullet2">
    <w:name w:val="List Bullet 2"/>
    <w:basedOn w:val="ListBullet"/>
    <w:semiHidden/>
    <w:rsid w:val="00360321"/>
    <w:pPr>
      <w:ind w:left="851"/>
    </w:pPr>
  </w:style>
  <w:style w:type="paragraph" w:styleId="ListBullet3">
    <w:name w:val="List Bullet 3"/>
    <w:basedOn w:val="ListBullet2"/>
    <w:semiHidden/>
    <w:rsid w:val="00360321"/>
    <w:pPr>
      <w:ind w:left="1135"/>
    </w:pPr>
  </w:style>
  <w:style w:type="paragraph" w:styleId="ListNumber">
    <w:name w:val="List Number"/>
    <w:basedOn w:val="List"/>
    <w:semiHidden/>
    <w:rsid w:val="00360321"/>
  </w:style>
  <w:style w:type="paragraph" w:customStyle="1" w:styleId="EQ">
    <w:name w:val="EQ"/>
    <w:basedOn w:val="Normal"/>
    <w:next w:val="Normal"/>
    <w:rsid w:val="00360321"/>
    <w:pPr>
      <w:keepLines/>
      <w:tabs>
        <w:tab w:val="center" w:pos="4536"/>
        <w:tab w:val="right" w:pos="9072"/>
      </w:tabs>
    </w:pPr>
    <w:rPr>
      <w:noProof/>
    </w:rPr>
  </w:style>
  <w:style w:type="paragraph" w:customStyle="1" w:styleId="TH">
    <w:name w:val="TH"/>
    <w:basedOn w:val="Normal"/>
    <w:rsid w:val="00360321"/>
    <w:pPr>
      <w:keepNext/>
      <w:keepLines/>
      <w:spacing w:before="60"/>
      <w:jc w:val="center"/>
    </w:pPr>
    <w:rPr>
      <w:rFonts w:ascii="Arial" w:hAnsi="Arial"/>
      <w:b/>
    </w:rPr>
  </w:style>
  <w:style w:type="paragraph" w:customStyle="1" w:styleId="NF">
    <w:name w:val="NF"/>
    <w:basedOn w:val="NO"/>
    <w:rsid w:val="00360321"/>
    <w:pPr>
      <w:keepNext/>
      <w:spacing w:after="0"/>
    </w:pPr>
    <w:rPr>
      <w:rFonts w:ascii="Arial" w:hAnsi="Arial"/>
      <w:sz w:val="18"/>
    </w:rPr>
  </w:style>
  <w:style w:type="paragraph" w:customStyle="1" w:styleId="PL">
    <w:name w:val="PL"/>
    <w:rsid w:val="00360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0321"/>
    <w:pPr>
      <w:jc w:val="right"/>
    </w:pPr>
  </w:style>
  <w:style w:type="paragraph" w:customStyle="1" w:styleId="H6">
    <w:name w:val="H6"/>
    <w:basedOn w:val="Heading5"/>
    <w:next w:val="Normal"/>
    <w:rsid w:val="00360321"/>
    <w:pPr>
      <w:ind w:left="1985" w:hanging="1985"/>
      <w:outlineLvl w:val="9"/>
    </w:pPr>
    <w:rPr>
      <w:sz w:val="20"/>
    </w:rPr>
  </w:style>
  <w:style w:type="paragraph" w:customStyle="1" w:styleId="TAN">
    <w:name w:val="TAN"/>
    <w:basedOn w:val="TAL"/>
    <w:rsid w:val="00360321"/>
    <w:pPr>
      <w:ind w:left="851" w:hanging="851"/>
    </w:pPr>
  </w:style>
  <w:style w:type="paragraph" w:customStyle="1" w:styleId="TAL">
    <w:name w:val="TAL"/>
    <w:basedOn w:val="Normal"/>
    <w:rsid w:val="00360321"/>
    <w:pPr>
      <w:keepNext/>
      <w:keepLines/>
      <w:spacing w:after="0"/>
    </w:pPr>
    <w:rPr>
      <w:rFonts w:ascii="Arial" w:hAnsi="Arial"/>
      <w:sz w:val="18"/>
    </w:rPr>
  </w:style>
  <w:style w:type="paragraph" w:customStyle="1" w:styleId="ZA">
    <w:name w:val="ZA"/>
    <w:rsid w:val="00360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0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03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0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0321"/>
    <w:pPr>
      <w:framePr w:wrap="notBeside" w:y="16161"/>
    </w:pPr>
  </w:style>
  <w:style w:type="character" w:customStyle="1" w:styleId="ZGSM">
    <w:name w:val="ZGSM"/>
    <w:rsid w:val="00360321"/>
  </w:style>
  <w:style w:type="paragraph" w:styleId="List2">
    <w:name w:val="List 2"/>
    <w:basedOn w:val="List"/>
    <w:semiHidden/>
    <w:rsid w:val="00360321"/>
    <w:pPr>
      <w:ind w:left="851"/>
    </w:pPr>
  </w:style>
  <w:style w:type="paragraph" w:customStyle="1" w:styleId="ZG">
    <w:name w:val="ZG"/>
    <w:rsid w:val="003603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0321"/>
    <w:pPr>
      <w:ind w:left="1135"/>
    </w:pPr>
  </w:style>
  <w:style w:type="paragraph" w:styleId="List4">
    <w:name w:val="List 4"/>
    <w:basedOn w:val="List3"/>
    <w:semiHidden/>
    <w:rsid w:val="00360321"/>
    <w:pPr>
      <w:ind w:left="1418"/>
    </w:pPr>
  </w:style>
  <w:style w:type="paragraph" w:styleId="List5">
    <w:name w:val="List 5"/>
    <w:basedOn w:val="List4"/>
    <w:semiHidden/>
    <w:rsid w:val="00360321"/>
    <w:pPr>
      <w:ind w:left="1702"/>
    </w:pPr>
  </w:style>
  <w:style w:type="paragraph" w:customStyle="1" w:styleId="EditorsNote">
    <w:name w:val="Editor's Note"/>
    <w:basedOn w:val="NO"/>
    <w:rsid w:val="00360321"/>
    <w:rPr>
      <w:color w:val="FF0000"/>
    </w:rPr>
  </w:style>
  <w:style w:type="paragraph" w:styleId="List">
    <w:name w:val="List"/>
    <w:basedOn w:val="Normal"/>
    <w:semiHidden/>
    <w:rsid w:val="00360321"/>
    <w:pPr>
      <w:ind w:left="568" w:hanging="284"/>
    </w:pPr>
  </w:style>
  <w:style w:type="paragraph" w:styleId="ListBullet">
    <w:name w:val="List Bullet"/>
    <w:basedOn w:val="List"/>
    <w:semiHidden/>
    <w:rsid w:val="00360321"/>
  </w:style>
  <w:style w:type="paragraph" w:styleId="ListBullet4">
    <w:name w:val="List Bullet 4"/>
    <w:basedOn w:val="ListBullet3"/>
    <w:semiHidden/>
    <w:rsid w:val="00360321"/>
    <w:pPr>
      <w:ind w:left="1418"/>
    </w:pPr>
  </w:style>
  <w:style w:type="paragraph" w:styleId="ListBullet5">
    <w:name w:val="List Bullet 5"/>
    <w:basedOn w:val="ListBullet4"/>
    <w:semiHidden/>
    <w:rsid w:val="00360321"/>
    <w:pPr>
      <w:ind w:left="1702"/>
    </w:pPr>
  </w:style>
  <w:style w:type="paragraph" w:customStyle="1" w:styleId="B2">
    <w:name w:val="B2"/>
    <w:basedOn w:val="List2"/>
    <w:rsid w:val="00360321"/>
  </w:style>
  <w:style w:type="paragraph" w:customStyle="1" w:styleId="B3">
    <w:name w:val="B3"/>
    <w:basedOn w:val="List3"/>
    <w:rsid w:val="00360321"/>
  </w:style>
  <w:style w:type="paragraph" w:customStyle="1" w:styleId="B4">
    <w:name w:val="B4"/>
    <w:basedOn w:val="List4"/>
    <w:rsid w:val="00360321"/>
  </w:style>
  <w:style w:type="paragraph" w:customStyle="1" w:styleId="B5">
    <w:name w:val="B5"/>
    <w:basedOn w:val="List5"/>
    <w:rsid w:val="00360321"/>
  </w:style>
  <w:style w:type="paragraph" w:customStyle="1" w:styleId="ZTD">
    <w:name w:val="ZTD"/>
    <w:basedOn w:val="ZB"/>
    <w:rsid w:val="0036032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CR0125r1</cp:lastModifiedBy>
  <cp:revision>6</cp:revision>
  <cp:lastPrinted>2002-04-23T07:10:00Z</cp:lastPrinted>
  <dcterms:created xsi:type="dcterms:W3CDTF">2020-01-14T15:01:00Z</dcterms:created>
  <dcterms:modified xsi:type="dcterms:W3CDTF">2020-04-09T16:25:00Z</dcterms:modified>
</cp:coreProperties>
</file>