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AC763" w14:textId="15BFCDA7"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00E3628B">
        <w:rPr>
          <w:rFonts w:eastAsia="SimSun" w:cstheme="minorHAnsi"/>
          <w:b/>
          <w:sz w:val="24"/>
          <w:szCs w:val="20"/>
          <w:lang w:val="en-GB" w:eastAsia="en-US"/>
        </w:rPr>
        <w:t>WG4 Meeting #94-e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009E26D1" w:rsidRPr="009E26D1">
        <w:rPr>
          <w:rFonts w:eastAsia="SimSun" w:cstheme="minorHAnsi"/>
          <w:b/>
          <w:bCs/>
          <w:sz w:val="24"/>
          <w:szCs w:val="20"/>
          <w:lang w:val="en-GB"/>
        </w:rPr>
        <w:t>R4-</w:t>
      </w:r>
      <w:r w:rsidR="002B575A" w:rsidRPr="006E6150">
        <w:rPr>
          <w:rFonts w:ascii="Calibri" w:eastAsia="SimSun" w:hAnsi="Calibri" w:cs="Calibri"/>
          <w:b/>
          <w:bCs/>
          <w:sz w:val="24"/>
          <w:szCs w:val="20"/>
          <w:lang w:val="en-GB"/>
        </w:rPr>
        <w:t>20010</w:t>
      </w:r>
      <w:r w:rsidR="002B575A">
        <w:rPr>
          <w:rFonts w:ascii="Calibri" w:eastAsia="SimSun" w:hAnsi="Calibri" w:cs="Calibri"/>
          <w:b/>
          <w:bCs/>
          <w:sz w:val="24"/>
          <w:szCs w:val="20"/>
          <w:lang w:val="en-GB"/>
        </w:rPr>
        <w:t>13</w:t>
      </w:r>
    </w:p>
    <w:bookmarkEnd w:id="0"/>
    <w:bookmarkEnd w:id="1"/>
    <w:p w14:paraId="01EFE408" w14:textId="3601D6D2" w:rsidR="003E2CEC" w:rsidRPr="003E2CEC" w:rsidRDefault="008D7DDB"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Online</w:t>
      </w:r>
      <w:r w:rsidR="007231D4">
        <w:rPr>
          <w:rFonts w:cstheme="minorHAnsi"/>
          <w:b/>
          <w:sz w:val="24"/>
          <w:lang w:val="en-GB" w:eastAsia="zh-CN"/>
        </w:rPr>
        <w:t>, 24 February 2020 – 06 March 2020</w:t>
      </w:r>
    </w:p>
    <w:p w14:paraId="6B0BA9D2" w14:textId="77777777"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14:paraId="397ECFDC" w14:textId="77777777" w:rsidR="003E2CEC" w:rsidRPr="003E2CEC" w:rsidRDefault="003E2CEC" w:rsidP="003E2CEC">
      <w:pPr>
        <w:spacing w:after="160" w:line="259" w:lineRule="auto"/>
        <w:ind w:left="1985" w:hanging="1985"/>
        <w:rPr>
          <w:rFonts w:eastAsia="Calibri" w:cstheme="minorHAnsi"/>
          <w:b/>
          <w:bCs/>
          <w:sz w:val="24"/>
          <w:lang w:val="en-GB" w:eastAsia="en-US"/>
        </w:rPr>
      </w:pPr>
    </w:p>
    <w:p w14:paraId="50F8EAFC" w14:textId="77777777"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EF4C35">
        <w:rPr>
          <w:rFonts w:eastAsia="Calibri" w:cstheme="minorHAnsi"/>
          <w:b/>
          <w:bCs/>
          <w:sz w:val="24"/>
          <w:lang w:val="en-GB" w:eastAsia="en-US"/>
        </w:rPr>
        <w:t xml:space="preserve">Requirements for </w:t>
      </w:r>
      <w:r w:rsidR="0007242A">
        <w:rPr>
          <w:rFonts w:eastAsia="Calibri" w:cstheme="minorHAnsi"/>
          <w:b/>
          <w:bCs/>
          <w:sz w:val="24"/>
          <w:lang w:val="en-GB" w:eastAsia="en-US"/>
        </w:rPr>
        <w:t xml:space="preserve">BWP </w:t>
      </w:r>
      <w:r w:rsidR="0020090F">
        <w:rPr>
          <w:rFonts w:eastAsia="Calibri" w:cstheme="minorHAnsi"/>
          <w:b/>
          <w:bCs/>
          <w:sz w:val="24"/>
          <w:lang w:val="en-GB" w:eastAsia="en-US"/>
        </w:rPr>
        <w:t>switch</w:t>
      </w:r>
      <w:r w:rsidR="0007242A">
        <w:rPr>
          <w:rFonts w:eastAsia="Calibri" w:cstheme="minorHAnsi"/>
          <w:b/>
          <w:bCs/>
          <w:sz w:val="24"/>
          <w:lang w:val="en-GB" w:eastAsia="en-US"/>
        </w:rPr>
        <w:t xml:space="preserve"> </w:t>
      </w:r>
      <w:r w:rsidR="00E3559F">
        <w:rPr>
          <w:rFonts w:eastAsia="Calibri" w:cstheme="minorHAnsi"/>
          <w:b/>
          <w:bCs/>
          <w:sz w:val="24"/>
          <w:lang w:val="en-GB" w:eastAsia="en-US"/>
        </w:rPr>
        <w:t xml:space="preserve">delay </w:t>
      </w:r>
      <w:r w:rsidR="0007242A">
        <w:rPr>
          <w:rFonts w:eastAsia="Calibri" w:cstheme="minorHAnsi"/>
          <w:b/>
          <w:bCs/>
          <w:sz w:val="24"/>
          <w:lang w:val="en-GB" w:eastAsia="en-US"/>
        </w:rPr>
        <w:t>on multiple CC</w:t>
      </w:r>
    </w:p>
    <w:p w14:paraId="785BAAFF" w14:textId="77777777"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14:paraId="6FBBF697" w14:textId="59242D9F" w:rsidR="003E2CEC" w:rsidRPr="003E2CEC" w:rsidRDefault="003E2CEC" w:rsidP="003E2CEC">
      <w:pPr>
        <w:tabs>
          <w:tab w:val="left" w:pos="1985"/>
        </w:tabs>
        <w:spacing w:after="160" w:line="240" w:lineRule="auto"/>
        <w:rPr>
          <w:rFonts w:eastAsia="ＭＳ 明朝" w:cstheme="minorHAnsi"/>
          <w:b/>
          <w:bCs/>
          <w:sz w:val="24"/>
          <w:szCs w:val="20"/>
          <w:lang w:val="en-GB" w:eastAsia="en-US"/>
        </w:rPr>
      </w:pPr>
      <w:r w:rsidRPr="003E2CEC">
        <w:rPr>
          <w:rFonts w:eastAsia="ＭＳ 明朝" w:cstheme="minorHAnsi"/>
          <w:b/>
          <w:bCs/>
          <w:sz w:val="24"/>
          <w:szCs w:val="20"/>
          <w:lang w:val="en-GB" w:eastAsia="en-US"/>
        </w:rPr>
        <w:t>Agenda item:</w:t>
      </w:r>
      <w:r w:rsidRPr="003E2CEC">
        <w:rPr>
          <w:rFonts w:eastAsia="ＭＳ 明朝" w:cstheme="minorHAnsi"/>
          <w:b/>
          <w:bCs/>
          <w:sz w:val="24"/>
          <w:szCs w:val="20"/>
          <w:lang w:val="en-GB" w:eastAsia="en-US"/>
        </w:rPr>
        <w:tab/>
      </w:r>
      <w:r w:rsidR="00E3628B">
        <w:rPr>
          <w:rFonts w:eastAsia="ＭＳ 明朝" w:cstheme="minorHAnsi"/>
          <w:b/>
          <w:bCs/>
          <w:sz w:val="24"/>
          <w:szCs w:val="20"/>
          <w:lang w:val="en-GB" w:eastAsia="en-US"/>
        </w:rPr>
        <w:t>8.15.1.4</w:t>
      </w:r>
    </w:p>
    <w:p w14:paraId="18EFE5BC" w14:textId="77777777"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14:paraId="464D1FE8" w14:textId="77777777" w:rsidR="003E2CEC" w:rsidRPr="00477941" w:rsidRDefault="003E2CEC" w:rsidP="003E2CEC">
      <w:pPr>
        <w:pStyle w:val="RAN4H1"/>
        <w:rPr>
          <w:rFonts w:cs="Arial"/>
        </w:rPr>
      </w:pPr>
      <w:r w:rsidRPr="00477941">
        <w:rPr>
          <w:rFonts w:cs="Arial"/>
        </w:rPr>
        <w:t>Introduction</w:t>
      </w:r>
    </w:p>
    <w:p w14:paraId="17CDF37B" w14:textId="3A19BDA5" w:rsidR="003E2CEC" w:rsidRPr="003E2CEC" w:rsidRDefault="004E3DBA" w:rsidP="003E2CEC">
      <w:pPr>
        <w:spacing w:after="160" w:line="259" w:lineRule="auto"/>
        <w:rPr>
          <w:rFonts w:eastAsiaTheme="minorHAnsi" w:cstheme="minorHAnsi"/>
          <w:lang w:val="en-GB" w:eastAsia="en-US"/>
        </w:rPr>
      </w:pPr>
      <w:r>
        <w:rPr>
          <w:rFonts w:eastAsiaTheme="minorHAnsi" w:cstheme="minorHAnsi"/>
          <w:lang w:val="en-GB" w:eastAsia="en-US"/>
        </w:rPr>
        <w:t>As part of NR RRM enhancement WI, RAN4 needs to define the i</w:t>
      </w:r>
      <w:r w:rsidRPr="004E3DBA">
        <w:rPr>
          <w:rFonts w:eastAsiaTheme="minorHAnsi" w:cstheme="minorHAnsi"/>
          <w:lang w:val="en-GB" w:eastAsia="en-US"/>
        </w:rPr>
        <w:t>nterruption and BWP switching delay requirement</w:t>
      </w:r>
      <w:r>
        <w:rPr>
          <w:rFonts w:eastAsiaTheme="minorHAnsi" w:cstheme="minorHAnsi"/>
          <w:lang w:val="en-GB" w:eastAsia="en-US"/>
        </w:rPr>
        <w:t>s</w:t>
      </w:r>
      <w:r w:rsidRPr="004E3DBA">
        <w:rPr>
          <w:rFonts w:eastAsiaTheme="minorHAnsi" w:cstheme="minorHAnsi"/>
          <w:lang w:val="en-GB" w:eastAsia="en-US"/>
        </w:rPr>
        <w:t xml:space="preserve"> when UE is indicated to change BWP on multiple CCs</w:t>
      </w:r>
      <w:r>
        <w:rPr>
          <w:rFonts w:eastAsiaTheme="minorHAnsi" w:cstheme="minorHAnsi"/>
          <w:lang w:val="en-GB" w:eastAsia="en-US"/>
        </w:rPr>
        <w:t>.</w:t>
      </w:r>
      <w:r w:rsidR="001C1C90">
        <w:rPr>
          <w:rFonts w:eastAsiaTheme="minorHAnsi" w:cstheme="minorHAnsi"/>
          <w:lang w:val="en-GB" w:eastAsia="en-US"/>
        </w:rPr>
        <w:t xml:space="preserve"> In this contribution, we provide our views on </w:t>
      </w:r>
      <w:r w:rsidR="000467CD">
        <w:rPr>
          <w:rFonts w:eastAsiaTheme="minorHAnsi" w:cstheme="minorHAnsi"/>
          <w:lang w:val="en-GB" w:eastAsia="en-US"/>
        </w:rPr>
        <w:t xml:space="preserve">delay requirements for </w:t>
      </w:r>
      <w:r w:rsidR="001C1C90">
        <w:rPr>
          <w:rFonts w:eastAsiaTheme="minorHAnsi" w:cstheme="minorHAnsi"/>
          <w:lang w:val="en-GB" w:eastAsia="en-US"/>
        </w:rPr>
        <w:t>BWP switching on multiple CC.</w:t>
      </w:r>
      <w:r>
        <w:rPr>
          <w:rFonts w:eastAsiaTheme="minorHAnsi" w:cstheme="minorHAnsi"/>
          <w:lang w:val="en-GB" w:eastAsia="en-US"/>
        </w:rPr>
        <w:t xml:space="preserve"> </w:t>
      </w:r>
    </w:p>
    <w:p w14:paraId="5302743F" w14:textId="77777777" w:rsidR="003E2CEC" w:rsidRPr="00477941" w:rsidRDefault="003E2CEC" w:rsidP="003E2CEC">
      <w:pPr>
        <w:pStyle w:val="RAN4H1"/>
        <w:rPr>
          <w:rFonts w:cs="Arial"/>
        </w:rPr>
      </w:pPr>
      <w:r w:rsidRPr="00477941">
        <w:rPr>
          <w:rFonts w:cs="Arial"/>
        </w:rPr>
        <w:t>Discussion</w:t>
      </w:r>
    </w:p>
    <w:p w14:paraId="60294DFD" w14:textId="0B844456" w:rsidR="008931AC" w:rsidRDefault="008931AC" w:rsidP="008931AC">
      <w:pPr>
        <w:spacing w:after="160" w:line="259" w:lineRule="auto"/>
        <w:rPr>
          <w:rFonts w:eastAsiaTheme="minorHAnsi" w:cstheme="minorHAnsi"/>
          <w:lang w:val="en-GB" w:eastAsia="en-US"/>
        </w:rPr>
      </w:pPr>
      <w:r>
        <w:rPr>
          <w:rFonts w:eastAsiaTheme="minorHAnsi" w:cstheme="minorHAnsi"/>
          <w:lang w:val="en-GB" w:eastAsia="en-US"/>
        </w:rPr>
        <w:t>In RAN4#93</w:t>
      </w:r>
      <w:r w:rsidR="00961D89">
        <w:rPr>
          <w:rFonts w:eastAsiaTheme="minorHAnsi" w:cstheme="minorHAnsi"/>
          <w:lang w:val="en-GB" w:eastAsia="en-US"/>
        </w:rPr>
        <w:t>,</w:t>
      </w:r>
      <w:r>
        <w:rPr>
          <w:rFonts w:eastAsiaTheme="minorHAnsi" w:cstheme="minorHAnsi"/>
          <w:lang w:val="en-GB" w:eastAsia="en-US"/>
        </w:rPr>
        <w:t xml:space="preserve"> it was agreed to define r</w:t>
      </w:r>
      <w:r w:rsidRPr="008931AC">
        <w:rPr>
          <w:rFonts w:eastAsiaTheme="minorHAnsi" w:cstheme="minorHAnsi"/>
          <w:lang w:val="en-GB" w:eastAsia="en-US"/>
        </w:rPr>
        <w:t xml:space="preserve">equirements </w:t>
      </w:r>
      <w:r>
        <w:rPr>
          <w:rFonts w:eastAsiaTheme="minorHAnsi" w:cstheme="minorHAnsi"/>
          <w:lang w:val="en-GB" w:eastAsia="en-US"/>
        </w:rPr>
        <w:t xml:space="preserve">for </w:t>
      </w:r>
      <w:r w:rsidR="00BA67D4">
        <w:rPr>
          <w:rFonts w:eastAsiaTheme="minorHAnsi" w:cstheme="minorHAnsi"/>
          <w:lang w:val="en-GB" w:eastAsia="en-US"/>
        </w:rPr>
        <w:t xml:space="preserve">simultaneous </w:t>
      </w:r>
      <w:r>
        <w:rPr>
          <w:rFonts w:eastAsiaTheme="minorHAnsi" w:cstheme="minorHAnsi"/>
          <w:lang w:val="en-GB" w:eastAsia="en-US"/>
        </w:rPr>
        <w:t xml:space="preserve">BWP switching on all CCs </w:t>
      </w:r>
      <w:r w:rsidRPr="008931AC">
        <w:rPr>
          <w:rFonts w:eastAsiaTheme="minorHAnsi" w:cstheme="minorHAnsi"/>
          <w:lang w:val="en-GB" w:eastAsia="en-US"/>
        </w:rPr>
        <w:t xml:space="preserve">triggered </w:t>
      </w:r>
      <w:r>
        <w:rPr>
          <w:rFonts w:eastAsiaTheme="minorHAnsi" w:cstheme="minorHAnsi"/>
          <w:lang w:val="en-GB" w:eastAsia="en-US"/>
        </w:rPr>
        <w:t xml:space="preserve">using </w:t>
      </w:r>
      <w:r w:rsidRPr="008931AC">
        <w:rPr>
          <w:rFonts w:eastAsiaTheme="minorHAnsi" w:cstheme="minorHAnsi"/>
          <w:lang w:val="en-GB" w:eastAsia="en-US"/>
        </w:rPr>
        <w:t>the same method (DCI, Timer or RRC)</w:t>
      </w:r>
      <w:r>
        <w:rPr>
          <w:rFonts w:eastAsiaTheme="minorHAnsi" w:cstheme="minorHAnsi"/>
          <w:lang w:val="en-GB" w:eastAsia="en-US"/>
        </w:rPr>
        <w:t xml:space="preserve">. Further it was agreed that </w:t>
      </w:r>
      <w:r w:rsidRPr="008931AC">
        <w:rPr>
          <w:rFonts w:eastAsiaTheme="minorHAnsi" w:cstheme="minorHAnsi"/>
          <w:lang w:val="en-GB" w:eastAsia="en-US"/>
        </w:rPr>
        <w:t>RRC based BWP switching on multiple CCs for NR-CA is triggered by 1 RRC command</w:t>
      </w:r>
      <w:r w:rsidR="00BA67D4">
        <w:rPr>
          <w:rFonts w:eastAsiaTheme="minorHAnsi" w:cstheme="minorHAnsi"/>
          <w:lang w:val="en-GB" w:eastAsia="en-US"/>
        </w:rPr>
        <w:t xml:space="preserve">.  </w:t>
      </w:r>
      <w:r w:rsidR="00B62B6F">
        <w:rPr>
          <w:rFonts w:eastAsiaTheme="minorHAnsi" w:cstheme="minorHAnsi"/>
          <w:lang w:val="en-GB" w:eastAsia="en-US"/>
        </w:rPr>
        <w:t>The WF</w:t>
      </w:r>
      <w:r w:rsidR="00BA67D4">
        <w:rPr>
          <w:rFonts w:eastAsiaTheme="minorHAnsi" w:cstheme="minorHAnsi"/>
          <w:lang w:val="en-GB" w:eastAsia="en-US"/>
        </w:rPr>
        <w:t xml:space="preserve"> [1]</w:t>
      </w:r>
      <w:r w:rsidR="00B62B6F">
        <w:rPr>
          <w:rFonts w:eastAsiaTheme="minorHAnsi" w:cstheme="minorHAnsi"/>
          <w:lang w:val="en-GB" w:eastAsia="en-US"/>
        </w:rPr>
        <w:t xml:space="preserve"> agreed </w:t>
      </w:r>
      <w:r w:rsidR="00BA67D4">
        <w:rPr>
          <w:rFonts w:eastAsiaTheme="minorHAnsi" w:cstheme="minorHAnsi"/>
          <w:lang w:val="en-GB" w:eastAsia="en-US"/>
        </w:rPr>
        <w:t>on</w:t>
      </w:r>
      <w:r w:rsidR="00B62B6F">
        <w:rPr>
          <w:rFonts w:eastAsiaTheme="minorHAnsi" w:cstheme="minorHAnsi"/>
          <w:lang w:val="en-GB" w:eastAsia="en-US"/>
        </w:rPr>
        <w:t xml:space="preserve"> simultaneous switching is shown below.</w:t>
      </w:r>
    </w:p>
    <w:p w14:paraId="6D059883" w14:textId="77777777" w:rsidR="00105DE9" w:rsidRDefault="00B62B6F" w:rsidP="00105DE9">
      <w:pPr>
        <w:keepNext/>
        <w:spacing w:after="160" w:line="259" w:lineRule="auto"/>
      </w:pPr>
      <w:r>
        <w:rPr>
          <w:rFonts w:eastAsiaTheme="minorHAnsi" w:cstheme="minorHAnsi"/>
          <w:noProof/>
          <w:lang w:eastAsia="en-IN"/>
        </w:rPr>
        <w:drawing>
          <wp:inline distT="0" distB="0" distL="0" distR="0" wp14:anchorId="1095338C" wp14:editId="725EDE8F">
            <wp:extent cx="5600700" cy="287753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F-BWP1.png"/>
                    <pic:cNvPicPr/>
                  </pic:nvPicPr>
                  <pic:blipFill>
                    <a:blip r:embed="rId7">
                      <a:extLst>
                        <a:ext uri="{28A0092B-C50C-407E-A947-70E740481C1C}">
                          <a14:useLocalDpi xmlns:a14="http://schemas.microsoft.com/office/drawing/2010/main" val="0"/>
                        </a:ext>
                      </a:extLst>
                    </a:blip>
                    <a:stretch>
                      <a:fillRect/>
                    </a:stretch>
                  </pic:blipFill>
                  <pic:spPr>
                    <a:xfrm>
                      <a:off x="0" y="0"/>
                      <a:ext cx="5600700" cy="2877539"/>
                    </a:xfrm>
                    <a:prstGeom prst="rect">
                      <a:avLst/>
                    </a:prstGeom>
                  </pic:spPr>
                </pic:pic>
              </a:graphicData>
            </a:graphic>
          </wp:inline>
        </w:drawing>
      </w:r>
    </w:p>
    <w:p w14:paraId="1760E100" w14:textId="3F33AC26" w:rsidR="00B62B6F" w:rsidRPr="009B7AC8" w:rsidRDefault="00105DE9" w:rsidP="00105DE9">
      <w:pPr>
        <w:pStyle w:val="Caption"/>
        <w:jc w:val="center"/>
        <w:rPr>
          <w:rFonts w:asciiTheme="minorHAnsi" w:hAnsiTheme="minorHAnsi" w:cstheme="minorHAnsi"/>
          <w:color w:val="auto"/>
          <w:sz w:val="20"/>
          <w:szCs w:val="22"/>
          <w:lang w:val="en-GB"/>
        </w:rPr>
      </w:pPr>
      <w:r w:rsidRPr="009B7AC8">
        <w:rPr>
          <w:rFonts w:asciiTheme="minorHAnsi" w:hAnsiTheme="minorHAnsi" w:cstheme="minorHAnsi"/>
          <w:color w:val="auto"/>
          <w:sz w:val="20"/>
          <w:szCs w:val="22"/>
        </w:rPr>
        <w:t>WF on simultaneous BWP switch triggering on multiple CC</w:t>
      </w:r>
    </w:p>
    <w:p w14:paraId="4DA89AE2" w14:textId="77777777" w:rsidR="007947AB" w:rsidRDefault="007947AB" w:rsidP="007947AB">
      <w:pPr>
        <w:spacing w:after="160" w:line="259" w:lineRule="auto"/>
        <w:rPr>
          <w:rFonts w:eastAsiaTheme="minorHAnsi" w:cstheme="minorHAnsi"/>
          <w:lang w:val="en-US" w:eastAsia="en-US"/>
        </w:rPr>
      </w:pPr>
    </w:p>
    <w:p w14:paraId="33C6EC4D" w14:textId="73FA6F36" w:rsidR="00D95650" w:rsidRPr="009302AC" w:rsidRDefault="009302AC" w:rsidP="007947AB">
      <w:pPr>
        <w:spacing w:after="160" w:line="259" w:lineRule="auto"/>
        <w:rPr>
          <w:rFonts w:eastAsiaTheme="minorHAnsi" w:cstheme="minorHAnsi"/>
          <w:lang w:val="en-GB" w:eastAsia="en-US"/>
        </w:rPr>
      </w:pPr>
      <w:r w:rsidRPr="009302AC">
        <w:rPr>
          <w:rFonts w:eastAsiaTheme="minorHAnsi" w:cstheme="minorHAnsi"/>
          <w:lang w:val="en-GB" w:eastAsia="en-US"/>
        </w:rPr>
        <w:lastRenderedPageBreak/>
        <w:t>In short, it was agreed to define requirements only for following scenarios for s</w:t>
      </w:r>
      <w:r w:rsidR="00D95650" w:rsidRPr="009302AC">
        <w:rPr>
          <w:rFonts w:eastAsiaTheme="minorHAnsi" w:cstheme="minorHAnsi"/>
          <w:lang w:val="en-GB" w:eastAsia="en-US"/>
        </w:rPr>
        <w:t>imultaneous case:</w:t>
      </w:r>
    </w:p>
    <w:p w14:paraId="7164159E" w14:textId="607E5B1B" w:rsidR="00D95650" w:rsidRPr="009302AC" w:rsidRDefault="009302AC" w:rsidP="00D95650">
      <w:pPr>
        <w:pStyle w:val="ListParagraph"/>
        <w:numPr>
          <w:ilvl w:val="0"/>
          <w:numId w:val="4"/>
        </w:numPr>
        <w:spacing w:after="160" w:line="259" w:lineRule="auto"/>
        <w:rPr>
          <w:rFonts w:eastAsiaTheme="minorHAnsi" w:cstheme="minorHAnsi"/>
          <w:lang w:val="en-GB" w:eastAsia="en-US"/>
        </w:rPr>
      </w:pPr>
      <w:r>
        <w:rPr>
          <w:rFonts w:eastAsiaTheme="minorHAnsi" w:cstheme="minorHAnsi"/>
          <w:lang w:val="en-GB" w:eastAsia="en-US"/>
        </w:rPr>
        <w:t>Simultaneous DCI based BWP switch on all CC</w:t>
      </w:r>
    </w:p>
    <w:p w14:paraId="1CD8816E" w14:textId="01069002" w:rsidR="009302AC" w:rsidRPr="009302AC" w:rsidRDefault="009302AC" w:rsidP="009302AC">
      <w:pPr>
        <w:pStyle w:val="ListParagraph"/>
        <w:numPr>
          <w:ilvl w:val="0"/>
          <w:numId w:val="4"/>
        </w:numPr>
        <w:spacing w:after="160" w:line="259" w:lineRule="auto"/>
        <w:rPr>
          <w:rFonts w:eastAsiaTheme="minorHAnsi" w:cstheme="minorHAnsi"/>
          <w:lang w:val="en-GB" w:eastAsia="en-US"/>
        </w:rPr>
      </w:pPr>
      <w:r>
        <w:rPr>
          <w:rFonts w:eastAsiaTheme="minorHAnsi" w:cstheme="minorHAnsi"/>
          <w:lang w:val="en-GB" w:eastAsia="en-US"/>
        </w:rPr>
        <w:t>Simultaneous Timer based BWP switch on all CC</w:t>
      </w:r>
    </w:p>
    <w:p w14:paraId="38EA113C" w14:textId="10819E80" w:rsidR="009302AC" w:rsidRPr="009302AC" w:rsidRDefault="009302AC" w:rsidP="009302AC">
      <w:pPr>
        <w:pStyle w:val="ListParagraph"/>
        <w:numPr>
          <w:ilvl w:val="0"/>
          <w:numId w:val="4"/>
        </w:numPr>
        <w:spacing w:after="160" w:line="259" w:lineRule="auto"/>
        <w:rPr>
          <w:rFonts w:eastAsiaTheme="minorHAnsi" w:cstheme="minorHAnsi"/>
          <w:lang w:val="en-GB" w:eastAsia="en-US"/>
        </w:rPr>
      </w:pPr>
      <w:r>
        <w:rPr>
          <w:rFonts w:eastAsiaTheme="minorHAnsi" w:cstheme="minorHAnsi"/>
          <w:lang w:val="en-GB" w:eastAsia="en-US"/>
        </w:rPr>
        <w:t>Simultaneous RRC based BWP switch on all CC</w:t>
      </w:r>
    </w:p>
    <w:p w14:paraId="6A4FAC08" w14:textId="77777777" w:rsidR="003E2CEC" w:rsidRPr="00477941" w:rsidRDefault="00843FD9" w:rsidP="003E2CEC">
      <w:pPr>
        <w:pStyle w:val="RAN4H2"/>
        <w:rPr>
          <w:rFonts w:cs="Arial"/>
          <w:sz w:val="28"/>
        </w:rPr>
      </w:pPr>
      <w:r w:rsidRPr="00477941">
        <w:rPr>
          <w:rFonts w:cs="Arial"/>
          <w:sz w:val="28"/>
        </w:rPr>
        <w:t>BWP switching delay</w:t>
      </w:r>
    </w:p>
    <w:p w14:paraId="54771634" w14:textId="2F6BE70B" w:rsidR="00095EB0" w:rsidRDefault="000A2EF6" w:rsidP="003E2CEC">
      <w:pPr>
        <w:spacing w:after="160" w:line="259" w:lineRule="auto"/>
        <w:rPr>
          <w:lang w:val="en-GB" w:eastAsia="en-US"/>
        </w:rPr>
      </w:pPr>
      <w:r>
        <w:rPr>
          <w:lang w:val="en-GB" w:eastAsia="en-US"/>
        </w:rPr>
        <w:t>In this section</w:t>
      </w:r>
      <w:r w:rsidR="00C22F8B">
        <w:rPr>
          <w:lang w:val="en-GB" w:eastAsia="en-US"/>
        </w:rPr>
        <w:t>,</w:t>
      </w:r>
      <w:r>
        <w:rPr>
          <w:lang w:val="en-GB" w:eastAsia="en-US"/>
        </w:rPr>
        <w:t xml:space="preserve"> we provide our views on the BWP switch delay for </w:t>
      </w:r>
      <w:r w:rsidR="00C22F8B">
        <w:rPr>
          <w:lang w:val="en-GB" w:eastAsia="en-US"/>
        </w:rPr>
        <w:t xml:space="preserve">the </w:t>
      </w:r>
      <w:r w:rsidR="009302AC">
        <w:rPr>
          <w:lang w:val="en-GB" w:eastAsia="en-US"/>
        </w:rPr>
        <w:t xml:space="preserve">agreed scenarios for simultaneous </w:t>
      </w:r>
      <w:r w:rsidR="00F17A2A">
        <w:rPr>
          <w:lang w:val="en-GB" w:eastAsia="en-US"/>
        </w:rPr>
        <w:t>BWP switching</w:t>
      </w:r>
      <w:r w:rsidR="009302AC">
        <w:rPr>
          <w:lang w:val="en-GB" w:eastAsia="en-US"/>
        </w:rPr>
        <w:t xml:space="preserve">. </w:t>
      </w:r>
      <w:r w:rsidR="001B0E27">
        <w:rPr>
          <w:lang w:val="en-GB" w:eastAsia="en-US"/>
        </w:rPr>
        <w:t xml:space="preserve">As it was already agreed in previous meetings, </w:t>
      </w:r>
      <w:r w:rsidR="00DA6610">
        <w:rPr>
          <w:lang w:val="en-GB" w:eastAsia="en-US"/>
        </w:rPr>
        <w:t xml:space="preserve">BWP switch </w:t>
      </w:r>
      <w:r w:rsidR="00905A35">
        <w:rPr>
          <w:lang w:val="en-GB" w:eastAsia="en-US"/>
        </w:rPr>
        <w:t xml:space="preserve">may </w:t>
      </w:r>
      <w:r w:rsidR="00DA6610">
        <w:rPr>
          <w:lang w:val="en-GB" w:eastAsia="en-US"/>
        </w:rPr>
        <w:t xml:space="preserve">involve reconfiguration of RF and baseband. </w:t>
      </w:r>
      <w:r w:rsidR="00984672">
        <w:rPr>
          <w:lang w:val="en-GB" w:eastAsia="en-US"/>
        </w:rPr>
        <w:t xml:space="preserve">Based on the parameters </w:t>
      </w:r>
      <w:r w:rsidR="007753D1">
        <w:rPr>
          <w:lang w:val="en-GB" w:eastAsia="en-US"/>
        </w:rPr>
        <w:t xml:space="preserve">change </w:t>
      </w:r>
      <w:r w:rsidR="00AA00D3">
        <w:rPr>
          <w:lang w:val="en-GB" w:eastAsia="en-US"/>
        </w:rPr>
        <w:t xml:space="preserve">required </w:t>
      </w:r>
      <w:r w:rsidR="00984672">
        <w:rPr>
          <w:lang w:val="en-GB" w:eastAsia="en-US"/>
        </w:rPr>
        <w:t xml:space="preserve">for a BWP switch, UE may </w:t>
      </w:r>
      <w:r w:rsidR="007753D1">
        <w:rPr>
          <w:lang w:val="en-GB" w:eastAsia="en-US"/>
        </w:rPr>
        <w:t xml:space="preserve">have to </w:t>
      </w:r>
      <w:r w:rsidR="001B0E27">
        <w:rPr>
          <w:lang w:val="en-GB" w:eastAsia="en-US"/>
        </w:rPr>
        <w:t xml:space="preserve">determine </w:t>
      </w:r>
      <w:r w:rsidR="007753D1">
        <w:rPr>
          <w:lang w:val="en-GB" w:eastAsia="en-US"/>
        </w:rPr>
        <w:t>the RF and base</w:t>
      </w:r>
      <w:r w:rsidR="00984672">
        <w:rPr>
          <w:lang w:val="en-GB" w:eastAsia="en-US"/>
        </w:rPr>
        <w:t>band parameters</w:t>
      </w:r>
      <w:r w:rsidR="001B0E27">
        <w:rPr>
          <w:lang w:val="en-GB" w:eastAsia="en-US"/>
        </w:rPr>
        <w:t xml:space="preserve"> to be applied </w:t>
      </w:r>
      <w:r w:rsidR="00984672">
        <w:rPr>
          <w:lang w:val="en-GB" w:eastAsia="en-US"/>
        </w:rPr>
        <w:t xml:space="preserve">during BWP switching. </w:t>
      </w:r>
      <w:r w:rsidR="00F17A2A">
        <w:rPr>
          <w:lang w:val="en-GB" w:eastAsia="en-US"/>
        </w:rPr>
        <w:t xml:space="preserve">When UE was </w:t>
      </w:r>
      <w:r w:rsidR="001B0E27">
        <w:rPr>
          <w:lang w:val="en-GB" w:eastAsia="en-US"/>
        </w:rPr>
        <w:t xml:space="preserve">indicated </w:t>
      </w:r>
      <w:r w:rsidR="00F17A2A">
        <w:rPr>
          <w:lang w:val="en-GB" w:eastAsia="en-US"/>
        </w:rPr>
        <w:t xml:space="preserve">to perform simultaneous BWP switching on multiple CC, </w:t>
      </w:r>
      <w:r w:rsidR="00984672">
        <w:rPr>
          <w:lang w:val="en-GB" w:eastAsia="en-US"/>
        </w:rPr>
        <w:t xml:space="preserve">how quickly UE can perform BWP switch depends on </w:t>
      </w:r>
      <w:r w:rsidR="00F17A2A">
        <w:rPr>
          <w:lang w:val="en-GB" w:eastAsia="en-US"/>
        </w:rPr>
        <w:t>UE parallel processing</w:t>
      </w:r>
      <w:r w:rsidR="00984672">
        <w:rPr>
          <w:lang w:val="en-GB" w:eastAsia="en-US"/>
        </w:rPr>
        <w:t xml:space="preserve"> capability. </w:t>
      </w:r>
      <w:r w:rsidR="007753D1">
        <w:rPr>
          <w:lang w:val="en-GB" w:eastAsia="en-US"/>
        </w:rPr>
        <w:t xml:space="preserve">If UE has multiple parallel threads implemented, it may perform BWP switch in parallel. Therefore </w:t>
      </w:r>
      <w:r w:rsidR="00984672">
        <w:rPr>
          <w:lang w:val="en-GB" w:eastAsia="en-US"/>
        </w:rPr>
        <w:t xml:space="preserve">how quickly UE can perform simultaneous BWP switch </w:t>
      </w:r>
      <w:r w:rsidR="001B0E27">
        <w:rPr>
          <w:lang w:val="en-GB" w:eastAsia="en-US"/>
        </w:rPr>
        <w:t xml:space="preserve">on multiple CC </w:t>
      </w:r>
      <w:r w:rsidR="00984672">
        <w:rPr>
          <w:lang w:val="en-GB" w:eastAsia="en-US"/>
        </w:rPr>
        <w:t xml:space="preserve">depends on number of </w:t>
      </w:r>
      <w:r w:rsidR="001B0E27">
        <w:rPr>
          <w:lang w:val="en-GB" w:eastAsia="en-US"/>
        </w:rPr>
        <w:t xml:space="preserve">parallel threads available.  </w:t>
      </w:r>
    </w:p>
    <w:p w14:paraId="32F0D0C1" w14:textId="62A1918F" w:rsidR="00984672" w:rsidRDefault="00AA00D3" w:rsidP="003E2CEC">
      <w:pPr>
        <w:spacing w:after="160" w:line="259" w:lineRule="auto"/>
        <w:rPr>
          <w:lang w:val="en-GB" w:eastAsia="en-US"/>
        </w:rPr>
      </w:pPr>
      <w:r>
        <w:rPr>
          <w:lang w:val="en-GB" w:eastAsia="en-US"/>
        </w:rPr>
        <w:t xml:space="preserve">To understand better, let’s consider an example where an UE which has capability of 2 parallel threads was indicated to switch BWP on 4 CCs simultaneously. </w:t>
      </w:r>
      <w:r w:rsidR="00095EB0">
        <w:rPr>
          <w:lang w:val="en-GB" w:eastAsia="en-US"/>
        </w:rPr>
        <w:t xml:space="preserve"> </w:t>
      </w:r>
      <w:r>
        <w:rPr>
          <w:lang w:val="en-GB" w:eastAsia="en-US"/>
        </w:rPr>
        <w:t xml:space="preserve">In this example since UE has 2 parallel threads implemented, </w:t>
      </w:r>
      <w:r w:rsidR="00095EB0">
        <w:rPr>
          <w:lang w:val="en-GB" w:eastAsia="en-US"/>
        </w:rPr>
        <w:t xml:space="preserve">UE can switch </w:t>
      </w:r>
      <w:r w:rsidR="00957484">
        <w:rPr>
          <w:lang w:val="en-GB" w:eastAsia="en-US"/>
        </w:rPr>
        <w:t>BWP of 2 CC</w:t>
      </w:r>
      <w:r w:rsidR="00095EB0">
        <w:rPr>
          <w:lang w:val="en-GB" w:eastAsia="en-US"/>
        </w:rPr>
        <w:t xml:space="preserve"> (1</w:t>
      </w:r>
      <w:r w:rsidR="00095EB0" w:rsidRPr="00957484">
        <w:rPr>
          <w:vertAlign w:val="superscript"/>
          <w:lang w:val="en-GB" w:eastAsia="en-US"/>
        </w:rPr>
        <w:t>st</w:t>
      </w:r>
      <w:r w:rsidR="00095EB0">
        <w:rPr>
          <w:lang w:val="en-GB" w:eastAsia="en-US"/>
        </w:rPr>
        <w:t xml:space="preserve"> set) simultaneously and </w:t>
      </w:r>
      <w:r w:rsidR="00957484">
        <w:rPr>
          <w:lang w:val="en-GB" w:eastAsia="en-US"/>
        </w:rPr>
        <w:t>BWP of 2 more CC</w:t>
      </w:r>
      <w:r w:rsidR="00095EB0">
        <w:rPr>
          <w:lang w:val="en-GB" w:eastAsia="en-US"/>
        </w:rPr>
        <w:t xml:space="preserve"> (2</w:t>
      </w:r>
      <w:r w:rsidR="00095EB0" w:rsidRPr="00957484">
        <w:rPr>
          <w:vertAlign w:val="superscript"/>
          <w:lang w:val="en-GB" w:eastAsia="en-US"/>
        </w:rPr>
        <w:t>nd</w:t>
      </w:r>
      <w:r w:rsidR="00095EB0">
        <w:rPr>
          <w:lang w:val="en-GB" w:eastAsia="en-US"/>
        </w:rPr>
        <w:t xml:space="preserve"> set) after finishing first set of BWP switch. Since first 2 CC BWP switch can be completed in parallel, that can be completed in BWP switch delay of 1CC. </w:t>
      </w:r>
      <w:r>
        <w:rPr>
          <w:lang w:val="en-GB" w:eastAsia="en-US"/>
        </w:rPr>
        <w:t xml:space="preserve">The time required to complete </w:t>
      </w:r>
      <w:r w:rsidR="00095EB0">
        <w:rPr>
          <w:lang w:val="en-GB" w:eastAsia="en-US"/>
        </w:rPr>
        <w:t>2</w:t>
      </w:r>
      <w:r w:rsidR="00095EB0" w:rsidRPr="00957484">
        <w:rPr>
          <w:vertAlign w:val="superscript"/>
          <w:lang w:val="en-GB" w:eastAsia="en-US"/>
        </w:rPr>
        <w:t>nd</w:t>
      </w:r>
      <w:r w:rsidR="00095EB0">
        <w:rPr>
          <w:lang w:val="en-GB" w:eastAsia="en-US"/>
        </w:rPr>
        <w:t xml:space="preserve"> </w:t>
      </w:r>
      <w:r w:rsidR="005C6478">
        <w:rPr>
          <w:lang w:val="en-GB" w:eastAsia="en-US"/>
        </w:rPr>
        <w:t xml:space="preserve">set of </w:t>
      </w:r>
      <w:r w:rsidR="00095EB0">
        <w:rPr>
          <w:lang w:val="en-GB" w:eastAsia="en-US"/>
        </w:rPr>
        <w:t xml:space="preserve">BWP switch delay </w:t>
      </w:r>
      <w:r w:rsidR="005C6478">
        <w:rPr>
          <w:lang w:val="en-GB" w:eastAsia="en-US"/>
        </w:rPr>
        <w:t>maybe less than 1</w:t>
      </w:r>
      <w:r w:rsidR="005C6478" w:rsidRPr="00957484">
        <w:rPr>
          <w:vertAlign w:val="superscript"/>
          <w:lang w:val="en-GB" w:eastAsia="en-US"/>
        </w:rPr>
        <w:t>st</w:t>
      </w:r>
      <w:r w:rsidR="005C6478">
        <w:rPr>
          <w:lang w:val="en-GB" w:eastAsia="en-US"/>
        </w:rPr>
        <w:t xml:space="preserve"> set of BWP delay as DCI/RRC decoding </w:t>
      </w:r>
      <w:r w:rsidR="00095EB0">
        <w:rPr>
          <w:lang w:val="en-GB" w:eastAsia="en-US"/>
        </w:rPr>
        <w:t xml:space="preserve">and processing delay is already counted in </w:t>
      </w:r>
      <w:r w:rsidR="005C6478">
        <w:rPr>
          <w:lang w:val="en-GB" w:eastAsia="en-US"/>
        </w:rPr>
        <w:t>1</w:t>
      </w:r>
      <w:r w:rsidR="005C6478" w:rsidRPr="00957484">
        <w:rPr>
          <w:vertAlign w:val="superscript"/>
          <w:lang w:val="en-GB" w:eastAsia="en-US"/>
        </w:rPr>
        <w:t>st</w:t>
      </w:r>
      <w:r w:rsidR="005C6478">
        <w:rPr>
          <w:lang w:val="en-GB" w:eastAsia="en-US"/>
        </w:rPr>
        <w:t xml:space="preserve"> set of BWP </w:t>
      </w:r>
      <w:r w:rsidR="00095EB0">
        <w:rPr>
          <w:lang w:val="en-GB" w:eastAsia="en-US"/>
        </w:rPr>
        <w:t xml:space="preserve">delay. </w:t>
      </w:r>
      <w:r w:rsidR="00957484">
        <w:rPr>
          <w:lang w:val="en-GB" w:eastAsia="en-US"/>
        </w:rPr>
        <w:t>Based on this example, w</w:t>
      </w:r>
      <w:r w:rsidR="00984672">
        <w:rPr>
          <w:lang w:val="en-GB" w:eastAsia="en-US"/>
        </w:rPr>
        <w:t xml:space="preserve">e prefer defining BWP switch </w:t>
      </w:r>
      <w:r w:rsidR="007753D1">
        <w:rPr>
          <w:lang w:val="en-GB" w:eastAsia="en-US"/>
        </w:rPr>
        <w:t xml:space="preserve">delay </w:t>
      </w:r>
      <w:r w:rsidR="00984672">
        <w:rPr>
          <w:lang w:val="en-GB" w:eastAsia="en-US"/>
        </w:rPr>
        <w:t>based on Option 2</w:t>
      </w:r>
      <w:r w:rsidR="007773CB">
        <w:rPr>
          <w:lang w:val="en-GB" w:eastAsia="en-US"/>
        </w:rPr>
        <w:t xml:space="preserve"> framework</w:t>
      </w:r>
      <w:r w:rsidR="00984672">
        <w:rPr>
          <w:lang w:val="en-GB" w:eastAsia="en-US"/>
        </w:rPr>
        <w:t xml:space="preserve"> of agreed WF</w:t>
      </w:r>
      <w:r w:rsidR="007773CB">
        <w:rPr>
          <w:lang w:val="en-GB" w:eastAsia="en-US"/>
        </w:rPr>
        <w:t>, with slight modification</w:t>
      </w:r>
      <w:r w:rsidR="00957484">
        <w:rPr>
          <w:lang w:val="en-GB" w:eastAsia="en-US"/>
        </w:rPr>
        <w:t xml:space="preserve"> (equation may require ceil function rather than floor function)</w:t>
      </w:r>
      <w:r w:rsidR="00984672">
        <w:rPr>
          <w:lang w:val="en-GB" w:eastAsia="en-US"/>
        </w:rPr>
        <w:t>.</w:t>
      </w:r>
      <w:r w:rsidR="007773CB">
        <w:rPr>
          <w:lang w:val="en-GB" w:eastAsia="en-US"/>
        </w:rPr>
        <w:t xml:space="preserve"> </w:t>
      </w:r>
    </w:p>
    <w:p w14:paraId="0602A157" w14:textId="24ADAF67" w:rsidR="007773CB" w:rsidRDefault="007773CB" w:rsidP="003E2CEC">
      <w:pPr>
        <w:spacing w:after="160" w:line="259" w:lineRule="auto"/>
        <w:rPr>
          <w:lang w:val="en-GB" w:eastAsia="en-US"/>
        </w:rPr>
      </w:pPr>
      <w:r>
        <w:rPr>
          <w:lang w:val="en-GB" w:eastAsia="en-US"/>
        </w:rPr>
        <w:t xml:space="preserve">That is, </w:t>
      </w:r>
      <w:r w:rsidRPr="007753D1">
        <w:rPr>
          <w:lang w:val="en-GB" w:eastAsia="en-US"/>
        </w:rPr>
        <w:t>BWP switch on multiple CC (simultaneous)</w:t>
      </w:r>
      <w:r>
        <w:rPr>
          <w:lang w:val="en-GB" w:eastAsia="en-US"/>
        </w:rPr>
        <w:t xml:space="preserve"> = BWP switch delay of 1 CC + D * ceil ((N</w:t>
      </w:r>
      <w:r>
        <w:rPr>
          <w:rFonts w:cstheme="minorHAnsi"/>
          <w:lang w:val="en-GB" w:eastAsia="en-US"/>
        </w:rPr>
        <w:t>÷</w:t>
      </w:r>
      <w:r>
        <w:rPr>
          <w:lang w:val="en-GB" w:eastAsia="en-US"/>
        </w:rPr>
        <w:t>K) -1)</w:t>
      </w:r>
    </w:p>
    <w:p w14:paraId="56E4CC98" w14:textId="13323E07" w:rsidR="00905A35" w:rsidRDefault="007773CB" w:rsidP="003E2CEC">
      <w:pPr>
        <w:spacing w:after="160" w:line="259" w:lineRule="auto"/>
        <w:rPr>
          <w:lang w:val="en-GB" w:eastAsia="en-US"/>
        </w:rPr>
      </w:pPr>
      <w:r>
        <w:rPr>
          <w:lang w:val="en-GB" w:eastAsia="en-US"/>
        </w:rPr>
        <w:t>Where D= BWP switching delay without processing delay of DCI</w:t>
      </w:r>
      <w:r w:rsidR="00691614">
        <w:rPr>
          <w:lang w:val="en-GB" w:eastAsia="en-US"/>
        </w:rPr>
        <w:t>, timer</w:t>
      </w:r>
      <w:r>
        <w:rPr>
          <w:lang w:val="en-GB" w:eastAsia="en-US"/>
        </w:rPr>
        <w:t xml:space="preserve"> or RRC.</w:t>
      </w:r>
    </w:p>
    <w:p w14:paraId="3D6085A6" w14:textId="5DF62438" w:rsidR="007773CB" w:rsidRDefault="007773CB" w:rsidP="003E2CEC">
      <w:pPr>
        <w:spacing w:after="160" w:line="259" w:lineRule="auto"/>
        <w:rPr>
          <w:lang w:val="en-GB" w:eastAsia="en-US"/>
        </w:rPr>
      </w:pPr>
      <w:r>
        <w:rPr>
          <w:lang w:val="en-GB" w:eastAsia="en-US"/>
        </w:rPr>
        <w:t>N is number</w:t>
      </w:r>
      <w:r w:rsidR="00403DD6">
        <w:rPr>
          <w:lang w:val="en-GB" w:eastAsia="en-US"/>
        </w:rPr>
        <w:t xml:space="preserve"> of CCs,</w:t>
      </w:r>
      <w:r>
        <w:rPr>
          <w:lang w:val="en-GB" w:eastAsia="en-US"/>
        </w:rPr>
        <w:t xml:space="preserve"> </w:t>
      </w:r>
      <w:r w:rsidR="00403DD6">
        <w:rPr>
          <w:lang w:val="en-GB" w:eastAsia="en-US"/>
        </w:rPr>
        <w:t xml:space="preserve">and </w:t>
      </w:r>
      <w:r>
        <w:rPr>
          <w:lang w:val="en-GB" w:eastAsia="en-US"/>
        </w:rPr>
        <w:t>K= [4]</w:t>
      </w:r>
      <w:r w:rsidR="0099408C">
        <w:rPr>
          <w:lang w:val="en-GB" w:eastAsia="en-US"/>
        </w:rPr>
        <w:t>;</w:t>
      </w:r>
    </w:p>
    <w:p w14:paraId="12A9ADED" w14:textId="3104D279" w:rsidR="00403DD6" w:rsidRPr="00403DD6" w:rsidRDefault="00403DD6" w:rsidP="00403DD6">
      <w:pPr>
        <w:spacing w:after="160" w:line="259" w:lineRule="auto"/>
        <w:rPr>
          <w:b/>
          <w:lang w:val="en-GB" w:eastAsia="en-US"/>
        </w:rPr>
      </w:pPr>
      <w:r w:rsidRPr="00403DD6">
        <w:rPr>
          <w:b/>
          <w:lang w:val="en-GB" w:eastAsia="en-US"/>
        </w:rPr>
        <w:t>Proposal 1: BWP switch on multiple CC (simultaneous) is BWP switch delay of 1 CC + D * ceil ((N</w:t>
      </w:r>
      <w:r w:rsidRPr="00403DD6">
        <w:rPr>
          <w:rFonts w:cstheme="minorHAnsi"/>
          <w:b/>
          <w:lang w:val="en-GB" w:eastAsia="en-US"/>
        </w:rPr>
        <w:t>÷</w:t>
      </w:r>
      <w:r w:rsidRPr="00403DD6">
        <w:rPr>
          <w:b/>
          <w:lang w:val="en-GB" w:eastAsia="en-US"/>
        </w:rPr>
        <w:t>K) -1)</w:t>
      </w:r>
      <w:r w:rsidR="0051507B">
        <w:rPr>
          <w:b/>
          <w:lang w:val="en-GB" w:eastAsia="en-US"/>
        </w:rPr>
        <w:t>.</w:t>
      </w:r>
      <w:r w:rsidRPr="00403DD6">
        <w:rPr>
          <w:b/>
          <w:lang w:val="en-GB" w:eastAsia="en-US"/>
        </w:rPr>
        <w:t xml:space="preserve"> Where</w:t>
      </w:r>
      <w:r w:rsidR="0051507B">
        <w:rPr>
          <w:b/>
          <w:lang w:val="en-GB" w:eastAsia="en-US"/>
        </w:rPr>
        <w:t>,</w:t>
      </w:r>
      <w:r w:rsidRPr="00403DD6">
        <w:rPr>
          <w:b/>
          <w:lang w:val="en-GB" w:eastAsia="en-US"/>
        </w:rPr>
        <w:t xml:space="preserve"> D= BWP switching delay without processing delay of DCI or RRC and N is the number of CCs and K= [4]</w:t>
      </w:r>
      <w:r w:rsidR="0051507B">
        <w:rPr>
          <w:b/>
          <w:lang w:val="en-GB" w:eastAsia="en-US"/>
        </w:rPr>
        <w:t>.</w:t>
      </w:r>
    </w:p>
    <w:p w14:paraId="0F9F85E6" w14:textId="0A34E2B1" w:rsidR="00403DD6" w:rsidRDefault="00403DD6" w:rsidP="003E2CEC">
      <w:pPr>
        <w:spacing w:after="160" w:line="259" w:lineRule="auto"/>
        <w:rPr>
          <w:lang w:val="en-GB" w:eastAsia="en-US"/>
        </w:rPr>
      </w:pPr>
    </w:p>
    <w:p w14:paraId="299D739D" w14:textId="6AAF5465" w:rsidR="00757474" w:rsidRDefault="00EC3A62" w:rsidP="001673D1">
      <w:pPr>
        <w:pStyle w:val="RAN4H3"/>
      </w:pPr>
      <w:r>
        <w:t>Non-</w:t>
      </w:r>
      <w:r w:rsidR="00757474" w:rsidRPr="00757474">
        <w:t>Simultaneous</w:t>
      </w:r>
      <w:r>
        <w:t xml:space="preserve"> or partially overlapping</w:t>
      </w:r>
      <w:r w:rsidR="00757474" w:rsidRPr="00757474">
        <w:t xml:space="preserve"> </w:t>
      </w:r>
      <w:r w:rsidR="00DF5139">
        <w:t>t</w:t>
      </w:r>
      <w:r w:rsidR="006D6ECF">
        <w:t>riggering c</w:t>
      </w:r>
      <w:r w:rsidR="001673D1">
        <w:t>ase</w:t>
      </w:r>
    </w:p>
    <w:p w14:paraId="35FC93A2" w14:textId="155BD89C" w:rsidR="0050622E" w:rsidRDefault="00C03297" w:rsidP="0050622E">
      <w:pPr>
        <w:spacing w:after="160" w:line="259" w:lineRule="auto"/>
        <w:rPr>
          <w:rFonts w:eastAsiaTheme="minorHAnsi" w:cstheme="minorHAnsi"/>
          <w:lang w:val="en-GB" w:eastAsia="en-US"/>
        </w:rPr>
      </w:pPr>
      <w:r>
        <w:t xml:space="preserve">The following WF is agreed for BWP switching on multiple CCs with partial overlap. </w:t>
      </w:r>
      <w:r w:rsidR="007753D1">
        <w:t>To reduce the number of requirements to be defined, f</w:t>
      </w:r>
      <w:r w:rsidR="0050622E">
        <w:t xml:space="preserve">or BWP switching on multiple CCs </w:t>
      </w:r>
      <w:r w:rsidR="00F15D39">
        <w:t xml:space="preserve">which has </w:t>
      </w:r>
      <w:r w:rsidR="0050622E">
        <w:t>partially overlapping triggering</w:t>
      </w:r>
      <w:r w:rsidR="00957484">
        <w:t>,</w:t>
      </w:r>
      <w:r w:rsidR="0050622E">
        <w:t xml:space="preserve"> the same</w:t>
      </w:r>
      <w:r w:rsidR="0050622E" w:rsidRPr="00C03297">
        <w:rPr>
          <w:rFonts w:eastAsiaTheme="minorHAnsi" w:cstheme="minorHAnsi"/>
          <w:lang w:val="en-GB" w:eastAsia="en-US"/>
        </w:rPr>
        <w:t xml:space="preserve"> method </w:t>
      </w:r>
      <w:r w:rsidR="0050622E">
        <w:rPr>
          <w:rFonts w:eastAsiaTheme="minorHAnsi" w:cstheme="minorHAnsi"/>
          <w:lang w:val="en-GB" w:eastAsia="en-US"/>
        </w:rPr>
        <w:t>(that is timer or RRC) of triggering is agreed. In this section we further analyse the open issues after last meeting.</w:t>
      </w:r>
    </w:p>
    <w:p w14:paraId="0DEE0093" w14:textId="77777777" w:rsidR="00105DE9" w:rsidRDefault="00C03297" w:rsidP="00105DE9">
      <w:pPr>
        <w:keepNext/>
        <w:spacing w:after="160" w:line="259" w:lineRule="auto"/>
      </w:pPr>
      <w:r>
        <w:rPr>
          <w:noProof/>
          <w:lang w:eastAsia="en-IN"/>
        </w:rPr>
        <w:lastRenderedPageBreak/>
        <w:drawing>
          <wp:inline distT="0" distB="0" distL="0" distR="0" wp14:anchorId="44571067" wp14:editId="11932A5B">
            <wp:extent cx="5743096" cy="15525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5756" cy="1564108"/>
                    </a:xfrm>
                    <a:prstGeom prst="rect">
                      <a:avLst/>
                    </a:prstGeom>
                    <a:noFill/>
                  </pic:spPr>
                </pic:pic>
              </a:graphicData>
            </a:graphic>
          </wp:inline>
        </w:drawing>
      </w:r>
    </w:p>
    <w:p w14:paraId="7F8275E1" w14:textId="09B36B91" w:rsidR="00C03297" w:rsidRPr="0051507B" w:rsidRDefault="00105DE9" w:rsidP="00105DE9">
      <w:pPr>
        <w:pStyle w:val="Caption"/>
        <w:jc w:val="center"/>
        <w:rPr>
          <w:rFonts w:asciiTheme="minorHAnsi" w:hAnsiTheme="minorHAnsi" w:cstheme="minorHAnsi"/>
          <w:color w:val="auto"/>
          <w:sz w:val="20"/>
        </w:rPr>
      </w:pPr>
      <w:r w:rsidRPr="0051507B">
        <w:rPr>
          <w:rFonts w:asciiTheme="minorHAnsi" w:hAnsiTheme="minorHAnsi" w:cstheme="minorHAnsi"/>
          <w:color w:val="auto"/>
          <w:sz w:val="20"/>
        </w:rPr>
        <w:t>WF on non-simultaneous BWP triggering on multiple CC</w:t>
      </w:r>
    </w:p>
    <w:p w14:paraId="7A51B97E" w14:textId="7C8F1F5B" w:rsidR="0050622E" w:rsidRPr="00EE7F22" w:rsidRDefault="0050622E" w:rsidP="00667AF0">
      <w:pPr>
        <w:spacing w:after="160" w:line="259" w:lineRule="auto"/>
        <w:rPr>
          <w:rFonts w:eastAsiaTheme="minorHAnsi" w:cstheme="minorHAnsi"/>
          <w:u w:val="single"/>
          <w:lang w:val="en-GB" w:eastAsia="en-US"/>
        </w:rPr>
      </w:pPr>
      <w:r w:rsidRPr="00EE7F22">
        <w:rPr>
          <w:rFonts w:eastAsiaTheme="minorHAnsi" w:cstheme="minorHAnsi"/>
          <w:u w:val="single"/>
          <w:lang w:val="en-GB" w:eastAsia="en-US"/>
        </w:rPr>
        <w:t>DCI based non-simultaneous BWP switching:</w:t>
      </w:r>
    </w:p>
    <w:p w14:paraId="33A5F1A7" w14:textId="214B2BE9" w:rsidR="00B144C3" w:rsidRDefault="009D41F7" w:rsidP="00667AF0">
      <w:pPr>
        <w:spacing w:after="160" w:line="259" w:lineRule="auto"/>
        <w:rPr>
          <w:rFonts w:eastAsiaTheme="minorHAnsi" w:cstheme="minorHAnsi"/>
          <w:lang w:val="en-GB" w:eastAsia="en-US"/>
        </w:rPr>
      </w:pPr>
      <w:r>
        <w:rPr>
          <w:rFonts w:eastAsiaTheme="minorHAnsi" w:cstheme="minorHAnsi"/>
          <w:lang w:val="en-GB" w:eastAsia="en-US"/>
        </w:rPr>
        <w:t xml:space="preserve">In RAN#93, DCI based non-simultaneous switching is not </w:t>
      </w:r>
      <w:r w:rsidR="00EE7F22">
        <w:rPr>
          <w:rFonts w:eastAsiaTheme="minorHAnsi" w:cstheme="minorHAnsi"/>
          <w:lang w:val="en-GB" w:eastAsia="en-US"/>
        </w:rPr>
        <w:t>agreed</w:t>
      </w:r>
      <w:r>
        <w:rPr>
          <w:rFonts w:eastAsiaTheme="minorHAnsi" w:cstheme="minorHAnsi"/>
          <w:lang w:val="en-GB" w:eastAsia="en-US"/>
        </w:rPr>
        <w:t xml:space="preserve"> for CA and it was FFS for NR-DC. In our view, c</w:t>
      </w:r>
      <w:r w:rsidR="006C095A">
        <w:rPr>
          <w:rFonts w:eastAsiaTheme="minorHAnsi" w:cstheme="minorHAnsi"/>
          <w:lang w:val="en-GB" w:eastAsia="en-US"/>
        </w:rPr>
        <w:t xml:space="preserve">hance of </w:t>
      </w:r>
      <w:r w:rsidR="00817234">
        <w:rPr>
          <w:rFonts w:eastAsiaTheme="minorHAnsi" w:cstheme="minorHAnsi"/>
          <w:lang w:val="en-GB" w:eastAsia="en-US"/>
        </w:rPr>
        <w:t xml:space="preserve">initiating a </w:t>
      </w:r>
      <w:r w:rsidR="006C095A">
        <w:rPr>
          <w:rFonts w:eastAsiaTheme="minorHAnsi" w:cstheme="minorHAnsi"/>
          <w:lang w:val="en-GB" w:eastAsia="en-US"/>
        </w:rPr>
        <w:t xml:space="preserve">non-simultaneous </w:t>
      </w:r>
      <w:r w:rsidR="00817234">
        <w:rPr>
          <w:rFonts w:eastAsiaTheme="minorHAnsi" w:cstheme="minorHAnsi"/>
          <w:lang w:val="en-GB" w:eastAsia="en-US"/>
        </w:rPr>
        <w:t xml:space="preserve">BWP </w:t>
      </w:r>
      <w:r w:rsidR="006C095A">
        <w:rPr>
          <w:rFonts w:eastAsiaTheme="minorHAnsi" w:cstheme="minorHAnsi"/>
          <w:lang w:val="en-GB" w:eastAsia="en-US"/>
        </w:rPr>
        <w:t xml:space="preserve">switch </w:t>
      </w:r>
      <w:r w:rsidR="00817234">
        <w:rPr>
          <w:rFonts w:eastAsiaTheme="minorHAnsi" w:cstheme="minorHAnsi"/>
          <w:lang w:val="en-GB" w:eastAsia="en-US"/>
        </w:rPr>
        <w:t xml:space="preserve">when there is </w:t>
      </w:r>
      <w:r w:rsidR="0050622E">
        <w:rPr>
          <w:rFonts w:eastAsiaTheme="minorHAnsi" w:cstheme="minorHAnsi"/>
          <w:lang w:val="en-GB" w:eastAsia="en-US"/>
        </w:rPr>
        <w:t xml:space="preserve">already a DCI based BWP switch </w:t>
      </w:r>
      <w:r w:rsidR="00EE7F22">
        <w:rPr>
          <w:rFonts w:eastAsiaTheme="minorHAnsi" w:cstheme="minorHAnsi"/>
          <w:lang w:val="en-GB" w:eastAsia="en-US"/>
        </w:rPr>
        <w:t xml:space="preserve">is </w:t>
      </w:r>
      <w:r w:rsidR="0050622E">
        <w:rPr>
          <w:rFonts w:eastAsiaTheme="minorHAnsi" w:cstheme="minorHAnsi"/>
          <w:lang w:val="en-GB" w:eastAsia="en-US"/>
        </w:rPr>
        <w:t>in</w:t>
      </w:r>
      <w:r w:rsidR="00817234">
        <w:rPr>
          <w:rFonts w:eastAsiaTheme="minorHAnsi" w:cstheme="minorHAnsi"/>
          <w:lang w:val="en-GB" w:eastAsia="en-US"/>
        </w:rPr>
        <w:t xml:space="preserve"> progress </w:t>
      </w:r>
      <w:r w:rsidR="00975F29">
        <w:rPr>
          <w:rFonts w:eastAsiaTheme="minorHAnsi" w:cstheme="minorHAnsi"/>
          <w:lang w:val="en-GB" w:eastAsia="en-US"/>
        </w:rPr>
        <w:t>(</w:t>
      </w:r>
      <w:r w:rsidR="00817234">
        <w:rPr>
          <w:rFonts w:eastAsiaTheme="minorHAnsi" w:cstheme="minorHAnsi"/>
          <w:lang w:val="en-GB" w:eastAsia="en-US"/>
        </w:rPr>
        <w:t>on other carrier</w:t>
      </w:r>
      <w:r w:rsidR="00975F29">
        <w:rPr>
          <w:rFonts w:eastAsiaTheme="minorHAnsi" w:cstheme="minorHAnsi"/>
          <w:lang w:val="en-GB" w:eastAsia="en-US"/>
        </w:rPr>
        <w:t>)</w:t>
      </w:r>
      <w:r w:rsidR="00817234">
        <w:rPr>
          <w:rFonts w:eastAsiaTheme="minorHAnsi" w:cstheme="minorHAnsi"/>
          <w:lang w:val="en-GB" w:eastAsia="en-US"/>
        </w:rPr>
        <w:t xml:space="preserve"> may be a rare event</w:t>
      </w:r>
      <w:r w:rsidR="00D223D9">
        <w:rPr>
          <w:rFonts w:eastAsiaTheme="minorHAnsi" w:cstheme="minorHAnsi"/>
          <w:lang w:val="en-GB" w:eastAsia="en-US"/>
        </w:rPr>
        <w:t xml:space="preserve"> (due to less time required to complete DCI based BWP switch)</w:t>
      </w:r>
      <w:r w:rsidR="0050622E">
        <w:rPr>
          <w:rFonts w:eastAsiaTheme="minorHAnsi" w:cstheme="minorHAnsi"/>
          <w:lang w:val="en-GB" w:eastAsia="en-US"/>
        </w:rPr>
        <w:t>. Moreover it</w:t>
      </w:r>
      <w:r w:rsidR="00237A57">
        <w:rPr>
          <w:rFonts w:eastAsiaTheme="minorHAnsi" w:cstheme="minorHAnsi"/>
          <w:lang w:val="en-GB" w:eastAsia="en-US"/>
        </w:rPr>
        <w:t xml:space="preserve"> may not be supported by all UE (</w:t>
      </w:r>
      <w:r>
        <w:rPr>
          <w:rFonts w:eastAsiaTheme="minorHAnsi" w:cstheme="minorHAnsi"/>
          <w:lang w:val="en-GB" w:eastAsia="en-US"/>
        </w:rPr>
        <w:t>d</w:t>
      </w:r>
      <w:r w:rsidR="00237A57">
        <w:rPr>
          <w:rFonts w:eastAsiaTheme="minorHAnsi" w:cstheme="minorHAnsi"/>
          <w:lang w:val="en-GB" w:eastAsia="en-US"/>
        </w:rPr>
        <w:t>epends on Per-FR capability of UE). Since this may be a rare event and also depends on UE</w:t>
      </w:r>
      <w:r>
        <w:rPr>
          <w:rFonts w:eastAsiaTheme="minorHAnsi" w:cstheme="minorHAnsi"/>
          <w:lang w:val="en-GB" w:eastAsia="en-US"/>
        </w:rPr>
        <w:t xml:space="preserve"> per-FR</w:t>
      </w:r>
      <w:r w:rsidR="00237A57">
        <w:rPr>
          <w:rFonts w:eastAsiaTheme="minorHAnsi" w:cstheme="minorHAnsi"/>
          <w:lang w:val="en-GB" w:eastAsia="en-US"/>
        </w:rPr>
        <w:t xml:space="preserve"> capability, in our view RAN4 should not define requirements for this case. </w:t>
      </w:r>
    </w:p>
    <w:p w14:paraId="77E2AB15" w14:textId="673C4DFB" w:rsidR="00237A57" w:rsidRDefault="00237A57" w:rsidP="00667AF0">
      <w:pPr>
        <w:spacing w:after="160" w:line="259" w:lineRule="auto"/>
        <w:rPr>
          <w:rFonts w:eastAsiaTheme="minorHAnsi" w:cstheme="minorHAnsi"/>
          <w:b/>
          <w:lang w:val="en-GB" w:eastAsia="en-US"/>
        </w:rPr>
      </w:pPr>
      <w:r w:rsidRPr="00237A57">
        <w:rPr>
          <w:rFonts w:eastAsiaTheme="minorHAnsi" w:cstheme="minorHAnsi"/>
          <w:b/>
          <w:lang w:val="en-GB" w:eastAsia="en-US"/>
        </w:rPr>
        <w:t>Proposal 2: RAN4 to confirm DCI based non-simultaneous BWP switching is not considered for NR-DC</w:t>
      </w:r>
      <w:r w:rsidR="007E283B">
        <w:rPr>
          <w:rFonts w:eastAsiaTheme="minorHAnsi" w:cstheme="minorHAnsi"/>
          <w:b/>
          <w:lang w:val="en-GB" w:eastAsia="en-US"/>
        </w:rPr>
        <w:t>.</w:t>
      </w:r>
    </w:p>
    <w:p w14:paraId="4D3D32E0" w14:textId="0DA36084" w:rsidR="00DF75EE" w:rsidRDefault="00AA1D55" w:rsidP="00667AF0">
      <w:pPr>
        <w:spacing w:after="160" w:line="259" w:lineRule="auto"/>
        <w:rPr>
          <w:rFonts w:eastAsiaTheme="minorHAnsi" w:cstheme="minorHAnsi"/>
          <w:lang w:val="en-GB" w:eastAsia="en-US"/>
        </w:rPr>
      </w:pPr>
      <w:r w:rsidRPr="00D2435E">
        <w:rPr>
          <w:rFonts w:eastAsiaTheme="minorHAnsi" w:cstheme="minorHAnsi"/>
          <w:lang w:val="en-GB" w:eastAsia="en-US"/>
        </w:rPr>
        <w:t>In N</w:t>
      </w:r>
      <w:r w:rsidR="001A7920">
        <w:rPr>
          <w:rFonts w:eastAsiaTheme="minorHAnsi" w:cstheme="minorHAnsi"/>
          <w:lang w:val="en-GB" w:eastAsia="en-US"/>
        </w:rPr>
        <w:t xml:space="preserve">R-DC case, </w:t>
      </w:r>
      <w:r w:rsidRPr="00D2435E">
        <w:rPr>
          <w:rFonts w:eastAsiaTheme="minorHAnsi" w:cstheme="minorHAnsi"/>
          <w:lang w:val="en-GB" w:eastAsia="en-US"/>
        </w:rPr>
        <w:t>co-ordination</w:t>
      </w:r>
      <w:r w:rsidR="001A7920">
        <w:rPr>
          <w:rFonts w:eastAsiaTheme="minorHAnsi" w:cstheme="minorHAnsi"/>
          <w:lang w:val="en-GB" w:eastAsia="en-US"/>
        </w:rPr>
        <w:t xml:space="preserve"> may not</w:t>
      </w:r>
      <w:r w:rsidRPr="00D2435E">
        <w:rPr>
          <w:rFonts w:eastAsiaTheme="minorHAnsi" w:cstheme="minorHAnsi"/>
          <w:lang w:val="en-GB" w:eastAsia="en-US"/>
        </w:rPr>
        <w:t xml:space="preserve"> </w:t>
      </w:r>
      <w:r w:rsidR="001A7920">
        <w:rPr>
          <w:rFonts w:eastAsiaTheme="minorHAnsi" w:cstheme="minorHAnsi"/>
          <w:lang w:val="en-GB" w:eastAsia="en-US"/>
        </w:rPr>
        <w:t xml:space="preserve">always </w:t>
      </w:r>
      <w:r w:rsidRPr="00D2435E">
        <w:rPr>
          <w:rFonts w:eastAsiaTheme="minorHAnsi" w:cstheme="minorHAnsi"/>
          <w:lang w:val="en-GB" w:eastAsia="en-US"/>
        </w:rPr>
        <w:t xml:space="preserve">exist between the </w:t>
      </w:r>
      <w:r w:rsidR="00BF6971">
        <w:rPr>
          <w:rFonts w:eastAsiaTheme="minorHAnsi" w:cstheme="minorHAnsi"/>
          <w:lang w:val="en-GB" w:eastAsia="en-US"/>
        </w:rPr>
        <w:t>C</w:t>
      </w:r>
      <w:r w:rsidRPr="00D2435E">
        <w:rPr>
          <w:rFonts w:eastAsiaTheme="minorHAnsi" w:cstheme="minorHAnsi"/>
          <w:lang w:val="en-GB" w:eastAsia="en-US"/>
        </w:rPr>
        <w:t xml:space="preserve">ell </w:t>
      </w:r>
      <w:r w:rsidR="00BF6971">
        <w:rPr>
          <w:rFonts w:eastAsiaTheme="minorHAnsi" w:cstheme="minorHAnsi"/>
          <w:lang w:val="en-GB" w:eastAsia="en-US"/>
        </w:rPr>
        <w:t>G</w:t>
      </w:r>
      <w:r w:rsidRPr="00D2435E">
        <w:rPr>
          <w:rFonts w:eastAsiaTheme="minorHAnsi" w:cstheme="minorHAnsi"/>
          <w:lang w:val="en-GB" w:eastAsia="en-US"/>
        </w:rPr>
        <w:t>roups</w:t>
      </w:r>
      <w:r w:rsidR="004371EA">
        <w:rPr>
          <w:rFonts w:eastAsiaTheme="minorHAnsi" w:cstheme="minorHAnsi"/>
          <w:lang w:val="en-GB" w:eastAsia="en-US"/>
        </w:rPr>
        <w:t xml:space="preserve"> (CG)</w:t>
      </w:r>
      <w:r w:rsidRPr="00D2435E">
        <w:rPr>
          <w:rFonts w:eastAsiaTheme="minorHAnsi" w:cstheme="minorHAnsi"/>
          <w:lang w:val="en-GB" w:eastAsia="en-US"/>
        </w:rPr>
        <w:t>. Due to this one CG may not be aware of wheth</w:t>
      </w:r>
      <w:r w:rsidR="00D2435E" w:rsidRPr="00D2435E">
        <w:rPr>
          <w:rFonts w:eastAsiaTheme="minorHAnsi" w:cstheme="minorHAnsi"/>
          <w:lang w:val="en-GB" w:eastAsia="en-US"/>
        </w:rPr>
        <w:t>er BWP switching is</w:t>
      </w:r>
      <w:r w:rsidR="00D2435E">
        <w:rPr>
          <w:rFonts w:eastAsiaTheme="minorHAnsi" w:cstheme="minorHAnsi"/>
          <w:lang w:val="en-GB" w:eastAsia="en-US"/>
        </w:rPr>
        <w:t xml:space="preserve"> triggered</w:t>
      </w:r>
      <w:r w:rsidR="00D2435E" w:rsidRPr="00D2435E">
        <w:rPr>
          <w:rFonts w:eastAsiaTheme="minorHAnsi" w:cstheme="minorHAnsi"/>
          <w:lang w:val="en-GB" w:eastAsia="en-US"/>
        </w:rPr>
        <w:t xml:space="preserve"> on other CG</w:t>
      </w:r>
      <w:r w:rsidR="00D2435E">
        <w:rPr>
          <w:rFonts w:eastAsiaTheme="minorHAnsi" w:cstheme="minorHAnsi"/>
          <w:lang w:val="en-GB" w:eastAsia="en-US"/>
        </w:rPr>
        <w:t xml:space="preserve"> CCs</w:t>
      </w:r>
      <w:r w:rsidR="00D2435E" w:rsidRPr="00D2435E">
        <w:rPr>
          <w:rFonts w:eastAsiaTheme="minorHAnsi" w:cstheme="minorHAnsi"/>
          <w:lang w:val="en-GB" w:eastAsia="en-US"/>
        </w:rPr>
        <w:t>.</w:t>
      </w:r>
      <w:r w:rsidR="00D2435E">
        <w:rPr>
          <w:rFonts w:eastAsiaTheme="minorHAnsi" w:cstheme="minorHAnsi"/>
          <w:lang w:val="en-GB" w:eastAsia="en-US"/>
        </w:rPr>
        <w:t xml:space="preserve"> </w:t>
      </w:r>
      <w:r w:rsidR="00DF75EE">
        <w:rPr>
          <w:rFonts w:eastAsiaTheme="minorHAnsi" w:cstheme="minorHAnsi"/>
          <w:lang w:val="en-GB" w:eastAsia="en-US"/>
        </w:rPr>
        <w:t xml:space="preserve">Since </w:t>
      </w:r>
      <w:r w:rsidR="007F7F1D">
        <w:rPr>
          <w:rFonts w:eastAsiaTheme="minorHAnsi" w:cstheme="minorHAnsi"/>
          <w:lang w:val="en-GB" w:eastAsia="en-US"/>
        </w:rPr>
        <w:t xml:space="preserve">BWP switching delay on multiple CC may be a function of number of CC </w:t>
      </w:r>
      <w:r w:rsidR="00EE7F22">
        <w:rPr>
          <w:rFonts w:eastAsiaTheme="minorHAnsi" w:cstheme="minorHAnsi"/>
          <w:lang w:val="en-GB" w:eastAsia="en-US"/>
        </w:rPr>
        <w:t>(</w:t>
      </w:r>
      <w:r w:rsidR="007F7F1D">
        <w:rPr>
          <w:rFonts w:eastAsiaTheme="minorHAnsi" w:cstheme="minorHAnsi"/>
          <w:lang w:val="en-GB" w:eastAsia="en-US"/>
        </w:rPr>
        <w:t>on which BWP switch is performed</w:t>
      </w:r>
      <w:r w:rsidR="00EE7F22">
        <w:rPr>
          <w:rFonts w:eastAsiaTheme="minorHAnsi" w:cstheme="minorHAnsi"/>
          <w:lang w:val="en-GB" w:eastAsia="en-US"/>
        </w:rPr>
        <w:t>)</w:t>
      </w:r>
      <w:r w:rsidR="007F7F1D">
        <w:rPr>
          <w:rFonts w:eastAsiaTheme="minorHAnsi" w:cstheme="minorHAnsi"/>
          <w:lang w:val="en-GB" w:eastAsia="en-US"/>
        </w:rPr>
        <w:t xml:space="preserve">, a CG </w:t>
      </w:r>
      <w:r w:rsidR="00DF75EE">
        <w:rPr>
          <w:rFonts w:eastAsiaTheme="minorHAnsi" w:cstheme="minorHAnsi"/>
          <w:lang w:val="en-GB" w:eastAsia="en-US"/>
        </w:rPr>
        <w:t>may</w:t>
      </w:r>
      <w:r w:rsidR="007F7F1D">
        <w:rPr>
          <w:rFonts w:eastAsiaTheme="minorHAnsi" w:cstheme="minorHAnsi"/>
          <w:lang w:val="en-GB" w:eastAsia="en-US"/>
        </w:rPr>
        <w:t xml:space="preserve"> only know the delay expected bas</w:t>
      </w:r>
      <w:r w:rsidR="00DF75EE">
        <w:rPr>
          <w:rFonts w:eastAsiaTheme="minorHAnsi" w:cstheme="minorHAnsi"/>
          <w:lang w:val="en-GB" w:eastAsia="en-US"/>
        </w:rPr>
        <w:t>ed on the number of CC triggered from its CG</w:t>
      </w:r>
      <w:r w:rsidR="007F7F1D">
        <w:rPr>
          <w:rFonts w:eastAsiaTheme="minorHAnsi" w:cstheme="minorHAnsi"/>
          <w:lang w:val="en-GB" w:eastAsia="en-US"/>
        </w:rPr>
        <w:t>.</w:t>
      </w:r>
      <w:r w:rsidR="00DF75EE">
        <w:rPr>
          <w:rFonts w:eastAsiaTheme="minorHAnsi" w:cstheme="minorHAnsi"/>
          <w:lang w:val="en-GB" w:eastAsia="en-US"/>
        </w:rPr>
        <w:t xml:space="preserve"> </w:t>
      </w:r>
    </w:p>
    <w:p w14:paraId="6A1B150E" w14:textId="4FBA55BC" w:rsidR="00DF75EE" w:rsidRDefault="00EE7F22" w:rsidP="00667AF0">
      <w:pPr>
        <w:spacing w:after="160" w:line="259" w:lineRule="auto"/>
        <w:rPr>
          <w:rFonts w:eastAsiaTheme="minorHAnsi" w:cstheme="minorHAnsi"/>
          <w:lang w:val="en-GB" w:eastAsia="en-US"/>
        </w:rPr>
      </w:pPr>
      <w:r>
        <w:rPr>
          <w:rFonts w:eastAsiaTheme="minorHAnsi" w:cstheme="minorHAnsi"/>
          <w:lang w:val="en-GB" w:eastAsia="en-US"/>
        </w:rPr>
        <w:t>Further i</w:t>
      </w:r>
      <w:r w:rsidR="007F7F1D">
        <w:rPr>
          <w:rFonts w:eastAsiaTheme="minorHAnsi" w:cstheme="minorHAnsi"/>
          <w:lang w:val="en-GB" w:eastAsia="en-US"/>
        </w:rPr>
        <w:t>n th</w:t>
      </w:r>
      <w:r>
        <w:rPr>
          <w:rFonts w:eastAsiaTheme="minorHAnsi" w:cstheme="minorHAnsi"/>
          <w:lang w:val="en-GB" w:eastAsia="en-US"/>
        </w:rPr>
        <w:t>is case</w:t>
      </w:r>
      <w:r w:rsidR="007F7F1D">
        <w:rPr>
          <w:rFonts w:eastAsiaTheme="minorHAnsi" w:cstheme="minorHAnsi"/>
          <w:lang w:val="en-GB" w:eastAsia="en-US"/>
        </w:rPr>
        <w:t>, each CG may not know on how many CC the BWP switch is triggered</w:t>
      </w:r>
      <w:r w:rsidR="008B2F27">
        <w:rPr>
          <w:rFonts w:eastAsiaTheme="minorHAnsi" w:cstheme="minorHAnsi"/>
          <w:lang w:val="en-GB" w:eastAsia="en-US"/>
        </w:rPr>
        <w:t xml:space="preserve"> on other CG</w:t>
      </w:r>
      <w:r w:rsidR="007F7F1D">
        <w:rPr>
          <w:rFonts w:eastAsiaTheme="minorHAnsi" w:cstheme="minorHAnsi"/>
          <w:lang w:val="en-GB" w:eastAsia="en-US"/>
        </w:rPr>
        <w:t>.</w:t>
      </w:r>
      <w:r w:rsidR="008B2F27">
        <w:rPr>
          <w:rFonts w:eastAsiaTheme="minorHAnsi" w:cstheme="minorHAnsi"/>
          <w:lang w:val="en-GB" w:eastAsia="en-US"/>
        </w:rPr>
        <w:t xml:space="preserve"> If this is not known, and both of the CG trigger BWP in overlapping manner, delay expected won’t be knowing at each CG (since delay may have to be extended based on total number of CC on which BWP is triggered and each CG do not know what is the total number of CC </w:t>
      </w:r>
      <w:r w:rsidR="00F33DD4">
        <w:rPr>
          <w:rFonts w:eastAsiaTheme="minorHAnsi" w:cstheme="minorHAnsi"/>
          <w:lang w:val="en-GB" w:eastAsia="en-US"/>
        </w:rPr>
        <w:t xml:space="preserve">for </w:t>
      </w:r>
      <w:r w:rsidR="008B2F27">
        <w:rPr>
          <w:rFonts w:eastAsiaTheme="minorHAnsi" w:cstheme="minorHAnsi"/>
          <w:lang w:val="en-GB" w:eastAsia="en-US"/>
        </w:rPr>
        <w:t>both CG combined)</w:t>
      </w:r>
      <w:r w:rsidR="00221F53">
        <w:rPr>
          <w:rFonts w:eastAsiaTheme="minorHAnsi" w:cstheme="minorHAnsi"/>
          <w:lang w:val="en-GB" w:eastAsia="en-US"/>
        </w:rPr>
        <w:t>.</w:t>
      </w:r>
      <w:r w:rsidR="007F7F1D">
        <w:rPr>
          <w:rFonts w:eastAsiaTheme="minorHAnsi" w:cstheme="minorHAnsi"/>
          <w:lang w:val="en-GB" w:eastAsia="en-US"/>
        </w:rPr>
        <w:t xml:space="preserve"> </w:t>
      </w:r>
      <w:r w:rsidR="001A7920">
        <w:rPr>
          <w:rFonts w:eastAsiaTheme="minorHAnsi" w:cstheme="minorHAnsi"/>
          <w:lang w:val="en-GB" w:eastAsia="en-US"/>
        </w:rPr>
        <w:t>Due to this, it</w:t>
      </w:r>
      <w:r>
        <w:rPr>
          <w:rFonts w:eastAsiaTheme="minorHAnsi" w:cstheme="minorHAnsi"/>
          <w:lang w:val="en-GB" w:eastAsia="en-US"/>
        </w:rPr>
        <w:t xml:space="preserve"> is</w:t>
      </w:r>
      <w:r w:rsidR="001A7920">
        <w:rPr>
          <w:rFonts w:eastAsiaTheme="minorHAnsi" w:cstheme="minorHAnsi"/>
          <w:lang w:val="en-GB" w:eastAsia="en-US"/>
        </w:rPr>
        <w:t xml:space="preserve"> necessary to perform BWP switching on each cell group </w:t>
      </w:r>
      <w:r>
        <w:rPr>
          <w:rFonts w:eastAsiaTheme="minorHAnsi" w:cstheme="minorHAnsi"/>
          <w:lang w:val="en-GB" w:eastAsia="en-US"/>
        </w:rPr>
        <w:t>independently</w:t>
      </w:r>
      <w:r w:rsidR="001A7920">
        <w:rPr>
          <w:rFonts w:eastAsiaTheme="minorHAnsi" w:cstheme="minorHAnsi"/>
          <w:lang w:val="en-GB" w:eastAsia="en-US"/>
        </w:rPr>
        <w:t>.</w:t>
      </w:r>
      <w:r w:rsidR="007F7F1D">
        <w:rPr>
          <w:rFonts w:eastAsiaTheme="minorHAnsi" w:cstheme="minorHAnsi"/>
          <w:lang w:val="en-GB" w:eastAsia="en-US"/>
        </w:rPr>
        <w:t xml:space="preserve"> </w:t>
      </w:r>
      <w:r w:rsidR="001A7920">
        <w:rPr>
          <w:rFonts w:eastAsiaTheme="minorHAnsi" w:cstheme="minorHAnsi"/>
          <w:lang w:val="en-GB" w:eastAsia="en-US"/>
        </w:rPr>
        <w:t xml:space="preserve">RAN4 should consider this while defining the delay for BWP switching </w:t>
      </w:r>
      <w:r w:rsidR="00DF75EE">
        <w:rPr>
          <w:rFonts w:eastAsiaTheme="minorHAnsi" w:cstheme="minorHAnsi"/>
          <w:lang w:val="en-GB" w:eastAsia="en-US"/>
        </w:rPr>
        <w:t>on multiple CCs for</w:t>
      </w:r>
      <w:r w:rsidR="001A7920">
        <w:rPr>
          <w:rFonts w:eastAsiaTheme="minorHAnsi" w:cstheme="minorHAnsi"/>
          <w:lang w:val="en-GB" w:eastAsia="en-US"/>
        </w:rPr>
        <w:t xml:space="preserve"> NR-DC. </w:t>
      </w:r>
    </w:p>
    <w:p w14:paraId="117AC72C" w14:textId="6D700BD4" w:rsidR="00AA1D55" w:rsidRDefault="00DF75EE" w:rsidP="00667AF0">
      <w:pPr>
        <w:spacing w:after="160" w:line="259" w:lineRule="auto"/>
        <w:rPr>
          <w:rFonts w:eastAsiaTheme="minorHAnsi" w:cstheme="minorHAnsi"/>
          <w:lang w:val="en-GB" w:eastAsia="en-US"/>
        </w:rPr>
      </w:pPr>
      <w:r>
        <w:rPr>
          <w:rFonts w:eastAsiaTheme="minorHAnsi" w:cstheme="minorHAnsi"/>
          <w:lang w:val="en-GB" w:eastAsia="en-US"/>
        </w:rPr>
        <w:t xml:space="preserve">Based on the above analysis we </w:t>
      </w:r>
      <w:r w:rsidR="00221F53">
        <w:rPr>
          <w:rFonts w:eastAsiaTheme="minorHAnsi" w:cstheme="minorHAnsi"/>
          <w:lang w:val="en-GB" w:eastAsia="en-US"/>
        </w:rPr>
        <w:t xml:space="preserve">propose </w:t>
      </w:r>
      <w:r>
        <w:rPr>
          <w:rFonts w:eastAsiaTheme="minorHAnsi" w:cstheme="minorHAnsi"/>
          <w:lang w:val="en-GB" w:eastAsia="en-US"/>
        </w:rPr>
        <w:t xml:space="preserve">that </w:t>
      </w:r>
      <w:r w:rsidR="00D2435E">
        <w:rPr>
          <w:rFonts w:eastAsiaTheme="minorHAnsi" w:cstheme="minorHAnsi"/>
          <w:lang w:val="en-GB" w:eastAsia="en-US"/>
        </w:rPr>
        <w:t>BWP switch del</w:t>
      </w:r>
      <w:r>
        <w:rPr>
          <w:rFonts w:eastAsiaTheme="minorHAnsi" w:cstheme="minorHAnsi"/>
          <w:lang w:val="en-GB" w:eastAsia="en-US"/>
        </w:rPr>
        <w:t xml:space="preserve">ay definition should be per CG </w:t>
      </w:r>
      <w:r w:rsidR="00F33DD4">
        <w:rPr>
          <w:rFonts w:eastAsiaTheme="minorHAnsi" w:cstheme="minorHAnsi"/>
          <w:lang w:val="en-GB" w:eastAsia="en-US"/>
        </w:rPr>
        <w:t xml:space="preserve">in NR-DC </w:t>
      </w:r>
      <w:r>
        <w:rPr>
          <w:rFonts w:eastAsiaTheme="minorHAnsi" w:cstheme="minorHAnsi"/>
          <w:lang w:val="en-GB" w:eastAsia="en-US"/>
        </w:rPr>
        <w:t>so that B</w:t>
      </w:r>
      <w:r w:rsidR="00D2435E">
        <w:rPr>
          <w:rFonts w:eastAsiaTheme="minorHAnsi" w:cstheme="minorHAnsi"/>
          <w:lang w:val="en-GB" w:eastAsia="en-US"/>
        </w:rPr>
        <w:t xml:space="preserve">WP switch activity on one CG </w:t>
      </w:r>
      <w:r>
        <w:rPr>
          <w:rFonts w:eastAsiaTheme="minorHAnsi" w:cstheme="minorHAnsi"/>
          <w:lang w:val="en-GB" w:eastAsia="en-US"/>
        </w:rPr>
        <w:t>will</w:t>
      </w:r>
      <w:r w:rsidR="00D2435E">
        <w:rPr>
          <w:rFonts w:eastAsiaTheme="minorHAnsi" w:cstheme="minorHAnsi"/>
          <w:lang w:val="en-GB" w:eastAsia="en-US"/>
        </w:rPr>
        <w:t xml:space="preserve"> not </w:t>
      </w:r>
      <w:r>
        <w:rPr>
          <w:rFonts w:eastAsiaTheme="minorHAnsi" w:cstheme="minorHAnsi"/>
          <w:lang w:val="en-GB" w:eastAsia="en-US"/>
        </w:rPr>
        <w:t xml:space="preserve">be </w:t>
      </w:r>
      <w:r w:rsidR="00D2435E">
        <w:rPr>
          <w:rFonts w:eastAsiaTheme="minorHAnsi" w:cstheme="minorHAnsi"/>
          <w:lang w:val="en-GB" w:eastAsia="en-US"/>
        </w:rPr>
        <w:t>impact</w:t>
      </w:r>
      <w:r>
        <w:rPr>
          <w:rFonts w:eastAsiaTheme="minorHAnsi" w:cstheme="minorHAnsi"/>
          <w:lang w:val="en-GB" w:eastAsia="en-US"/>
        </w:rPr>
        <w:t>ed by</w:t>
      </w:r>
      <w:r w:rsidR="00D2435E">
        <w:rPr>
          <w:rFonts w:eastAsiaTheme="minorHAnsi" w:cstheme="minorHAnsi"/>
          <w:lang w:val="en-GB" w:eastAsia="en-US"/>
        </w:rPr>
        <w:t xml:space="preserve"> BWP switch activity on other CG</w:t>
      </w:r>
      <w:r>
        <w:rPr>
          <w:rFonts w:eastAsiaTheme="minorHAnsi" w:cstheme="minorHAnsi"/>
          <w:lang w:val="en-GB" w:eastAsia="en-US"/>
        </w:rPr>
        <w:t>.</w:t>
      </w:r>
    </w:p>
    <w:p w14:paraId="336EB662" w14:textId="5CD55B14" w:rsidR="00D2435E" w:rsidRPr="00D2435E" w:rsidRDefault="00D2435E" w:rsidP="00667AF0">
      <w:pPr>
        <w:spacing w:after="160" w:line="259" w:lineRule="auto"/>
        <w:rPr>
          <w:rFonts w:eastAsiaTheme="minorHAnsi" w:cstheme="minorHAnsi"/>
          <w:b/>
          <w:lang w:val="en-GB" w:eastAsia="en-US"/>
        </w:rPr>
      </w:pPr>
      <w:r w:rsidRPr="00D2435E">
        <w:rPr>
          <w:rFonts w:eastAsiaTheme="minorHAnsi" w:cstheme="minorHAnsi"/>
          <w:b/>
          <w:lang w:val="en-GB" w:eastAsia="en-US"/>
        </w:rPr>
        <w:t xml:space="preserve">Proposal 3: In NR-DC, BWP switch delay on each CG should be independent </w:t>
      </w:r>
      <w:r w:rsidR="00DF75EE">
        <w:rPr>
          <w:rFonts w:eastAsiaTheme="minorHAnsi" w:cstheme="minorHAnsi"/>
          <w:b/>
          <w:lang w:val="en-GB" w:eastAsia="en-US"/>
        </w:rPr>
        <w:t xml:space="preserve">for </w:t>
      </w:r>
      <w:r w:rsidRPr="00D2435E">
        <w:rPr>
          <w:rFonts w:eastAsiaTheme="minorHAnsi" w:cstheme="minorHAnsi"/>
          <w:b/>
          <w:lang w:val="en-GB" w:eastAsia="en-US"/>
        </w:rPr>
        <w:t xml:space="preserve">simultaneous or non-simultaneous </w:t>
      </w:r>
      <w:r w:rsidR="00DF75EE">
        <w:rPr>
          <w:rFonts w:eastAsiaTheme="minorHAnsi" w:cstheme="minorHAnsi"/>
          <w:b/>
          <w:lang w:val="en-GB" w:eastAsia="en-US"/>
        </w:rPr>
        <w:t>BWP switch triggering</w:t>
      </w:r>
      <w:r w:rsidRPr="00D2435E">
        <w:rPr>
          <w:rFonts w:eastAsiaTheme="minorHAnsi" w:cstheme="minorHAnsi"/>
          <w:b/>
          <w:lang w:val="en-GB" w:eastAsia="en-US"/>
        </w:rPr>
        <w:t xml:space="preserve">. </w:t>
      </w:r>
    </w:p>
    <w:p w14:paraId="371D2B1D" w14:textId="48ED4A5B" w:rsidR="009D41F7" w:rsidRDefault="009D41F7" w:rsidP="00667AF0">
      <w:pPr>
        <w:spacing w:after="160" w:line="259" w:lineRule="auto"/>
        <w:rPr>
          <w:rFonts w:eastAsiaTheme="minorHAnsi" w:cstheme="minorHAnsi"/>
          <w:b/>
          <w:lang w:val="en-GB" w:eastAsia="en-US"/>
        </w:rPr>
      </w:pPr>
      <w:r>
        <w:rPr>
          <w:rFonts w:eastAsiaTheme="minorHAnsi" w:cstheme="minorHAnsi"/>
          <w:b/>
          <w:lang w:val="en-GB" w:eastAsia="en-US"/>
        </w:rPr>
        <w:t>Timer based non-simultaneous BWP Switching:</w:t>
      </w:r>
    </w:p>
    <w:p w14:paraId="50EE5139" w14:textId="3A77E676" w:rsidR="009B7447" w:rsidRDefault="009D41F7" w:rsidP="00667AF0">
      <w:pPr>
        <w:spacing w:after="160" w:line="259" w:lineRule="auto"/>
        <w:rPr>
          <w:rFonts w:eastAsiaTheme="minorHAnsi" w:cstheme="minorHAnsi"/>
          <w:lang w:val="en-GB" w:eastAsia="en-US"/>
        </w:rPr>
      </w:pPr>
      <w:r w:rsidRPr="009D41F7">
        <w:rPr>
          <w:rFonts w:eastAsiaTheme="minorHAnsi" w:cstheme="minorHAnsi"/>
          <w:lang w:val="en-GB" w:eastAsia="en-US"/>
        </w:rPr>
        <w:t xml:space="preserve">In RAN4#93, timer based non-simultaneous switching is considered for CA and </w:t>
      </w:r>
      <w:r w:rsidR="00DF75EE">
        <w:rPr>
          <w:rFonts w:eastAsiaTheme="minorHAnsi" w:cstheme="minorHAnsi"/>
          <w:lang w:val="en-GB" w:eastAsia="en-US"/>
        </w:rPr>
        <w:t>NR-</w:t>
      </w:r>
      <w:r w:rsidRPr="009D41F7">
        <w:rPr>
          <w:rFonts w:eastAsiaTheme="minorHAnsi" w:cstheme="minorHAnsi"/>
          <w:lang w:val="en-GB" w:eastAsia="en-US"/>
        </w:rPr>
        <w:t xml:space="preserve">DC. </w:t>
      </w:r>
      <w:r w:rsidR="007C6F43">
        <w:rPr>
          <w:rFonts w:eastAsiaTheme="minorHAnsi" w:cstheme="minorHAnsi"/>
          <w:lang w:val="en-GB" w:eastAsia="en-US"/>
        </w:rPr>
        <w:t>Based on the discussion in previous section and proposal 3, f</w:t>
      </w:r>
      <w:r w:rsidR="009B7447">
        <w:rPr>
          <w:rFonts w:eastAsiaTheme="minorHAnsi" w:cstheme="minorHAnsi"/>
          <w:lang w:val="en-GB" w:eastAsia="en-US"/>
        </w:rPr>
        <w:t>or simplicity let us define BWP switch delay for each CG separately. In a non-simultaneous case, at any given time there may be few CCs (1 or more) on which BWP switch can happen simultaneously. Before the completion of already triggered BWP switch, if there is another BWP switch trigger</w:t>
      </w:r>
      <w:r w:rsidR="00EE7F22">
        <w:rPr>
          <w:rFonts w:eastAsiaTheme="minorHAnsi" w:cstheme="minorHAnsi"/>
          <w:lang w:val="en-GB" w:eastAsia="en-US"/>
        </w:rPr>
        <w:t xml:space="preserve"> (due to bwp-Inactivity timer expiry)</w:t>
      </w:r>
      <w:r w:rsidR="009B7447">
        <w:rPr>
          <w:rFonts w:eastAsiaTheme="minorHAnsi" w:cstheme="minorHAnsi"/>
          <w:lang w:val="en-GB" w:eastAsia="en-US"/>
        </w:rPr>
        <w:t xml:space="preserve">, total BWP switch may have to be extended by the interruption caused by the ongoing BWP switch. </w:t>
      </w:r>
      <w:r w:rsidR="00635806">
        <w:rPr>
          <w:rFonts w:eastAsiaTheme="minorHAnsi" w:cstheme="minorHAnsi"/>
          <w:lang w:val="en-GB" w:eastAsia="en-US"/>
        </w:rPr>
        <w:t xml:space="preserve">If we generalise this process by </w:t>
      </w:r>
      <w:r w:rsidR="00635806">
        <w:rPr>
          <w:rFonts w:eastAsiaTheme="minorHAnsi" w:cstheme="minorHAnsi"/>
          <w:lang w:val="en-GB" w:eastAsia="en-US"/>
        </w:rPr>
        <w:lastRenderedPageBreak/>
        <w:t xml:space="preserve">assuming there may be M non-simultaneous instances of </w:t>
      </w:r>
      <w:r w:rsidR="007C6F43">
        <w:rPr>
          <w:rFonts w:eastAsiaTheme="minorHAnsi" w:cstheme="minorHAnsi"/>
          <w:lang w:val="en-GB" w:eastAsia="en-US"/>
        </w:rPr>
        <w:t xml:space="preserve">(simultaneous) </w:t>
      </w:r>
      <w:r w:rsidR="00635806">
        <w:rPr>
          <w:rFonts w:eastAsiaTheme="minorHAnsi" w:cstheme="minorHAnsi"/>
          <w:lang w:val="en-GB" w:eastAsia="en-US"/>
        </w:rPr>
        <w:t xml:space="preserve">BWP trigger, total BWP switch delay </w:t>
      </w:r>
      <w:r w:rsidR="00221F53">
        <w:rPr>
          <w:rFonts w:eastAsiaTheme="minorHAnsi" w:cstheme="minorHAnsi"/>
          <w:lang w:val="en-GB" w:eastAsia="en-US"/>
        </w:rPr>
        <w:t>can be represented</w:t>
      </w:r>
      <w:r w:rsidR="00635806">
        <w:rPr>
          <w:rFonts w:eastAsiaTheme="minorHAnsi" w:cstheme="minorHAnsi"/>
          <w:lang w:val="en-GB" w:eastAsia="en-US"/>
        </w:rPr>
        <w:t xml:space="preserve"> by following generic equation.</w:t>
      </w:r>
    </w:p>
    <w:p w14:paraId="0A845B37" w14:textId="07BA9D67" w:rsidR="009B7447" w:rsidRDefault="00EE7F22" w:rsidP="00667AF0">
      <w:pPr>
        <w:spacing w:after="160" w:line="259" w:lineRule="auto"/>
        <w:rPr>
          <w:rFonts w:eastAsiaTheme="minorHAnsi" w:cstheme="minorHAnsi"/>
          <w:lang w:val="en-GB" w:eastAsia="en-US"/>
        </w:rPr>
      </w:pPr>
      <w:r>
        <w:rPr>
          <w:rFonts w:eastAsiaTheme="minorHAnsi" w:cstheme="minorHAnsi"/>
          <w:lang w:val="en-GB" w:eastAsia="en-US"/>
        </w:rPr>
        <w:t>BWP switch</w:t>
      </w:r>
      <w:r w:rsidR="009B7447">
        <w:rPr>
          <w:rFonts w:eastAsiaTheme="minorHAnsi" w:cstheme="minorHAnsi"/>
          <w:lang w:val="en-GB" w:eastAsia="en-US"/>
        </w:rPr>
        <w:t xml:space="preserve"> delay</w:t>
      </w:r>
      <w:r>
        <w:rPr>
          <w:rFonts w:eastAsiaTheme="minorHAnsi" w:cstheme="minorHAnsi"/>
          <w:lang w:val="en-GB" w:eastAsia="en-US"/>
        </w:rPr>
        <w:t xml:space="preserve"> on multiple CC</w:t>
      </w:r>
      <w:r w:rsidR="009B7447">
        <w:rPr>
          <w:rFonts w:eastAsiaTheme="minorHAnsi" w:cstheme="minorHAnsi"/>
          <w:lang w:val="en-GB" w:eastAsia="en-US"/>
        </w:rPr>
        <w:t xml:space="preserve"> (non-simultaneous) = M</w:t>
      </w:r>
      <w:r w:rsidR="00635806">
        <w:rPr>
          <w:rFonts w:eastAsiaTheme="minorHAnsi" w:cstheme="minorHAnsi"/>
          <w:lang w:val="en-GB" w:eastAsia="en-US"/>
        </w:rPr>
        <w:t>×</w:t>
      </w:r>
      <w:r w:rsidRPr="00EE7F22">
        <w:rPr>
          <w:rFonts w:eastAsiaTheme="minorHAnsi" w:cstheme="minorHAnsi"/>
          <w:lang w:val="en-GB" w:eastAsia="en-US"/>
        </w:rPr>
        <w:t xml:space="preserve"> </w:t>
      </w:r>
      <w:r>
        <w:rPr>
          <w:rFonts w:eastAsiaTheme="minorHAnsi" w:cstheme="minorHAnsi"/>
          <w:lang w:val="en-GB" w:eastAsia="en-US"/>
        </w:rPr>
        <w:t xml:space="preserve">BWP switch delay on multiple CC </w:t>
      </w:r>
      <w:r w:rsidR="009B7447">
        <w:rPr>
          <w:rFonts w:eastAsiaTheme="minorHAnsi" w:cstheme="minorHAnsi"/>
          <w:lang w:val="en-GB" w:eastAsia="en-US"/>
        </w:rPr>
        <w:t>(simultaneous) + M</w:t>
      </w:r>
      <w:r w:rsidR="00635806">
        <w:rPr>
          <w:rFonts w:eastAsiaTheme="minorHAnsi" w:cstheme="minorHAnsi"/>
          <w:lang w:val="en-GB" w:eastAsia="en-US"/>
        </w:rPr>
        <w:t xml:space="preserve"> × Interruption due to each BWP switch. </w:t>
      </w:r>
    </w:p>
    <w:p w14:paraId="0D6E2C8B" w14:textId="02972CD4" w:rsidR="00635806" w:rsidRPr="00635806" w:rsidRDefault="00635806" w:rsidP="00667AF0">
      <w:pPr>
        <w:spacing w:after="160" w:line="259" w:lineRule="auto"/>
        <w:rPr>
          <w:rFonts w:eastAsiaTheme="minorHAnsi" w:cstheme="minorHAnsi"/>
          <w:b/>
          <w:lang w:val="en-GB" w:eastAsia="en-US"/>
        </w:rPr>
      </w:pPr>
      <w:r w:rsidRPr="00635806">
        <w:rPr>
          <w:rFonts w:eastAsiaTheme="minorHAnsi" w:cstheme="minorHAnsi"/>
          <w:b/>
          <w:lang w:val="en-GB" w:eastAsia="en-US"/>
        </w:rPr>
        <w:t xml:space="preserve">Proposal </w:t>
      </w:r>
      <w:r>
        <w:rPr>
          <w:rFonts w:eastAsiaTheme="minorHAnsi" w:cstheme="minorHAnsi"/>
          <w:b/>
          <w:lang w:val="en-GB" w:eastAsia="en-US"/>
        </w:rPr>
        <w:t>4</w:t>
      </w:r>
      <w:r w:rsidRPr="00635806">
        <w:rPr>
          <w:rFonts w:eastAsiaTheme="minorHAnsi" w:cstheme="minorHAnsi"/>
          <w:b/>
          <w:lang w:val="en-GB" w:eastAsia="en-US"/>
        </w:rPr>
        <w:t xml:space="preserve">: </w:t>
      </w:r>
      <w:r w:rsidR="007E0025">
        <w:rPr>
          <w:rFonts w:eastAsiaTheme="minorHAnsi" w:cstheme="minorHAnsi"/>
          <w:b/>
          <w:lang w:val="en-GB" w:eastAsia="en-US"/>
        </w:rPr>
        <w:t>T</w:t>
      </w:r>
      <w:r w:rsidRPr="00635806">
        <w:rPr>
          <w:rFonts w:eastAsiaTheme="minorHAnsi" w:cstheme="minorHAnsi"/>
          <w:b/>
          <w:lang w:val="en-GB" w:eastAsia="en-US"/>
        </w:rPr>
        <w:t>imer</w:t>
      </w:r>
      <w:r w:rsidR="007E0025">
        <w:rPr>
          <w:rFonts w:eastAsiaTheme="minorHAnsi" w:cstheme="minorHAnsi"/>
          <w:b/>
          <w:lang w:val="en-GB" w:eastAsia="en-US"/>
        </w:rPr>
        <w:t xml:space="preserve"> based</w:t>
      </w:r>
      <w:r>
        <w:rPr>
          <w:rFonts w:eastAsiaTheme="minorHAnsi" w:cstheme="minorHAnsi"/>
          <w:b/>
          <w:lang w:val="en-GB" w:eastAsia="en-US"/>
        </w:rPr>
        <w:t xml:space="preserve"> </w:t>
      </w:r>
      <w:r w:rsidR="00EE7F22" w:rsidRPr="00EE7F22">
        <w:rPr>
          <w:rFonts w:eastAsiaTheme="minorHAnsi" w:cstheme="minorHAnsi"/>
          <w:b/>
          <w:lang w:val="en-GB" w:eastAsia="en-US"/>
        </w:rPr>
        <w:t xml:space="preserve">BWP switch delay on multiple CC </w:t>
      </w:r>
      <w:r w:rsidRPr="00635806">
        <w:rPr>
          <w:rFonts w:eastAsiaTheme="minorHAnsi" w:cstheme="minorHAnsi"/>
          <w:b/>
          <w:lang w:val="en-GB" w:eastAsia="en-US"/>
        </w:rPr>
        <w:t>(non-simultaneous)</w:t>
      </w:r>
      <w:r>
        <w:rPr>
          <w:rFonts w:eastAsiaTheme="minorHAnsi" w:cstheme="minorHAnsi"/>
          <w:b/>
          <w:lang w:val="en-GB" w:eastAsia="en-US"/>
        </w:rPr>
        <w:t xml:space="preserve"> </w:t>
      </w:r>
      <w:r w:rsidRPr="00635806">
        <w:rPr>
          <w:rFonts w:eastAsiaTheme="minorHAnsi" w:cstheme="minorHAnsi"/>
          <w:b/>
          <w:lang w:val="en-GB" w:eastAsia="en-US"/>
        </w:rPr>
        <w:t>= M×</w:t>
      </w:r>
      <w:r w:rsidR="00EE7F22" w:rsidRPr="00EE7F22">
        <w:t xml:space="preserve"> </w:t>
      </w:r>
      <w:r w:rsidR="00EE7F22" w:rsidRPr="00EE7F22">
        <w:rPr>
          <w:rFonts w:eastAsiaTheme="minorHAnsi" w:cstheme="minorHAnsi"/>
          <w:b/>
          <w:lang w:val="en-GB" w:eastAsia="en-US"/>
        </w:rPr>
        <w:t xml:space="preserve">BWP switch delay on multiple CC </w:t>
      </w:r>
      <w:r w:rsidRPr="00635806">
        <w:rPr>
          <w:rFonts w:eastAsiaTheme="minorHAnsi" w:cstheme="minorHAnsi"/>
          <w:b/>
          <w:lang w:val="en-GB" w:eastAsia="en-US"/>
        </w:rPr>
        <w:t>(simultaneous) + M × Interruption due to each BWP switch</w:t>
      </w:r>
      <w:r w:rsidR="007E283B">
        <w:rPr>
          <w:rFonts w:eastAsiaTheme="minorHAnsi" w:cstheme="minorHAnsi"/>
          <w:b/>
          <w:lang w:val="en-GB" w:eastAsia="en-US"/>
        </w:rPr>
        <w:t>.</w:t>
      </w:r>
    </w:p>
    <w:p w14:paraId="423D34F7" w14:textId="24D11C8D" w:rsidR="002347D6" w:rsidRDefault="00AA1D55" w:rsidP="003E2CEC">
      <w:pPr>
        <w:spacing w:after="160" w:line="259" w:lineRule="auto"/>
        <w:rPr>
          <w:rFonts w:eastAsiaTheme="minorHAnsi" w:cstheme="minorHAnsi"/>
          <w:b/>
          <w:lang w:val="en-GB" w:eastAsia="en-US"/>
        </w:rPr>
      </w:pPr>
      <w:r>
        <w:rPr>
          <w:rFonts w:eastAsiaTheme="minorHAnsi" w:cstheme="minorHAnsi"/>
          <w:lang w:val="en-GB" w:eastAsia="en-US"/>
        </w:rPr>
        <w:t xml:space="preserve"> </w:t>
      </w:r>
      <w:r w:rsidR="007D1384">
        <w:rPr>
          <w:rFonts w:eastAsiaTheme="minorHAnsi" w:cstheme="minorHAnsi"/>
          <w:b/>
          <w:lang w:val="en-GB" w:eastAsia="en-US"/>
        </w:rPr>
        <w:t>RRC based non-simultaneous BWP switching:</w:t>
      </w:r>
    </w:p>
    <w:p w14:paraId="26180903" w14:textId="05412558" w:rsidR="00635806" w:rsidRDefault="009D41F7" w:rsidP="006462D3">
      <w:pPr>
        <w:spacing w:after="160" w:line="259" w:lineRule="auto"/>
        <w:rPr>
          <w:rFonts w:eastAsiaTheme="minorHAnsi" w:cstheme="minorHAnsi"/>
          <w:lang w:val="en-GB" w:eastAsia="en-US"/>
        </w:rPr>
      </w:pPr>
      <w:r>
        <w:rPr>
          <w:rFonts w:eastAsiaTheme="minorHAnsi" w:cstheme="minorHAnsi"/>
          <w:lang w:val="en-GB" w:eastAsia="en-US"/>
        </w:rPr>
        <w:t xml:space="preserve">In RAN4#93, RRC based non-simultaneous BWP switching is </w:t>
      </w:r>
      <w:r w:rsidR="007B7156">
        <w:rPr>
          <w:rFonts w:eastAsiaTheme="minorHAnsi" w:cstheme="minorHAnsi"/>
          <w:lang w:val="en-GB" w:eastAsia="en-US"/>
        </w:rPr>
        <w:t>agreed</w:t>
      </w:r>
      <w:r>
        <w:rPr>
          <w:rFonts w:eastAsiaTheme="minorHAnsi" w:cstheme="minorHAnsi"/>
          <w:lang w:val="en-GB" w:eastAsia="en-US"/>
        </w:rPr>
        <w:t xml:space="preserve"> for NR-DC only. </w:t>
      </w:r>
      <w:r w:rsidR="00691614">
        <w:rPr>
          <w:rFonts w:eastAsiaTheme="minorHAnsi" w:cstheme="minorHAnsi"/>
          <w:lang w:val="en-GB" w:eastAsia="en-US"/>
        </w:rPr>
        <w:t>To simplify further analysis</w:t>
      </w:r>
      <w:r w:rsidR="001C733B">
        <w:rPr>
          <w:rFonts w:eastAsiaTheme="minorHAnsi" w:cstheme="minorHAnsi"/>
          <w:lang w:val="en-GB" w:eastAsia="en-US"/>
        </w:rPr>
        <w:t>,</w:t>
      </w:r>
      <w:r w:rsidR="00691614">
        <w:rPr>
          <w:rFonts w:eastAsiaTheme="minorHAnsi" w:cstheme="minorHAnsi"/>
          <w:lang w:val="en-GB" w:eastAsia="en-US"/>
        </w:rPr>
        <w:t xml:space="preserve"> </w:t>
      </w:r>
      <w:r w:rsidR="007B7156">
        <w:rPr>
          <w:rFonts w:eastAsiaTheme="minorHAnsi" w:cstheme="minorHAnsi"/>
          <w:lang w:val="en-GB" w:eastAsia="en-US"/>
        </w:rPr>
        <w:t xml:space="preserve">let’s assume </w:t>
      </w:r>
      <w:r w:rsidR="00691614">
        <w:rPr>
          <w:rFonts w:eastAsiaTheme="minorHAnsi" w:cstheme="minorHAnsi"/>
          <w:lang w:val="en-GB" w:eastAsia="en-US"/>
        </w:rPr>
        <w:t xml:space="preserve">only one RRC message is assumed to switch all CCs in a CG. </w:t>
      </w:r>
      <w:r w:rsidR="007B7156">
        <w:rPr>
          <w:rFonts w:eastAsiaTheme="minorHAnsi" w:cstheme="minorHAnsi"/>
          <w:lang w:val="en-GB" w:eastAsia="en-US"/>
        </w:rPr>
        <w:t xml:space="preserve">Which means non-simultaneous BWP switching within a CG is not </w:t>
      </w:r>
      <w:r w:rsidR="00221F53">
        <w:rPr>
          <w:rFonts w:eastAsiaTheme="minorHAnsi" w:cstheme="minorHAnsi"/>
          <w:lang w:val="en-GB" w:eastAsia="en-US"/>
        </w:rPr>
        <w:t xml:space="preserve">possible </w:t>
      </w:r>
      <w:r w:rsidR="007B7156">
        <w:rPr>
          <w:rFonts w:eastAsiaTheme="minorHAnsi" w:cstheme="minorHAnsi"/>
          <w:lang w:val="en-GB" w:eastAsia="en-US"/>
        </w:rPr>
        <w:t>(</w:t>
      </w:r>
      <w:r w:rsidR="001C733B">
        <w:rPr>
          <w:rFonts w:eastAsiaTheme="minorHAnsi" w:cstheme="minorHAnsi"/>
          <w:lang w:val="en-GB" w:eastAsia="en-US"/>
        </w:rPr>
        <w:t xml:space="preserve">we feel it is a fair assumption </w:t>
      </w:r>
      <w:r w:rsidR="007B7156">
        <w:rPr>
          <w:rFonts w:eastAsiaTheme="minorHAnsi" w:cstheme="minorHAnsi"/>
          <w:lang w:val="en-GB" w:eastAsia="en-US"/>
        </w:rPr>
        <w:t xml:space="preserve">as it does not </w:t>
      </w:r>
      <w:r w:rsidR="001C733B">
        <w:rPr>
          <w:rFonts w:eastAsiaTheme="minorHAnsi" w:cstheme="minorHAnsi"/>
          <w:lang w:val="en-GB" w:eastAsia="en-US"/>
        </w:rPr>
        <w:t>beneficial</w:t>
      </w:r>
      <w:r w:rsidR="007B7156">
        <w:rPr>
          <w:rFonts w:eastAsiaTheme="minorHAnsi" w:cstheme="minorHAnsi"/>
          <w:lang w:val="en-GB" w:eastAsia="en-US"/>
        </w:rPr>
        <w:t xml:space="preserve"> to send different RRC messages to switch CC of same CG with in 16ms). </w:t>
      </w:r>
      <w:r w:rsidR="00635806">
        <w:rPr>
          <w:rFonts w:eastAsiaTheme="minorHAnsi" w:cstheme="minorHAnsi"/>
          <w:lang w:val="en-GB" w:eastAsia="en-US"/>
        </w:rPr>
        <w:t xml:space="preserve">By assuming only one RRC message is used for BWP switch for each CG and </w:t>
      </w:r>
      <w:r w:rsidR="00635806" w:rsidRPr="00635806">
        <w:rPr>
          <w:rFonts w:eastAsiaTheme="minorHAnsi" w:cstheme="minorHAnsi"/>
          <w:lang w:val="en-GB" w:eastAsia="en-US"/>
        </w:rPr>
        <w:t xml:space="preserve">BWP switch delay on each CG </w:t>
      </w:r>
      <w:r w:rsidR="00635806">
        <w:rPr>
          <w:rFonts w:eastAsiaTheme="minorHAnsi" w:cstheme="minorHAnsi"/>
          <w:lang w:val="en-GB" w:eastAsia="en-US"/>
        </w:rPr>
        <w:t>to be independent</w:t>
      </w:r>
      <w:r w:rsidR="003D43A6">
        <w:rPr>
          <w:rFonts w:eastAsiaTheme="minorHAnsi" w:cstheme="minorHAnsi"/>
          <w:lang w:val="en-GB" w:eastAsia="en-US"/>
        </w:rPr>
        <w:t xml:space="preserve"> (because it can be done in parallel)</w:t>
      </w:r>
      <w:r w:rsidR="00635806">
        <w:rPr>
          <w:rFonts w:eastAsiaTheme="minorHAnsi" w:cstheme="minorHAnsi"/>
          <w:lang w:val="en-GB" w:eastAsia="en-US"/>
        </w:rPr>
        <w:t xml:space="preserve"> of other CG, </w:t>
      </w:r>
      <w:r w:rsidR="00056D12">
        <w:rPr>
          <w:rFonts w:eastAsiaTheme="minorHAnsi" w:cstheme="minorHAnsi"/>
          <w:lang w:val="en-GB" w:eastAsia="en-US"/>
        </w:rPr>
        <w:t xml:space="preserve">BWP switch delay on multiple CC </w:t>
      </w:r>
      <w:r w:rsidR="00635806">
        <w:rPr>
          <w:rFonts w:eastAsiaTheme="minorHAnsi" w:cstheme="minorHAnsi"/>
          <w:lang w:val="en-GB" w:eastAsia="en-US"/>
        </w:rPr>
        <w:t xml:space="preserve">(non-simultaneous) for each CG </w:t>
      </w:r>
      <w:r w:rsidR="007B7156">
        <w:rPr>
          <w:rFonts w:eastAsiaTheme="minorHAnsi" w:cstheme="minorHAnsi"/>
          <w:lang w:val="en-GB" w:eastAsia="en-US"/>
        </w:rPr>
        <w:t xml:space="preserve"> is equal to</w:t>
      </w:r>
      <w:r w:rsidR="00635806">
        <w:rPr>
          <w:rFonts w:eastAsiaTheme="minorHAnsi" w:cstheme="minorHAnsi"/>
          <w:lang w:val="en-GB" w:eastAsia="en-US"/>
        </w:rPr>
        <w:t xml:space="preserve"> </w:t>
      </w:r>
      <w:r w:rsidR="00056D12">
        <w:rPr>
          <w:rFonts w:eastAsiaTheme="minorHAnsi" w:cstheme="minorHAnsi"/>
          <w:lang w:val="en-GB" w:eastAsia="en-US"/>
        </w:rPr>
        <w:t xml:space="preserve">BWP switch delay on multiple CC </w:t>
      </w:r>
      <w:r w:rsidR="00635806">
        <w:rPr>
          <w:rFonts w:eastAsiaTheme="minorHAnsi" w:cstheme="minorHAnsi"/>
          <w:lang w:val="en-GB" w:eastAsia="en-US"/>
        </w:rPr>
        <w:t>(simultaneous);</w:t>
      </w:r>
    </w:p>
    <w:p w14:paraId="07E487AC" w14:textId="25E6C8A6" w:rsidR="00F33E91" w:rsidRPr="00F33E91" w:rsidRDefault="007E0025" w:rsidP="00F33E91">
      <w:pPr>
        <w:spacing w:after="160" w:line="259" w:lineRule="auto"/>
        <w:rPr>
          <w:rFonts w:eastAsiaTheme="minorHAnsi" w:cstheme="minorHAnsi"/>
          <w:b/>
          <w:lang w:val="en-GB" w:eastAsia="en-US"/>
        </w:rPr>
      </w:pPr>
      <w:r>
        <w:rPr>
          <w:rFonts w:eastAsiaTheme="minorHAnsi" w:cstheme="minorHAnsi"/>
          <w:b/>
          <w:lang w:val="en-GB" w:eastAsia="en-US"/>
        </w:rPr>
        <w:t xml:space="preserve">Proposal 5: </w:t>
      </w:r>
      <w:r w:rsidR="00F33E91" w:rsidRPr="00F33E91">
        <w:rPr>
          <w:rFonts w:eastAsiaTheme="minorHAnsi" w:cstheme="minorHAnsi"/>
          <w:b/>
          <w:lang w:val="en-GB" w:eastAsia="en-US"/>
        </w:rPr>
        <w:t xml:space="preserve">RRC based </w:t>
      </w:r>
      <w:r w:rsidR="007221FF" w:rsidRPr="007221FF">
        <w:rPr>
          <w:rFonts w:eastAsiaTheme="minorHAnsi" w:cstheme="minorHAnsi"/>
          <w:b/>
          <w:lang w:val="en-GB" w:eastAsia="en-US"/>
        </w:rPr>
        <w:t xml:space="preserve">BWP switch delay on multiple CC </w:t>
      </w:r>
      <w:r w:rsidR="00F33E91" w:rsidRPr="00F33E91">
        <w:rPr>
          <w:rFonts w:eastAsiaTheme="minorHAnsi" w:cstheme="minorHAnsi"/>
          <w:b/>
          <w:lang w:val="en-GB" w:eastAsia="en-US"/>
        </w:rPr>
        <w:t xml:space="preserve">(non-simultaneous) for each CG is equal to </w:t>
      </w:r>
      <w:r w:rsidR="007221FF" w:rsidRPr="007221FF">
        <w:rPr>
          <w:rFonts w:eastAsiaTheme="minorHAnsi" w:cstheme="minorHAnsi"/>
          <w:b/>
          <w:lang w:val="en-GB" w:eastAsia="en-US"/>
        </w:rPr>
        <w:t xml:space="preserve">BWP switch delay on multiple CC </w:t>
      </w:r>
      <w:r w:rsidR="00F33E91" w:rsidRPr="00F33E91">
        <w:rPr>
          <w:rFonts w:eastAsiaTheme="minorHAnsi" w:cstheme="minorHAnsi"/>
          <w:b/>
          <w:lang w:val="en-GB" w:eastAsia="en-US"/>
        </w:rPr>
        <w:t>(simultaneous)</w:t>
      </w:r>
      <w:r w:rsidR="0051507B">
        <w:rPr>
          <w:rFonts w:eastAsiaTheme="minorHAnsi" w:cstheme="minorHAnsi"/>
          <w:b/>
          <w:lang w:val="en-GB" w:eastAsia="en-US"/>
        </w:rPr>
        <w:t>.</w:t>
      </w:r>
    </w:p>
    <w:p w14:paraId="6D3F1C60" w14:textId="77777777" w:rsidR="003E2CEC" w:rsidRPr="003E2CEC" w:rsidRDefault="003E2CEC" w:rsidP="003E2CE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Conclusion</w:t>
      </w:r>
    </w:p>
    <w:p w14:paraId="29308484" w14:textId="0C679DBC" w:rsidR="003E2CEC" w:rsidRDefault="003E2CEC" w:rsidP="003E2CEC">
      <w:pPr>
        <w:spacing w:after="160" w:line="259" w:lineRule="auto"/>
        <w:rPr>
          <w:rFonts w:eastAsia="Calibri" w:cstheme="minorHAnsi"/>
          <w:szCs w:val="20"/>
          <w:lang w:val="en-GB" w:eastAsia="en-US"/>
        </w:rPr>
      </w:pPr>
      <w:r w:rsidRPr="00FD164B">
        <w:rPr>
          <w:rFonts w:eastAsia="Calibri" w:cstheme="minorHAnsi"/>
          <w:szCs w:val="20"/>
          <w:lang w:val="en-GB" w:eastAsia="en-US"/>
        </w:rPr>
        <w:t xml:space="preserve">In this </w:t>
      </w:r>
      <w:r w:rsidR="0057679D" w:rsidRPr="00FD164B">
        <w:rPr>
          <w:rFonts w:eastAsia="Calibri" w:cstheme="minorHAnsi"/>
          <w:szCs w:val="20"/>
          <w:lang w:val="en-GB" w:eastAsia="en-US"/>
        </w:rPr>
        <w:t>contribution,</w:t>
      </w:r>
      <w:r w:rsidRPr="00FD164B">
        <w:rPr>
          <w:rFonts w:eastAsia="Calibri" w:cstheme="minorHAnsi"/>
          <w:szCs w:val="20"/>
          <w:lang w:val="en-GB" w:eastAsia="en-US"/>
        </w:rPr>
        <w:t xml:space="preserve"> we have </w:t>
      </w:r>
      <w:r w:rsidR="007B641B" w:rsidRPr="00FD164B">
        <w:rPr>
          <w:rFonts w:eastAsia="Calibri" w:cstheme="minorHAnsi"/>
          <w:szCs w:val="20"/>
          <w:lang w:val="en-GB" w:eastAsia="en-US"/>
        </w:rPr>
        <w:t>analysed</w:t>
      </w:r>
      <w:r w:rsidR="00BA21B1" w:rsidRPr="00FD164B">
        <w:rPr>
          <w:rFonts w:eastAsia="Calibri" w:cstheme="minorHAnsi"/>
          <w:szCs w:val="20"/>
          <w:lang w:val="en-GB" w:eastAsia="en-US"/>
        </w:rPr>
        <w:t xml:space="preserve"> the</w:t>
      </w:r>
      <w:r w:rsidR="007B641B" w:rsidRPr="00FD164B">
        <w:rPr>
          <w:rFonts w:eastAsia="Calibri" w:cstheme="minorHAnsi"/>
          <w:szCs w:val="20"/>
          <w:lang w:val="en-GB" w:eastAsia="en-US"/>
        </w:rPr>
        <w:t xml:space="preserve"> </w:t>
      </w:r>
      <w:r w:rsidRPr="00FD164B">
        <w:rPr>
          <w:rFonts w:eastAsia="Calibri" w:cstheme="minorHAnsi"/>
          <w:szCs w:val="20"/>
          <w:lang w:val="en-GB" w:eastAsia="en-US"/>
        </w:rPr>
        <w:t xml:space="preserve">requirements for </w:t>
      </w:r>
      <w:r w:rsidR="000D152D" w:rsidRPr="00FD164B">
        <w:rPr>
          <w:rFonts w:eastAsia="Calibri" w:cstheme="minorHAnsi"/>
          <w:szCs w:val="20"/>
          <w:lang w:val="en-GB" w:eastAsia="en-US"/>
        </w:rPr>
        <w:t xml:space="preserve">BWP switching on multiple CC and </w:t>
      </w:r>
      <w:r w:rsidRPr="00FD164B">
        <w:rPr>
          <w:rFonts w:eastAsia="Calibri" w:cstheme="minorHAnsi"/>
          <w:szCs w:val="20"/>
          <w:lang w:val="en-GB" w:eastAsia="en-US"/>
        </w:rPr>
        <w:t>made the following proposals:</w:t>
      </w:r>
    </w:p>
    <w:p w14:paraId="69F07F22" w14:textId="6C32A323" w:rsidR="00F33E91" w:rsidRDefault="00F33E91" w:rsidP="00F33E91">
      <w:pPr>
        <w:spacing w:after="160" w:line="259" w:lineRule="auto"/>
        <w:rPr>
          <w:b/>
          <w:lang w:val="en-GB" w:eastAsia="en-US"/>
        </w:rPr>
      </w:pPr>
      <w:r w:rsidRPr="00403DD6">
        <w:rPr>
          <w:b/>
          <w:lang w:val="en-GB" w:eastAsia="en-US"/>
        </w:rPr>
        <w:t>Proposal 1: BWP switch on multiple CC (simultaneous) is BWP switch delay of 1 CC</w:t>
      </w:r>
      <w:bookmarkStart w:id="3" w:name="_GoBack"/>
      <w:bookmarkEnd w:id="3"/>
      <w:r w:rsidRPr="00403DD6">
        <w:rPr>
          <w:b/>
          <w:lang w:val="en-GB" w:eastAsia="en-US"/>
        </w:rPr>
        <w:t xml:space="preserve"> + D * ceil ((N</w:t>
      </w:r>
      <w:r w:rsidRPr="00403DD6">
        <w:rPr>
          <w:rFonts w:cstheme="minorHAnsi"/>
          <w:b/>
          <w:lang w:val="en-GB" w:eastAsia="en-US"/>
        </w:rPr>
        <w:t>÷</w:t>
      </w:r>
      <w:r w:rsidRPr="00403DD6">
        <w:rPr>
          <w:b/>
          <w:lang w:val="en-GB" w:eastAsia="en-US"/>
        </w:rPr>
        <w:t>K) -1)</w:t>
      </w:r>
      <w:r w:rsidR="0051507B">
        <w:rPr>
          <w:b/>
          <w:lang w:val="en-GB" w:eastAsia="en-US"/>
        </w:rPr>
        <w:t>.</w:t>
      </w:r>
      <w:r w:rsidRPr="00403DD6">
        <w:rPr>
          <w:b/>
          <w:lang w:val="en-GB" w:eastAsia="en-US"/>
        </w:rPr>
        <w:t xml:space="preserve"> Where</w:t>
      </w:r>
      <w:r w:rsidR="0051507B">
        <w:rPr>
          <w:b/>
          <w:lang w:val="en-GB" w:eastAsia="en-US"/>
        </w:rPr>
        <w:t>,</w:t>
      </w:r>
      <w:r w:rsidRPr="00403DD6">
        <w:rPr>
          <w:b/>
          <w:lang w:val="en-GB" w:eastAsia="en-US"/>
        </w:rPr>
        <w:t xml:space="preserve"> D= BWP switching delay without processing delay of DCI or RRC and N is the number of CCs and K= [4]</w:t>
      </w:r>
      <w:r w:rsidR="0051507B">
        <w:rPr>
          <w:b/>
          <w:lang w:val="en-GB" w:eastAsia="en-US"/>
        </w:rPr>
        <w:t>.</w:t>
      </w:r>
    </w:p>
    <w:p w14:paraId="420A25E1" w14:textId="0F887FB0" w:rsidR="00F33E91" w:rsidRDefault="00F33E91" w:rsidP="00F33E91">
      <w:pPr>
        <w:spacing w:after="160" w:line="259" w:lineRule="auto"/>
        <w:rPr>
          <w:rFonts w:eastAsiaTheme="minorHAnsi" w:cstheme="minorHAnsi"/>
          <w:b/>
          <w:lang w:val="en-GB" w:eastAsia="en-US"/>
        </w:rPr>
      </w:pPr>
      <w:r w:rsidRPr="00237A57">
        <w:rPr>
          <w:rFonts w:eastAsiaTheme="minorHAnsi" w:cstheme="minorHAnsi"/>
          <w:b/>
          <w:lang w:val="en-GB" w:eastAsia="en-US"/>
        </w:rPr>
        <w:t>Proposal 2: RAN4 to confirm DCI based non-simultaneous BWP switching is not considered for NR-DC</w:t>
      </w:r>
      <w:r w:rsidR="007E283B">
        <w:rPr>
          <w:rFonts w:eastAsiaTheme="minorHAnsi" w:cstheme="minorHAnsi"/>
          <w:b/>
          <w:lang w:val="en-GB" w:eastAsia="en-US"/>
        </w:rPr>
        <w:t>.</w:t>
      </w:r>
    </w:p>
    <w:p w14:paraId="55ADE704" w14:textId="77777777" w:rsidR="00F33E91" w:rsidRPr="00D2435E" w:rsidRDefault="00F33E91" w:rsidP="00F33E91">
      <w:pPr>
        <w:spacing w:after="160" w:line="259" w:lineRule="auto"/>
        <w:rPr>
          <w:rFonts w:eastAsiaTheme="minorHAnsi" w:cstheme="minorHAnsi"/>
          <w:b/>
          <w:lang w:val="en-GB" w:eastAsia="en-US"/>
        </w:rPr>
      </w:pPr>
      <w:r w:rsidRPr="00D2435E">
        <w:rPr>
          <w:rFonts w:eastAsiaTheme="minorHAnsi" w:cstheme="minorHAnsi"/>
          <w:b/>
          <w:lang w:val="en-GB" w:eastAsia="en-US"/>
        </w:rPr>
        <w:t xml:space="preserve">Proposal 3: In NR-DC, BWP switch delay on each CG should be independent </w:t>
      </w:r>
      <w:r>
        <w:rPr>
          <w:rFonts w:eastAsiaTheme="minorHAnsi" w:cstheme="minorHAnsi"/>
          <w:b/>
          <w:lang w:val="en-GB" w:eastAsia="en-US"/>
        </w:rPr>
        <w:t xml:space="preserve">for </w:t>
      </w:r>
      <w:r w:rsidRPr="00D2435E">
        <w:rPr>
          <w:rFonts w:eastAsiaTheme="minorHAnsi" w:cstheme="minorHAnsi"/>
          <w:b/>
          <w:lang w:val="en-GB" w:eastAsia="en-US"/>
        </w:rPr>
        <w:t xml:space="preserve">simultaneous or non-simultaneous </w:t>
      </w:r>
      <w:r>
        <w:rPr>
          <w:rFonts w:eastAsiaTheme="minorHAnsi" w:cstheme="minorHAnsi"/>
          <w:b/>
          <w:lang w:val="en-GB" w:eastAsia="en-US"/>
        </w:rPr>
        <w:t>BWP switch triggering</w:t>
      </w:r>
      <w:r w:rsidRPr="00D2435E">
        <w:rPr>
          <w:rFonts w:eastAsiaTheme="minorHAnsi" w:cstheme="minorHAnsi"/>
          <w:b/>
          <w:lang w:val="en-GB" w:eastAsia="en-US"/>
        </w:rPr>
        <w:t xml:space="preserve">. </w:t>
      </w:r>
    </w:p>
    <w:p w14:paraId="59FFBD1C" w14:textId="7C9F62BB" w:rsidR="007E0025" w:rsidRPr="00635806" w:rsidRDefault="007E0025" w:rsidP="007E0025">
      <w:pPr>
        <w:spacing w:after="160" w:line="259" w:lineRule="auto"/>
        <w:rPr>
          <w:rFonts w:eastAsiaTheme="minorHAnsi" w:cstheme="minorHAnsi"/>
          <w:b/>
          <w:lang w:val="en-GB" w:eastAsia="en-US"/>
        </w:rPr>
      </w:pPr>
      <w:r w:rsidRPr="00635806">
        <w:rPr>
          <w:rFonts w:eastAsiaTheme="minorHAnsi" w:cstheme="minorHAnsi"/>
          <w:b/>
          <w:lang w:val="en-GB" w:eastAsia="en-US"/>
        </w:rPr>
        <w:t xml:space="preserve">Proposal </w:t>
      </w:r>
      <w:r>
        <w:rPr>
          <w:rFonts w:eastAsiaTheme="minorHAnsi" w:cstheme="minorHAnsi"/>
          <w:b/>
          <w:lang w:val="en-GB" w:eastAsia="en-US"/>
        </w:rPr>
        <w:t xml:space="preserve">4: Timer based </w:t>
      </w:r>
      <w:r w:rsidRPr="00EE7F22">
        <w:rPr>
          <w:rFonts w:eastAsiaTheme="minorHAnsi" w:cstheme="minorHAnsi"/>
          <w:b/>
          <w:lang w:val="en-GB" w:eastAsia="en-US"/>
        </w:rPr>
        <w:t xml:space="preserve">BWP switch delay on multiple CC </w:t>
      </w:r>
      <w:r w:rsidRPr="00635806">
        <w:rPr>
          <w:rFonts w:eastAsiaTheme="minorHAnsi" w:cstheme="minorHAnsi"/>
          <w:b/>
          <w:lang w:val="en-GB" w:eastAsia="en-US"/>
        </w:rPr>
        <w:t>(non-simultaneous)</w:t>
      </w:r>
      <w:r>
        <w:rPr>
          <w:rFonts w:eastAsiaTheme="minorHAnsi" w:cstheme="minorHAnsi"/>
          <w:b/>
          <w:lang w:val="en-GB" w:eastAsia="en-US"/>
        </w:rPr>
        <w:t xml:space="preserve"> </w:t>
      </w:r>
      <w:r w:rsidRPr="00635806">
        <w:rPr>
          <w:rFonts w:eastAsiaTheme="minorHAnsi" w:cstheme="minorHAnsi"/>
          <w:b/>
          <w:lang w:val="en-GB" w:eastAsia="en-US"/>
        </w:rPr>
        <w:t>= M×</w:t>
      </w:r>
      <w:r w:rsidRPr="00EE7F22">
        <w:t xml:space="preserve"> </w:t>
      </w:r>
      <w:r w:rsidRPr="00EE7F22">
        <w:rPr>
          <w:rFonts w:eastAsiaTheme="minorHAnsi" w:cstheme="minorHAnsi"/>
          <w:b/>
          <w:lang w:val="en-GB" w:eastAsia="en-US"/>
        </w:rPr>
        <w:t xml:space="preserve">BWP switch delay on multiple CC </w:t>
      </w:r>
      <w:r w:rsidRPr="00635806">
        <w:rPr>
          <w:rFonts w:eastAsiaTheme="minorHAnsi" w:cstheme="minorHAnsi"/>
          <w:b/>
          <w:lang w:val="en-GB" w:eastAsia="en-US"/>
        </w:rPr>
        <w:t>(simultaneous) + M × Interruption due to each BWP switch</w:t>
      </w:r>
      <w:r w:rsidR="007E283B">
        <w:rPr>
          <w:rFonts w:eastAsiaTheme="minorHAnsi" w:cstheme="minorHAnsi"/>
          <w:b/>
          <w:lang w:val="en-GB" w:eastAsia="en-US"/>
        </w:rPr>
        <w:t>.</w:t>
      </w:r>
    </w:p>
    <w:p w14:paraId="74C53577" w14:textId="6DA97517" w:rsidR="007E0025" w:rsidRPr="00F33E91" w:rsidRDefault="007E0025" w:rsidP="007E0025">
      <w:pPr>
        <w:spacing w:after="160" w:line="259" w:lineRule="auto"/>
        <w:rPr>
          <w:rFonts w:eastAsiaTheme="minorHAnsi" w:cstheme="minorHAnsi"/>
          <w:b/>
          <w:lang w:val="en-GB" w:eastAsia="en-US"/>
        </w:rPr>
      </w:pPr>
      <w:r>
        <w:rPr>
          <w:rFonts w:eastAsiaTheme="minorHAnsi" w:cstheme="minorHAnsi"/>
          <w:b/>
          <w:lang w:val="en-GB" w:eastAsia="en-US"/>
        </w:rPr>
        <w:t xml:space="preserve">Proposal 5: </w:t>
      </w:r>
      <w:r w:rsidRPr="00F33E91">
        <w:rPr>
          <w:rFonts w:eastAsiaTheme="minorHAnsi" w:cstheme="minorHAnsi"/>
          <w:b/>
          <w:lang w:val="en-GB" w:eastAsia="en-US"/>
        </w:rPr>
        <w:t xml:space="preserve">RRC based </w:t>
      </w:r>
      <w:r w:rsidRPr="007221FF">
        <w:rPr>
          <w:rFonts w:eastAsiaTheme="minorHAnsi" w:cstheme="minorHAnsi"/>
          <w:b/>
          <w:lang w:val="en-GB" w:eastAsia="en-US"/>
        </w:rPr>
        <w:t xml:space="preserve">BWP switch delay on multiple CC </w:t>
      </w:r>
      <w:r w:rsidRPr="00F33E91">
        <w:rPr>
          <w:rFonts w:eastAsiaTheme="minorHAnsi" w:cstheme="minorHAnsi"/>
          <w:b/>
          <w:lang w:val="en-GB" w:eastAsia="en-US"/>
        </w:rPr>
        <w:t xml:space="preserve">(non-simultaneous) for each CG is equal to </w:t>
      </w:r>
      <w:r w:rsidRPr="007221FF">
        <w:rPr>
          <w:rFonts w:eastAsiaTheme="minorHAnsi" w:cstheme="minorHAnsi"/>
          <w:b/>
          <w:lang w:val="en-GB" w:eastAsia="en-US"/>
        </w:rPr>
        <w:t xml:space="preserve">BWP switch delay on multiple CC </w:t>
      </w:r>
      <w:r w:rsidRPr="00F33E91">
        <w:rPr>
          <w:rFonts w:eastAsiaTheme="minorHAnsi" w:cstheme="minorHAnsi"/>
          <w:b/>
          <w:lang w:val="en-GB" w:eastAsia="en-US"/>
        </w:rPr>
        <w:t>(simultaneous)</w:t>
      </w:r>
      <w:r w:rsidR="0051507B">
        <w:rPr>
          <w:rFonts w:eastAsiaTheme="minorHAnsi" w:cstheme="minorHAnsi"/>
          <w:b/>
          <w:lang w:val="en-GB" w:eastAsia="en-US"/>
        </w:rPr>
        <w:t>.</w:t>
      </w:r>
    </w:p>
    <w:p w14:paraId="3E6AA5D2" w14:textId="4678A346" w:rsidR="00BF631A" w:rsidRPr="002347D6" w:rsidRDefault="00BF631A" w:rsidP="00BF631A">
      <w:pPr>
        <w:spacing w:after="160" w:line="259" w:lineRule="auto"/>
        <w:rPr>
          <w:rFonts w:eastAsiaTheme="minorHAnsi" w:cstheme="minorHAnsi"/>
          <w:b/>
          <w:lang w:val="en-GB" w:eastAsia="en-US"/>
        </w:rPr>
      </w:pPr>
    </w:p>
    <w:p w14:paraId="1C684B5F" w14:textId="77777777" w:rsidR="003E2CEC" w:rsidRPr="00397ADD" w:rsidRDefault="003E2CEC" w:rsidP="00BF631A">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6"/>
          <w:szCs w:val="20"/>
          <w:lang w:val="en-GB" w:eastAsia="en-US"/>
        </w:rPr>
      </w:pPr>
      <w:r w:rsidRPr="00397ADD">
        <w:rPr>
          <w:rFonts w:ascii="Arial" w:eastAsia="SimSun" w:hAnsi="Arial" w:cs="Arial"/>
          <w:sz w:val="36"/>
          <w:szCs w:val="20"/>
          <w:lang w:val="en-GB" w:eastAsia="en-US"/>
        </w:rPr>
        <w:t>References</w:t>
      </w:r>
    </w:p>
    <w:p w14:paraId="68204C6F" w14:textId="2FBC1C0E" w:rsidR="00526DEC" w:rsidRPr="001C5683" w:rsidRDefault="001C5683" w:rsidP="001C5683">
      <w:pPr>
        <w:numPr>
          <w:ilvl w:val="0"/>
          <w:numId w:val="1"/>
        </w:numPr>
        <w:overflowPunct w:val="0"/>
        <w:autoSpaceDE w:val="0"/>
        <w:autoSpaceDN w:val="0"/>
        <w:adjustRightInd w:val="0"/>
        <w:spacing w:after="120" w:line="240" w:lineRule="auto"/>
        <w:ind w:right="-23"/>
        <w:jc w:val="both"/>
        <w:textAlignment w:val="baseline"/>
        <w:rPr>
          <w:rFonts w:cstheme="minorHAnsi"/>
        </w:rPr>
      </w:pPr>
      <w:r w:rsidRPr="001C5683">
        <w:rPr>
          <w:rFonts w:eastAsiaTheme="minorHAnsi" w:cstheme="minorHAnsi"/>
          <w:sz w:val="20"/>
          <w:lang w:val="en-US" w:eastAsia="en-US"/>
        </w:rPr>
        <w:t>R4-1915933</w:t>
      </w:r>
      <w:r w:rsidR="00FC11D9" w:rsidRPr="001C5683">
        <w:rPr>
          <w:rFonts w:eastAsiaTheme="minorHAnsi" w:cstheme="minorHAnsi"/>
          <w:sz w:val="20"/>
          <w:lang w:val="en-US" w:eastAsia="en-US"/>
        </w:rPr>
        <w:tab/>
      </w:r>
      <w:r w:rsidRPr="001C5683">
        <w:rPr>
          <w:rFonts w:eastAsiaTheme="minorHAnsi" w:cstheme="minorHAnsi"/>
          <w:sz w:val="20"/>
          <w:lang w:val="en-US" w:eastAsia="en-US"/>
        </w:rPr>
        <w:t>Way forward on BWP switching on multiple CCs</w:t>
      </w:r>
    </w:p>
    <w:sectPr w:rsidR="00526DEC" w:rsidRPr="001C568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B644" w14:textId="77777777" w:rsidR="005841EE" w:rsidRDefault="005841EE" w:rsidP="00824483">
      <w:pPr>
        <w:spacing w:after="0" w:line="240" w:lineRule="auto"/>
      </w:pPr>
      <w:r>
        <w:separator/>
      </w:r>
    </w:p>
  </w:endnote>
  <w:endnote w:type="continuationSeparator" w:id="0">
    <w:p w14:paraId="627A0812" w14:textId="77777777" w:rsidR="005841EE" w:rsidRDefault="005841EE" w:rsidP="00824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8D79E6" w14:textId="77777777" w:rsidR="005841EE" w:rsidRDefault="005841EE" w:rsidP="00824483">
      <w:pPr>
        <w:spacing w:after="0" w:line="240" w:lineRule="auto"/>
      </w:pPr>
      <w:r>
        <w:separator/>
      </w:r>
    </w:p>
  </w:footnote>
  <w:footnote w:type="continuationSeparator" w:id="0">
    <w:p w14:paraId="55DFBBC5" w14:textId="77777777" w:rsidR="005841EE" w:rsidRDefault="005841EE" w:rsidP="008244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C345923"/>
    <w:multiLevelType w:val="hybridMultilevel"/>
    <w:tmpl w:val="98289B1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C4D2637"/>
    <w:multiLevelType w:val="hybridMultilevel"/>
    <w:tmpl w:val="6A48A2B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45D1"/>
    <w:rsid w:val="00007748"/>
    <w:rsid w:val="0002542D"/>
    <w:rsid w:val="000265C7"/>
    <w:rsid w:val="000269E6"/>
    <w:rsid w:val="00030B82"/>
    <w:rsid w:val="000467CD"/>
    <w:rsid w:val="00051DF7"/>
    <w:rsid w:val="00056D12"/>
    <w:rsid w:val="00063B3E"/>
    <w:rsid w:val="0007242A"/>
    <w:rsid w:val="00072A40"/>
    <w:rsid w:val="00074DD2"/>
    <w:rsid w:val="00085C2F"/>
    <w:rsid w:val="00095EB0"/>
    <w:rsid w:val="00096E88"/>
    <w:rsid w:val="000A2EF6"/>
    <w:rsid w:val="000A4EA6"/>
    <w:rsid w:val="000C1B5F"/>
    <w:rsid w:val="000D152D"/>
    <w:rsid w:val="000F3CF7"/>
    <w:rsid w:val="001048AC"/>
    <w:rsid w:val="00105DE9"/>
    <w:rsid w:val="00111231"/>
    <w:rsid w:val="00124EA7"/>
    <w:rsid w:val="001436C2"/>
    <w:rsid w:val="00145525"/>
    <w:rsid w:val="00146DA2"/>
    <w:rsid w:val="001673D1"/>
    <w:rsid w:val="00186E71"/>
    <w:rsid w:val="00190E77"/>
    <w:rsid w:val="001A2344"/>
    <w:rsid w:val="001A7920"/>
    <w:rsid w:val="001B0E27"/>
    <w:rsid w:val="001C1C90"/>
    <w:rsid w:val="001C5683"/>
    <w:rsid w:val="001C733B"/>
    <w:rsid w:val="001E6206"/>
    <w:rsid w:val="0020090F"/>
    <w:rsid w:val="00215983"/>
    <w:rsid w:val="00221598"/>
    <w:rsid w:val="00221F53"/>
    <w:rsid w:val="0022486B"/>
    <w:rsid w:val="002332FA"/>
    <w:rsid w:val="002347D6"/>
    <w:rsid w:val="00234CC8"/>
    <w:rsid w:val="00237A57"/>
    <w:rsid w:val="002400FC"/>
    <w:rsid w:val="00245872"/>
    <w:rsid w:val="002478D5"/>
    <w:rsid w:val="00287278"/>
    <w:rsid w:val="00287F79"/>
    <w:rsid w:val="00291222"/>
    <w:rsid w:val="00295A52"/>
    <w:rsid w:val="002B575A"/>
    <w:rsid w:val="002C2E1C"/>
    <w:rsid w:val="003202E3"/>
    <w:rsid w:val="0032456C"/>
    <w:rsid w:val="00330712"/>
    <w:rsid w:val="00330A0D"/>
    <w:rsid w:val="003618E1"/>
    <w:rsid w:val="00376919"/>
    <w:rsid w:val="00386C09"/>
    <w:rsid w:val="00393C5C"/>
    <w:rsid w:val="00397ADD"/>
    <w:rsid w:val="003B10FD"/>
    <w:rsid w:val="003B4833"/>
    <w:rsid w:val="003D43A6"/>
    <w:rsid w:val="003D5BFA"/>
    <w:rsid w:val="003E2CEC"/>
    <w:rsid w:val="00403DD6"/>
    <w:rsid w:val="00432D91"/>
    <w:rsid w:val="004371EA"/>
    <w:rsid w:val="00472F4B"/>
    <w:rsid w:val="00477941"/>
    <w:rsid w:val="004872A9"/>
    <w:rsid w:val="00495EAA"/>
    <w:rsid w:val="004A62F7"/>
    <w:rsid w:val="004B4E2E"/>
    <w:rsid w:val="004B6A86"/>
    <w:rsid w:val="004B75E6"/>
    <w:rsid w:val="004C5ACD"/>
    <w:rsid w:val="004D2FF8"/>
    <w:rsid w:val="004E3DBA"/>
    <w:rsid w:val="004E7CF4"/>
    <w:rsid w:val="004F53E7"/>
    <w:rsid w:val="00503E2A"/>
    <w:rsid w:val="0050622E"/>
    <w:rsid w:val="00506460"/>
    <w:rsid w:val="00507B23"/>
    <w:rsid w:val="00511370"/>
    <w:rsid w:val="00513695"/>
    <w:rsid w:val="0051507B"/>
    <w:rsid w:val="0052101C"/>
    <w:rsid w:val="00526DEC"/>
    <w:rsid w:val="00531782"/>
    <w:rsid w:val="00533402"/>
    <w:rsid w:val="00561E80"/>
    <w:rsid w:val="0057679D"/>
    <w:rsid w:val="005841EE"/>
    <w:rsid w:val="00584CE4"/>
    <w:rsid w:val="00597A48"/>
    <w:rsid w:val="005A2C6F"/>
    <w:rsid w:val="005A7277"/>
    <w:rsid w:val="005C1A50"/>
    <w:rsid w:val="005C6478"/>
    <w:rsid w:val="005D091E"/>
    <w:rsid w:val="005E1880"/>
    <w:rsid w:val="005F5312"/>
    <w:rsid w:val="00610E04"/>
    <w:rsid w:val="00612A71"/>
    <w:rsid w:val="00617569"/>
    <w:rsid w:val="00624E10"/>
    <w:rsid w:val="00635806"/>
    <w:rsid w:val="00637880"/>
    <w:rsid w:val="00644283"/>
    <w:rsid w:val="006462D3"/>
    <w:rsid w:val="00647285"/>
    <w:rsid w:val="00651F93"/>
    <w:rsid w:val="006557B1"/>
    <w:rsid w:val="00667AF0"/>
    <w:rsid w:val="0067288D"/>
    <w:rsid w:val="00677178"/>
    <w:rsid w:val="00677EBD"/>
    <w:rsid w:val="0068235D"/>
    <w:rsid w:val="00691614"/>
    <w:rsid w:val="006B52A6"/>
    <w:rsid w:val="006C095A"/>
    <w:rsid w:val="006C31CE"/>
    <w:rsid w:val="006D6ECF"/>
    <w:rsid w:val="006E0146"/>
    <w:rsid w:val="006E0BE0"/>
    <w:rsid w:val="006E1164"/>
    <w:rsid w:val="006F5612"/>
    <w:rsid w:val="0070701D"/>
    <w:rsid w:val="00715242"/>
    <w:rsid w:val="007221FF"/>
    <w:rsid w:val="007231D4"/>
    <w:rsid w:val="00732B72"/>
    <w:rsid w:val="00736997"/>
    <w:rsid w:val="00743F2C"/>
    <w:rsid w:val="00746672"/>
    <w:rsid w:val="00757474"/>
    <w:rsid w:val="007600EF"/>
    <w:rsid w:val="00767C55"/>
    <w:rsid w:val="007753D1"/>
    <w:rsid w:val="007773CB"/>
    <w:rsid w:val="00785504"/>
    <w:rsid w:val="00787B57"/>
    <w:rsid w:val="007947AB"/>
    <w:rsid w:val="00797C08"/>
    <w:rsid w:val="007B0A48"/>
    <w:rsid w:val="007B3B82"/>
    <w:rsid w:val="007B641B"/>
    <w:rsid w:val="007B7156"/>
    <w:rsid w:val="007C6F43"/>
    <w:rsid w:val="007D1384"/>
    <w:rsid w:val="007D146D"/>
    <w:rsid w:val="007D6A65"/>
    <w:rsid w:val="007E0025"/>
    <w:rsid w:val="007E283B"/>
    <w:rsid w:val="007F0221"/>
    <w:rsid w:val="007F7F1D"/>
    <w:rsid w:val="00810C35"/>
    <w:rsid w:val="00817234"/>
    <w:rsid w:val="00824483"/>
    <w:rsid w:val="00827BDC"/>
    <w:rsid w:val="008322F3"/>
    <w:rsid w:val="00840329"/>
    <w:rsid w:val="00843FD9"/>
    <w:rsid w:val="00855C47"/>
    <w:rsid w:val="00866DD3"/>
    <w:rsid w:val="00872D6D"/>
    <w:rsid w:val="008931AC"/>
    <w:rsid w:val="008A62E1"/>
    <w:rsid w:val="008B2832"/>
    <w:rsid w:val="008B2F27"/>
    <w:rsid w:val="008B3709"/>
    <w:rsid w:val="008D1722"/>
    <w:rsid w:val="008D7DDB"/>
    <w:rsid w:val="008F2715"/>
    <w:rsid w:val="008F5DE4"/>
    <w:rsid w:val="00905A35"/>
    <w:rsid w:val="009302AC"/>
    <w:rsid w:val="00953D66"/>
    <w:rsid w:val="00957484"/>
    <w:rsid w:val="00957BAB"/>
    <w:rsid w:val="00961D89"/>
    <w:rsid w:val="00964D1B"/>
    <w:rsid w:val="00975F29"/>
    <w:rsid w:val="00980EA7"/>
    <w:rsid w:val="0098181D"/>
    <w:rsid w:val="00984672"/>
    <w:rsid w:val="00990FB1"/>
    <w:rsid w:val="0099408C"/>
    <w:rsid w:val="009A6C33"/>
    <w:rsid w:val="009B7447"/>
    <w:rsid w:val="009B7AC8"/>
    <w:rsid w:val="009D41F7"/>
    <w:rsid w:val="009E26D1"/>
    <w:rsid w:val="009E2D9F"/>
    <w:rsid w:val="009F080D"/>
    <w:rsid w:val="009F7F88"/>
    <w:rsid w:val="00A03E2E"/>
    <w:rsid w:val="00A10E68"/>
    <w:rsid w:val="00A323D4"/>
    <w:rsid w:val="00A32F72"/>
    <w:rsid w:val="00A41AC2"/>
    <w:rsid w:val="00A70294"/>
    <w:rsid w:val="00A71D5E"/>
    <w:rsid w:val="00A77DBF"/>
    <w:rsid w:val="00A817BA"/>
    <w:rsid w:val="00A86C8B"/>
    <w:rsid w:val="00A878E5"/>
    <w:rsid w:val="00AA00D3"/>
    <w:rsid w:val="00AA1D55"/>
    <w:rsid w:val="00AA2C43"/>
    <w:rsid w:val="00AC5408"/>
    <w:rsid w:val="00AD3BBF"/>
    <w:rsid w:val="00B05EF2"/>
    <w:rsid w:val="00B06FBE"/>
    <w:rsid w:val="00B144C3"/>
    <w:rsid w:val="00B271BA"/>
    <w:rsid w:val="00B432CD"/>
    <w:rsid w:val="00B4687A"/>
    <w:rsid w:val="00B51B5E"/>
    <w:rsid w:val="00B539EE"/>
    <w:rsid w:val="00B62B6F"/>
    <w:rsid w:val="00B862BB"/>
    <w:rsid w:val="00B9210D"/>
    <w:rsid w:val="00B937F6"/>
    <w:rsid w:val="00B93C6E"/>
    <w:rsid w:val="00B951D9"/>
    <w:rsid w:val="00B975DD"/>
    <w:rsid w:val="00BA12DF"/>
    <w:rsid w:val="00BA21B1"/>
    <w:rsid w:val="00BA67D4"/>
    <w:rsid w:val="00BB7E8A"/>
    <w:rsid w:val="00BC7CAB"/>
    <w:rsid w:val="00BE6399"/>
    <w:rsid w:val="00BF631A"/>
    <w:rsid w:val="00BF66C5"/>
    <w:rsid w:val="00BF6971"/>
    <w:rsid w:val="00C03297"/>
    <w:rsid w:val="00C22F8B"/>
    <w:rsid w:val="00C55702"/>
    <w:rsid w:val="00C8171F"/>
    <w:rsid w:val="00C818AE"/>
    <w:rsid w:val="00C847DB"/>
    <w:rsid w:val="00CA1BBC"/>
    <w:rsid w:val="00CA35B6"/>
    <w:rsid w:val="00CA623E"/>
    <w:rsid w:val="00CB0701"/>
    <w:rsid w:val="00CB4718"/>
    <w:rsid w:val="00CC088A"/>
    <w:rsid w:val="00CC0FB8"/>
    <w:rsid w:val="00CC4CA9"/>
    <w:rsid w:val="00D00825"/>
    <w:rsid w:val="00D03E43"/>
    <w:rsid w:val="00D20E3F"/>
    <w:rsid w:val="00D223D9"/>
    <w:rsid w:val="00D2435E"/>
    <w:rsid w:val="00D25780"/>
    <w:rsid w:val="00D353F5"/>
    <w:rsid w:val="00D54FD3"/>
    <w:rsid w:val="00D7587B"/>
    <w:rsid w:val="00D95650"/>
    <w:rsid w:val="00D95B13"/>
    <w:rsid w:val="00DA6610"/>
    <w:rsid w:val="00DB3901"/>
    <w:rsid w:val="00DC5C21"/>
    <w:rsid w:val="00DC61C6"/>
    <w:rsid w:val="00DD1DDA"/>
    <w:rsid w:val="00DD2586"/>
    <w:rsid w:val="00DE23DB"/>
    <w:rsid w:val="00DF0C54"/>
    <w:rsid w:val="00DF5139"/>
    <w:rsid w:val="00DF75EE"/>
    <w:rsid w:val="00E3559F"/>
    <w:rsid w:val="00E3628B"/>
    <w:rsid w:val="00E37435"/>
    <w:rsid w:val="00E37C9C"/>
    <w:rsid w:val="00E43CBB"/>
    <w:rsid w:val="00E8633D"/>
    <w:rsid w:val="00E94A13"/>
    <w:rsid w:val="00EA334D"/>
    <w:rsid w:val="00EA78CC"/>
    <w:rsid w:val="00EC3A62"/>
    <w:rsid w:val="00EC5BB6"/>
    <w:rsid w:val="00ED1F0C"/>
    <w:rsid w:val="00ED6CBC"/>
    <w:rsid w:val="00EE7F22"/>
    <w:rsid w:val="00EF4C35"/>
    <w:rsid w:val="00F032A9"/>
    <w:rsid w:val="00F15D39"/>
    <w:rsid w:val="00F17A2A"/>
    <w:rsid w:val="00F26495"/>
    <w:rsid w:val="00F33DD4"/>
    <w:rsid w:val="00F33E91"/>
    <w:rsid w:val="00F348BD"/>
    <w:rsid w:val="00F37DDD"/>
    <w:rsid w:val="00F41E15"/>
    <w:rsid w:val="00F50194"/>
    <w:rsid w:val="00F5713F"/>
    <w:rsid w:val="00F66BDF"/>
    <w:rsid w:val="00F74645"/>
    <w:rsid w:val="00F810E5"/>
    <w:rsid w:val="00F8424D"/>
    <w:rsid w:val="00FA49CA"/>
    <w:rsid w:val="00FA568F"/>
    <w:rsid w:val="00FA5F95"/>
    <w:rsid w:val="00FB074A"/>
    <w:rsid w:val="00FB5856"/>
    <w:rsid w:val="00FC11D9"/>
    <w:rsid w:val="00FC243D"/>
    <w:rsid w:val="00FD164B"/>
    <w:rsid w:val="00FE0492"/>
    <w:rsid w:val="00FE4760"/>
    <w:rsid w:val="00FE5BCC"/>
    <w:rsid w:val="00FE67F6"/>
    <w:rsid w:val="00FF5B85"/>
    <w:rsid w:val="00FF6B1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4CDA72"/>
  <w15:docId w15:val="{907B1B22-60F4-4207-9393-8B6D7EFEC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table" w:styleId="TableGrid">
    <w:name w:val="Table Grid"/>
    <w:basedOn w:val="TableNormal"/>
    <w:uiPriority w:val="59"/>
    <w:rsid w:val="00506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650"/>
    <w:pPr>
      <w:ind w:left="720"/>
      <w:contextualSpacing/>
    </w:pPr>
  </w:style>
  <w:style w:type="paragraph" w:styleId="Header">
    <w:name w:val="header"/>
    <w:basedOn w:val="Normal"/>
    <w:link w:val="HeaderChar"/>
    <w:uiPriority w:val="99"/>
    <w:unhideWhenUsed/>
    <w:rsid w:val="00824483"/>
    <w:pPr>
      <w:tabs>
        <w:tab w:val="center" w:pos="4252"/>
        <w:tab w:val="right" w:pos="8504"/>
      </w:tabs>
      <w:snapToGrid w:val="0"/>
    </w:pPr>
  </w:style>
  <w:style w:type="character" w:customStyle="1" w:styleId="HeaderChar">
    <w:name w:val="Header Char"/>
    <w:basedOn w:val="DefaultParagraphFont"/>
    <w:link w:val="Header"/>
    <w:uiPriority w:val="99"/>
    <w:rsid w:val="00824483"/>
  </w:style>
  <w:style w:type="paragraph" w:styleId="Footer">
    <w:name w:val="footer"/>
    <w:basedOn w:val="Normal"/>
    <w:link w:val="FooterChar"/>
    <w:uiPriority w:val="99"/>
    <w:unhideWhenUsed/>
    <w:rsid w:val="00824483"/>
    <w:pPr>
      <w:tabs>
        <w:tab w:val="center" w:pos="4252"/>
        <w:tab w:val="right" w:pos="8504"/>
      </w:tabs>
      <w:snapToGrid w:val="0"/>
    </w:pPr>
  </w:style>
  <w:style w:type="character" w:customStyle="1" w:styleId="FooterChar">
    <w:name w:val="Footer Char"/>
    <w:basedOn w:val="DefaultParagraphFont"/>
    <w:link w:val="Footer"/>
    <w:uiPriority w:val="99"/>
    <w:rsid w:val="00824483"/>
  </w:style>
  <w:style w:type="paragraph" w:styleId="CommentSubject">
    <w:name w:val="annotation subject"/>
    <w:basedOn w:val="CommentText"/>
    <w:next w:val="CommentText"/>
    <w:link w:val="CommentSubjectChar"/>
    <w:uiPriority w:val="99"/>
    <w:semiHidden/>
    <w:unhideWhenUsed/>
    <w:rsid w:val="00824483"/>
    <w:pPr>
      <w:spacing w:line="276" w:lineRule="auto"/>
    </w:pPr>
    <w:rPr>
      <w:b/>
      <w:bCs/>
      <w:sz w:val="22"/>
      <w:szCs w:val="22"/>
    </w:rPr>
  </w:style>
  <w:style w:type="character" w:customStyle="1" w:styleId="CommentSubjectChar">
    <w:name w:val="Comment Subject Char"/>
    <w:basedOn w:val="CommentTextChar"/>
    <w:link w:val="CommentSubject"/>
    <w:uiPriority w:val="99"/>
    <w:semiHidden/>
    <w:rsid w:val="008244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65936">
      <w:bodyDiv w:val="1"/>
      <w:marLeft w:val="0"/>
      <w:marRight w:val="0"/>
      <w:marTop w:val="0"/>
      <w:marBottom w:val="0"/>
      <w:divBdr>
        <w:top w:val="none" w:sz="0" w:space="0" w:color="auto"/>
        <w:left w:val="none" w:sz="0" w:space="0" w:color="auto"/>
        <w:bottom w:val="none" w:sz="0" w:space="0" w:color="auto"/>
        <w:right w:val="none" w:sz="0" w:space="0" w:color="auto"/>
      </w:divBdr>
      <w:divsChild>
        <w:div w:id="2053728429">
          <w:marLeft w:val="360"/>
          <w:marRight w:val="0"/>
          <w:marTop w:val="200"/>
          <w:marBottom w:val="0"/>
          <w:divBdr>
            <w:top w:val="none" w:sz="0" w:space="0" w:color="auto"/>
            <w:left w:val="none" w:sz="0" w:space="0" w:color="auto"/>
            <w:bottom w:val="none" w:sz="0" w:space="0" w:color="auto"/>
            <w:right w:val="none" w:sz="0" w:space="0" w:color="auto"/>
          </w:divBdr>
        </w:div>
        <w:div w:id="242422448">
          <w:marLeft w:val="1080"/>
          <w:marRight w:val="0"/>
          <w:marTop w:val="100"/>
          <w:marBottom w:val="0"/>
          <w:divBdr>
            <w:top w:val="none" w:sz="0" w:space="0" w:color="auto"/>
            <w:left w:val="none" w:sz="0" w:space="0" w:color="auto"/>
            <w:bottom w:val="none" w:sz="0" w:space="0" w:color="auto"/>
            <w:right w:val="none" w:sz="0" w:space="0" w:color="auto"/>
          </w:divBdr>
        </w:div>
        <w:div w:id="432484351">
          <w:marLeft w:val="1800"/>
          <w:marRight w:val="0"/>
          <w:marTop w:val="100"/>
          <w:marBottom w:val="0"/>
          <w:divBdr>
            <w:top w:val="none" w:sz="0" w:space="0" w:color="auto"/>
            <w:left w:val="none" w:sz="0" w:space="0" w:color="auto"/>
            <w:bottom w:val="none" w:sz="0" w:space="0" w:color="auto"/>
            <w:right w:val="none" w:sz="0" w:space="0" w:color="auto"/>
          </w:divBdr>
        </w:div>
        <w:div w:id="1161043972">
          <w:marLeft w:val="360"/>
          <w:marRight w:val="0"/>
          <w:marTop w:val="200"/>
          <w:marBottom w:val="0"/>
          <w:divBdr>
            <w:top w:val="none" w:sz="0" w:space="0" w:color="auto"/>
            <w:left w:val="none" w:sz="0" w:space="0" w:color="auto"/>
            <w:bottom w:val="none" w:sz="0" w:space="0" w:color="auto"/>
            <w:right w:val="none" w:sz="0" w:space="0" w:color="auto"/>
          </w:divBdr>
        </w:div>
        <w:div w:id="2012566688">
          <w:marLeft w:val="1080"/>
          <w:marRight w:val="0"/>
          <w:marTop w:val="100"/>
          <w:marBottom w:val="0"/>
          <w:divBdr>
            <w:top w:val="none" w:sz="0" w:space="0" w:color="auto"/>
            <w:left w:val="none" w:sz="0" w:space="0" w:color="auto"/>
            <w:bottom w:val="none" w:sz="0" w:space="0" w:color="auto"/>
            <w:right w:val="none" w:sz="0" w:space="0" w:color="auto"/>
          </w:divBdr>
        </w:div>
        <w:div w:id="41175398">
          <w:marLeft w:val="1800"/>
          <w:marRight w:val="0"/>
          <w:marTop w:val="100"/>
          <w:marBottom w:val="0"/>
          <w:divBdr>
            <w:top w:val="none" w:sz="0" w:space="0" w:color="auto"/>
            <w:left w:val="none" w:sz="0" w:space="0" w:color="auto"/>
            <w:bottom w:val="none" w:sz="0" w:space="0" w:color="auto"/>
            <w:right w:val="none" w:sz="0" w:space="0" w:color="auto"/>
          </w:divBdr>
        </w:div>
        <w:div w:id="1221163314">
          <w:marLeft w:val="2520"/>
          <w:marRight w:val="0"/>
          <w:marTop w:val="100"/>
          <w:marBottom w:val="0"/>
          <w:divBdr>
            <w:top w:val="none" w:sz="0" w:space="0" w:color="auto"/>
            <w:left w:val="none" w:sz="0" w:space="0" w:color="auto"/>
            <w:bottom w:val="none" w:sz="0" w:space="0" w:color="auto"/>
            <w:right w:val="none" w:sz="0" w:space="0" w:color="auto"/>
          </w:divBdr>
        </w:div>
        <w:div w:id="666904400">
          <w:marLeft w:val="1080"/>
          <w:marRight w:val="0"/>
          <w:marTop w:val="100"/>
          <w:marBottom w:val="0"/>
          <w:divBdr>
            <w:top w:val="none" w:sz="0" w:space="0" w:color="auto"/>
            <w:left w:val="none" w:sz="0" w:space="0" w:color="auto"/>
            <w:bottom w:val="none" w:sz="0" w:space="0" w:color="auto"/>
            <w:right w:val="none" w:sz="0" w:space="0" w:color="auto"/>
          </w:divBdr>
        </w:div>
        <w:div w:id="959921726">
          <w:marLeft w:val="1080"/>
          <w:marRight w:val="0"/>
          <w:marTop w:val="100"/>
          <w:marBottom w:val="0"/>
          <w:divBdr>
            <w:top w:val="none" w:sz="0" w:space="0" w:color="auto"/>
            <w:left w:val="none" w:sz="0" w:space="0" w:color="auto"/>
            <w:bottom w:val="none" w:sz="0" w:space="0" w:color="auto"/>
            <w:right w:val="none" w:sz="0" w:space="0" w:color="auto"/>
          </w:divBdr>
        </w:div>
        <w:div w:id="2034726373">
          <w:marLeft w:val="360"/>
          <w:marRight w:val="0"/>
          <w:marTop w:val="200"/>
          <w:marBottom w:val="0"/>
          <w:divBdr>
            <w:top w:val="none" w:sz="0" w:space="0" w:color="auto"/>
            <w:left w:val="none" w:sz="0" w:space="0" w:color="auto"/>
            <w:bottom w:val="none" w:sz="0" w:space="0" w:color="auto"/>
            <w:right w:val="none" w:sz="0" w:space="0" w:color="auto"/>
          </w:divBdr>
        </w:div>
      </w:divsChild>
    </w:div>
    <w:div w:id="123424863">
      <w:bodyDiv w:val="1"/>
      <w:marLeft w:val="0"/>
      <w:marRight w:val="0"/>
      <w:marTop w:val="0"/>
      <w:marBottom w:val="0"/>
      <w:divBdr>
        <w:top w:val="none" w:sz="0" w:space="0" w:color="auto"/>
        <w:left w:val="none" w:sz="0" w:space="0" w:color="auto"/>
        <w:bottom w:val="none" w:sz="0" w:space="0" w:color="auto"/>
        <w:right w:val="none" w:sz="0" w:space="0" w:color="auto"/>
      </w:divBdr>
      <w:divsChild>
        <w:div w:id="1627350288">
          <w:marLeft w:val="360"/>
          <w:marRight w:val="0"/>
          <w:marTop w:val="200"/>
          <w:marBottom w:val="0"/>
          <w:divBdr>
            <w:top w:val="none" w:sz="0" w:space="0" w:color="auto"/>
            <w:left w:val="none" w:sz="0" w:space="0" w:color="auto"/>
            <w:bottom w:val="none" w:sz="0" w:space="0" w:color="auto"/>
            <w:right w:val="none" w:sz="0" w:space="0" w:color="auto"/>
          </w:divBdr>
        </w:div>
        <w:div w:id="851795755">
          <w:marLeft w:val="1080"/>
          <w:marRight w:val="0"/>
          <w:marTop w:val="100"/>
          <w:marBottom w:val="0"/>
          <w:divBdr>
            <w:top w:val="none" w:sz="0" w:space="0" w:color="auto"/>
            <w:left w:val="none" w:sz="0" w:space="0" w:color="auto"/>
            <w:bottom w:val="none" w:sz="0" w:space="0" w:color="auto"/>
            <w:right w:val="none" w:sz="0" w:space="0" w:color="auto"/>
          </w:divBdr>
        </w:div>
        <w:div w:id="1406997947">
          <w:marLeft w:val="1800"/>
          <w:marRight w:val="0"/>
          <w:marTop w:val="100"/>
          <w:marBottom w:val="0"/>
          <w:divBdr>
            <w:top w:val="none" w:sz="0" w:space="0" w:color="auto"/>
            <w:left w:val="none" w:sz="0" w:space="0" w:color="auto"/>
            <w:bottom w:val="none" w:sz="0" w:space="0" w:color="auto"/>
            <w:right w:val="none" w:sz="0" w:space="0" w:color="auto"/>
          </w:divBdr>
        </w:div>
        <w:div w:id="1408310936">
          <w:marLeft w:val="360"/>
          <w:marRight w:val="0"/>
          <w:marTop w:val="200"/>
          <w:marBottom w:val="0"/>
          <w:divBdr>
            <w:top w:val="none" w:sz="0" w:space="0" w:color="auto"/>
            <w:left w:val="none" w:sz="0" w:space="0" w:color="auto"/>
            <w:bottom w:val="none" w:sz="0" w:space="0" w:color="auto"/>
            <w:right w:val="none" w:sz="0" w:space="0" w:color="auto"/>
          </w:divBdr>
        </w:div>
        <w:div w:id="1614441568">
          <w:marLeft w:val="1080"/>
          <w:marRight w:val="0"/>
          <w:marTop w:val="100"/>
          <w:marBottom w:val="0"/>
          <w:divBdr>
            <w:top w:val="none" w:sz="0" w:space="0" w:color="auto"/>
            <w:left w:val="none" w:sz="0" w:space="0" w:color="auto"/>
            <w:bottom w:val="none" w:sz="0" w:space="0" w:color="auto"/>
            <w:right w:val="none" w:sz="0" w:space="0" w:color="auto"/>
          </w:divBdr>
        </w:div>
        <w:div w:id="1337196965">
          <w:marLeft w:val="1800"/>
          <w:marRight w:val="0"/>
          <w:marTop w:val="100"/>
          <w:marBottom w:val="0"/>
          <w:divBdr>
            <w:top w:val="none" w:sz="0" w:space="0" w:color="auto"/>
            <w:left w:val="none" w:sz="0" w:space="0" w:color="auto"/>
            <w:bottom w:val="none" w:sz="0" w:space="0" w:color="auto"/>
            <w:right w:val="none" w:sz="0" w:space="0" w:color="auto"/>
          </w:divBdr>
        </w:div>
        <w:div w:id="808474140">
          <w:marLeft w:val="2520"/>
          <w:marRight w:val="0"/>
          <w:marTop w:val="100"/>
          <w:marBottom w:val="0"/>
          <w:divBdr>
            <w:top w:val="none" w:sz="0" w:space="0" w:color="auto"/>
            <w:left w:val="none" w:sz="0" w:space="0" w:color="auto"/>
            <w:bottom w:val="none" w:sz="0" w:space="0" w:color="auto"/>
            <w:right w:val="none" w:sz="0" w:space="0" w:color="auto"/>
          </w:divBdr>
        </w:div>
        <w:div w:id="978072609">
          <w:marLeft w:val="1080"/>
          <w:marRight w:val="0"/>
          <w:marTop w:val="100"/>
          <w:marBottom w:val="0"/>
          <w:divBdr>
            <w:top w:val="none" w:sz="0" w:space="0" w:color="auto"/>
            <w:left w:val="none" w:sz="0" w:space="0" w:color="auto"/>
            <w:bottom w:val="none" w:sz="0" w:space="0" w:color="auto"/>
            <w:right w:val="none" w:sz="0" w:space="0" w:color="auto"/>
          </w:divBdr>
        </w:div>
        <w:div w:id="1969890195">
          <w:marLeft w:val="1080"/>
          <w:marRight w:val="0"/>
          <w:marTop w:val="100"/>
          <w:marBottom w:val="0"/>
          <w:divBdr>
            <w:top w:val="none" w:sz="0" w:space="0" w:color="auto"/>
            <w:left w:val="none" w:sz="0" w:space="0" w:color="auto"/>
            <w:bottom w:val="none" w:sz="0" w:space="0" w:color="auto"/>
            <w:right w:val="none" w:sz="0" w:space="0" w:color="auto"/>
          </w:divBdr>
        </w:div>
        <w:div w:id="1765883969">
          <w:marLeft w:val="360"/>
          <w:marRight w:val="0"/>
          <w:marTop w:val="200"/>
          <w:marBottom w:val="0"/>
          <w:divBdr>
            <w:top w:val="none" w:sz="0" w:space="0" w:color="auto"/>
            <w:left w:val="none" w:sz="0" w:space="0" w:color="auto"/>
            <w:bottom w:val="none" w:sz="0" w:space="0" w:color="auto"/>
            <w:right w:val="none" w:sz="0" w:space="0" w:color="auto"/>
          </w:divBdr>
        </w:div>
      </w:divsChild>
    </w:div>
    <w:div w:id="634065364">
      <w:bodyDiv w:val="1"/>
      <w:marLeft w:val="0"/>
      <w:marRight w:val="0"/>
      <w:marTop w:val="0"/>
      <w:marBottom w:val="0"/>
      <w:divBdr>
        <w:top w:val="none" w:sz="0" w:space="0" w:color="auto"/>
        <w:left w:val="none" w:sz="0" w:space="0" w:color="auto"/>
        <w:bottom w:val="none" w:sz="0" w:space="0" w:color="auto"/>
        <w:right w:val="none" w:sz="0" w:space="0" w:color="auto"/>
      </w:divBdr>
      <w:divsChild>
        <w:div w:id="1627661412">
          <w:marLeft w:val="360"/>
          <w:marRight w:val="0"/>
          <w:marTop w:val="200"/>
          <w:marBottom w:val="0"/>
          <w:divBdr>
            <w:top w:val="none" w:sz="0" w:space="0" w:color="auto"/>
            <w:left w:val="none" w:sz="0" w:space="0" w:color="auto"/>
            <w:bottom w:val="none" w:sz="0" w:space="0" w:color="auto"/>
            <w:right w:val="none" w:sz="0" w:space="0" w:color="auto"/>
          </w:divBdr>
        </w:div>
        <w:div w:id="445200582">
          <w:marLeft w:val="1080"/>
          <w:marRight w:val="0"/>
          <w:marTop w:val="100"/>
          <w:marBottom w:val="0"/>
          <w:divBdr>
            <w:top w:val="none" w:sz="0" w:space="0" w:color="auto"/>
            <w:left w:val="none" w:sz="0" w:space="0" w:color="auto"/>
            <w:bottom w:val="none" w:sz="0" w:space="0" w:color="auto"/>
            <w:right w:val="none" w:sz="0" w:space="0" w:color="auto"/>
          </w:divBdr>
        </w:div>
        <w:div w:id="463041542">
          <w:marLeft w:val="1800"/>
          <w:marRight w:val="0"/>
          <w:marTop w:val="100"/>
          <w:marBottom w:val="0"/>
          <w:divBdr>
            <w:top w:val="none" w:sz="0" w:space="0" w:color="auto"/>
            <w:left w:val="none" w:sz="0" w:space="0" w:color="auto"/>
            <w:bottom w:val="none" w:sz="0" w:space="0" w:color="auto"/>
            <w:right w:val="none" w:sz="0" w:space="0" w:color="auto"/>
          </w:divBdr>
        </w:div>
      </w:divsChild>
    </w:div>
    <w:div w:id="682174691">
      <w:bodyDiv w:val="1"/>
      <w:marLeft w:val="0"/>
      <w:marRight w:val="0"/>
      <w:marTop w:val="0"/>
      <w:marBottom w:val="0"/>
      <w:divBdr>
        <w:top w:val="none" w:sz="0" w:space="0" w:color="auto"/>
        <w:left w:val="none" w:sz="0" w:space="0" w:color="auto"/>
        <w:bottom w:val="none" w:sz="0" w:space="0" w:color="auto"/>
        <w:right w:val="none" w:sz="0" w:space="0" w:color="auto"/>
      </w:divBdr>
      <w:divsChild>
        <w:div w:id="1137651422">
          <w:marLeft w:val="360"/>
          <w:marRight w:val="0"/>
          <w:marTop w:val="200"/>
          <w:marBottom w:val="0"/>
          <w:divBdr>
            <w:top w:val="none" w:sz="0" w:space="0" w:color="auto"/>
            <w:left w:val="none" w:sz="0" w:space="0" w:color="auto"/>
            <w:bottom w:val="none" w:sz="0" w:space="0" w:color="auto"/>
            <w:right w:val="none" w:sz="0" w:space="0" w:color="auto"/>
          </w:divBdr>
        </w:div>
        <w:div w:id="182714503">
          <w:marLeft w:val="1080"/>
          <w:marRight w:val="0"/>
          <w:marTop w:val="100"/>
          <w:marBottom w:val="0"/>
          <w:divBdr>
            <w:top w:val="none" w:sz="0" w:space="0" w:color="auto"/>
            <w:left w:val="none" w:sz="0" w:space="0" w:color="auto"/>
            <w:bottom w:val="none" w:sz="0" w:space="0" w:color="auto"/>
            <w:right w:val="none" w:sz="0" w:space="0" w:color="auto"/>
          </w:divBdr>
        </w:div>
        <w:div w:id="1890651044">
          <w:marLeft w:val="1080"/>
          <w:marRight w:val="0"/>
          <w:marTop w:val="100"/>
          <w:marBottom w:val="0"/>
          <w:divBdr>
            <w:top w:val="none" w:sz="0" w:space="0" w:color="auto"/>
            <w:left w:val="none" w:sz="0" w:space="0" w:color="auto"/>
            <w:bottom w:val="none" w:sz="0" w:space="0" w:color="auto"/>
            <w:right w:val="none" w:sz="0" w:space="0" w:color="auto"/>
          </w:divBdr>
        </w:div>
        <w:div w:id="863252015">
          <w:marLeft w:val="1080"/>
          <w:marRight w:val="0"/>
          <w:marTop w:val="100"/>
          <w:marBottom w:val="0"/>
          <w:divBdr>
            <w:top w:val="none" w:sz="0" w:space="0" w:color="auto"/>
            <w:left w:val="none" w:sz="0" w:space="0" w:color="auto"/>
            <w:bottom w:val="none" w:sz="0" w:space="0" w:color="auto"/>
            <w:right w:val="none" w:sz="0" w:space="0" w:color="auto"/>
          </w:divBdr>
        </w:div>
        <w:div w:id="2050258425">
          <w:marLeft w:val="1080"/>
          <w:marRight w:val="0"/>
          <w:marTop w:val="100"/>
          <w:marBottom w:val="0"/>
          <w:divBdr>
            <w:top w:val="none" w:sz="0" w:space="0" w:color="auto"/>
            <w:left w:val="none" w:sz="0" w:space="0" w:color="auto"/>
            <w:bottom w:val="none" w:sz="0" w:space="0" w:color="auto"/>
            <w:right w:val="none" w:sz="0" w:space="0" w:color="auto"/>
          </w:divBdr>
        </w:div>
        <w:div w:id="1422796718">
          <w:marLeft w:val="360"/>
          <w:marRight w:val="0"/>
          <w:marTop w:val="200"/>
          <w:marBottom w:val="0"/>
          <w:divBdr>
            <w:top w:val="none" w:sz="0" w:space="0" w:color="auto"/>
            <w:left w:val="none" w:sz="0" w:space="0" w:color="auto"/>
            <w:bottom w:val="none" w:sz="0" w:space="0" w:color="auto"/>
            <w:right w:val="none" w:sz="0" w:space="0" w:color="auto"/>
          </w:divBdr>
        </w:div>
        <w:div w:id="2103453059">
          <w:marLeft w:val="360"/>
          <w:marRight w:val="0"/>
          <w:marTop w:val="200"/>
          <w:marBottom w:val="0"/>
          <w:divBdr>
            <w:top w:val="none" w:sz="0" w:space="0" w:color="auto"/>
            <w:left w:val="none" w:sz="0" w:space="0" w:color="auto"/>
            <w:bottom w:val="none" w:sz="0" w:space="0" w:color="auto"/>
            <w:right w:val="none" w:sz="0" w:space="0" w:color="auto"/>
          </w:divBdr>
        </w:div>
      </w:divsChild>
    </w:div>
    <w:div w:id="846136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689">
          <w:marLeft w:val="360"/>
          <w:marRight w:val="0"/>
          <w:marTop w:val="200"/>
          <w:marBottom w:val="0"/>
          <w:divBdr>
            <w:top w:val="none" w:sz="0" w:space="0" w:color="auto"/>
            <w:left w:val="none" w:sz="0" w:space="0" w:color="auto"/>
            <w:bottom w:val="none" w:sz="0" w:space="0" w:color="auto"/>
            <w:right w:val="none" w:sz="0" w:space="0" w:color="auto"/>
          </w:divBdr>
        </w:div>
        <w:div w:id="1409500002">
          <w:marLeft w:val="1080"/>
          <w:marRight w:val="0"/>
          <w:marTop w:val="100"/>
          <w:marBottom w:val="0"/>
          <w:divBdr>
            <w:top w:val="none" w:sz="0" w:space="0" w:color="auto"/>
            <w:left w:val="none" w:sz="0" w:space="0" w:color="auto"/>
            <w:bottom w:val="none" w:sz="0" w:space="0" w:color="auto"/>
            <w:right w:val="none" w:sz="0" w:space="0" w:color="auto"/>
          </w:divBdr>
        </w:div>
        <w:div w:id="1601448489">
          <w:marLeft w:val="1800"/>
          <w:marRight w:val="0"/>
          <w:marTop w:val="100"/>
          <w:marBottom w:val="0"/>
          <w:divBdr>
            <w:top w:val="none" w:sz="0" w:space="0" w:color="auto"/>
            <w:left w:val="none" w:sz="0" w:space="0" w:color="auto"/>
            <w:bottom w:val="none" w:sz="0" w:space="0" w:color="auto"/>
            <w:right w:val="none" w:sz="0" w:space="0" w:color="auto"/>
          </w:divBdr>
        </w:div>
        <w:div w:id="545070698">
          <w:marLeft w:val="360"/>
          <w:marRight w:val="0"/>
          <w:marTop w:val="200"/>
          <w:marBottom w:val="0"/>
          <w:divBdr>
            <w:top w:val="none" w:sz="0" w:space="0" w:color="auto"/>
            <w:left w:val="none" w:sz="0" w:space="0" w:color="auto"/>
            <w:bottom w:val="none" w:sz="0" w:space="0" w:color="auto"/>
            <w:right w:val="none" w:sz="0" w:space="0" w:color="auto"/>
          </w:divBdr>
        </w:div>
        <w:div w:id="1194347930">
          <w:marLeft w:val="1080"/>
          <w:marRight w:val="0"/>
          <w:marTop w:val="100"/>
          <w:marBottom w:val="0"/>
          <w:divBdr>
            <w:top w:val="none" w:sz="0" w:space="0" w:color="auto"/>
            <w:left w:val="none" w:sz="0" w:space="0" w:color="auto"/>
            <w:bottom w:val="none" w:sz="0" w:space="0" w:color="auto"/>
            <w:right w:val="none" w:sz="0" w:space="0" w:color="auto"/>
          </w:divBdr>
        </w:div>
        <w:div w:id="1164515456">
          <w:marLeft w:val="1800"/>
          <w:marRight w:val="0"/>
          <w:marTop w:val="100"/>
          <w:marBottom w:val="0"/>
          <w:divBdr>
            <w:top w:val="none" w:sz="0" w:space="0" w:color="auto"/>
            <w:left w:val="none" w:sz="0" w:space="0" w:color="auto"/>
            <w:bottom w:val="none" w:sz="0" w:space="0" w:color="auto"/>
            <w:right w:val="none" w:sz="0" w:space="0" w:color="auto"/>
          </w:divBdr>
        </w:div>
        <w:div w:id="433597293">
          <w:marLeft w:val="2520"/>
          <w:marRight w:val="0"/>
          <w:marTop w:val="100"/>
          <w:marBottom w:val="0"/>
          <w:divBdr>
            <w:top w:val="none" w:sz="0" w:space="0" w:color="auto"/>
            <w:left w:val="none" w:sz="0" w:space="0" w:color="auto"/>
            <w:bottom w:val="none" w:sz="0" w:space="0" w:color="auto"/>
            <w:right w:val="none" w:sz="0" w:space="0" w:color="auto"/>
          </w:divBdr>
        </w:div>
        <w:div w:id="188639317">
          <w:marLeft w:val="1080"/>
          <w:marRight w:val="0"/>
          <w:marTop w:val="100"/>
          <w:marBottom w:val="0"/>
          <w:divBdr>
            <w:top w:val="none" w:sz="0" w:space="0" w:color="auto"/>
            <w:left w:val="none" w:sz="0" w:space="0" w:color="auto"/>
            <w:bottom w:val="none" w:sz="0" w:space="0" w:color="auto"/>
            <w:right w:val="none" w:sz="0" w:space="0" w:color="auto"/>
          </w:divBdr>
        </w:div>
        <w:div w:id="278682274">
          <w:marLeft w:val="1080"/>
          <w:marRight w:val="0"/>
          <w:marTop w:val="100"/>
          <w:marBottom w:val="0"/>
          <w:divBdr>
            <w:top w:val="none" w:sz="0" w:space="0" w:color="auto"/>
            <w:left w:val="none" w:sz="0" w:space="0" w:color="auto"/>
            <w:bottom w:val="none" w:sz="0" w:space="0" w:color="auto"/>
            <w:right w:val="none" w:sz="0" w:space="0" w:color="auto"/>
          </w:divBdr>
        </w:div>
        <w:div w:id="997490668">
          <w:marLeft w:val="360"/>
          <w:marRight w:val="0"/>
          <w:marTop w:val="200"/>
          <w:marBottom w:val="0"/>
          <w:divBdr>
            <w:top w:val="none" w:sz="0" w:space="0" w:color="auto"/>
            <w:left w:val="none" w:sz="0" w:space="0" w:color="auto"/>
            <w:bottom w:val="none" w:sz="0" w:space="0" w:color="auto"/>
            <w:right w:val="none" w:sz="0" w:space="0" w:color="auto"/>
          </w:divBdr>
        </w:div>
      </w:divsChild>
    </w:div>
    <w:div w:id="864371359">
      <w:bodyDiv w:val="1"/>
      <w:marLeft w:val="0"/>
      <w:marRight w:val="0"/>
      <w:marTop w:val="0"/>
      <w:marBottom w:val="0"/>
      <w:divBdr>
        <w:top w:val="none" w:sz="0" w:space="0" w:color="auto"/>
        <w:left w:val="none" w:sz="0" w:space="0" w:color="auto"/>
        <w:bottom w:val="none" w:sz="0" w:space="0" w:color="auto"/>
        <w:right w:val="none" w:sz="0" w:space="0" w:color="auto"/>
      </w:divBdr>
      <w:divsChild>
        <w:div w:id="1187912724">
          <w:marLeft w:val="1080"/>
          <w:marRight w:val="0"/>
          <w:marTop w:val="100"/>
          <w:marBottom w:val="0"/>
          <w:divBdr>
            <w:top w:val="none" w:sz="0" w:space="0" w:color="auto"/>
            <w:left w:val="none" w:sz="0" w:space="0" w:color="auto"/>
            <w:bottom w:val="none" w:sz="0" w:space="0" w:color="auto"/>
            <w:right w:val="none" w:sz="0" w:space="0" w:color="auto"/>
          </w:divBdr>
        </w:div>
      </w:divsChild>
    </w:div>
    <w:div w:id="1096942144">
      <w:bodyDiv w:val="1"/>
      <w:marLeft w:val="0"/>
      <w:marRight w:val="0"/>
      <w:marTop w:val="0"/>
      <w:marBottom w:val="0"/>
      <w:divBdr>
        <w:top w:val="none" w:sz="0" w:space="0" w:color="auto"/>
        <w:left w:val="none" w:sz="0" w:space="0" w:color="auto"/>
        <w:bottom w:val="none" w:sz="0" w:space="0" w:color="auto"/>
        <w:right w:val="none" w:sz="0" w:space="0" w:color="auto"/>
      </w:divBdr>
      <w:divsChild>
        <w:div w:id="1310012340">
          <w:marLeft w:val="360"/>
          <w:marRight w:val="0"/>
          <w:marTop w:val="200"/>
          <w:marBottom w:val="0"/>
          <w:divBdr>
            <w:top w:val="none" w:sz="0" w:space="0" w:color="auto"/>
            <w:left w:val="none" w:sz="0" w:space="0" w:color="auto"/>
            <w:bottom w:val="none" w:sz="0" w:space="0" w:color="auto"/>
            <w:right w:val="none" w:sz="0" w:space="0" w:color="auto"/>
          </w:divBdr>
        </w:div>
        <w:div w:id="351996520">
          <w:marLeft w:val="1080"/>
          <w:marRight w:val="0"/>
          <w:marTop w:val="100"/>
          <w:marBottom w:val="0"/>
          <w:divBdr>
            <w:top w:val="none" w:sz="0" w:space="0" w:color="auto"/>
            <w:left w:val="none" w:sz="0" w:space="0" w:color="auto"/>
            <w:bottom w:val="none" w:sz="0" w:space="0" w:color="auto"/>
            <w:right w:val="none" w:sz="0" w:space="0" w:color="auto"/>
          </w:divBdr>
        </w:div>
        <w:div w:id="265424184">
          <w:marLeft w:val="1800"/>
          <w:marRight w:val="0"/>
          <w:marTop w:val="100"/>
          <w:marBottom w:val="0"/>
          <w:divBdr>
            <w:top w:val="none" w:sz="0" w:space="0" w:color="auto"/>
            <w:left w:val="none" w:sz="0" w:space="0" w:color="auto"/>
            <w:bottom w:val="none" w:sz="0" w:space="0" w:color="auto"/>
            <w:right w:val="none" w:sz="0" w:space="0" w:color="auto"/>
          </w:divBdr>
        </w:div>
        <w:div w:id="206063101">
          <w:marLeft w:val="360"/>
          <w:marRight w:val="0"/>
          <w:marTop w:val="200"/>
          <w:marBottom w:val="0"/>
          <w:divBdr>
            <w:top w:val="none" w:sz="0" w:space="0" w:color="auto"/>
            <w:left w:val="none" w:sz="0" w:space="0" w:color="auto"/>
            <w:bottom w:val="none" w:sz="0" w:space="0" w:color="auto"/>
            <w:right w:val="none" w:sz="0" w:space="0" w:color="auto"/>
          </w:divBdr>
        </w:div>
        <w:div w:id="887030521">
          <w:marLeft w:val="1080"/>
          <w:marRight w:val="0"/>
          <w:marTop w:val="100"/>
          <w:marBottom w:val="0"/>
          <w:divBdr>
            <w:top w:val="none" w:sz="0" w:space="0" w:color="auto"/>
            <w:left w:val="none" w:sz="0" w:space="0" w:color="auto"/>
            <w:bottom w:val="none" w:sz="0" w:space="0" w:color="auto"/>
            <w:right w:val="none" w:sz="0" w:space="0" w:color="auto"/>
          </w:divBdr>
        </w:div>
        <w:div w:id="1483958797">
          <w:marLeft w:val="1800"/>
          <w:marRight w:val="0"/>
          <w:marTop w:val="100"/>
          <w:marBottom w:val="0"/>
          <w:divBdr>
            <w:top w:val="none" w:sz="0" w:space="0" w:color="auto"/>
            <w:left w:val="none" w:sz="0" w:space="0" w:color="auto"/>
            <w:bottom w:val="none" w:sz="0" w:space="0" w:color="auto"/>
            <w:right w:val="none" w:sz="0" w:space="0" w:color="auto"/>
          </w:divBdr>
        </w:div>
        <w:div w:id="2113163699">
          <w:marLeft w:val="2520"/>
          <w:marRight w:val="0"/>
          <w:marTop w:val="100"/>
          <w:marBottom w:val="0"/>
          <w:divBdr>
            <w:top w:val="none" w:sz="0" w:space="0" w:color="auto"/>
            <w:left w:val="none" w:sz="0" w:space="0" w:color="auto"/>
            <w:bottom w:val="none" w:sz="0" w:space="0" w:color="auto"/>
            <w:right w:val="none" w:sz="0" w:space="0" w:color="auto"/>
          </w:divBdr>
        </w:div>
        <w:div w:id="885987352">
          <w:marLeft w:val="1080"/>
          <w:marRight w:val="0"/>
          <w:marTop w:val="100"/>
          <w:marBottom w:val="0"/>
          <w:divBdr>
            <w:top w:val="none" w:sz="0" w:space="0" w:color="auto"/>
            <w:left w:val="none" w:sz="0" w:space="0" w:color="auto"/>
            <w:bottom w:val="none" w:sz="0" w:space="0" w:color="auto"/>
            <w:right w:val="none" w:sz="0" w:space="0" w:color="auto"/>
          </w:divBdr>
        </w:div>
        <w:div w:id="955019933">
          <w:marLeft w:val="1080"/>
          <w:marRight w:val="0"/>
          <w:marTop w:val="100"/>
          <w:marBottom w:val="0"/>
          <w:divBdr>
            <w:top w:val="none" w:sz="0" w:space="0" w:color="auto"/>
            <w:left w:val="none" w:sz="0" w:space="0" w:color="auto"/>
            <w:bottom w:val="none" w:sz="0" w:space="0" w:color="auto"/>
            <w:right w:val="none" w:sz="0" w:space="0" w:color="auto"/>
          </w:divBdr>
        </w:div>
        <w:div w:id="138688888">
          <w:marLeft w:val="360"/>
          <w:marRight w:val="0"/>
          <w:marTop w:val="200"/>
          <w:marBottom w:val="0"/>
          <w:divBdr>
            <w:top w:val="none" w:sz="0" w:space="0" w:color="auto"/>
            <w:left w:val="none" w:sz="0" w:space="0" w:color="auto"/>
            <w:bottom w:val="none" w:sz="0" w:space="0" w:color="auto"/>
            <w:right w:val="none" w:sz="0" w:space="0" w:color="auto"/>
          </w:divBdr>
        </w:div>
      </w:divsChild>
    </w:div>
    <w:div w:id="1199515832">
      <w:bodyDiv w:val="1"/>
      <w:marLeft w:val="0"/>
      <w:marRight w:val="0"/>
      <w:marTop w:val="0"/>
      <w:marBottom w:val="0"/>
      <w:divBdr>
        <w:top w:val="none" w:sz="0" w:space="0" w:color="auto"/>
        <w:left w:val="none" w:sz="0" w:space="0" w:color="auto"/>
        <w:bottom w:val="none" w:sz="0" w:space="0" w:color="auto"/>
        <w:right w:val="none" w:sz="0" w:space="0" w:color="auto"/>
      </w:divBdr>
      <w:divsChild>
        <w:div w:id="840197871">
          <w:marLeft w:val="360"/>
          <w:marRight w:val="0"/>
          <w:marTop w:val="200"/>
          <w:marBottom w:val="0"/>
          <w:divBdr>
            <w:top w:val="none" w:sz="0" w:space="0" w:color="auto"/>
            <w:left w:val="none" w:sz="0" w:space="0" w:color="auto"/>
            <w:bottom w:val="none" w:sz="0" w:space="0" w:color="auto"/>
            <w:right w:val="none" w:sz="0" w:space="0" w:color="auto"/>
          </w:divBdr>
        </w:div>
        <w:div w:id="59839477">
          <w:marLeft w:val="1080"/>
          <w:marRight w:val="0"/>
          <w:marTop w:val="100"/>
          <w:marBottom w:val="0"/>
          <w:divBdr>
            <w:top w:val="none" w:sz="0" w:space="0" w:color="auto"/>
            <w:left w:val="none" w:sz="0" w:space="0" w:color="auto"/>
            <w:bottom w:val="none" w:sz="0" w:space="0" w:color="auto"/>
            <w:right w:val="none" w:sz="0" w:space="0" w:color="auto"/>
          </w:divBdr>
        </w:div>
        <w:div w:id="1054357457">
          <w:marLeft w:val="1800"/>
          <w:marRight w:val="0"/>
          <w:marTop w:val="100"/>
          <w:marBottom w:val="0"/>
          <w:divBdr>
            <w:top w:val="none" w:sz="0" w:space="0" w:color="auto"/>
            <w:left w:val="none" w:sz="0" w:space="0" w:color="auto"/>
            <w:bottom w:val="none" w:sz="0" w:space="0" w:color="auto"/>
            <w:right w:val="none" w:sz="0" w:space="0" w:color="auto"/>
          </w:divBdr>
        </w:div>
        <w:div w:id="1110197253">
          <w:marLeft w:val="360"/>
          <w:marRight w:val="0"/>
          <w:marTop w:val="200"/>
          <w:marBottom w:val="0"/>
          <w:divBdr>
            <w:top w:val="none" w:sz="0" w:space="0" w:color="auto"/>
            <w:left w:val="none" w:sz="0" w:space="0" w:color="auto"/>
            <w:bottom w:val="none" w:sz="0" w:space="0" w:color="auto"/>
            <w:right w:val="none" w:sz="0" w:space="0" w:color="auto"/>
          </w:divBdr>
        </w:div>
        <w:div w:id="2047486133">
          <w:marLeft w:val="1080"/>
          <w:marRight w:val="0"/>
          <w:marTop w:val="100"/>
          <w:marBottom w:val="0"/>
          <w:divBdr>
            <w:top w:val="none" w:sz="0" w:space="0" w:color="auto"/>
            <w:left w:val="none" w:sz="0" w:space="0" w:color="auto"/>
            <w:bottom w:val="none" w:sz="0" w:space="0" w:color="auto"/>
            <w:right w:val="none" w:sz="0" w:space="0" w:color="auto"/>
          </w:divBdr>
        </w:div>
        <w:div w:id="1015233454">
          <w:marLeft w:val="1800"/>
          <w:marRight w:val="0"/>
          <w:marTop w:val="100"/>
          <w:marBottom w:val="0"/>
          <w:divBdr>
            <w:top w:val="none" w:sz="0" w:space="0" w:color="auto"/>
            <w:left w:val="none" w:sz="0" w:space="0" w:color="auto"/>
            <w:bottom w:val="none" w:sz="0" w:space="0" w:color="auto"/>
            <w:right w:val="none" w:sz="0" w:space="0" w:color="auto"/>
          </w:divBdr>
        </w:div>
        <w:div w:id="1825393730">
          <w:marLeft w:val="2520"/>
          <w:marRight w:val="0"/>
          <w:marTop w:val="100"/>
          <w:marBottom w:val="0"/>
          <w:divBdr>
            <w:top w:val="none" w:sz="0" w:space="0" w:color="auto"/>
            <w:left w:val="none" w:sz="0" w:space="0" w:color="auto"/>
            <w:bottom w:val="none" w:sz="0" w:space="0" w:color="auto"/>
            <w:right w:val="none" w:sz="0" w:space="0" w:color="auto"/>
          </w:divBdr>
        </w:div>
        <w:div w:id="50084929">
          <w:marLeft w:val="1080"/>
          <w:marRight w:val="0"/>
          <w:marTop w:val="100"/>
          <w:marBottom w:val="0"/>
          <w:divBdr>
            <w:top w:val="none" w:sz="0" w:space="0" w:color="auto"/>
            <w:left w:val="none" w:sz="0" w:space="0" w:color="auto"/>
            <w:bottom w:val="none" w:sz="0" w:space="0" w:color="auto"/>
            <w:right w:val="none" w:sz="0" w:space="0" w:color="auto"/>
          </w:divBdr>
        </w:div>
        <w:div w:id="1340893251">
          <w:marLeft w:val="1080"/>
          <w:marRight w:val="0"/>
          <w:marTop w:val="100"/>
          <w:marBottom w:val="0"/>
          <w:divBdr>
            <w:top w:val="none" w:sz="0" w:space="0" w:color="auto"/>
            <w:left w:val="none" w:sz="0" w:space="0" w:color="auto"/>
            <w:bottom w:val="none" w:sz="0" w:space="0" w:color="auto"/>
            <w:right w:val="none" w:sz="0" w:space="0" w:color="auto"/>
          </w:divBdr>
        </w:div>
        <w:div w:id="418986210">
          <w:marLeft w:val="360"/>
          <w:marRight w:val="0"/>
          <w:marTop w:val="200"/>
          <w:marBottom w:val="0"/>
          <w:divBdr>
            <w:top w:val="none" w:sz="0" w:space="0" w:color="auto"/>
            <w:left w:val="none" w:sz="0" w:space="0" w:color="auto"/>
            <w:bottom w:val="none" w:sz="0" w:space="0" w:color="auto"/>
            <w:right w:val="none" w:sz="0" w:space="0" w:color="auto"/>
          </w:divBdr>
        </w:div>
      </w:divsChild>
    </w:div>
    <w:div w:id="125424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1022</TotalTime>
  <Pages>1</Pages>
  <Words>1261</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t-ikeda@ap.jp.nec.com</Manager>
  <Company/>
  <LinksUpToDate>false</LinksUpToDate>
  <CharactersWithSpaces>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cp:lastModifiedBy>
  <cp:revision>78</cp:revision>
  <dcterms:created xsi:type="dcterms:W3CDTF">2019-11-06T02:09:00Z</dcterms:created>
  <dcterms:modified xsi:type="dcterms:W3CDTF">2020-02-14T13:14:00Z</dcterms:modified>
</cp:coreProperties>
</file>