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CC6C2" w14:textId="208AC311" w:rsidR="00641AC2" w:rsidRPr="00641AC2" w:rsidRDefault="00641AC2" w:rsidP="00641AC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Times New Roman"/>
          <w:b/>
          <w:kern w:val="0"/>
          <w:sz w:val="24"/>
          <w:szCs w:val="20"/>
          <w:lang w:val="en-GB" w:eastAsia="ja-JP"/>
        </w:rPr>
      </w:pPr>
      <w:r w:rsidRPr="00641AC2">
        <w:rPr>
          <w:rFonts w:ascii="Arial" w:eastAsia="宋体" w:hAnsi="Arial" w:cs="Times New Roman"/>
          <w:b/>
          <w:kern w:val="0"/>
          <w:sz w:val="24"/>
          <w:szCs w:val="20"/>
          <w:lang w:val="en-GB" w:eastAsia="ja-JP"/>
        </w:rPr>
        <w:t>3GPP TSG-RAN WG4 Meeting #94e</w:t>
      </w:r>
      <w:r w:rsidRPr="00641AC2">
        <w:rPr>
          <w:rFonts w:ascii="Arial" w:eastAsia="宋体" w:hAnsi="Arial" w:cs="Times New Roman"/>
          <w:b/>
          <w:kern w:val="0"/>
          <w:sz w:val="24"/>
          <w:szCs w:val="20"/>
          <w:lang w:val="en-GB" w:eastAsia="ja-JP"/>
        </w:rPr>
        <w:tab/>
        <w:t>R4-200</w:t>
      </w:r>
      <w:r w:rsidR="002771EC">
        <w:rPr>
          <w:rFonts w:ascii="Arial" w:eastAsia="宋体" w:hAnsi="Arial" w:cs="Times New Roman"/>
          <w:b/>
          <w:kern w:val="0"/>
          <w:sz w:val="24"/>
          <w:szCs w:val="20"/>
          <w:lang w:val="en-GB" w:eastAsia="ja-JP"/>
        </w:rPr>
        <w:t>0902</w:t>
      </w:r>
    </w:p>
    <w:p w14:paraId="378CBE74" w14:textId="19F1C9D6" w:rsidR="00440BCB" w:rsidRPr="00440BCB" w:rsidRDefault="00641AC2" w:rsidP="00641AC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Times New Roman"/>
          <w:b/>
          <w:kern w:val="0"/>
          <w:sz w:val="24"/>
          <w:szCs w:val="20"/>
          <w:lang w:val="en-GB"/>
        </w:rPr>
      </w:pPr>
      <w:r w:rsidRPr="00641AC2">
        <w:rPr>
          <w:rFonts w:ascii="Arial" w:eastAsia="宋体" w:hAnsi="Arial" w:cs="Times New Roman"/>
          <w:b/>
          <w:kern w:val="0"/>
          <w:sz w:val="24"/>
          <w:szCs w:val="20"/>
          <w:lang w:val="en-GB" w:eastAsia="ja-JP"/>
        </w:rPr>
        <w:t>Online, 24 Febuary – 6 March, 2020</w:t>
      </w:r>
    </w:p>
    <w:p w14:paraId="2D734C3F" w14:textId="77777777" w:rsidR="00440BCB" w:rsidRPr="00440BCB" w:rsidRDefault="00440BCB" w:rsidP="00440BCB">
      <w:pPr>
        <w:widowControl/>
        <w:tabs>
          <w:tab w:val="left" w:pos="1985"/>
        </w:tabs>
        <w:spacing w:after="120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</w:pPr>
    </w:p>
    <w:p w14:paraId="3B40DA23" w14:textId="7DD4D25C" w:rsidR="00440BCB" w:rsidRPr="00440BCB" w:rsidRDefault="00440BCB" w:rsidP="00440BCB">
      <w:pPr>
        <w:widowControl/>
        <w:tabs>
          <w:tab w:val="left" w:pos="1985"/>
        </w:tabs>
        <w:spacing w:after="120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 w:eastAsia="ja-JP"/>
        </w:rPr>
      </w:pPr>
      <w:r w:rsidRPr="00440BCB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 w:rsidRPr="00440BCB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8F192F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8.4.3.1</w:t>
      </w:r>
    </w:p>
    <w:p w14:paraId="41FD54F8" w14:textId="20F6FCC4" w:rsidR="00440BCB" w:rsidRPr="00440BCB" w:rsidRDefault="00440BCB" w:rsidP="00440BCB">
      <w:pPr>
        <w:widowControl/>
        <w:tabs>
          <w:tab w:val="left" w:pos="1985"/>
        </w:tabs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4"/>
          <w:szCs w:val="20"/>
          <w:lang w:eastAsia="en-US"/>
        </w:rPr>
      </w:pPr>
      <w:r w:rsidRPr="00440BCB"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>Source:</w:t>
      </w:r>
      <w:r w:rsidRPr="00440BCB"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A70F61"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>CMCC</w:t>
      </w:r>
    </w:p>
    <w:p w14:paraId="2EB18948" w14:textId="4B695674" w:rsidR="00440BCB" w:rsidRPr="00440BCB" w:rsidRDefault="00440BCB" w:rsidP="00440BCB">
      <w:pPr>
        <w:widowControl/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</w:pPr>
      <w:r w:rsidRPr="00440BCB"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>Title:</w:t>
      </w:r>
      <w:r w:rsidRPr="00440BCB"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ab/>
        <w:t>NR V2X</w:t>
      </w:r>
      <w:r w:rsidR="00A70F61"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 xml:space="preserve"> licensed frequency bands for SL</w:t>
      </w:r>
      <w:r w:rsidR="007A3DD8"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 xml:space="preserve"> operation</w:t>
      </w:r>
    </w:p>
    <w:p w14:paraId="6BEC6B2A" w14:textId="77777777" w:rsidR="00440BCB" w:rsidRPr="00440BCB" w:rsidRDefault="00440BCB" w:rsidP="00440BCB">
      <w:pPr>
        <w:widowControl/>
        <w:spacing w:after="120"/>
        <w:ind w:left="1985" w:hanging="1985"/>
        <w:jc w:val="left"/>
        <w:rPr>
          <w:rFonts w:ascii="Arial" w:eastAsia="宋体" w:hAnsi="Arial" w:cs="Arial"/>
          <w:bCs/>
          <w:kern w:val="0"/>
          <w:sz w:val="20"/>
          <w:szCs w:val="20"/>
          <w:vertAlign w:val="subscript"/>
          <w:lang w:eastAsia="en-US"/>
        </w:rPr>
      </w:pPr>
      <w:r w:rsidRPr="00440BCB"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 w:rsidRPr="00440BCB">
        <w:rPr>
          <w:rFonts w:ascii="Arial" w:eastAsia="宋体" w:hAnsi="Arial" w:cs="Arial"/>
          <w:b/>
          <w:bCs/>
          <w:kern w:val="0"/>
          <w:sz w:val="24"/>
          <w:szCs w:val="20"/>
          <w:lang w:val="en-GB" w:eastAsia="en-US"/>
        </w:rPr>
        <w:tab/>
        <w:t>Approval</w:t>
      </w:r>
    </w:p>
    <w:p w14:paraId="7D4510EC" w14:textId="44674E3B" w:rsidR="00A863BB" w:rsidRPr="00A863BB" w:rsidRDefault="00440BCB" w:rsidP="00A863BB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440BCB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1</w:t>
      </w:r>
      <w:r w:rsidRPr="00440BCB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Introduction</w:t>
      </w:r>
    </w:p>
    <w:p w14:paraId="1E57EF96" w14:textId="2D94A028" w:rsidR="00A863BB" w:rsidRPr="00A863BB" w:rsidRDefault="00A863BB" w:rsidP="00A863BB">
      <w:pPr>
        <w:widowControl/>
        <w:spacing w:after="180"/>
        <w:jc w:val="left"/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</w:pPr>
      <w:r w:rsidRPr="00A863BB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To allow the V2X SL operation in licensed band, </w:t>
      </w:r>
      <w:r w:rsidR="00AC0C9C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in </w:t>
      </w:r>
      <w:r w:rsidR="00171B72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last meeting</w:t>
      </w:r>
      <w:r w:rsidR="00AC0C9C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RAN4 define</w:t>
      </w:r>
      <w:r w:rsidR="0037391D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d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n38 for NR-V2X SL operation</w:t>
      </w:r>
      <w:r w:rsidR="0037391D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[1]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and </w:t>
      </w:r>
      <w:r w:rsidR="00AC0C9C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related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 xml:space="preserve"> operating scenarios as below</w:t>
      </w:r>
      <w:r w:rsidR="0037391D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:</w:t>
      </w:r>
    </w:p>
    <w:p w14:paraId="2E8F0610" w14:textId="77777777" w:rsidR="00A863BB" w:rsidRPr="00A863BB" w:rsidRDefault="00A863BB" w:rsidP="00A863BB">
      <w:pPr>
        <w:widowControl/>
        <w:spacing w:after="180"/>
        <w:jc w:val="left"/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</w:pPr>
      <w:r w:rsidRPr="00A863BB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-</w:t>
      </w:r>
      <w:r w:rsidRPr="00A863BB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ab/>
        <w:t xml:space="preserve">n38 SL operation in whole n38 band without NR Uu </w:t>
      </w:r>
    </w:p>
    <w:p w14:paraId="3FE872F9" w14:textId="77777777" w:rsidR="00A863BB" w:rsidRPr="00A863BB" w:rsidRDefault="00A863BB" w:rsidP="00A863BB">
      <w:pPr>
        <w:widowControl/>
        <w:spacing w:after="180"/>
        <w:jc w:val="left"/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</w:pPr>
      <w:r w:rsidRPr="00A863BB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-</w:t>
      </w:r>
      <w:r w:rsidRPr="00A863BB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ab/>
        <w:t>n38 SL operation V2X UE operated with n38 NR Uu UE with synchronous operation(TDD-TDD).</w:t>
      </w:r>
    </w:p>
    <w:p w14:paraId="01A77656" w14:textId="066A3141" w:rsidR="00440BCB" w:rsidRDefault="00A863BB" w:rsidP="00A863BB">
      <w:pPr>
        <w:widowControl/>
        <w:spacing w:after="180"/>
        <w:jc w:val="left"/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</w:pPr>
      <w:r w:rsidRPr="00A863BB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>-</w:t>
      </w:r>
      <w:r w:rsidRPr="00A863BB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US"/>
        </w:rPr>
        <w:tab/>
        <w:t>n38 SL operation does not allow the standalone operation which will be operated with NR Uu in other licensed band for NR V2X UE e.g. V2X_n20A-n38A in rel-16</w:t>
      </w:r>
    </w:p>
    <w:p w14:paraId="32F0486E" w14:textId="1E8E8999" w:rsidR="002771EC" w:rsidRPr="00440BCB" w:rsidRDefault="002771EC" w:rsidP="00A863BB">
      <w:pPr>
        <w:widowControl/>
        <w:spacing w:after="180"/>
        <w:jc w:val="left"/>
        <w:rPr>
          <w:rFonts w:ascii="Times New Roman" w:eastAsia="宋体" w:hAnsi="Times New Roman" w:cs="Times New Roman" w:hint="eastAsia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n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this contribution, we suggest to </w:t>
      </w:r>
      <w:r w:rsidR="007B265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s</w:t>
      </w:r>
      <w:r w:rsidR="007B2651" w:rsidRPr="007B265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pecify NR SL operation in licensed Band n34, n39, n40, n41 and n79</w:t>
      </w:r>
      <w:r w:rsidR="007B2651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.</w:t>
      </w:r>
    </w:p>
    <w:p w14:paraId="10736FA0" w14:textId="77777777" w:rsidR="00440BCB" w:rsidRPr="00440BCB" w:rsidRDefault="00440BCB" w:rsidP="00440BCB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440BCB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2</w:t>
      </w:r>
      <w:r w:rsidRPr="00440BCB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Discussion</w:t>
      </w:r>
    </w:p>
    <w:p w14:paraId="3B66F03E" w14:textId="10230B8C" w:rsidR="00A41A09" w:rsidRDefault="00A41A09" w:rsidP="0081598F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0" w:name="_Toc445389429"/>
      <w:bookmarkStart w:id="1" w:name="_Toc445389562"/>
      <w:bookmarkStart w:id="2" w:name="_Toc445884693"/>
      <w:bookmarkStart w:id="3" w:name="_Toc445884840"/>
      <w:bookmarkStart w:id="4" w:name="_Toc449192024"/>
      <w:bookmarkStart w:id="5" w:name="_Toc449197373"/>
      <w:bookmarkStart w:id="6" w:name="_Toc449197808"/>
      <w:bookmarkStart w:id="7" w:name="_Toc449198294"/>
      <w:bookmarkStart w:id="8" w:name="_Toc457313343"/>
      <w:bookmarkStart w:id="9" w:name="_Toc457313697"/>
      <w:bookmarkStart w:id="10" w:name="_Toc457314270"/>
      <w:r>
        <w:rPr>
          <w:rFonts w:ascii="Times New Roman" w:eastAsia="宋体" w:hAnsi="Times New Roman" w:cs="Times New Roman"/>
          <w:kern w:val="0"/>
          <w:sz w:val="20"/>
          <w:szCs w:val="20"/>
        </w:rPr>
        <w:t>Last meeting defined the first licensed frequency band n38 for NR-V2X SL operation</w:t>
      </w:r>
      <w:r w:rsidR="00EE4CB5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1C2904"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 w:rsidRPr="00A41A09">
        <w:rPr>
          <w:rFonts w:ascii="Times New Roman" w:eastAsia="宋体" w:hAnsi="Times New Roman" w:cs="Times New Roman"/>
          <w:kern w:val="0"/>
          <w:sz w:val="20"/>
          <w:szCs w:val="20"/>
        </w:rPr>
        <w:t xml:space="preserve">his </w:t>
      </w:r>
      <w:r w:rsidR="00D83818">
        <w:rPr>
          <w:rFonts w:ascii="Times New Roman" w:eastAsia="宋体" w:hAnsi="Times New Roman" w:cs="Times New Roman"/>
          <w:kern w:val="0"/>
          <w:sz w:val="20"/>
          <w:szCs w:val="20"/>
        </w:rPr>
        <w:t>contribution</w:t>
      </w:r>
      <w:r w:rsidRPr="00A41A09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proposes </w:t>
      </w:r>
      <w:r w:rsidR="00607E5A">
        <w:rPr>
          <w:rFonts w:ascii="Times New Roman" w:eastAsia="宋体" w:hAnsi="Times New Roman" w:cs="Times New Roman"/>
          <w:kern w:val="0"/>
          <w:sz w:val="20"/>
          <w:szCs w:val="20"/>
        </w:rPr>
        <w:t xml:space="preserve">some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new </w:t>
      </w:r>
      <w:r w:rsidRPr="00A41A09">
        <w:rPr>
          <w:rFonts w:ascii="Times New Roman" w:eastAsia="宋体" w:hAnsi="Times New Roman" w:cs="Times New Roman"/>
          <w:kern w:val="0"/>
          <w:sz w:val="20"/>
          <w:szCs w:val="20"/>
        </w:rPr>
        <w:t>candidate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licensed</w:t>
      </w:r>
      <w:r w:rsidRPr="00A41A09">
        <w:rPr>
          <w:rFonts w:ascii="Times New Roman" w:eastAsia="宋体" w:hAnsi="Times New Roman" w:cs="Times New Roman"/>
          <w:kern w:val="0"/>
          <w:sz w:val="20"/>
          <w:szCs w:val="20"/>
        </w:rPr>
        <w:t xml:space="preserve"> bands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C2904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</w:t>
      </w:r>
      <w:r w:rsidR="00607E5A">
        <w:rPr>
          <w:rFonts w:ascii="Times New Roman" w:eastAsia="宋体" w:hAnsi="Times New Roman" w:cs="Times New Roman"/>
          <w:kern w:val="0"/>
          <w:sz w:val="20"/>
          <w:szCs w:val="20"/>
        </w:rPr>
        <w:t xml:space="preserve">NR V2X </w:t>
      </w:r>
      <w:r w:rsidR="001C2904">
        <w:rPr>
          <w:rFonts w:ascii="Times New Roman" w:eastAsia="宋体" w:hAnsi="Times New Roman" w:cs="Times New Roman"/>
          <w:kern w:val="0"/>
          <w:sz w:val="20"/>
          <w:szCs w:val="20"/>
        </w:rPr>
        <w:t>SL operation</w:t>
      </w:r>
      <w:r w:rsidRPr="00A41A09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F448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According to the co-existence simulation analysis, </w:t>
      </w:r>
      <w:r w:rsidR="00F44849" w:rsidRPr="00F44849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B7720D" w:rsidRPr="00F44849">
        <w:rPr>
          <w:rFonts w:ascii="Times New Roman" w:eastAsia="宋体" w:hAnsi="Times New Roman" w:cs="Times New Roman"/>
          <w:kern w:val="0"/>
          <w:sz w:val="20"/>
          <w:szCs w:val="20"/>
        </w:rPr>
        <w:t>operating limits</w:t>
      </w:r>
      <w:r w:rsidR="00B7720D" w:rsidRPr="00F448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7720D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</w:t>
      </w:r>
      <w:r w:rsidR="00F44849" w:rsidRPr="00F44849">
        <w:rPr>
          <w:rFonts w:ascii="Times New Roman" w:eastAsia="宋体" w:hAnsi="Times New Roman" w:cs="Times New Roman"/>
          <w:kern w:val="0"/>
          <w:sz w:val="20"/>
          <w:szCs w:val="20"/>
        </w:rPr>
        <w:t xml:space="preserve">PC5-based NR V2X service </w:t>
      </w:r>
      <w:r w:rsidR="00B7720D"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r w:rsidR="00F44849" w:rsidRPr="00F448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acceptable </w:t>
      </w:r>
      <w:r w:rsidR="00F44849">
        <w:rPr>
          <w:rFonts w:ascii="Times New Roman" w:eastAsia="宋体" w:hAnsi="Times New Roman" w:cs="Times New Roman"/>
          <w:kern w:val="0"/>
          <w:sz w:val="20"/>
          <w:szCs w:val="20"/>
        </w:rPr>
        <w:t xml:space="preserve">when operating in </w:t>
      </w:r>
      <w:r w:rsidR="00F44849" w:rsidRPr="00F44849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44849">
        <w:rPr>
          <w:rFonts w:ascii="Times New Roman" w:eastAsia="宋体" w:hAnsi="Times New Roman" w:cs="Times New Roman"/>
          <w:kern w:val="0"/>
          <w:sz w:val="20"/>
          <w:szCs w:val="20"/>
        </w:rPr>
        <w:t>e</w:t>
      </w:r>
      <w:r w:rsidR="00F44849" w:rsidRPr="00F44849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F44849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F44849" w:rsidRPr="00F448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new</w:t>
      </w:r>
      <w:r w:rsidR="00F448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licensed frequecny</w:t>
      </w:r>
      <w:r w:rsidR="00F44849" w:rsidRPr="00F448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F44849">
        <w:rPr>
          <w:rFonts w:ascii="Times New Roman" w:eastAsia="宋体" w:hAnsi="Times New Roman" w:cs="Times New Roman"/>
          <w:kern w:val="0"/>
          <w:sz w:val="20"/>
          <w:szCs w:val="20"/>
        </w:rPr>
        <w:t>bands</w:t>
      </w:r>
      <w:r w:rsidR="00EE4CB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E4CB5" w:rsidRPr="00EE4CB5">
        <w:rPr>
          <w:rFonts w:ascii="Times New Roman" w:eastAsia="宋体" w:hAnsi="Times New Roman" w:cs="Times New Roman"/>
          <w:kern w:val="0"/>
          <w:sz w:val="20"/>
          <w:szCs w:val="20"/>
        </w:rPr>
        <w:t>with the conditions that the entire band is allocated for SL operation or the SL operation is in sync with the non-V2X operation in the same band.</w:t>
      </w:r>
    </w:p>
    <w:p w14:paraId="7369D84B" w14:textId="18736F0B" w:rsidR="0081598F" w:rsidRDefault="00341541" w:rsidP="0081598F">
      <w:pPr>
        <w:widowControl/>
        <w:spacing w:after="180"/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F3A4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1: </w:t>
      </w:r>
      <w:r w:rsidR="0081598F" w:rsidRPr="00DF3A4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Specify NR SL </w:t>
      </w:r>
      <w:r w:rsidR="00B7720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operation </w:t>
      </w:r>
      <w:r w:rsidR="0081598F" w:rsidRPr="00DF3A4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</w:t>
      </w:r>
      <w:r w:rsidR="0063061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licensed </w:t>
      </w:r>
      <w:r w:rsidR="0081598F" w:rsidRPr="00DF3A4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Band</w:t>
      </w:r>
      <w:r w:rsidR="00D5600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bookmarkStart w:id="11" w:name="_GoBack"/>
      <w:bookmarkEnd w:id="11"/>
      <w:r w:rsidR="0081598F" w:rsidRPr="00DF3A4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EC73B7" w:rsidRPr="00DF3A4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n34, n39, n40, n41 and n79</w:t>
      </w:r>
      <w:r w:rsidR="0081598F" w:rsidRPr="00DF3A4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with the condition</w:t>
      </w:r>
      <w:r w:rsidR="00DF3A4D" w:rsidRPr="00DF3A4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="0081598F" w:rsidRPr="00DF3A4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that the entire band is allocated for SL operation in a particular region</w:t>
      </w:r>
      <w:r w:rsidRPr="00DF3A4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or </w:t>
      </w:r>
      <w:r w:rsidR="00DF3A4D" w:rsidRPr="00DF3A4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SL operation is in sync with the non-V2X operation in the same band</w:t>
      </w:r>
      <w:r w:rsidR="0081598F" w:rsidRPr="00DF3A4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1308D8D" w14:textId="77777777" w:rsidR="00DF3A4D" w:rsidRPr="00DF3A4D" w:rsidRDefault="00DF3A4D" w:rsidP="00DF3A4D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ja-JP"/>
        </w:rPr>
      </w:pPr>
      <w:r w:rsidRPr="00DF3A4D">
        <w:rPr>
          <w:rFonts w:ascii="Times New Roman" w:eastAsia="Batang" w:hAnsi="Times New Roman" w:cs="Times New Roman" w:hint="eastAsia"/>
          <w:b/>
          <w:kern w:val="0"/>
          <w:sz w:val="20"/>
          <w:szCs w:val="20"/>
          <w:lang w:val="en-GB"/>
        </w:rPr>
        <w:t xml:space="preserve">NR </w:t>
      </w:r>
      <w:r w:rsidRPr="00DF3A4D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ja-JP"/>
        </w:rPr>
        <w:t>V2X operating band</w:t>
      </w:r>
      <w:r w:rsidRPr="00DF3A4D">
        <w:rPr>
          <w:rFonts w:ascii="Times New Roman" w:eastAsia="Batang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DF3A4D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ja-JP"/>
        </w:rPr>
        <w:t xml:space="preserve"> in FR1</w:t>
      </w:r>
    </w:p>
    <w:tbl>
      <w:tblPr>
        <w:tblW w:w="4634" w:type="pct"/>
        <w:jc w:val="center"/>
        <w:tblLayout w:type="fixed"/>
        <w:tblLook w:val="0000" w:firstRow="0" w:lastRow="0" w:firstColumn="0" w:lastColumn="0" w:noHBand="0" w:noVBand="0"/>
      </w:tblPr>
      <w:tblGrid>
        <w:gridCol w:w="1633"/>
        <w:gridCol w:w="1095"/>
        <w:gridCol w:w="371"/>
        <w:gridCol w:w="1095"/>
        <w:gridCol w:w="1093"/>
        <w:gridCol w:w="305"/>
        <w:gridCol w:w="1215"/>
        <w:gridCol w:w="1057"/>
        <w:gridCol w:w="1062"/>
      </w:tblGrid>
      <w:tr w:rsidR="00DF3A4D" w:rsidRPr="00DF3A4D" w14:paraId="2954543C" w14:textId="77777777" w:rsidTr="00DF3A4D">
        <w:trPr>
          <w:trHeight w:val="284"/>
          <w:jc w:val="center"/>
        </w:trPr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31E1C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DF3A4D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/>
              </w:rPr>
              <w:t xml:space="preserve">NR </w:t>
            </w:r>
            <w:r w:rsidRPr="00DF3A4D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V2X </w:t>
            </w:r>
            <w:r w:rsidRPr="00DF3A4D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 w:eastAsia="en-US"/>
              </w:rPr>
              <w:t xml:space="preserve">Operating </w:t>
            </w:r>
            <w:r w:rsidRPr="00DF3A4D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>Band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E161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DF3A4D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>Sidelink (SL) Transmission operating band</w:t>
            </w: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0B79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DF3A4D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>Sidelink (SL)  Reception operating band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31F482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/>
              </w:rPr>
            </w:pPr>
            <w:r w:rsidRPr="00DF3A4D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/>
              </w:rPr>
              <w:t>Duplex Mode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7DC0A5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/>
              </w:rPr>
            </w:pPr>
            <w:r w:rsidRPr="00DF3A4D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/>
              </w:rPr>
              <w:t>Interface</w:t>
            </w:r>
          </w:p>
        </w:tc>
      </w:tr>
      <w:tr w:rsidR="00DF3A4D" w:rsidRPr="00DF3A4D" w14:paraId="552873FB" w14:textId="77777777" w:rsidTr="00DF3A4D">
        <w:trPr>
          <w:trHeight w:val="284"/>
          <w:jc w:val="center"/>
        </w:trPr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478F" w14:textId="77777777" w:rsidR="00DF3A4D" w:rsidRPr="00DF3A4D" w:rsidRDefault="00DF3A4D" w:rsidP="00DF3A4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b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F08D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kern w:val="0"/>
                <w:sz w:val="18"/>
                <w:szCs w:val="20"/>
                <w:lang w:val="en-GB" w:eastAsia="en-US"/>
              </w:rPr>
            </w:pPr>
            <w:r w:rsidRPr="00DF3A4D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>F</w:t>
            </w:r>
            <w:r w:rsidRPr="00DF3A4D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UL_low</w:t>
            </w:r>
            <w:r w:rsidRPr="00DF3A4D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  –  F</w:t>
            </w:r>
            <w:r w:rsidRPr="00DF3A4D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UL_high</w:t>
            </w: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FC28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kern w:val="0"/>
                <w:sz w:val="18"/>
                <w:szCs w:val="20"/>
                <w:lang w:val="en-GB" w:eastAsia="en-US"/>
              </w:rPr>
            </w:pPr>
            <w:r w:rsidRPr="00DF3A4D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>F</w:t>
            </w:r>
            <w:r w:rsidRPr="00DF3A4D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DL_low</w:t>
            </w:r>
            <w:r w:rsidRPr="00DF3A4D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 –  F</w:t>
            </w:r>
            <w:r w:rsidRPr="00DF3A4D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DL_high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2B6772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2C3CE1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DF3A4D" w:rsidRPr="00DF3A4D" w14:paraId="4CB3B304" w14:textId="77777777" w:rsidTr="00256020">
        <w:trPr>
          <w:trHeight w:val="284"/>
          <w:jc w:val="center"/>
        </w:trPr>
        <w:tc>
          <w:tcPr>
            <w:tcW w:w="1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41EC" w14:textId="4FAE3162" w:rsidR="00DF3A4D" w:rsidRPr="00DF3A4D" w:rsidRDefault="00DF3A4D" w:rsidP="00DF3A4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n</w:t>
            </w:r>
            <w:r w:rsidRPr="00DF3A4D">
              <w:rPr>
                <w:rFonts w:ascii="Times New Roman" w:eastAsia="Batang" w:hAnsi="Times New Roman" w:cs="Arial" w:hint="eastAsia"/>
                <w:kern w:val="0"/>
                <w:sz w:val="18"/>
                <w:szCs w:val="18"/>
                <w:lang w:val="en-GB" w:eastAsia="ko-KR"/>
              </w:rPr>
              <w:t>3</w:t>
            </w:r>
            <w:r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BB721" w14:textId="40355C2B" w:rsidR="00DF3A4D" w:rsidRPr="00DF3A4D" w:rsidRDefault="00DF3A4D" w:rsidP="00DF3A4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2010 MHz</w:t>
            </w: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</w:tcPr>
          <w:p w14:paraId="50BD2FE6" w14:textId="4002E7D3" w:rsidR="00DF3A4D" w:rsidRPr="00DF3A4D" w:rsidRDefault="00DF3A4D" w:rsidP="00DF3A4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–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6C44" w14:textId="55063DA4" w:rsidR="00DF3A4D" w:rsidRPr="00DF3A4D" w:rsidRDefault="00DF3A4D" w:rsidP="00DF3A4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2025 MHz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D2640" w14:textId="10AA61A3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2010 MHz</w:t>
            </w: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2A712BE9" w14:textId="38A1C2A8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4822" w14:textId="3A97254B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2025 MHz 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2CED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  <w:t>TDD</w:t>
            </w:r>
          </w:p>
        </w:tc>
        <w:tc>
          <w:tcPr>
            <w:tcW w:w="106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523B24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  <w:t>PC5</w:t>
            </w:r>
          </w:p>
        </w:tc>
      </w:tr>
      <w:tr w:rsidR="00DF3A4D" w:rsidRPr="00DF3A4D" w14:paraId="28215876" w14:textId="77777777" w:rsidTr="00256020">
        <w:trPr>
          <w:trHeight w:val="284"/>
          <w:jc w:val="center"/>
        </w:trPr>
        <w:tc>
          <w:tcPr>
            <w:tcW w:w="1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3CDA" w14:textId="059B533E" w:rsidR="00DF3A4D" w:rsidRPr="00DF3A4D" w:rsidRDefault="00DF3A4D" w:rsidP="00DF3A4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n</w:t>
            </w:r>
            <w:r w:rsidRPr="00DF3A4D">
              <w:rPr>
                <w:rFonts w:ascii="Times New Roman" w:eastAsia="Batang" w:hAnsi="Times New Roman" w:cs="Arial" w:hint="eastAsia"/>
                <w:kern w:val="0"/>
                <w:sz w:val="18"/>
                <w:szCs w:val="18"/>
                <w:lang w:val="en-GB" w:eastAsia="ko-KR"/>
              </w:rPr>
              <w:t>3</w:t>
            </w:r>
            <w:r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03D41" w14:textId="76F458DB" w:rsidR="00DF3A4D" w:rsidRPr="00DF3A4D" w:rsidRDefault="00DF3A4D" w:rsidP="00DF3A4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1880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</w:t>
            </w: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</w:tcPr>
          <w:p w14:paraId="39AABA16" w14:textId="22FF36B6" w:rsidR="00DF3A4D" w:rsidRPr="00DF3A4D" w:rsidRDefault="00DF3A4D" w:rsidP="00DF3A4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–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9ECE" w14:textId="1BBBA0DD" w:rsidR="00DF3A4D" w:rsidRPr="00DF3A4D" w:rsidRDefault="00DF3A4D" w:rsidP="00DF3A4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1920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6233E" w14:textId="23C0A078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1880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</w:t>
            </w: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5422FCA1" w14:textId="309D1CE3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9709" w14:textId="7A76A265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1920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 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1959" w14:textId="7E3E5744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  <w:t>TDD</w:t>
            </w:r>
          </w:p>
        </w:tc>
        <w:tc>
          <w:tcPr>
            <w:tcW w:w="106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3E4673" w14:textId="38A6D4AC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  <w:t>PC5</w:t>
            </w:r>
          </w:p>
        </w:tc>
      </w:tr>
      <w:tr w:rsidR="00DF3A4D" w:rsidRPr="00DF3A4D" w14:paraId="53DCD0F4" w14:textId="77777777" w:rsidTr="00256020">
        <w:trPr>
          <w:trHeight w:val="284"/>
          <w:jc w:val="center"/>
        </w:trPr>
        <w:tc>
          <w:tcPr>
            <w:tcW w:w="1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89F1" w14:textId="5855B2F6" w:rsidR="00DF3A4D" w:rsidRPr="00DF3A4D" w:rsidRDefault="00DF3A4D" w:rsidP="00DF3A4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n40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0A649" w14:textId="422C2668" w:rsidR="00DF3A4D" w:rsidRPr="00DF3A4D" w:rsidRDefault="00DF3A4D" w:rsidP="00DF3A4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2</w:t>
            </w: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30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0 MHz</w:t>
            </w: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</w:tcPr>
          <w:p w14:paraId="23E82027" w14:textId="7E029D35" w:rsidR="00DF3A4D" w:rsidRPr="00DF3A4D" w:rsidRDefault="00DF3A4D" w:rsidP="00DF3A4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–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45A5" w14:textId="3A10A2CE" w:rsidR="00DF3A4D" w:rsidRPr="00DF3A4D" w:rsidRDefault="00DF3A4D" w:rsidP="00DF3A4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2</w:t>
            </w: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400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A9DBD" w14:textId="56E65C71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2</w:t>
            </w: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300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</w:t>
            </w: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17922A7D" w14:textId="33057B43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B42E" w14:textId="62774896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2</w:t>
            </w: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400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 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4072" w14:textId="34990894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  <w:t>TDD</w:t>
            </w:r>
          </w:p>
        </w:tc>
        <w:tc>
          <w:tcPr>
            <w:tcW w:w="106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82394B" w14:textId="6DEAEA82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  <w:t>PC5</w:t>
            </w:r>
          </w:p>
        </w:tc>
      </w:tr>
      <w:tr w:rsidR="00175591" w:rsidRPr="00DF3A4D" w14:paraId="4457AF46" w14:textId="77777777" w:rsidTr="00256020">
        <w:trPr>
          <w:trHeight w:val="284"/>
          <w:jc w:val="center"/>
        </w:trPr>
        <w:tc>
          <w:tcPr>
            <w:tcW w:w="1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66DA" w14:textId="19400D8B" w:rsidR="00175591" w:rsidRDefault="00175591" w:rsidP="0017559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n41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381E0" w14:textId="6A76D314" w:rsidR="00175591" w:rsidRPr="00DF3A4D" w:rsidRDefault="00175591" w:rsidP="0017559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2496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</w:t>
            </w: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</w:tcPr>
          <w:p w14:paraId="268A4F8F" w14:textId="2E4C03BD" w:rsidR="00175591" w:rsidRPr="00DF3A4D" w:rsidRDefault="00175591" w:rsidP="0017559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–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EAFB" w14:textId="7C6D553F" w:rsidR="00175591" w:rsidRPr="00DF3A4D" w:rsidRDefault="00175591" w:rsidP="0017559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2690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56457" w14:textId="7E4FD6B2" w:rsidR="00175591" w:rsidRPr="00DF3A4D" w:rsidRDefault="00175591" w:rsidP="00175591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2496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</w:t>
            </w: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7BD7508B" w14:textId="2353DDD4" w:rsidR="00175591" w:rsidRPr="00DF3A4D" w:rsidRDefault="00175591" w:rsidP="00175591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D6C4" w14:textId="22040350" w:rsidR="00175591" w:rsidRPr="00DF3A4D" w:rsidRDefault="00175591" w:rsidP="00175591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2690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 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D0D4" w14:textId="6B4993F5" w:rsidR="00175591" w:rsidRPr="00DF3A4D" w:rsidRDefault="00175591" w:rsidP="00175591">
            <w:pPr>
              <w:keepNext/>
              <w:keepLines/>
              <w:widowControl/>
              <w:jc w:val="center"/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  <w:t>TDD</w:t>
            </w:r>
          </w:p>
        </w:tc>
        <w:tc>
          <w:tcPr>
            <w:tcW w:w="106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8834A0" w14:textId="00BE131F" w:rsidR="00175591" w:rsidRPr="00DF3A4D" w:rsidRDefault="00175591" w:rsidP="00175591">
            <w:pPr>
              <w:keepNext/>
              <w:keepLines/>
              <w:widowControl/>
              <w:jc w:val="center"/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  <w:t>PC5</w:t>
            </w:r>
          </w:p>
        </w:tc>
      </w:tr>
      <w:tr w:rsidR="00EF45A4" w:rsidRPr="00DF3A4D" w14:paraId="4F6FD746" w14:textId="77777777" w:rsidTr="00256020">
        <w:trPr>
          <w:trHeight w:val="284"/>
          <w:jc w:val="center"/>
        </w:trPr>
        <w:tc>
          <w:tcPr>
            <w:tcW w:w="1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603B" w14:textId="7D83A8B8" w:rsidR="00EF45A4" w:rsidRDefault="00EF45A4" w:rsidP="00EF45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n79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247507" w14:textId="1930B56D" w:rsidR="00EF45A4" w:rsidRPr="00DF3A4D" w:rsidRDefault="00EF45A4" w:rsidP="00EF45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4400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</w:t>
            </w: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</w:tcPr>
          <w:p w14:paraId="33AA4CDC" w14:textId="57E6A20C" w:rsidR="00EF45A4" w:rsidRPr="00DF3A4D" w:rsidRDefault="00EF45A4" w:rsidP="00EF45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–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658F" w14:textId="1B8C3D53" w:rsidR="00EF45A4" w:rsidRPr="00DF3A4D" w:rsidRDefault="00EF45A4" w:rsidP="00EF45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5000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BE1AC" w14:textId="70CF0D5F" w:rsidR="00EF45A4" w:rsidRPr="00DF3A4D" w:rsidRDefault="00EF45A4" w:rsidP="00EF45A4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4400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</w:t>
            </w: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56BD66F3" w14:textId="205BC806" w:rsidR="00EF45A4" w:rsidRPr="00DF3A4D" w:rsidRDefault="00EF45A4" w:rsidP="00EF45A4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6A2B" w14:textId="593F1C47" w:rsidR="00EF45A4" w:rsidRPr="00DF3A4D" w:rsidRDefault="00EF45A4" w:rsidP="00EF45A4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5000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 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D10E" w14:textId="08D45175" w:rsidR="00EF45A4" w:rsidRPr="00DF3A4D" w:rsidRDefault="00EF45A4" w:rsidP="00EF45A4">
            <w:pPr>
              <w:keepNext/>
              <w:keepLines/>
              <w:widowControl/>
              <w:jc w:val="center"/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  <w:t>TDD</w:t>
            </w:r>
          </w:p>
        </w:tc>
        <w:tc>
          <w:tcPr>
            <w:tcW w:w="106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DCF354" w14:textId="5445B7AA" w:rsidR="00EF45A4" w:rsidRPr="00DF3A4D" w:rsidRDefault="00EF45A4" w:rsidP="00EF45A4">
            <w:pPr>
              <w:keepNext/>
              <w:keepLines/>
              <w:widowControl/>
              <w:jc w:val="center"/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  <w:t>PC5</w:t>
            </w:r>
          </w:p>
        </w:tc>
      </w:tr>
    </w:tbl>
    <w:p w14:paraId="20BCA5C8" w14:textId="4E5E81CF" w:rsidR="00DF3A4D" w:rsidRDefault="00DF3A4D" w:rsidP="0081598F">
      <w:pPr>
        <w:widowControl/>
        <w:spacing w:after="180"/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38616FA2" w14:textId="77777777" w:rsidR="009803A4" w:rsidRPr="009803A4" w:rsidRDefault="009803A4" w:rsidP="009803A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ja-JP"/>
        </w:rPr>
      </w:pPr>
      <w:r w:rsidRPr="009803A4">
        <w:rPr>
          <w:rFonts w:ascii="Times New Roman" w:eastAsia="Batang" w:hAnsi="Times New Roman" w:cs="Times New Roman" w:hint="eastAsia"/>
          <w:b/>
          <w:kern w:val="0"/>
          <w:sz w:val="20"/>
          <w:szCs w:val="20"/>
          <w:lang w:val="en-GB"/>
        </w:rPr>
        <w:lastRenderedPageBreak/>
        <w:t xml:space="preserve">NR </w:t>
      </w:r>
      <w:r w:rsidRPr="009803A4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ja-JP"/>
        </w:rPr>
        <w:t>V2X Commun</w:t>
      </w:r>
      <w:r w:rsidRPr="009803A4">
        <w:rPr>
          <w:rFonts w:ascii="Times New Roman" w:eastAsia="Batang" w:hAnsi="Times New Roman" w:cs="Times New Roman" w:hint="eastAsia"/>
          <w:b/>
          <w:kern w:val="0"/>
          <w:sz w:val="20"/>
          <w:szCs w:val="20"/>
          <w:lang w:val="en-GB"/>
        </w:rPr>
        <w:t>i</w:t>
      </w:r>
      <w:r w:rsidRPr="009803A4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ja-JP"/>
        </w:rPr>
        <w:t>cation channel bandwidth</w:t>
      </w:r>
    </w:p>
    <w:tbl>
      <w:tblPr>
        <w:tblW w:w="51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745"/>
        <w:gridCol w:w="706"/>
        <w:gridCol w:w="866"/>
        <w:gridCol w:w="866"/>
        <w:gridCol w:w="867"/>
        <w:gridCol w:w="867"/>
        <w:gridCol w:w="867"/>
        <w:gridCol w:w="867"/>
        <w:gridCol w:w="867"/>
        <w:gridCol w:w="955"/>
        <w:gridCol w:w="7"/>
      </w:tblGrid>
      <w:tr w:rsidR="009803A4" w:rsidRPr="009803A4" w14:paraId="47F12011" w14:textId="77777777" w:rsidTr="009803A4">
        <w:trPr>
          <w:trHeight w:val="286"/>
          <w:jc w:val="center"/>
        </w:trPr>
        <w:tc>
          <w:tcPr>
            <w:tcW w:w="1530" w:type="dxa"/>
            <w:vAlign w:val="center"/>
          </w:tcPr>
          <w:p w14:paraId="0D045FB0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745" w:type="dxa"/>
          </w:tcPr>
          <w:p w14:paraId="7BD7A180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7735" w:type="dxa"/>
            <w:gridSpan w:val="10"/>
          </w:tcPr>
          <w:p w14:paraId="1A5B9F0B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/>
              </w:rPr>
            </w:pPr>
            <w:r w:rsidRPr="009803A4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/>
              </w:rPr>
              <w:t xml:space="preserve">NR </w:t>
            </w:r>
            <w:r w:rsidRPr="009803A4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 w:eastAsia="en-US"/>
              </w:rPr>
              <w:t>V2X</w:t>
            </w:r>
            <w:r w:rsidRPr="009803A4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band / </w:t>
            </w:r>
            <w:r w:rsidRPr="009803A4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 w:eastAsia="en-US"/>
              </w:rPr>
              <w:t>V2X</w:t>
            </w:r>
            <w:r w:rsidRPr="009803A4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channel bandwidth</w:t>
            </w:r>
          </w:p>
        </w:tc>
      </w:tr>
      <w:tr w:rsidR="009803A4" w:rsidRPr="009803A4" w14:paraId="3FB76476" w14:textId="77777777" w:rsidTr="009803A4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Align w:val="center"/>
          </w:tcPr>
          <w:p w14:paraId="0868196D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/>
              </w:rPr>
            </w:pPr>
            <w:r w:rsidRPr="009803A4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/>
              </w:rPr>
              <w:t xml:space="preserve">NR </w:t>
            </w:r>
            <w:r w:rsidRPr="009803A4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>V2X</w:t>
            </w:r>
            <w:r w:rsidRPr="009803A4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/>
              </w:rPr>
              <w:t xml:space="preserve"> </w:t>
            </w:r>
          </w:p>
          <w:p w14:paraId="1CA417A2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803A4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/>
              </w:rPr>
              <w:t xml:space="preserve">Operating </w:t>
            </w:r>
            <w:r w:rsidRPr="009803A4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>Band</w:t>
            </w:r>
          </w:p>
        </w:tc>
        <w:tc>
          <w:tcPr>
            <w:tcW w:w="745" w:type="dxa"/>
            <w:vAlign w:val="center"/>
          </w:tcPr>
          <w:p w14:paraId="5E2B5BB2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Malgun Gothic" w:hAnsi="Times New Roman" w:cs="Arial"/>
                <w:b/>
                <w:kern w:val="0"/>
                <w:sz w:val="18"/>
                <w:szCs w:val="20"/>
                <w:lang w:val="en-GB" w:eastAsia="ko-KR"/>
              </w:rPr>
            </w:pPr>
            <w:r w:rsidRPr="009803A4">
              <w:rPr>
                <w:rFonts w:ascii="Times New Roman" w:eastAsia="Malgun Gothic" w:hAnsi="Times New Roman" w:cs="Arial" w:hint="eastAsia"/>
                <w:b/>
                <w:kern w:val="0"/>
                <w:sz w:val="18"/>
                <w:szCs w:val="20"/>
                <w:lang w:val="en-GB" w:eastAsia="ko-KR"/>
              </w:rPr>
              <w:t>SCS</w:t>
            </w:r>
          </w:p>
          <w:p w14:paraId="40699E32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Malgun Gothic" w:hAnsi="Times New Roman" w:cs="Arial"/>
                <w:b/>
                <w:kern w:val="0"/>
                <w:sz w:val="18"/>
                <w:szCs w:val="20"/>
                <w:lang w:val="en-GB" w:eastAsia="ko-KR"/>
              </w:rPr>
            </w:pPr>
            <w:r w:rsidRPr="009803A4">
              <w:rPr>
                <w:rFonts w:ascii="Times New Roman" w:eastAsia="Malgun Gothic" w:hAnsi="Times New Roman" w:cs="Arial"/>
                <w:b/>
                <w:kern w:val="0"/>
                <w:sz w:val="18"/>
                <w:szCs w:val="20"/>
                <w:lang w:val="en-GB" w:eastAsia="ko-KR"/>
              </w:rPr>
              <w:t>kHz</w:t>
            </w:r>
          </w:p>
        </w:tc>
        <w:tc>
          <w:tcPr>
            <w:tcW w:w="706" w:type="dxa"/>
            <w:vAlign w:val="center"/>
          </w:tcPr>
          <w:p w14:paraId="2EE6B889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/>
              </w:rPr>
            </w:pPr>
            <w:r w:rsidRPr="009803A4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/>
              </w:rPr>
              <w:t>10</w:t>
            </w:r>
            <w:r w:rsidRPr="009803A4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MHz</w:t>
            </w:r>
          </w:p>
        </w:tc>
        <w:tc>
          <w:tcPr>
            <w:tcW w:w="866" w:type="dxa"/>
            <w:vAlign w:val="center"/>
          </w:tcPr>
          <w:p w14:paraId="64422779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803A4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/>
              </w:rPr>
              <w:t>20</w:t>
            </w:r>
            <w:r w:rsidRPr="009803A4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MHz</w:t>
            </w:r>
          </w:p>
        </w:tc>
        <w:tc>
          <w:tcPr>
            <w:tcW w:w="866" w:type="dxa"/>
            <w:vAlign w:val="center"/>
          </w:tcPr>
          <w:p w14:paraId="58F146A4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803A4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/>
              </w:rPr>
              <w:t>3</w:t>
            </w:r>
            <w:r w:rsidRPr="009803A4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>0 MHz</w:t>
            </w:r>
          </w:p>
        </w:tc>
        <w:tc>
          <w:tcPr>
            <w:tcW w:w="867" w:type="dxa"/>
            <w:vAlign w:val="center"/>
          </w:tcPr>
          <w:p w14:paraId="3B2FDAD1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803A4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/>
              </w:rPr>
              <w:t>40</w:t>
            </w:r>
            <w:r w:rsidRPr="009803A4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MHz</w:t>
            </w:r>
          </w:p>
        </w:tc>
        <w:tc>
          <w:tcPr>
            <w:tcW w:w="867" w:type="dxa"/>
            <w:vAlign w:val="center"/>
          </w:tcPr>
          <w:p w14:paraId="35EA6A94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803A4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/>
              </w:rPr>
              <w:t>5</w:t>
            </w:r>
            <w:r w:rsidRPr="009803A4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>0 MHz</w:t>
            </w:r>
          </w:p>
        </w:tc>
        <w:tc>
          <w:tcPr>
            <w:tcW w:w="867" w:type="dxa"/>
            <w:vAlign w:val="center"/>
          </w:tcPr>
          <w:p w14:paraId="7D0783C2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803A4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/>
              </w:rPr>
              <w:t>60</w:t>
            </w:r>
            <w:r w:rsidRPr="009803A4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MHz</w:t>
            </w:r>
          </w:p>
        </w:tc>
        <w:tc>
          <w:tcPr>
            <w:tcW w:w="867" w:type="dxa"/>
            <w:vAlign w:val="center"/>
          </w:tcPr>
          <w:p w14:paraId="24569B12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803A4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/>
              </w:rPr>
              <w:t>8</w:t>
            </w:r>
            <w:r w:rsidRPr="009803A4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>0 MHz</w:t>
            </w:r>
          </w:p>
        </w:tc>
        <w:tc>
          <w:tcPr>
            <w:tcW w:w="867" w:type="dxa"/>
            <w:vAlign w:val="center"/>
          </w:tcPr>
          <w:p w14:paraId="2987C31A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/>
              </w:rPr>
            </w:pPr>
            <w:r w:rsidRPr="009803A4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/>
              </w:rPr>
              <w:t>90</w:t>
            </w:r>
            <w:r w:rsidRPr="009803A4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MHz</w:t>
            </w:r>
          </w:p>
        </w:tc>
        <w:tc>
          <w:tcPr>
            <w:tcW w:w="955" w:type="dxa"/>
            <w:vAlign w:val="center"/>
          </w:tcPr>
          <w:p w14:paraId="585493CF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/>
              </w:rPr>
            </w:pPr>
            <w:r w:rsidRPr="009803A4">
              <w:rPr>
                <w:rFonts w:ascii="Times New Roman" w:eastAsia="宋体" w:hAnsi="Times New Roman" w:cs="Arial" w:hint="eastAsia"/>
                <w:b/>
                <w:kern w:val="0"/>
                <w:sz w:val="18"/>
                <w:szCs w:val="20"/>
                <w:lang w:val="en-GB"/>
              </w:rPr>
              <w:t>10</w:t>
            </w:r>
            <w:r w:rsidRPr="009803A4">
              <w:rPr>
                <w:rFonts w:ascii="Times New Roman" w:eastAsia="宋体" w:hAnsi="Times New Roman" w:cs="Arial"/>
                <w:b/>
                <w:kern w:val="0"/>
                <w:sz w:val="18"/>
                <w:szCs w:val="20"/>
                <w:lang w:val="en-GB" w:eastAsia="en-US"/>
              </w:rPr>
              <w:t>0 MHz</w:t>
            </w:r>
          </w:p>
        </w:tc>
      </w:tr>
      <w:tr w:rsidR="009803A4" w:rsidRPr="009803A4" w14:paraId="5C6159B3" w14:textId="77777777" w:rsidTr="009803A4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 w:val="restart"/>
            <w:vAlign w:val="center"/>
          </w:tcPr>
          <w:p w14:paraId="7995CACC" w14:textId="1D9A0479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n34</w:t>
            </w:r>
          </w:p>
        </w:tc>
        <w:tc>
          <w:tcPr>
            <w:tcW w:w="745" w:type="dxa"/>
          </w:tcPr>
          <w:p w14:paraId="0291DC57" w14:textId="77AD7A8B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15</w:t>
            </w:r>
          </w:p>
        </w:tc>
        <w:tc>
          <w:tcPr>
            <w:tcW w:w="706" w:type="dxa"/>
          </w:tcPr>
          <w:p w14:paraId="30BE9C32" w14:textId="0DC8A06A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6" w:type="dxa"/>
          </w:tcPr>
          <w:p w14:paraId="1B7AF28D" w14:textId="02DCBBC9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6" w:type="dxa"/>
          </w:tcPr>
          <w:p w14:paraId="56B7C12C" w14:textId="0CF630CF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627A866E" w14:textId="5BBB2F91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118414D0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</w:tcPr>
          <w:p w14:paraId="131F23CA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2CACC703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7B5B94A1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955" w:type="dxa"/>
            <w:vAlign w:val="center"/>
          </w:tcPr>
          <w:p w14:paraId="0361DCD4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</w:tr>
      <w:tr w:rsidR="009803A4" w:rsidRPr="009803A4" w14:paraId="30D84ED2" w14:textId="77777777" w:rsidTr="009803A4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/>
            <w:vAlign w:val="center"/>
          </w:tcPr>
          <w:p w14:paraId="1DBB1A12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745" w:type="dxa"/>
          </w:tcPr>
          <w:p w14:paraId="2DE3E98D" w14:textId="643043A5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30</w:t>
            </w:r>
          </w:p>
        </w:tc>
        <w:tc>
          <w:tcPr>
            <w:tcW w:w="706" w:type="dxa"/>
          </w:tcPr>
          <w:p w14:paraId="1B8384DE" w14:textId="2AA001A3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</w:tcPr>
          <w:p w14:paraId="1F8CE66F" w14:textId="52D5B48E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6" w:type="dxa"/>
          </w:tcPr>
          <w:p w14:paraId="7B70E31F" w14:textId="26FA0B86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34C6224F" w14:textId="6198E6A0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301F08E4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</w:tcPr>
          <w:p w14:paraId="31A4E4A7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1DE49BA2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66335BD5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955" w:type="dxa"/>
            <w:vAlign w:val="center"/>
          </w:tcPr>
          <w:p w14:paraId="5B56ED3E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</w:tr>
      <w:tr w:rsidR="009803A4" w:rsidRPr="009803A4" w14:paraId="06174FBC" w14:textId="77777777" w:rsidTr="009803A4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/>
            <w:vAlign w:val="center"/>
          </w:tcPr>
          <w:p w14:paraId="7554AC52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745" w:type="dxa"/>
          </w:tcPr>
          <w:p w14:paraId="4C63C46B" w14:textId="0C2F2D5D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60</w:t>
            </w:r>
          </w:p>
        </w:tc>
        <w:tc>
          <w:tcPr>
            <w:tcW w:w="706" w:type="dxa"/>
          </w:tcPr>
          <w:p w14:paraId="2A7315D0" w14:textId="08EBF48C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</w:tcPr>
          <w:p w14:paraId="1C189758" w14:textId="370379BE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6" w:type="dxa"/>
          </w:tcPr>
          <w:p w14:paraId="7672C915" w14:textId="22A58F65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2C991AB9" w14:textId="447AC7AB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08A2FADC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</w:tcPr>
          <w:p w14:paraId="6F7E809E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63191E2A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55A71955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955" w:type="dxa"/>
            <w:vAlign w:val="center"/>
          </w:tcPr>
          <w:p w14:paraId="0683B730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</w:tr>
      <w:tr w:rsidR="009803A4" w:rsidRPr="009803A4" w14:paraId="3A7ABE1B" w14:textId="77777777" w:rsidTr="00BC42B1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 w:val="restart"/>
            <w:vAlign w:val="center"/>
          </w:tcPr>
          <w:p w14:paraId="4AECF127" w14:textId="4EDB629D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n39</w:t>
            </w:r>
          </w:p>
        </w:tc>
        <w:tc>
          <w:tcPr>
            <w:tcW w:w="745" w:type="dxa"/>
          </w:tcPr>
          <w:p w14:paraId="7EEC3843" w14:textId="51631326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15</w:t>
            </w:r>
          </w:p>
        </w:tc>
        <w:tc>
          <w:tcPr>
            <w:tcW w:w="706" w:type="dxa"/>
          </w:tcPr>
          <w:p w14:paraId="47374D0A" w14:textId="60E28B25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6" w:type="dxa"/>
          </w:tcPr>
          <w:p w14:paraId="2F934549" w14:textId="6E00EB52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6" w:type="dxa"/>
          </w:tcPr>
          <w:p w14:paraId="3FD5D464" w14:textId="3450A3AC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0941D620" w14:textId="14A3D321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3DC03C47" w14:textId="6BE76410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12D5418B" w14:textId="26F6BA2B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1A402B7E" w14:textId="6250BCF1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2AD14AE1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955" w:type="dxa"/>
            <w:vAlign w:val="center"/>
          </w:tcPr>
          <w:p w14:paraId="3A3265DE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</w:tr>
      <w:tr w:rsidR="009803A4" w:rsidRPr="009803A4" w14:paraId="21374C64" w14:textId="77777777" w:rsidTr="00BC42B1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/>
            <w:vAlign w:val="center"/>
          </w:tcPr>
          <w:p w14:paraId="7CCB15EA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745" w:type="dxa"/>
          </w:tcPr>
          <w:p w14:paraId="1614AB8B" w14:textId="4E6D41AA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30</w:t>
            </w:r>
          </w:p>
        </w:tc>
        <w:tc>
          <w:tcPr>
            <w:tcW w:w="706" w:type="dxa"/>
          </w:tcPr>
          <w:p w14:paraId="3205BEF3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</w:tcPr>
          <w:p w14:paraId="217B46BF" w14:textId="507D07F9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6" w:type="dxa"/>
          </w:tcPr>
          <w:p w14:paraId="1155D865" w14:textId="67A7C6E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255B475A" w14:textId="2A8677E4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39CD0510" w14:textId="03B235DB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09480797" w14:textId="66C8C5BC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2B57D7FD" w14:textId="3F569976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6405DE39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955" w:type="dxa"/>
            <w:vAlign w:val="center"/>
          </w:tcPr>
          <w:p w14:paraId="502B1E54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</w:tr>
      <w:tr w:rsidR="009803A4" w:rsidRPr="009803A4" w14:paraId="2A284DDC" w14:textId="77777777" w:rsidTr="00BC42B1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/>
            <w:vAlign w:val="center"/>
          </w:tcPr>
          <w:p w14:paraId="322A43D6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745" w:type="dxa"/>
          </w:tcPr>
          <w:p w14:paraId="1A793253" w14:textId="784A0760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60</w:t>
            </w:r>
          </w:p>
        </w:tc>
        <w:tc>
          <w:tcPr>
            <w:tcW w:w="706" w:type="dxa"/>
          </w:tcPr>
          <w:p w14:paraId="368C5BDE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</w:tcPr>
          <w:p w14:paraId="41AD1297" w14:textId="4B09E0F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6" w:type="dxa"/>
          </w:tcPr>
          <w:p w14:paraId="27AEF483" w14:textId="55083D92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7DE70E44" w14:textId="382EDBB6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241B4E40" w14:textId="78AFAE81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4695B75B" w14:textId="06C67F75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78A7EA2F" w14:textId="081450E6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5CCFFBE4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955" w:type="dxa"/>
            <w:vAlign w:val="center"/>
          </w:tcPr>
          <w:p w14:paraId="31FF4C8B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</w:tr>
      <w:tr w:rsidR="009803A4" w:rsidRPr="009803A4" w14:paraId="6D68E9B6" w14:textId="77777777" w:rsidTr="00BC42B1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 w:val="restart"/>
            <w:vAlign w:val="center"/>
          </w:tcPr>
          <w:p w14:paraId="5394131E" w14:textId="0E702D2C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n40</w:t>
            </w:r>
          </w:p>
        </w:tc>
        <w:tc>
          <w:tcPr>
            <w:tcW w:w="745" w:type="dxa"/>
          </w:tcPr>
          <w:p w14:paraId="72AE3A57" w14:textId="0081AB82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15</w:t>
            </w:r>
          </w:p>
        </w:tc>
        <w:tc>
          <w:tcPr>
            <w:tcW w:w="706" w:type="dxa"/>
          </w:tcPr>
          <w:p w14:paraId="210110A5" w14:textId="099D4863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6" w:type="dxa"/>
          </w:tcPr>
          <w:p w14:paraId="40E8594A" w14:textId="71EEAD3E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6" w:type="dxa"/>
          </w:tcPr>
          <w:p w14:paraId="2CB6536F" w14:textId="6C7920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69ABA436" w14:textId="7DDF5DE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78C7921E" w14:textId="7D225DAD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1B3D7552" w14:textId="2A70B24E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1FCA9E56" w14:textId="407528F0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3B291106" w14:textId="69B0476B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955" w:type="dxa"/>
          </w:tcPr>
          <w:p w14:paraId="317EED78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</w:tr>
      <w:tr w:rsidR="009803A4" w:rsidRPr="009803A4" w14:paraId="14B395C4" w14:textId="77777777" w:rsidTr="00BC42B1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/>
            <w:vAlign w:val="center"/>
          </w:tcPr>
          <w:p w14:paraId="7F253727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745" w:type="dxa"/>
          </w:tcPr>
          <w:p w14:paraId="51C1D65E" w14:textId="2AB0B19C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30</w:t>
            </w:r>
          </w:p>
        </w:tc>
        <w:tc>
          <w:tcPr>
            <w:tcW w:w="706" w:type="dxa"/>
          </w:tcPr>
          <w:p w14:paraId="1449B017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</w:tcPr>
          <w:p w14:paraId="69F510F5" w14:textId="579A6A10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6" w:type="dxa"/>
          </w:tcPr>
          <w:p w14:paraId="79988674" w14:textId="59E3D116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6B6B0F37" w14:textId="13D91AB4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0533B396" w14:textId="0AE2197A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2B7D25AF" w14:textId="1EF805A2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7B1B7A25" w14:textId="2BFCE70D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6829D9E5" w14:textId="2038B75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955" w:type="dxa"/>
          </w:tcPr>
          <w:p w14:paraId="28991B28" w14:textId="3ADE415F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</w:tr>
      <w:tr w:rsidR="009803A4" w:rsidRPr="009803A4" w14:paraId="4504D476" w14:textId="77777777" w:rsidTr="00BC42B1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/>
            <w:vAlign w:val="center"/>
          </w:tcPr>
          <w:p w14:paraId="2A53DA00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745" w:type="dxa"/>
          </w:tcPr>
          <w:p w14:paraId="6DDEEF10" w14:textId="7B7EBF43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60</w:t>
            </w:r>
          </w:p>
        </w:tc>
        <w:tc>
          <w:tcPr>
            <w:tcW w:w="706" w:type="dxa"/>
          </w:tcPr>
          <w:p w14:paraId="1C863A71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</w:tcPr>
          <w:p w14:paraId="647CBDD1" w14:textId="487C60CE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6" w:type="dxa"/>
          </w:tcPr>
          <w:p w14:paraId="208AE0AE" w14:textId="669A953A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0ADA4051" w14:textId="535BBC78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71E21361" w14:textId="015A1EBD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090E53AC" w14:textId="7959F5A6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05ACA276" w14:textId="0B31DBF8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</w:tcPr>
          <w:p w14:paraId="4AE14C74" w14:textId="12D05F16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955" w:type="dxa"/>
          </w:tcPr>
          <w:p w14:paraId="403ED1D6" w14:textId="5EDC85FD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</w:tr>
      <w:tr w:rsidR="009803A4" w:rsidRPr="009803A4" w14:paraId="066BB9A4" w14:textId="77777777" w:rsidTr="000A6C5A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 w:val="restart"/>
            <w:vAlign w:val="center"/>
          </w:tcPr>
          <w:p w14:paraId="65A4FF54" w14:textId="7DBB2B19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n41</w:t>
            </w:r>
          </w:p>
        </w:tc>
        <w:tc>
          <w:tcPr>
            <w:tcW w:w="745" w:type="dxa"/>
            <w:vAlign w:val="center"/>
          </w:tcPr>
          <w:p w14:paraId="05E4318E" w14:textId="10714A35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15</w:t>
            </w:r>
          </w:p>
        </w:tc>
        <w:tc>
          <w:tcPr>
            <w:tcW w:w="706" w:type="dxa"/>
          </w:tcPr>
          <w:p w14:paraId="1E4DC79D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  <w:vAlign w:val="center"/>
          </w:tcPr>
          <w:p w14:paraId="28EFA043" w14:textId="65388AEC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6" w:type="dxa"/>
            <w:vAlign w:val="center"/>
          </w:tcPr>
          <w:p w14:paraId="0BE3F619" w14:textId="45367E5D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4364C2B2" w14:textId="569A8E93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0B8E078D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</w:tcPr>
          <w:p w14:paraId="62C45A60" w14:textId="025C809D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21CC10E2" w14:textId="31BEA708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2CB0792E" w14:textId="7A1AA6E3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955" w:type="dxa"/>
            <w:vAlign w:val="center"/>
          </w:tcPr>
          <w:p w14:paraId="0925B3B4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</w:tr>
      <w:tr w:rsidR="009803A4" w:rsidRPr="009803A4" w14:paraId="085B376A" w14:textId="77777777" w:rsidTr="000A6C5A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/>
            <w:vAlign w:val="center"/>
          </w:tcPr>
          <w:p w14:paraId="18746BAE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745" w:type="dxa"/>
            <w:vAlign w:val="center"/>
          </w:tcPr>
          <w:p w14:paraId="4553AA68" w14:textId="6B814028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30</w:t>
            </w:r>
          </w:p>
        </w:tc>
        <w:tc>
          <w:tcPr>
            <w:tcW w:w="706" w:type="dxa"/>
          </w:tcPr>
          <w:p w14:paraId="35BD3A76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</w:tcPr>
          <w:p w14:paraId="3778A32D" w14:textId="58873BBC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6" w:type="dxa"/>
            <w:vAlign w:val="center"/>
          </w:tcPr>
          <w:p w14:paraId="2A18B4D0" w14:textId="570B893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10DD63A3" w14:textId="709BEEBA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1844100D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</w:tcPr>
          <w:p w14:paraId="0628802B" w14:textId="2922370E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5AC9A2FF" w14:textId="20A6D3B4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047F0561" w14:textId="3B145C09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955" w:type="dxa"/>
            <w:vAlign w:val="center"/>
          </w:tcPr>
          <w:p w14:paraId="17FE0D91" w14:textId="171B8F3A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</w:tr>
      <w:tr w:rsidR="009803A4" w:rsidRPr="009803A4" w14:paraId="56F281A2" w14:textId="77777777" w:rsidTr="000A6C5A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/>
            <w:vAlign w:val="center"/>
          </w:tcPr>
          <w:p w14:paraId="73774A94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745" w:type="dxa"/>
            <w:vAlign w:val="center"/>
          </w:tcPr>
          <w:p w14:paraId="42750939" w14:textId="17526243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60</w:t>
            </w:r>
          </w:p>
        </w:tc>
        <w:tc>
          <w:tcPr>
            <w:tcW w:w="706" w:type="dxa"/>
          </w:tcPr>
          <w:p w14:paraId="1EEFBA7B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  <w:vAlign w:val="center"/>
          </w:tcPr>
          <w:p w14:paraId="6DD1D44D" w14:textId="4E907509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6" w:type="dxa"/>
            <w:vAlign w:val="center"/>
          </w:tcPr>
          <w:p w14:paraId="25CA8316" w14:textId="16E6CC2A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6513B93C" w14:textId="2F331E55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40B60F42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</w:tcPr>
          <w:p w14:paraId="2374365D" w14:textId="571F69C3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3C564A07" w14:textId="6B29313C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5562C9E1" w14:textId="2652AB02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955" w:type="dxa"/>
            <w:vAlign w:val="center"/>
          </w:tcPr>
          <w:p w14:paraId="49E7A6B0" w14:textId="4C7727E5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</w:tr>
      <w:tr w:rsidR="009803A4" w:rsidRPr="009803A4" w14:paraId="6CDEF2DE" w14:textId="77777777" w:rsidTr="000449F3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 w:val="restart"/>
            <w:vAlign w:val="center"/>
          </w:tcPr>
          <w:p w14:paraId="215F587C" w14:textId="3F6DCAD9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n79</w:t>
            </w:r>
          </w:p>
        </w:tc>
        <w:tc>
          <w:tcPr>
            <w:tcW w:w="745" w:type="dxa"/>
            <w:vAlign w:val="center"/>
          </w:tcPr>
          <w:p w14:paraId="61D258DF" w14:textId="720BAA7D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15</w:t>
            </w:r>
          </w:p>
        </w:tc>
        <w:tc>
          <w:tcPr>
            <w:tcW w:w="706" w:type="dxa"/>
          </w:tcPr>
          <w:p w14:paraId="5DA85C52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  <w:vAlign w:val="center"/>
          </w:tcPr>
          <w:p w14:paraId="1EEA928D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  <w:vAlign w:val="center"/>
          </w:tcPr>
          <w:p w14:paraId="2805001E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62E25105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1F4B09A8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</w:tcPr>
          <w:p w14:paraId="1CBE2788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45FF5A68" w14:textId="44987E70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703C24FD" w14:textId="29376070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955" w:type="dxa"/>
            <w:vAlign w:val="center"/>
          </w:tcPr>
          <w:p w14:paraId="4E63FC9D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</w:tr>
      <w:tr w:rsidR="009803A4" w:rsidRPr="009803A4" w14:paraId="4A8608AF" w14:textId="77777777" w:rsidTr="000449F3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/>
            <w:vAlign w:val="center"/>
          </w:tcPr>
          <w:p w14:paraId="6377D8F1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745" w:type="dxa"/>
            <w:vAlign w:val="center"/>
          </w:tcPr>
          <w:p w14:paraId="07CA7A7C" w14:textId="4C7B62AE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30</w:t>
            </w:r>
          </w:p>
        </w:tc>
        <w:tc>
          <w:tcPr>
            <w:tcW w:w="706" w:type="dxa"/>
          </w:tcPr>
          <w:p w14:paraId="7DC98DDB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</w:tcPr>
          <w:p w14:paraId="38540E35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  <w:vAlign w:val="center"/>
          </w:tcPr>
          <w:p w14:paraId="0BB1E6A4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42E9DDD2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20EF9CA1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</w:tcPr>
          <w:p w14:paraId="23589013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179BFC9A" w14:textId="34859DAE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56364F4D" w14:textId="04FEE858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955" w:type="dxa"/>
            <w:vAlign w:val="center"/>
          </w:tcPr>
          <w:p w14:paraId="7C8D0F04" w14:textId="42241A10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</w:tr>
      <w:tr w:rsidR="009803A4" w:rsidRPr="009803A4" w14:paraId="3AAB4757" w14:textId="77777777" w:rsidTr="000449F3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/>
            <w:vAlign w:val="center"/>
          </w:tcPr>
          <w:p w14:paraId="6EAF3E27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745" w:type="dxa"/>
            <w:vAlign w:val="center"/>
          </w:tcPr>
          <w:p w14:paraId="53F05E38" w14:textId="7E08A416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60</w:t>
            </w:r>
          </w:p>
        </w:tc>
        <w:tc>
          <w:tcPr>
            <w:tcW w:w="706" w:type="dxa"/>
          </w:tcPr>
          <w:p w14:paraId="475B7484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  <w:vAlign w:val="center"/>
          </w:tcPr>
          <w:p w14:paraId="1A91D48E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  <w:vAlign w:val="center"/>
          </w:tcPr>
          <w:p w14:paraId="679414F0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36F434B9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51976882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</w:tcPr>
          <w:p w14:paraId="3891321F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353CA282" w14:textId="2C8BDCC0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7233277F" w14:textId="0CA075DD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955" w:type="dxa"/>
            <w:vAlign w:val="center"/>
          </w:tcPr>
          <w:p w14:paraId="2F7F1DE9" w14:textId="02D65709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</w:tr>
    </w:tbl>
    <w:p w14:paraId="1AA6C9AE" w14:textId="77777777" w:rsidR="009803A4" w:rsidRPr="00DF3A4D" w:rsidRDefault="009803A4" w:rsidP="0081598F">
      <w:pPr>
        <w:widowControl/>
        <w:spacing w:after="180"/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6F7BE60F" w14:textId="51D8846F" w:rsidR="00CC6C4E" w:rsidRPr="00CC6C4E" w:rsidRDefault="00CC6C4E" w:rsidP="00CC6C4E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Pr="00CC6C4E">
        <w:rPr>
          <w:rFonts w:ascii="Times New Roman" w:eastAsia="宋体" w:hAnsi="Times New Roman" w:cs="Times New Roman"/>
          <w:kern w:val="0"/>
          <w:sz w:val="20"/>
          <w:szCs w:val="20"/>
        </w:rPr>
        <w:t xml:space="preserve">NR V2X operating scenarios for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licensed frequency band has been analysed in last meeting, using n38 as example</w:t>
      </w:r>
      <w:r w:rsidR="00355FE6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55FE6"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 w:rsidR="00023929">
        <w:rPr>
          <w:rFonts w:ascii="Times New Roman" w:eastAsia="宋体" w:hAnsi="Times New Roman" w:cs="Times New Roman"/>
          <w:kern w:val="0"/>
          <w:sz w:val="20"/>
          <w:szCs w:val="20"/>
        </w:rPr>
        <w:t>se</w:t>
      </w:r>
      <w:r w:rsidR="00355FE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B7FF0">
        <w:rPr>
          <w:rFonts w:ascii="Times New Roman" w:eastAsia="宋体" w:hAnsi="Times New Roman" w:cs="Times New Roman"/>
          <w:kern w:val="0"/>
          <w:sz w:val="20"/>
          <w:szCs w:val="20"/>
        </w:rPr>
        <w:t xml:space="preserve">similar </w:t>
      </w:r>
      <w:r w:rsidR="00023929">
        <w:rPr>
          <w:rFonts w:ascii="Times New Roman" w:eastAsia="宋体" w:hAnsi="Times New Roman" w:cs="Times New Roman"/>
          <w:kern w:val="0"/>
          <w:sz w:val="20"/>
          <w:szCs w:val="20"/>
        </w:rPr>
        <w:t>o</w:t>
      </w:r>
      <w:r w:rsidR="00355FE6">
        <w:rPr>
          <w:rFonts w:ascii="Times New Roman" w:eastAsia="宋体" w:hAnsi="Times New Roman" w:cs="Times New Roman"/>
          <w:kern w:val="0"/>
          <w:sz w:val="20"/>
          <w:szCs w:val="20"/>
        </w:rPr>
        <w:t xml:space="preserve">perating scenarios </w:t>
      </w:r>
      <w:r w:rsidR="00023929">
        <w:rPr>
          <w:rFonts w:ascii="Times New Roman" w:eastAsia="宋体" w:hAnsi="Times New Roman" w:cs="Times New Roman"/>
          <w:kern w:val="0"/>
          <w:sz w:val="20"/>
          <w:szCs w:val="20"/>
        </w:rPr>
        <w:t xml:space="preserve">could also apply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bands </w:t>
      </w:r>
      <w:r w:rsidRPr="00CC6C4E">
        <w:rPr>
          <w:rFonts w:ascii="Times New Roman" w:eastAsia="宋体" w:hAnsi="Times New Roman" w:cs="Times New Roman"/>
          <w:kern w:val="0"/>
          <w:sz w:val="20"/>
          <w:szCs w:val="20"/>
        </w:rPr>
        <w:t>n34, n39, n40, n41 and n79</w:t>
      </w:r>
      <w:r w:rsidR="00355FE6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below:</w:t>
      </w:r>
    </w:p>
    <w:p w14:paraId="7F35BA17" w14:textId="009502DD" w:rsidR="00CC6C4E" w:rsidRPr="00CC6C4E" w:rsidRDefault="00CC6C4E" w:rsidP="00CC6C4E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CC6C4E">
        <w:rPr>
          <w:rFonts w:ascii="Times New Roman" w:eastAsia="宋体" w:hAnsi="Times New Roman" w:cs="Times New Roman" w:hint="eastAsia"/>
          <w:kern w:val="0"/>
          <w:sz w:val="20"/>
          <w:szCs w:val="20"/>
        </w:rPr>
        <w:t>•</w:t>
      </w:r>
      <w:r w:rsidRPr="00CC6C4E">
        <w:rPr>
          <w:rFonts w:ascii="Times New Roman" w:eastAsia="宋体" w:hAnsi="Times New Roman" w:cs="Times New Roman"/>
          <w:kern w:val="0"/>
          <w:sz w:val="20"/>
          <w:szCs w:val="20"/>
        </w:rPr>
        <w:tab/>
        <w:t xml:space="preserve">SL operation in </w:t>
      </w:r>
      <w:r w:rsidR="00355FE6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Pr="00CC6C4E">
        <w:rPr>
          <w:rFonts w:ascii="Times New Roman" w:eastAsia="宋体" w:hAnsi="Times New Roman" w:cs="Times New Roman"/>
          <w:kern w:val="0"/>
          <w:sz w:val="20"/>
          <w:szCs w:val="20"/>
        </w:rPr>
        <w:t xml:space="preserve">whole band without NR Uu </w:t>
      </w:r>
    </w:p>
    <w:p w14:paraId="34BC1A59" w14:textId="263905A5" w:rsidR="00CC6C4E" w:rsidRPr="00CC6C4E" w:rsidRDefault="00CC6C4E" w:rsidP="00CC6C4E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CC6C4E">
        <w:rPr>
          <w:rFonts w:ascii="Times New Roman" w:eastAsia="宋体" w:hAnsi="Times New Roman" w:cs="Times New Roman" w:hint="eastAsia"/>
          <w:kern w:val="0"/>
          <w:sz w:val="20"/>
          <w:szCs w:val="20"/>
        </w:rPr>
        <w:t>•</w:t>
      </w:r>
      <w:r w:rsidRPr="00CC6C4E">
        <w:rPr>
          <w:rFonts w:ascii="Times New Roman" w:eastAsia="宋体" w:hAnsi="Times New Roman" w:cs="Times New Roman"/>
          <w:kern w:val="0"/>
          <w:sz w:val="20"/>
          <w:szCs w:val="20"/>
        </w:rPr>
        <w:tab/>
      </w:r>
      <w:r w:rsidR="00943B0A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CC6C4E">
        <w:rPr>
          <w:rFonts w:ascii="Times New Roman" w:eastAsia="宋体" w:hAnsi="Times New Roman" w:cs="Times New Roman"/>
          <w:kern w:val="0"/>
          <w:sz w:val="20"/>
          <w:szCs w:val="20"/>
        </w:rPr>
        <w:t>ynchronous operation(TDD-TDD)</w:t>
      </w:r>
      <w:r w:rsidR="00355FE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43B0A">
        <w:rPr>
          <w:rFonts w:ascii="Times New Roman" w:eastAsia="宋体" w:hAnsi="Times New Roman" w:cs="Times New Roman"/>
          <w:kern w:val="0"/>
          <w:sz w:val="20"/>
          <w:szCs w:val="20"/>
        </w:rPr>
        <w:t xml:space="preserve">between </w:t>
      </w:r>
      <w:r w:rsidR="00943B0A" w:rsidRPr="00943B0A">
        <w:rPr>
          <w:rFonts w:ascii="Times New Roman" w:eastAsia="宋体" w:hAnsi="Times New Roman" w:cs="Times New Roman"/>
          <w:kern w:val="0"/>
          <w:sz w:val="20"/>
          <w:szCs w:val="20"/>
        </w:rPr>
        <w:t xml:space="preserve">SL V2X UE </w:t>
      </w:r>
      <w:r w:rsidR="00943B0A">
        <w:rPr>
          <w:rFonts w:ascii="Times New Roman" w:eastAsia="宋体" w:hAnsi="Times New Roman" w:cs="Times New Roman"/>
          <w:kern w:val="0"/>
          <w:sz w:val="20"/>
          <w:szCs w:val="20"/>
        </w:rPr>
        <w:t>and</w:t>
      </w:r>
      <w:r w:rsidR="00943B0A" w:rsidRPr="00943B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NR Uu UE in </w:t>
      </w:r>
      <w:r w:rsidR="00355FE6">
        <w:rPr>
          <w:rFonts w:ascii="Times New Roman" w:eastAsia="宋体" w:hAnsi="Times New Roman" w:cs="Times New Roman"/>
          <w:kern w:val="0"/>
          <w:sz w:val="20"/>
          <w:szCs w:val="20"/>
        </w:rPr>
        <w:t>the same band</w:t>
      </w:r>
    </w:p>
    <w:p w14:paraId="6068EDCF" w14:textId="0A151693" w:rsidR="004355E8" w:rsidRPr="00BD024A" w:rsidRDefault="00CC6C4E" w:rsidP="00EF083F">
      <w:pPr>
        <w:widowControl/>
        <w:spacing w:after="180"/>
        <w:jc w:val="left"/>
        <w:rPr>
          <w:rFonts w:ascii="Times New Roman" w:eastAsia="宋体" w:hAnsi="Times New Roman" w:cs="Times New Roman" w:hint="eastAsia"/>
          <w:kern w:val="0"/>
          <w:sz w:val="20"/>
          <w:szCs w:val="20"/>
        </w:rPr>
      </w:pPr>
      <w:r w:rsidRPr="00CC6C4E">
        <w:rPr>
          <w:rFonts w:ascii="Times New Roman" w:eastAsia="宋体" w:hAnsi="Times New Roman" w:cs="Times New Roman" w:hint="eastAsia"/>
          <w:kern w:val="0"/>
          <w:sz w:val="20"/>
          <w:szCs w:val="20"/>
        </w:rPr>
        <w:t>•</w:t>
      </w:r>
      <w:r w:rsidRPr="00CC6C4E">
        <w:rPr>
          <w:rFonts w:ascii="Times New Roman" w:eastAsia="宋体" w:hAnsi="Times New Roman" w:cs="Times New Roman"/>
          <w:kern w:val="0"/>
          <w:sz w:val="20"/>
          <w:szCs w:val="20"/>
        </w:rPr>
        <w:tab/>
        <w:t>SL operation does not allow the standalone operation</w:t>
      </w:r>
      <w:r w:rsidR="009B4898">
        <w:rPr>
          <w:rFonts w:ascii="Times New Roman" w:eastAsia="宋体" w:hAnsi="Times New Roman" w:cs="Times New Roman"/>
          <w:kern w:val="0"/>
          <w:sz w:val="20"/>
          <w:szCs w:val="20"/>
        </w:rPr>
        <w:t>, which means</w:t>
      </w:r>
      <w:r w:rsidRPr="00CC6C4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B4898">
        <w:rPr>
          <w:rFonts w:ascii="Times New Roman" w:eastAsia="宋体" w:hAnsi="Times New Roman" w:cs="Times New Roman"/>
          <w:kern w:val="0"/>
          <w:sz w:val="20"/>
          <w:szCs w:val="20"/>
        </w:rPr>
        <w:t>SL in licensed band</w:t>
      </w:r>
      <w:r w:rsidRPr="00CC6C4E">
        <w:rPr>
          <w:rFonts w:ascii="Times New Roman" w:eastAsia="宋体" w:hAnsi="Times New Roman" w:cs="Times New Roman"/>
          <w:kern w:val="0"/>
          <w:sz w:val="20"/>
          <w:szCs w:val="20"/>
        </w:rPr>
        <w:t xml:space="preserve"> will be operated with NR Uu in other licensed band for NR V2X UE e.g. V2X_n</w:t>
      </w:r>
      <w:r w:rsidR="00355FE6">
        <w:rPr>
          <w:rFonts w:ascii="Times New Roman" w:eastAsia="宋体" w:hAnsi="Times New Roman" w:cs="Times New Roman"/>
          <w:kern w:val="0"/>
          <w:sz w:val="20"/>
          <w:szCs w:val="20"/>
        </w:rPr>
        <w:t>34</w:t>
      </w:r>
      <w:r w:rsidRPr="00CC6C4E">
        <w:rPr>
          <w:rFonts w:ascii="Times New Roman" w:eastAsia="宋体" w:hAnsi="Times New Roman" w:cs="Times New Roman"/>
          <w:kern w:val="0"/>
          <w:sz w:val="20"/>
          <w:szCs w:val="20"/>
        </w:rPr>
        <w:t>A-n</w:t>
      </w:r>
      <w:r w:rsidR="00355FE6">
        <w:rPr>
          <w:rFonts w:ascii="Times New Roman" w:eastAsia="宋体" w:hAnsi="Times New Roman" w:cs="Times New Roman"/>
          <w:kern w:val="0"/>
          <w:sz w:val="20"/>
          <w:szCs w:val="20"/>
        </w:rPr>
        <w:t>79</w:t>
      </w:r>
      <w:r w:rsidRPr="00CC6C4E">
        <w:rPr>
          <w:rFonts w:ascii="Times New Roman" w:eastAsia="宋体" w:hAnsi="Times New Roman" w:cs="Times New Roman"/>
          <w:kern w:val="0"/>
          <w:sz w:val="20"/>
          <w:szCs w:val="20"/>
        </w:rPr>
        <w:t>A in rel-16</w:t>
      </w:r>
    </w:p>
    <w:p w14:paraId="3050120B" w14:textId="77777777" w:rsidR="00440BCB" w:rsidRPr="00440BCB" w:rsidRDefault="00440BCB" w:rsidP="00440BCB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440BCB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3</w:t>
      </w:r>
      <w:r w:rsidRPr="00440BCB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Conclusions</w:t>
      </w:r>
    </w:p>
    <w:p w14:paraId="0AD0EA98" w14:textId="4B2DD0A2" w:rsidR="00440BCB" w:rsidRPr="00440BCB" w:rsidRDefault="00440BCB" w:rsidP="00440BC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440BC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The following </w:t>
      </w:r>
      <w:r w:rsidR="00BB2BB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NR-V2X licensed frequency band</w:t>
      </w:r>
      <w:r w:rsidR="00A25FD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s</w:t>
      </w:r>
      <w:r w:rsidR="00BB2BBF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440BC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are requested to be defined </w:t>
      </w:r>
      <w:r w:rsidRPr="00440BCB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BB2BBF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440BCB">
        <w:rPr>
          <w:rFonts w:ascii="Times New Roman" w:eastAsia="宋体" w:hAnsi="Times New Roman" w:cs="Times New Roman"/>
          <w:kern w:val="0"/>
          <w:sz w:val="20"/>
          <w:szCs w:val="20"/>
        </w:rPr>
        <w:t xml:space="preserve">SL operation </w:t>
      </w:r>
      <w:r w:rsidRPr="00440BCB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in Rel-16.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BD3B421" w14:textId="40AF1989" w:rsidR="00440BCB" w:rsidRPr="00440BCB" w:rsidRDefault="006261E1" w:rsidP="00440BCB">
      <w:pPr>
        <w:widowControl/>
        <w:jc w:val="left"/>
        <w:rPr>
          <w:rFonts w:ascii="Times New Roman" w:eastAsia="宋体" w:hAnsi="Times New Roman" w:cs="Times New Roman"/>
          <w:b/>
          <w:kern w:val="0"/>
          <w:sz w:val="18"/>
          <w:szCs w:val="20"/>
          <w:lang w:eastAsia="en-US"/>
        </w:rPr>
      </w:pPr>
      <w:r w:rsidRPr="006261E1">
        <w:rPr>
          <w:rFonts w:ascii="Times New Roman" w:eastAsia="宋体" w:hAnsi="Times New Roman" w:cs="Times New Roman"/>
          <w:b/>
          <w:kern w:val="0"/>
          <w:sz w:val="20"/>
          <w:szCs w:val="20"/>
        </w:rPr>
        <w:t>Proposal 1: Specify NR SL operation in licensed Band</w:t>
      </w:r>
      <w:r w:rsidR="00D56004">
        <w:rPr>
          <w:rFonts w:ascii="Times New Roman" w:eastAsia="宋体" w:hAnsi="Times New Roman" w:cs="Times New Roman"/>
          <w:b/>
          <w:kern w:val="0"/>
          <w:sz w:val="20"/>
          <w:szCs w:val="20"/>
        </w:rPr>
        <w:t>s</w:t>
      </w:r>
      <w:r w:rsidRPr="006261E1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n34, n39, n40, n41 and n79 with the conditions that the entire band is allocated for SL operation in a particular region or the SL operation is in sync with the non-V2X operation in the same band</w:t>
      </w:r>
      <w:r w:rsidR="00BB2BBF" w:rsidRPr="00BB2BBF">
        <w:rPr>
          <w:rFonts w:ascii="Times New Roman" w:eastAsia="宋体" w:hAnsi="Times New Roman" w:cs="Times New Roman"/>
          <w:b/>
          <w:kern w:val="0"/>
          <w:sz w:val="20"/>
          <w:szCs w:val="20"/>
        </w:rPr>
        <w:t>.</w:t>
      </w:r>
    </w:p>
    <w:p w14:paraId="13B234DA" w14:textId="607251EC" w:rsidR="00440BCB" w:rsidRPr="00440BCB" w:rsidRDefault="009E22CF" w:rsidP="00440BCB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4</w:t>
      </w:r>
      <w:r w:rsidR="00440BCB" w:rsidRPr="00440BCB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References</w:t>
      </w:r>
    </w:p>
    <w:p w14:paraId="36A24106" w14:textId="2331813A" w:rsidR="00440BCB" w:rsidRPr="00440BCB" w:rsidRDefault="00440BCB" w:rsidP="00440B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18"/>
          <w:szCs w:val="20"/>
          <w:lang w:val="en-GB"/>
        </w:rPr>
      </w:pPr>
      <w:r w:rsidRPr="00440BCB">
        <w:rPr>
          <w:rFonts w:ascii="Times New Roman" w:eastAsia="宋体" w:hAnsi="Times New Roman" w:cs="Times New Roman"/>
          <w:kern w:val="0"/>
          <w:sz w:val="18"/>
          <w:szCs w:val="20"/>
          <w:lang w:val="en-GB"/>
        </w:rPr>
        <w:t xml:space="preserve">[1] </w:t>
      </w:r>
      <w:r w:rsidR="0037391D" w:rsidRPr="0037391D">
        <w:rPr>
          <w:rFonts w:ascii="Times New Roman" w:eastAsia="宋体" w:hAnsi="Times New Roman" w:cs="Times New Roman"/>
          <w:kern w:val="0"/>
          <w:sz w:val="18"/>
          <w:szCs w:val="20"/>
          <w:lang w:val="en-GB"/>
        </w:rPr>
        <w:t>R4-1916144</w:t>
      </w:r>
      <w:r w:rsidRPr="00440BCB">
        <w:rPr>
          <w:rFonts w:ascii="Times New Roman" w:eastAsia="宋体" w:hAnsi="Times New Roman" w:cs="Times New Roman"/>
          <w:kern w:val="0"/>
          <w:sz w:val="18"/>
          <w:szCs w:val="20"/>
          <w:lang w:val="en-GB"/>
        </w:rPr>
        <w:t xml:space="preserve"> “</w:t>
      </w:r>
      <w:r w:rsidR="0037391D" w:rsidRPr="0037391D">
        <w:rPr>
          <w:rFonts w:ascii="Times New Roman" w:eastAsia="宋体" w:hAnsi="Times New Roman" w:cs="Times New Roman"/>
          <w:kern w:val="0"/>
          <w:sz w:val="18"/>
          <w:szCs w:val="20"/>
          <w:lang w:val="en-GB"/>
        </w:rPr>
        <w:t>TP on 5G V2X UE RF requirements for SL operation at licensed whole band</w:t>
      </w:r>
      <w:r w:rsidRPr="00440BCB">
        <w:rPr>
          <w:rFonts w:ascii="Times New Roman" w:eastAsia="宋体" w:hAnsi="Times New Roman" w:cs="Times New Roman"/>
          <w:kern w:val="0"/>
          <w:sz w:val="18"/>
          <w:szCs w:val="20"/>
          <w:lang w:val="en-GB"/>
        </w:rPr>
        <w:t>”, RAN4#9</w:t>
      </w:r>
      <w:r w:rsidR="0037391D">
        <w:rPr>
          <w:rFonts w:ascii="Times New Roman" w:eastAsia="宋体" w:hAnsi="Times New Roman" w:cs="Times New Roman"/>
          <w:kern w:val="0"/>
          <w:sz w:val="18"/>
          <w:szCs w:val="20"/>
          <w:lang w:val="en-GB"/>
        </w:rPr>
        <w:t>3</w:t>
      </w:r>
      <w:r w:rsidRPr="00440BCB">
        <w:rPr>
          <w:rFonts w:ascii="Times New Roman" w:eastAsia="宋体" w:hAnsi="Times New Roman" w:cs="Times New Roman"/>
          <w:kern w:val="0"/>
          <w:sz w:val="18"/>
          <w:szCs w:val="20"/>
          <w:lang w:val="en-GB"/>
        </w:rPr>
        <w:t>, LG Electronics</w:t>
      </w:r>
    </w:p>
    <w:p w14:paraId="4BE5CC34" w14:textId="77777777" w:rsidR="00D77515" w:rsidRDefault="00D77515"/>
    <w:sectPr w:rsidR="00D7751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B67538"/>
    <w:multiLevelType w:val="hybridMultilevel"/>
    <w:tmpl w:val="61F67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515"/>
    <w:rsid w:val="00023929"/>
    <w:rsid w:val="00024BAE"/>
    <w:rsid w:val="00171B72"/>
    <w:rsid w:val="00175591"/>
    <w:rsid w:val="001C2904"/>
    <w:rsid w:val="002771EC"/>
    <w:rsid w:val="002C0293"/>
    <w:rsid w:val="00341541"/>
    <w:rsid w:val="00355FE6"/>
    <w:rsid w:val="0037391D"/>
    <w:rsid w:val="003D47CE"/>
    <w:rsid w:val="00400982"/>
    <w:rsid w:val="004355E8"/>
    <w:rsid w:val="00440BCB"/>
    <w:rsid w:val="004B389D"/>
    <w:rsid w:val="004F72DB"/>
    <w:rsid w:val="005C6DA5"/>
    <w:rsid w:val="00607E5A"/>
    <w:rsid w:val="006261E1"/>
    <w:rsid w:val="00630618"/>
    <w:rsid w:val="00641AC2"/>
    <w:rsid w:val="006512E9"/>
    <w:rsid w:val="007A3DD8"/>
    <w:rsid w:val="007B2651"/>
    <w:rsid w:val="007D5A53"/>
    <w:rsid w:val="0081598F"/>
    <w:rsid w:val="008F192F"/>
    <w:rsid w:val="00943B0A"/>
    <w:rsid w:val="009803A4"/>
    <w:rsid w:val="00994433"/>
    <w:rsid w:val="009B4898"/>
    <w:rsid w:val="009B673B"/>
    <w:rsid w:val="009E22CF"/>
    <w:rsid w:val="00A25FD2"/>
    <w:rsid w:val="00A41A09"/>
    <w:rsid w:val="00A70F61"/>
    <w:rsid w:val="00A863BB"/>
    <w:rsid w:val="00AC0C9C"/>
    <w:rsid w:val="00B666CF"/>
    <w:rsid w:val="00B7720D"/>
    <w:rsid w:val="00BB2BBF"/>
    <w:rsid w:val="00BD024A"/>
    <w:rsid w:val="00CB7FF0"/>
    <w:rsid w:val="00CC6C4E"/>
    <w:rsid w:val="00CE66DC"/>
    <w:rsid w:val="00D56004"/>
    <w:rsid w:val="00D77515"/>
    <w:rsid w:val="00D83818"/>
    <w:rsid w:val="00DF3A4D"/>
    <w:rsid w:val="00E16EC4"/>
    <w:rsid w:val="00E302D2"/>
    <w:rsid w:val="00EC73B7"/>
    <w:rsid w:val="00EE4CB5"/>
    <w:rsid w:val="00EF083F"/>
    <w:rsid w:val="00EF45A4"/>
    <w:rsid w:val="00F44849"/>
    <w:rsid w:val="00FF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56613"/>
  <w15:chartTrackingRefBased/>
  <w15:docId w15:val="{A1D3EA25-1E2D-4A0B-B717-CA22BD997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3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543</Words>
  <Characters>3100</Characters>
  <Application>Microsoft Office Word</Application>
  <DocSecurity>0</DocSecurity>
  <Lines>25</Lines>
  <Paragraphs>7</Paragraphs>
  <ScaleCrop>false</ScaleCrop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2020-02-11T06:01:00Z</dcterms:created>
  <dcterms:modified xsi:type="dcterms:W3CDTF">2020-02-14T06:34:00Z</dcterms:modified>
</cp:coreProperties>
</file>