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C" w:rsidRPr="00C94DBE" w:rsidRDefault="005F0E3C" w:rsidP="005F0E3C">
      <w:pPr>
        <w:pStyle w:val="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 w:hint="eastAsia"/>
          <w:lang w:eastAsia="zh-CN"/>
        </w:rPr>
        <w:t>4</w:t>
      </w:r>
      <w:r w:rsidR="00F51A98">
        <w:rPr>
          <w:rFonts w:eastAsia="宋体" w:cs="Arial" w:hint="eastAsia"/>
          <w:lang w:eastAsia="zh-CN"/>
        </w:rPr>
        <w:t>-e</w:t>
      </w:r>
      <w:r w:rsidRPr="00C94DBE">
        <w:rPr>
          <w:rFonts w:eastAsia="宋体" w:cs="Arial"/>
          <w:lang w:eastAsia="zh-CN"/>
        </w:rPr>
        <w:t xml:space="preserve"> </w:t>
      </w:r>
      <w:r w:rsidR="00F51A98"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             R4-200</w:t>
      </w:r>
      <w:r w:rsidR="00EF1EE7">
        <w:rPr>
          <w:rFonts w:eastAsia="宋体" w:cs="Arial" w:hint="eastAsia"/>
          <w:lang w:eastAsia="zh-CN"/>
        </w:rPr>
        <w:t>0282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5F0E3C" w:rsidRPr="00051CD8" w:rsidRDefault="00A474EC" w:rsidP="005F0E3C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="005F0E3C" w:rsidRPr="00051CD8">
        <w:rPr>
          <w:rFonts w:cs="Arial" w:hint="eastAsia"/>
        </w:rPr>
        <w:t>,</w:t>
      </w:r>
      <w:r w:rsidR="005F0E3C" w:rsidRPr="00051CD8">
        <w:rPr>
          <w:rFonts w:cs="Arial"/>
        </w:rPr>
        <w:t xml:space="preserve"> 2</w:t>
      </w:r>
      <w:r w:rsidR="005F0E3C" w:rsidRPr="00051CD8">
        <w:rPr>
          <w:rFonts w:cs="Arial" w:hint="eastAsia"/>
        </w:rPr>
        <w:t>4</w:t>
      </w:r>
      <w:r w:rsidR="005F0E3C" w:rsidRPr="00F51A98">
        <w:rPr>
          <w:rFonts w:cs="Arial"/>
          <w:vertAlign w:val="superscript"/>
        </w:rPr>
        <w:t>th</w:t>
      </w:r>
      <w:r w:rsidR="00F51A98">
        <w:rPr>
          <w:rFonts w:eastAsiaTheme="minorEastAsia" w:cs="Arial" w:hint="eastAsia"/>
          <w:lang w:eastAsia="zh-CN"/>
        </w:rPr>
        <w:t xml:space="preserve"> Feb</w:t>
      </w:r>
      <w:r w:rsidR="005F0E3C" w:rsidRPr="00051CD8">
        <w:rPr>
          <w:rFonts w:cs="Arial"/>
        </w:rPr>
        <w:t>–</w:t>
      </w:r>
      <w:r w:rsidR="005F0E3C" w:rsidRPr="00051CD8">
        <w:rPr>
          <w:rFonts w:cs="Arial" w:hint="eastAsia"/>
        </w:rPr>
        <w:t xml:space="preserve"> </w:t>
      </w:r>
      <w:r w:rsidR="00F51A98">
        <w:rPr>
          <w:rFonts w:eastAsiaTheme="minorEastAsia" w:cs="Arial" w:hint="eastAsia"/>
          <w:lang w:eastAsia="zh-CN"/>
        </w:rPr>
        <w:t>6</w:t>
      </w:r>
      <w:r w:rsidR="00F51A98"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F51A98">
        <w:rPr>
          <w:rFonts w:eastAsiaTheme="minorEastAsia" w:cs="Arial" w:hint="eastAsia"/>
          <w:lang w:eastAsia="zh-CN"/>
        </w:rPr>
        <w:t xml:space="preserve"> Mar</w:t>
      </w:r>
      <w:r w:rsidR="005F0E3C" w:rsidRPr="00051CD8">
        <w:rPr>
          <w:rFonts w:cs="Arial"/>
        </w:rPr>
        <w:t>, 20</w:t>
      </w:r>
      <w:r w:rsidR="005F0E3C">
        <w:rPr>
          <w:rFonts w:eastAsiaTheme="minorEastAsia" w:cs="Arial" w:hint="eastAsia"/>
          <w:lang w:eastAsia="zh-CN"/>
        </w:rPr>
        <w:t>20</w:t>
      </w:r>
    </w:p>
    <w:p w:rsidR="005F0E3C" w:rsidRDefault="005F0E3C" w:rsidP="005F0E3C">
      <w:pPr>
        <w:spacing w:after="120"/>
        <w:ind w:left="1985" w:hanging="1985"/>
        <w:rPr>
          <w:b/>
          <w:sz w:val="24"/>
          <w:szCs w:val="24"/>
          <w:lang w:eastAsia="zh-CN"/>
        </w:rPr>
      </w:pPr>
    </w:p>
    <w:p w:rsidR="005F0E3C" w:rsidRPr="00915D73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</w:t>
      </w:r>
    </w:p>
    <w:p w:rsidR="005F0E3C" w:rsidRPr="00DC114D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5F3515" w:rsidRPr="005F3515">
        <w:rPr>
          <w:rFonts w:ascii="Arial" w:hAnsi="Arial" w:cs="Arial"/>
          <w:color w:val="000000"/>
          <w:sz w:val="22"/>
          <w:lang w:eastAsia="zh-CN"/>
        </w:rPr>
        <w:t>OTA in-band selectivity for IAB-MT</w:t>
      </w:r>
    </w:p>
    <w:p w:rsidR="005F0E3C" w:rsidRPr="00AB4182" w:rsidRDefault="005F0E3C" w:rsidP="005F0E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9054C">
        <w:rPr>
          <w:rFonts w:ascii="Arial" w:hAnsi="Arial" w:cs="Arial"/>
          <w:color w:val="000000"/>
          <w:sz w:val="22"/>
          <w:lang w:eastAsia="zh-CN"/>
        </w:rPr>
        <w:t>8.5.4.2.</w:t>
      </w:r>
      <w:r w:rsidR="0089054C">
        <w:rPr>
          <w:rFonts w:ascii="Arial" w:hAnsi="Arial" w:cs="Arial" w:hint="eastAsia"/>
          <w:color w:val="000000"/>
          <w:sz w:val="22"/>
          <w:lang w:eastAsia="zh-CN"/>
        </w:rPr>
        <w:t>2</w:t>
      </w:r>
    </w:p>
    <w:p w:rsidR="005F0E3C" w:rsidRPr="00915D73" w:rsidRDefault="005F0E3C" w:rsidP="005F0E3C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5F0E3C" w:rsidRDefault="005F0E3C" w:rsidP="005F0E3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F0E3C" w:rsidRPr="00873E1F" w:rsidRDefault="005F0E3C" w:rsidP="005F0E3C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This contribution </w:t>
      </w:r>
      <w:r w:rsidR="00B136A9">
        <w:rPr>
          <w:rFonts w:asciiTheme="minorHAnsi" w:hAnsiTheme="minorHAnsi" w:cstheme="minorHAnsi" w:hint="eastAsia"/>
          <w:lang w:eastAsia="zh-CN"/>
        </w:rPr>
        <w:t xml:space="preserve">provides </w:t>
      </w:r>
      <w:r w:rsidR="009352FD">
        <w:rPr>
          <w:rFonts w:asciiTheme="minorHAnsi" w:hAnsiTheme="minorHAnsi" w:cstheme="minorHAnsi"/>
          <w:lang w:eastAsia="zh-CN"/>
        </w:rPr>
        <w:t>consideration</w:t>
      </w:r>
      <w:r w:rsidR="00777D34">
        <w:rPr>
          <w:rFonts w:asciiTheme="minorHAnsi" w:hAnsiTheme="minorHAnsi" w:cstheme="minorHAnsi" w:hint="eastAsia"/>
          <w:lang w:eastAsia="zh-CN"/>
        </w:rPr>
        <w:t>s</w:t>
      </w:r>
      <w:r w:rsidR="009352FD">
        <w:rPr>
          <w:rFonts w:asciiTheme="minorHAnsi" w:hAnsiTheme="minorHAnsi" w:cstheme="minorHAnsi" w:hint="eastAsia"/>
          <w:lang w:eastAsia="zh-CN"/>
        </w:rPr>
        <w:t xml:space="preserve"> </w:t>
      </w:r>
      <w:r w:rsidR="001A6729">
        <w:rPr>
          <w:rFonts w:asciiTheme="minorHAnsi" w:hAnsiTheme="minorHAnsi" w:cstheme="minorHAnsi" w:hint="eastAsia"/>
          <w:lang w:eastAsia="zh-CN"/>
        </w:rPr>
        <w:t>on</w:t>
      </w:r>
      <w:r w:rsidR="001107A3">
        <w:rPr>
          <w:rFonts w:asciiTheme="minorHAnsi" w:hAnsiTheme="minorHAnsi" w:cstheme="minorHAnsi" w:hint="eastAsia"/>
          <w:lang w:eastAsia="zh-CN"/>
        </w:rPr>
        <w:t xml:space="preserve"> OTA In-band selectivity requirement for</w:t>
      </w:r>
      <w:r w:rsidR="001A6729">
        <w:rPr>
          <w:rFonts w:asciiTheme="minorHAnsi" w:hAnsiTheme="minorHAnsi" w:cstheme="minorHAnsi" w:hint="eastAsia"/>
          <w:lang w:eastAsia="zh-CN"/>
        </w:rPr>
        <w:t xml:space="preserve"> FR2 IAB-MT</w:t>
      </w:r>
      <w:r w:rsidR="0059575B">
        <w:rPr>
          <w:rFonts w:asciiTheme="minorHAnsi" w:hAnsiTheme="minorHAnsi" w:cstheme="minorHAnsi" w:hint="eastAsia"/>
          <w:lang w:eastAsia="zh-CN"/>
        </w:rPr>
        <w:t xml:space="preserve">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 w:rsidR="00A84585">
        <w:rPr>
          <w:rFonts w:hint="eastAsia"/>
          <w:lang w:val="en-US" w:eastAsia="zh-CN"/>
        </w:rPr>
        <w:t>Discussion</w:t>
      </w:r>
    </w:p>
    <w:p w:rsidR="00D62904" w:rsidRDefault="00C90662" w:rsidP="00C90662">
      <w:pPr>
        <w:jc w:val="both"/>
        <w:rPr>
          <w:rFonts w:asciiTheme="minorHAnsi" w:hAnsiTheme="minorHAnsi" w:cstheme="minorHAnsi"/>
          <w:lang w:eastAsia="zh-CN"/>
        </w:rPr>
      </w:pPr>
      <w:r w:rsidRPr="00C90662">
        <w:rPr>
          <w:rFonts w:asciiTheme="minorHAnsi" w:hAnsiTheme="minorHAnsi" w:cstheme="minorHAnsi" w:hint="eastAsia"/>
          <w:lang w:eastAsia="zh-CN"/>
        </w:rPr>
        <w:t xml:space="preserve">In band selectivity </w:t>
      </w:r>
      <w:r>
        <w:rPr>
          <w:rFonts w:asciiTheme="minorHAnsi" w:hAnsiTheme="minorHAnsi" w:cstheme="minorHAnsi" w:hint="eastAsia"/>
          <w:lang w:eastAsia="zh-CN"/>
        </w:rPr>
        <w:t xml:space="preserve">requirement for receiver contains both ACS and In-band blocking requirement. </w:t>
      </w:r>
      <w:r w:rsidR="00D62904">
        <w:rPr>
          <w:rFonts w:asciiTheme="minorHAnsi" w:hAnsiTheme="minorHAnsi" w:cstheme="minorHAnsi" w:hint="eastAsia"/>
          <w:lang w:eastAsia="zh-CN"/>
        </w:rPr>
        <w:t xml:space="preserve">For ACS requirement it is agreed in RAN4#92 </w:t>
      </w:r>
      <w:proofErr w:type="spellStart"/>
      <w:r w:rsidR="00D62904">
        <w:rPr>
          <w:rFonts w:asciiTheme="minorHAnsi" w:hAnsiTheme="minorHAnsi" w:cstheme="minorHAnsi" w:hint="eastAsia"/>
          <w:lang w:eastAsia="zh-CN"/>
        </w:rPr>
        <w:t>bis</w:t>
      </w:r>
      <w:proofErr w:type="spellEnd"/>
      <w:r w:rsidR="00D62904">
        <w:rPr>
          <w:rFonts w:asciiTheme="minorHAnsi" w:hAnsiTheme="minorHAnsi" w:cstheme="minorHAnsi" w:hint="eastAsia"/>
          <w:lang w:eastAsia="zh-CN"/>
        </w:rPr>
        <w:t xml:space="preserve"> meeting </w:t>
      </w:r>
      <w:r w:rsidR="00875892">
        <w:rPr>
          <w:rFonts w:asciiTheme="minorHAnsi" w:hAnsiTheme="minorHAnsi" w:cstheme="minorHAnsi" w:hint="eastAsia"/>
          <w:lang w:eastAsia="zh-CN"/>
        </w:rPr>
        <w:t>as below:</w:t>
      </w:r>
    </w:p>
    <w:tbl>
      <w:tblPr>
        <w:tblW w:w="836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80"/>
        <w:gridCol w:w="5986"/>
      </w:tblGrid>
      <w:tr w:rsidR="00D62904" w:rsidRPr="00D62904" w:rsidTr="00D62904">
        <w:trPr>
          <w:trHeight w:val="321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2904" w:rsidRPr="00D62904" w:rsidRDefault="00D62904" w:rsidP="00D62904">
            <w:pPr>
              <w:pStyle w:val="TAH"/>
              <w:rPr>
                <w:lang w:eastAsia="ja-JP"/>
              </w:rPr>
            </w:pPr>
            <w:r w:rsidRPr="00D62904">
              <w:rPr>
                <w:lang w:eastAsia="ja-JP"/>
              </w:rPr>
              <w:t>Frequency range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2904" w:rsidRPr="00D62904" w:rsidRDefault="00D62904" w:rsidP="00D62904">
            <w:pPr>
              <w:pStyle w:val="TAH"/>
              <w:rPr>
                <w:lang w:eastAsia="ja-JP"/>
              </w:rPr>
            </w:pPr>
            <w:r w:rsidRPr="00D62904">
              <w:rPr>
                <w:lang w:eastAsia="ja-JP"/>
              </w:rPr>
              <w:t>ACS</w:t>
            </w:r>
            <w:r w:rsidRPr="00D62904">
              <w:rPr>
                <w:rFonts w:hint="eastAsia"/>
                <w:lang w:eastAsia="ja-JP"/>
              </w:rPr>
              <w:t xml:space="preserve"> for IAB-MT</w:t>
            </w:r>
          </w:p>
        </w:tc>
      </w:tr>
      <w:tr w:rsidR="00D62904" w:rsidRPr="00D62904" w:rsidTr="00D62904">
        <w:trPr>
          <w:trHeight w:val="584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2904" w:rsidRPr="00D62904" w:rsidRDefault="00D62904" w:rsidP="00D62904">
            <w:pPr>
              <w:wordWrap w:val="0"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D62904">
              <w:rPr>
                <w:rFonts w:ascii="Arial" w:hAnsi="Arial"/>
                <w:sz w:val="18"/>
                <w:lang w:val="x-none" w:eastAsia="zh-CN"/>
              </w:rPr>
              <w:t>FR2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2904" w:rsidRPr="00D62904" w:rsidRDefault="00D62904" w:rsidP="00D62904">
            <w:pPr>
              <w:wordWrap w:val="0"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D62904">
              <w:rPr>
                <w:rFonts w:ascii="Arial" w:hAnsi="Arial"/>
                <w:sz w:val="18"/>
                <w:lang w:val="x-none" w:eastAsia="zh-CN"/>
              </w:rPr>
              <w:t>ACS [23.5]dB same as BS for &lt;37 GHz</w:t>
            </w:r>
          </w:p>
          <w:p w:rsidR="00D62904" w:rsidRPr="00D62904" w:rsidRDefault="00D62904" w:rsidP="00D62904">
            <w:pPr>
              <w:wordWrap w:val="0"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D62904">
              <w:rPr>
                <w:rFonts w:ascii="Arial" w:hAnsi="Arial"/>
                <w:sz w:val="18"/>
                <w:lang w:val="x-none" w:eastAsia="zh-CN"/>
              </w:rPr>
              <w:t>ACS [22.5]dB same as BS above &gt;37 GHz</w:t>
            </w:r>
          </w:p>
        </w:tc>
      </w:tr>
    </w:tbl>
    <w:p w:rsidR="00C90662" w:rsidRDefault="00D62904" w:rsidP="00C90662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It should be indicated </w:t>
      </w:r>
      <w:r>
        <w:rPr>
          <w:rFonts w:asciiTheme="minorHAnsi" w:hAnsiTheme="minorHAnsi" w:cstheme="minorHAnsi"/>
          <w:lang w:eastAsia="zh-CN"/>
        </w:rPr>
        <w:t>that</w:t>
      </w:r>
      <w:r>
        <w:rPr>
          <w:rFonts w:asciiTheme="minorHAnsi" w:hAnsiTheme="minorHAnsi" w:cstheme="minorHAnsi" w:hint="eastAsia"/>
          <w:lang w:eastAsia="zh-CN"/>
        </w:rPr>
        <w:t xml:space="preserve"> the simulation assumption for IAB-MT co-existence study is </w:t>
      </w:r>
      <w:r>
        <w:rPr>
          <w:rFonts w:asciiTheme="minorHAnsi" w:hAnsiTheme="minorHAnsi" w:cstheme="minorHAnsi"/>
          <w:lang w:eastAsia="zh-CN"/>
        </w:rPr>
        <w:t>referred</w:t>
      </w:r>
      <w:r>
        <w:rPr>
          <w:rFonts w:asciiTheme="minorHAnsi" w:hAnsiTheme="minorHAnsi" w:cstheme="minorHAnsi" w:hint="eastAsia"/>
          <w:lang w:eastAsia="zh-CN"/>
        </w:rPr>
        <w:t xml:space="preserve"> to WP5D </w:t>
      </w:r>
      <w:r>
        <w:rPr>
          <w:rFonts w:asciiTheme="minorHAnsi" w:hAnsiTheme="minorHAnsi" w:cstheme="minorHAnsi"/>
          <w:lang w:eastAsia="zh-CN"/>
        </w:rPr>
        <w:t>response</w:t>
      </w:r>
      <w:r>
        <w:rPr>
          <w:rFonts w:asciiTheme="minorHAnsi" w:hAnsiTheme="minorHAnsi" w:cstheme="minorHAnsi" w:hint="eastAsia"/>
          <w:lang w:eastAsia="zh-CN"/>
        </w:rPr>
        <w:t xml:space="preserve"> as </w:t>
      </w:r>
    </w:p>
    <w:p w:rsidR="00D62904" w:rsidRPr="00D62904" w:rsidRDefault="00D62904" w:rsidP="00D62904">
      <w:pPr>
        <w:pStyle w:val="TH"/>
        <w:outlineLvl w:val="0"/>
        <w:rPr>
          <w:szCs w:val="22"/>
        </w:rPr>
      </w:pPr>
      <w:r w:rsidRPr="00D62904">
        <w:rPr>
          <w:szCs w:val="22"/>
        </w:rPr>
        <w:t xml:space="preserve">Table </w:t>
      </w:r>
      <w:r w:rsidRPr="00D62904">
        <w:rPr>
          <w:rFonts w:hint="eastAsia"/>
          <w:szCs w:val="22"/>
          <w:lang w:eastAsia="zh-CN"/>
        </w:rPr>
        <w:t>2</w:t>
      </w:r>
      <w:r w:rsidR="00D93E69">
        <w:rPr>
          <w:szCs w:val="22"/>
        </w:rPr>
        <w:t xml:space="preserve">: </w:t>
      </w:r>
      <w:r w:rsidR="00D93E69">
        <w:rPr>
          <w:rFonts w:hint="eastAsia"/>
          <w:szCs w:val="22"/>
          <w:lang w:eastAsia="zh-CN"/>
        </w:rPr>
        <w:t>NR</w:t>
      </w:r>
      <w:r w:rsidRPr="00D62904">
        <w:rPr>
          <w:szCs w:val="22"/>
        </w:rPr>
        <w:t xml:space="preserve"> ACS values for the WP5D response.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96"/>
        <w:gridCol w:w="1741"/>
        <w:gridCol w:w="1720"/>
      </w:tblGrid>
      <w:tr w:rsidR="00D62904" w:rsidRPr="003A2D25" w:rsidTr="00D41A7C">
        <w:trPr>
          <w:jc w:val="center"/>
        </w:trPr>
        <w:tc>
          <w:tcPr>
            <w:tcW w:w="1526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>Frequency range</w:t>
            </w:r>
          </w:p>
        </w:tc>
        <w:tc>
          <w:tcPr>
            <w:tcW w:w="1796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30 GHz </w:t>
            </w:r>
            <w:r w:rsidRPr="003A2D25">
              <w:rPr>
                <w:lang w:eastAsia="ja-JP"/>
              </w:rPr>
              <w:br/>
              <w:t>(24.24 – 33.4 GHz)</w:t>
            </w:r>
          </w:p>
        </w:tc>
        <w:tc>
          <w:tcPr>
            <w:tcW w:w="1741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45GHz </w:t>
            </w:r>
            <w:r w:rsidRPr="003A2D25">
              <w:rPr>
                <w:lang w:eastAsia="ja-JP"/>
              </w:rPr>
              <w:br/>
              <w:t>(37 – 52.6 GHz)</w:t>
            </w:r>
          </w:p>
        </w:tc>
        <w:tc>
          <w:tcPr>
            <w:tcW w:w="1720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70 GHz </w:t>
            </w:r>
            <w:r w:rsidRPr="003A2D25">
              <w:rPr>
                <w:lang w:eastAsia="ja-JP"/>
              </w:rPr>
              <w:br/>
              <w:t>(66 – 86 GHz)</w:t>
            </w:r>
          </w:p>
        </w:tc>
      </w:tr>
      <w:tr w:rsidR="00D62904" w:rsidRPr="003A2D25" w:rsidTr="00D41A7C">
        <w:trPr>
          <w:jc w:val="center"/>
        </w:trPr>
        <w:tc>
          <w:tcPr>
            <w:tcW w:w="1526" w:type="dxa"/>
            <w:shd w:val="clear" w:color="auto" w:fill="auto"/>
          </w:tcPr>
          <w:p w:rsidR="00D62904" w:rsidRPr="003A2D25" w:rsidRDefault="00D62904" w:rsidP="00D41A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BS </w:t>
            </w:r>
            <w:r w:rsidRPr="003A2D25">
              <w:rPr>
                <w:lang w:eastAsia="ja-JP"/>
              </w:rPr>
              <w:t>ACS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D62904" w:rsidRPr="003A2D25" w:rsidRDefault="00D62904" w:rsidP="00D41A7C">
            <w:pPr>
              <w:pStyle w:val="TAC"/>
              <w:rPr>
                <w:lang w:eastAsia="ja-JP"/>
              </w:rPr>
            </w:pPr>
            <w:r w:rsidRPr="003A2D25">
              <w:t>23.5 dB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D62904" w:rsidRPr="003A2D25" w:rsidRDefault="00D62904" w:rsidP="00D41A7C">
            <w:pPr>
              <w:pStyle w:val="TAC"/>
              <w:rPr>
                <w:lang w:eastAsia="ja-JP"/>
              </w:rPr>
            </w:pPr>
            <w:r w:rsidRPr="003A2D25">
              <w:t>22.5 dB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D62904" w:rsidRPr="003A2D25" w:rsidRDefault="00D62904" w:rsidP="00D41A7C">
            <w:pPr>
              <w:pStyle w:val="TAC"/>
              <w:rPr>
                <w:lang w:eastAsia="ja-JP"/>
              </w:rPr>
            </w:pPr>
            <w:r w:rsidRPr="003A2D25">
              <w:t>21.5 dB</w:t>
            </w:r>
          </w:p>
        </w:tc>
      </w:tr>
      <w:tr w:rsidR="00D93E69" w:rsidRPr="003A2D25" w:rsidTr="00D41A7C">
        <w:trPr>
          <w:jc w:val="center"/>
        </w:trPr>
        <w:tc>
          <w:tcPr>
            <w:tcW w:w="1526" w:type="dxa"/>
            <w:shd w:val="clear" w:color="auto" w:fill="auto"/>
          </w:tcPr>
          <w:p w:rsidR="00D93E69" w:rsidRDefault="00D93E69" w:rsidP="00D41A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ACS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D93E69" w:rsidRPr="003A2D25" w:rsidRDefault="00D93E69" w:rsidP="00D41A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22.5dB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D93E69" w:rsidRPr="003A2D25" w:rsidRDefault="00D93E69" w:rsidP="00D41A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21.5dB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D93E69" w:rsidRPr="003A2D25" w:rsidRDefault="00D93E69" w:rsidP="00D41A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20.5dB</w:t>
            </w:r>
          </w:p>
        </w:tc>
      </w:tr>
    </w:tbl>
    <w:p w:rsidR="00D62904" w:rsidRDefault="00D62904" w:rsidP="00C90662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But in NR Rel-15 </w:t>
      </w:r>
      <w:r w:rsidR="00930EF7">
        <w:rPr>
          <w:rFonts w:asciiTheme="minorHAnsi" w:hAnsiTheme="minorHAnsi" w:cstheme="minorHAnsi" w:hint="eastAsia"/>
          <w:lang w:eastAsia="zh-CN"/>
        </w:rPr>
        <w:t>following</w:t>
      </w:r>
      <w:r>
        <w:rPr>
          <w:rFonts w:asciiTheme="minorHAnsi" w:hAnsiTheme="minorHAnsi" w:cstheme="minorHAnsi" w:hint="eastAsia"/>
          <w:lang w:eastAsia="zh-CN"/>
        </w:rPr>
        <w:t xml:space="preserve"> discussion it is rounded up to the </w:t>
      </w:r>
      <w:r>
        <w:rPr>
          <w:rFonts w:asciiTheme="minorHAnsi" w:hAnsiTheme="minorHAnsi" w:cstheme="minorHAnsi"/>
          <w:lang w:eastAsia="zh-CN"/>
        </w:rPr>
        <w:t>integer</w:t>
      </w:r>
      <w:r>
        <w:rPr>
          <w:rFonts w:asciiTheme="minorHAnsi" w:hAnsiTheme="minorHAnsi" w:cstheme="minorHAnsi" w:hint="eastAsia"/>
          <w:lang w:eastAsia="zh-CN"/>
        </w:rPr>
        <w:t xml:space="preserve"> value</w:t>
      </w:r>
      <w:r w:rsidR="00930EF7">
        <w:rPr>
          <w:rFonts w:asciiTheme="minorHAnsi" w:hAnsiTheme="minorHAnsi" w:cstheme="minorHAnsi" w:hint="eastAsia"/>
          <w:lang w:eastAsia="zh-CN"/>
        </w:rPr>
        <w:t xml:space="preserve"> as below</w:t>
      </w:r>
      <w:r>
        <w:rPr>
          <w:rFonts w:asciiTheme="minorHAnsi" w:hAnsiTheme="minorHAnsi" w:cstheme="minorHAnsi" w:hint="eastAsia"/>
          <w:lang w:eastAsia="zh-CN"/>
        </w:rPr>
        <w:t xml:space="preserve">.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96"/>
        <w:gridCol w:w="1741"/>
      </w:tblGrid>
      <w:tr w:rsidR="00D62904" w:rsidRPr="003A2D25" w:rsidTr="00D41A7C">
        <w:trPr>
          <w:jc w:val="center"/>
        </w:trPr>
        <w:tc>
          <w:tcPr>
            <w:tcW w:w="1526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>Frequency range</w:t>
            </w:r>
          </w:p>
        </w:tc>
        <w:tc>
          <w:tcPr>
            <w:tcW w:w="1796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30 GHz </w:t>
            </w:r>
            <w:r w:rsidRPr="003A2D25">
              <w:rPr>
                <w:lang w:eastAsia="ja-JP"/>
              </w:rPr>
              <w:br/>
              <w:t>(24.24 – 33.4 GHz)</w:t>
            </w:r>
          </w:p>
        </w:tc>
        <w:tc>
          <w:tcPr>
            <w:tcW w:w="1741" w:type="dxa"/>
            <w:shd w:val="clear" w:color="auto" w:fill="auto"/>
          </w:tcPr>
          <w:p w:rsidR="00D62904" w:rsidRPr="003A2D25" w:rsidRDefault="00D62904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45GHz </w:t>
            </w:r>
            <w:r w:rsidRPr="003A2D25">
              <w:rPr>
                <w:lang w:eastAsia="ja-JP"/>
              </w:rPr>
              <w:br/>
              <w:t>(37 – 52.6 GHz)</w:t>
            </w:r>
          </w:p>
        </w:tc>
      </w:tr>
      <w:tr w:rsidR="00D62904" w:rsidRPr="003A2D25" w:rsidTr="00D41A7C">
        <w:trPr>
          <w:jc w:val="center"/>
        </w:trPr>
        <w:tc>
          <w:tcPr>
            <w:tcW w:w="1526" w:type="dxa"/>
            <w:shd w:val="clear" w:color="auto" w:fill="auto"/>
          </w:tcPr>
          <w:p w:rsidR="00D62904" w:rsidRPr="003A2D25" w:rsidRDefault="00D62904" w:rsidP="00D41A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BS </w:t>
            </w:r>
            <w:r w:rsidRPr="003A2D25">
              <w:rPr>
                <w:lang w:eastAsia="ja-JP"/>
              </w:rPr>
              <w:t>ACS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D62904" w:rsidRPr="003A2D25" w:rsidRDefault="00D62904" w:rsidP="00D62904">
            <w:pPr>
              <w:pStyle w:val="TAC"/>
              <w:rPr>
                <w:lang w:eastAsia="ja-JP"/>
              </w:rPr>
            </w:pPr>
            <w:r w:rsidRPr="003A2D25">
              <w:t>2</w:t>
            </w:r>
            <w:r>
              <w:rPr>
                <w:rFonts w:hint="eastAsia"/>
                <w:lang w:eastAsia="zh-CN"/>
              </w:rPr>
              <w:t>4</w:t>
            </w:r>
            <w:r w:rsidRPr="003A2D25">
              <w:t xml:space="preserve"> dB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D62904" w:rsidRPr="003A2D25" w:rsidRDefault="00D62904" w:rsidP="00D62904">
            <w:pPr>
              <w:pStyle w:val="TAC"/>
              <w:rPr>
                <w:lang w:eastAsia="ja-JP"/>
              </w:rPr>
            </w:pPr>
            <w:r w:rsidRPr="003A2D25">
              <w:t>2</w:t>
            </w:r>
            <w:r>
              <w:rPr>
                <w:rFonts w:hint="eastAsia"/>
                <w:lang w:eastAsia="zh-CN"/>
              </w:rPr>
              <w:t>3</w:t>
            </w:r>
            <w:r w:rsidRPr="003A2D25">
              <w:t xml:space="preserve"> dB</w:t>
            </w:r>
          </w:p>
        </w:tc>
      </w:tr>
      <w:tr w:rsidR="00D93E69" w:rsidRPr="003A2D25" w:rsidTr="00D41A7C">
        <w:trPr>
          <w:jc w:val="center"/>
        </w:trPr>
        <w:tc>
          <w:tcPr>
            <w:tcW w:w="1526" w:type="dxa"/>
            <w:shd w:val="clear" w:color="auto" w:fill="auto"/>
          </w:tcPr>
          <w:p w:rsidR="00D93E69" w:rsidRDefault="00D93E69" w:rsidP="00D41A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ACS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D93E69" w:rsidRPr="003A2D25" w:rsidRDefault="00D93E69" w:rsidP="00D93E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23dB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D93E69" w:rsidRPr="003A2D25" w:rsidRDefault="00D93E69" w:rsidP="00D93E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22dB</w:t>
            </w:r>
          </w:p>
        </w:tc>
      </w:tr>
    </w:tbl>
    <w:p w:rsidR="00D62904" w:rsidRDefault="00D62904" w:rsidP="00C90662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Consequently, the conclusion of IAB-MT ACS should be updated as 24dB for 28GHz and 23dB for 39GHz respectively. </w:t>
      </w:r>
    </w:p>
    <w:p w:rsidR="00D62904" w:rsidRPr="00C90662" w:rsidRDefault="007F5333" w:rsidP="00C90662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eastAsiaTheme="minorEastAsia" w:hAnsiTheme="minorHAnsi" w:cstheme="minorHAnsi" w:hint="eastAsia"/>
          <w:lang w:eastAsia="zh-CN"/>
        </w:rPr>
        <w:t xml:space="preserve">For IAB-MT reception, which is victim of other </w:t>
      </w:r>
      <w:proofErr w:type="spellStart"/>
      <w:r>
        <w:rPr>
          <w:rFonts w:asciiTheme="minorHAnsi" w:eastAsiaTheme="minorEastAsia" w:hAnsiTheme="minorHAnsi" w:cstheme="minorHAnsi" w:hint="eastAsia"/>
          <w:lang w:eastAsia="zh-CN"/>
        </w:rPr>
        <w:t>gNB</w:t>
      </w:r>
      <w:proofErr w:type="spellEnd"/>
      <w:r>
        <w:rPr>
          <w:rFonts w:asciiTheme="minorHAnsi" w:eastAsiaTheme="minorEastAsia" w:hAnsiTheme="minorHAnsi" w:cstheme="minorHAnsi" w:hint="eastAsia"/>
          <w:lang w:eastAsia="zh-CN"/>
        </w:rPr>
        <w:t xml:space="preserve"> DL transmission, according to our </w:t>
      </w:r>
      <w:r>
        <w:rPr>
          <w:rFonts w:asciiTheme="minorHAnsi" w:eastAsiaTheme="minorEastAsia" w:hAnsiTheme="minorHAnsi" w:cstheme="minorHAnsi"/>
          <w:lang w:eastAsia="zh-CN"/>
        </w:rPr>
        <w:t>simulation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result achieved in co-existence study, IAB-MT reception will face increased co-channel interference than normal UE due to the antenna location and size. </w:t>
      </w:r>
      <w:r w:rsidR="00D93E69">
        <w:rPr>
          <w:rFonts w:asciiTheme="minorHAnsi" w:eastAsiaTheme="minorEastAsia" w:hAnsiTheme="minorHAnsi" w:cstheme="minorHAnsi" w:hint="eastAsia"/>
          <w:lang w:eastAsia="zh-CN"/>
        </w:rPr>
        <w:t>It</w:t>
      </w:r>
      <w:r w:rsidR="00D93E69">
        <w:rPr>
          <w:rFonts w:asciiTheme="minorHAnsi" w:eastAsiaTheme="minorEastAsia" w:hAnsiTheme="minorHAnsi" w:cstheme="minorHAnsi"/>
          <w:lang w:eastAsia="zh-CN"/>
        </w:rPr>
        <w:t>’</w:t>
      </w:r>
      <w:r w:rsidR="00D93E69">
        <w:rPr>
          <w:rFonts w:asciiTheme="minorHAnsi" w:eastAsiaTheme="minorEastAsia" w:hAnsiTheme="minorHAnsi" w:cstheme="minorHAnsi" w:hint="eastAsia"/>
          <w:lang w:eastAsia="zh-CN"/>
        </w:rPr>
        <w:t xml:space="preserve">s expected that the IAB-MT should be </w:t>
      </w:r>
      <w:r w:rsidR="00D93E69">
        <w:rPr>
          <w:rFonts w:asciiTheme="minorHAnsi" w:eastAsiaTheme="minorEastAsia" w:hAnsiTheme="minorHAnsi" w:cstheme="minorHAnsi"/>
          <w:lang w:eastAsia="zh-CN"/>
        </w:rPr>
        <w:t>operating</w:t>
      </w:r>
      <w:r w:rsidR="00D93E69">
        <w:rPr>
          <w:rFonts w:asciiTheme="minorHAnsi" w:eastAsiaTheme="minorEastAsia" w:hAnsiTheme="minorHAnsi" w:cstheme="minorHAnsi" w:hint="eastAsia"/>
          <w:lang w:eastAsia="zh-CN"/>
        </w:rPr>
        <w:t xml:space="preserve"> with relative higher wanted signal level from the min REFSENS condition. Hence the delta value on top of REFSENS should be no less than the level of </w:t>
      </w:r>
      <w:r w:rsidR="00D93E69">
        <w:rPr>
          <w:rFonts w:asciiTheme="minorHAnsi" w:eastAsiaTheme="minorEastAsia" w:hAnsiTheme="minorHAnsi" w:cstheme="minorHAnsi"/>
          <w:lang w:eastAsia="zh-CN"/>
        </w:rPr>
        <w:t>corresponding</w:t>
      </w:r>
      <w:r w:rsidR="00D93E69">
        <w:rPr>
          <w:rFonts w:asciiTheme="minorHAnsi" w:eastAsiaTheme="minorEastAsia" w:hAnsiTheme="minorHAnsi" w:cstheme="minorHAnsi" w:hint="eastAsia"/>
          <w:lang w:eastAsia="zh-CN"/>
        </w:rPr>
        <w:t xml:space="preserve"> UE requirement, i.e. 14dB for wanted signal. </w:t>
      </w:r>
      <w:r w:rsidR="00695CAB">
        <w:rPr>
          <w:rFonts w:asciiTheme="minorHAnsi" w:eastAsiaTheme="minorEastAsia" w:hAnsiTheme="minorHAnsi" w:cstheme="minorHAnsi" w:hint="eastAsia"/>
          <w:lang w:eastAsia="zh-CN"/>
        </w:rPr>
        <w:t xml:space="preserve">The other aspect is </w:t>
      </w:r>
      <w:r w:rsidR="00875892">
        <w:rPr>
          <w:rFonts w:asciiTheme="minorHAnsi" w:eastAsiaTheme="minorEastAsia" w:hAnsiTheme="minorHAnsi" w:cstheme="minorHAnsi" w:hint="eastAsia"/>
          <w:lang w:eastAsia="zh-CN"/>
        </w:rPr>
        <w:t xml:space="preserve">since no maximum input level for IAB-MT reception, there is no need to have two cases for ACS requirement. </w:t>
      </w:r>
    </w:p>
    <w:p w:rsidR="00AC7EC0" w:rsidRDefault="00AC7EC0" w:rsidP="00CA67FD">
      <w:pPr>
        <w:jc w:val="both"/>
        <w:rPr>
          <w:rFonts w:asciiTheme="minorHAnsi" w:eastAsiaTheme="minorEastAsia" w:hAnsiTheme="minorHAnsi" w:cstheme="minorHAnsi"/>
          <w:lang w:eastAsia="zh-CN"/>
        </w:rPr>
      </w:pPr>
      <w:r>
        <w:rPr>
          <w:rFonts w:asciiTheme="minorHAnsi" w:eastAsiaTheme="minorEastAsia" w:hAnsiTheme="minorHAnsi" w:cstheme="minorHAnsi" w:hint="eastAsia"/>
          <w:lang w:eastAsia="zh-CN"/>
        </w:rPr>
        <w:lastRenderedPageBreak/>
        <w:t xml:space="preserve">UE ACS and IBB share the same selectivity level but </w:t>
      </w:r>
      <w:r>
        <w:rPr>
          <w:rFonts w:asciiTheme="minorHAnsi" w:eastAsiaTheme="minorEastAsia" w:hAnsiTheme="minorHAnsi" w:cstheme="minorHAnsi"/>
          <w:lang w:eastAsia="zh-CN"/>
        </w:rPr>
        <w:t>still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</w:t>
      </w:r>
      <w:r>
        <w:rPr>
          <w:rFonts w:asciiTheme="minorHAnsi" w:eastAsiaTheme="minorEastAsia" w:hAnsiTheme="minorHAnsi" w:cstheme="minorHAnsi"/>
          <w:lang w:eastAsia="zh-CN"/>
        </w:rPr>
        <w:t>ensure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the good throughput performance. </w:t>
      </w:r>
      <w:r w:rsidR="00A30EA0">
        <w:rPr>
          <w:rFonts w:asciiTheme="minorHAnsi" w:eastAsiaTheme="minorEastAsia" w:hAnsiTheme="minorHAnsi" w:cstheme="minorHAnsi" w:hint="eastAsia"/>
          <w:lang w:eastAsia="zh-CN"/>
        </w:rPr>
        <w:t xml:space="preserve">But BS IBB is 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assessed by </w:t>
      </w:r>
      <w:r w:rsidR="00F4252E">
        <w:rPr>
          <w:rFonts w:asciiTheme="minorHAnsi" w:eastAsiaTheme="minorEastAsia" w:hAnsiTheme="minorHAnsi" w:cstheme="minorHAnsi" w:hint="eastAsia"/>
          <w:lang w:eastAsia="zh-CN"/>
        </w:rPr>
        <w:t xml:space="preserve">statistic </w:t>
      </w:r>
      <w:r>
        <w:rPr>
          <w:rFonts w:asciiTheme="minorHAnsi" w:eastAsiaTheme="minorEastAsia" w:hAnsiTheme="minorHAnsi" w:cstheme="minorHAnsi" w:hint="eastAsia"/>
          <w:lang w:eastAsia="zh-CN"/>
        </w:rPr>
        <w:t>worst case condition</w:t>
      </w:r>
      <w:r w:rsidR="00F4252E">
        <w:rPr>
          <w:rFonts w:asciiTheme="minorHAnsi" w:eastAsiaTheme="minorEastAsia" w:hAnsiTheme="minorHAnsi" w:cstheme="minorHAnsi" w:hint="eastAsia"/>
          <w:lang w:eastAsia="zh-CN"/>
        </w:rPr>
        <w:t xml:space="preserve"> with probability from 99% to 99.9%. </w:t>
      </w:r>
      <w:r w:rsidR="00A30EA0">
        <w:rPr>
          <w:rFonts w:asciiTheme="minorHAnsi" w:eastAsiaTheme="minorEastAsia" w:hAnsiTheme="minorHAnsi" w:cstheme="minorHAnsi" w:hint="eastAsia"/>
          <w:lang w:eastAsia="zh-CN"/>
        </w:rPr>
        <w:t xml:space="preserve">And the conclusion is that the BS IBB selectivity is several dB higher compared to ACS to cope with the higher </w:t>
      </w:r>
      <w:r w:rsidR="00A30EA0">
        <w:rPr>
          <w:rFonts w:asciiTheme="minorHAnsi" w:eastAsiaTheme="minorEastAsia" w:hAnsiTheme="minorHAnsi" w:cstheme="minorHAnsi"/>
          <w:lang w:eastAsia="zh-CN"/>
        </w:rPr>
        <w:t>interference</w:t>
      </w:r>
      <w:r w:rsidR="00A30EA0">
        <w:rPr>
          <w:rFonts w:asciiTheme="minorHAnsi" w:eastAsiaTheme="minorEastAsia" w:hAnsiTheme="minorHAnsi" w:cstheme="minorHAnsi" w:hint="eastAsia"/>
          <w:lang w:eastAsia="zh-CN"/>
        </w:rPr>
        <w:t xml:space="preserve"> signal level in IBB range. If we take case of IAB-MT, as mentioned above, the main impact on IAB-MT reception would be co-channel </w:t>
      </w:r>
      <w:r w:rsidR="00A30EA0">
        <w:rPr>
          <w:rFonts w:asciiTheme="minorHAnsi" w:eastAsiaTheme="minorEastAsia" w:hAnsiTheme="minorHAnsi" w:cstheme="minorHAnsi"/>
          <w:lang w:eastAsia="zh-CN"/>
        </w:rPr>
        <w:t>interference</w:t>
      </w:r>
      <w:r w:rsidR="008579CD">
        <w:rPr>
          <w:rFonts w:asciiTheme="minorHAnsi" w:eastAsiaTheme="minorEastAsia" w:hAnsiTheme="minorHAnsi" w:cstheme="minorHAnsi" w:hint="eastAsia"/>
          <w:lang w:eastAsia="zh-CN"/>
        </w:rPr>
        <w:t xml:space="preserve">. According to our observation of co-existence simulation result, it is expected that the keep the same </w:t>
      </w:r>
      <w:r w:rsidR="008579CD">
        <w:rPr>
          <w:rFonts w:asciiTheme="minorHAnsi" w:eastAsiaTheme="minorEastAsia" w:hAnsiTheme="minorHAnsi" w:cstheme="minorHAnsi"/>
          <w:lang w:eastAsia="zh-CN"/>
        </w:rPr>
        <w:t>selectivity</w:t>
      </w:r>
      <w:r w:rsidR="008579CD">
        <w:rPr>
          <w:rFonts w:asciiTheme="minorHAnsi" w:eastAsiaTheme="minorEastAsia" w:hAnsiTheme="minorHAnsi" w:cstheme="minorHAnsi" w:hint="eastAsia"/>
          <w:lang w:eastAsia="zh-CN"/>
        </w:rPr>
        <w:t xml:space="preserve"> of ACS for IAB-MT IBB could still ensure the system performance.  </w:t>
      </w:r>
      <w:r w:rsidR="00B87DB6">
        <w:rPr>
          <w:rFonts w:asciiTheme="minorHAnsi" w:eastAsiaTheme="minorEastAsia" w:hAnsiTheme="minorHAnsi" w:cstheme="minorHAnsi" w:hint="eastAsia"/>
          <w:lang w:eastAsia="zh-CN"/>
        </w:rPr>
        <w:t xml:space="preserve">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 w:rsidRPr="00873E1F">
        <w:rPr>
          <w:rFonts w:hint="eastAsia"/>
          <w:lang w:val="en-US" w:eastAsia="zh-CN"/>
        </w:rPr>
        <w:t xml:space="preserve">3. </w:t>
      </w:r>
      <w:r w:rsidR="00695CAB">
        <w:rPr>
          <w:rFonts w:hint="eastAsia"/>
          <w:lang w:val="en-US" w:eastAsia="zh-CN"/>
        </w:rPr>
        <w:t>Summary</w:t>
      </w:r>
    </w:p>
    <w:p w:rsidR="00695CAB" w:rsidRDefault="00695CAB" w:rsidP="004D2E2D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The proposals on the FR2 IAB-MT in this contribution are </w:t>
      </w:r>
      <w:r>
        <w:rPr>
          <w:rFonts w:asciiTheme="minorHAnsi" w:hAnsiTheme="minorHAnsi" w:cstheme="minorHAnsi"/>
          <w:lang w:eastAsia="zh-CN"/>
        </w:rPr>
        <w:t>summarized</w:t>
      </w:r>
      <w:r>
        <w:rPr>
          <w:rFonts w:asciiTheme="minorHAnsi" w:hAnsiTheme="minorHAnsi" w:cstheme="minorHAnsi" w:hint="eastAsia"/>
          <w:lang w:eastAsia="zh-CN"/>
        </w:rPr>
        <w:t xml:space="preserve">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842"/>
        <w:gridCol w:w="28"/>
        <w:gridCol w:w="1818"/>
      </w:tblGrid>
      <w:tr w:rsidR="00695CAB" w:rsidRPr="003A2D25" w:rsidTr="00A30EA0">
        <w:trPr>
          <w:jc w:val="center"/>
        </w:trPr>
        <w:tc>
          <w:tcPr>
            <w:tcW w:w="1526" w:type="dxa"/>
            <w:shd w:val="clear" w:color="auto" w:fill="auto"/>
          </w:tcPr>
          <w:p w:rsidR="00695CAB" w:rsidRPr="003A2D25" w:rsidRDefault="00695CAB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>Frequency range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695CAB" w:rsidRPr="003A2D25" w:rsidRDefault="00695CAB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30 GHz </w:t>
            </w:r>
            <w:r w:rsidRPr="003A2D25">
              <w:rPr>
                <w:lang w:eastAsia="ja-JP"/>
              </w:rPr>
              <w:br/>
              <w:t>(24.24 – 33.4 GHz)</w:t>
            </w:r>
          </w:p>
        </w:tc>
        <w:tc>
          <w:tcPr>
            <w:tcW w:w="1818" w:type="dxa"/>
            <w:shd w:val="clear" w:color="auto" w:fill="auto"/>
          </w:tcPr>
          <w:p w:rsidR="00695CAB" w:rsidRPr="003A2D25" w:rsidRDefault="00695CAB" w:rsidP="00D41A7C">
            <w:pPr>
              <w:pStyle w:val="TAH"/>
              <w:rPr>
                <w:lang w:eastAsia="ja-JP"/>
              </w:rPr>
            </w:pPr>
            <w:r w:rsidRPr="003A2D25">
              <w:rPr>
                <w:lang w:eastAsia="ja-JP"/>
              </w:rPr>
              <w:t xml:space="preserve">45GHz </w:t>
            </w:r>
            <w:r w:rsidRPr="003A2D25">
              <w:rPr>
                <w:lang w:eastAsia="ja-JP"/>
              </w:rPr>
              <w:br/>
              <w:t>(37 – 52.6 GHz)</w:t>
            </w:r>
          </w:p>
        </w:tc>
      </w:tr>
      <w:tr w:rsidR="00695CAB" w:rsidRPr="003A2D25" w:rsidTr="00A30EA0">
        <w:trPr>
          <w:jc w:val="center"/>
        </w:trPr>
        <w:tc>
          <w:tcPr>
            <w:tcW w:w="1526" w:type="dxa"/>
            <w:shd w:val="clear" w:color="auto" w:fill="auto"/>
          </w:tcPr>
          <w:p w:rsidR="00695CAB" w:rsidRPr="003A2D25" w:rsidRDefault="00695CAB" w:rsidP="00D41A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IAB MT </w:t>
            </w:r>
            <w:r w:rsidRPr="003A2D25">
              <w:rPr>
                <w:lang w:eastAsia="ja-JP"/>
              </w:rPr>
              <w:t>ACS</w:t>
            </w:r>
          </w:p>
        </w:tc>
        <w:tc>
          <w:tcPr>
            <w:tcW w:w="1870" w:type="dxa"/>
            <w:gridSpan w:val="2"/>
            <w:shd w:val="clear" w:color="auto" w:fill="auto"/>
            <w:vAlign w:val="bottom"/>
          </w:tcPr>
          <w:p w:rsidR="00695CAB" w:rsidRPr="003A2D25" w:rsidRDefault="00695CAB" w:rsidP="00D41A7C">
            <w:pPr>
              <w:pStyle w:val="TAC"/>
              <w:rPr>
                <w:lang w:eastAsia="ja-JP"/>
              </w:rPr>
            </w:pPr>
            <w:r w:rsidRPr="003A2D25">
              <w:t>2</w:t>
            </w:r>
            <w:r>
              <w:rPr>
                <w:rFonts w:hint="eastAsia"/>
                <w:lang w:eastAsia="zh-CN"/>
              </w:rPr>
              <w:t>4</w:t>
            </w:r>
            <w:r w:rsidRPr="003A2D25">
              <w:t xml:space="preserve"> dB</w:t>
            </w:r>
          </w:p>
        </w:tc>
        <w:tc>
          <w:tcPr>
            <w:tcW w:w="1818" w:type="dxa"/>
            <w:shd w:val="clear" w:color="auto" w:fill="auto"/>
            <w:vAlign w:val="bottom"/>
          </w:tcPr>
          <w:p w:rsidR="00695CAB" w:rsidRPr="003A2D25" w:rsidRDefault="00695CAB" w:rsidP="00D41A7C">
            <w:pPr>
              <w:pStyle w:val="TAC"/>
              <w:rPr>
                <w:lang w:eastAsia="ja-JP"/>
              </w:rPr>
            </w:pPr>
            <w:r w:rsidRPr="003A2D25">
              <w:t>2</w:t>
            </w:r>
            <w:r>
              <w:rPr>
                <w:rFonts w:hint="eastAsia"/>
                <w:lang w:eastAsia="zh-CN"/>
              </w:rPr>
              <w:t>3</w:t>
            </w:r>
            <w:r w:rsidRPr="003A2D25">
              <w:t xml:space="preserve"> dB</w:t>
            </w:r>
          </w:p>
        </w:tc>
      </w:tr>
      <w:tr w:rsidR="00695CAB" w:rsidRPr="003A2D25" w:rsidTr="00A30EA0">
        <w:trPr>
          <w:jc w:val="center"/>
        </w:trPr>
        <w:tc>
          <w:tcPr>
            <w:tcW w:w="1526" w:type="dxa"/>
            <w:shd w:val="clear" w:color="auto" w:fill="auto"/>
          </w:tcPr>
          <w:p w:rsidR="00695CAB" w:rsidRDefault="00695CAB" w:rsidP="00D41A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IAB-MT IBB selectivity</w:t>
            </w:r>
          </w:p>
        </w:tc>
        <w:tc>
          <w:tcPr>
            <w:tcW w:w="1870" w:type="dxa"/>
            <w:gridSpan w:val="2"/>
            <w:shd w:val="clear" w:color="auto" w:fill="auto"/>
            <w:vAlign w:val="bottom"/>
          </w:tcPr>
          <w:p w:rsidR="00695CAB" w:rsidRPr="003A2D25" w:rsidRDefault="00695CAB" w:rsidP="00D41A7C">
            <w:pPr>
              <w:pStyle w:val="TAC"/>
              <w:rPr>
                <w:lang w:eastAsia="ja-JP"/>
              </w:rPr>
            </w:pPr>
            <w:r w:rsidRPr="003A2D25">
              <w:t>2</w:t>
            </w:r>
            <w:r>
              <w:rPr>
                <w:rFonts w:hint="eastAsia"/>
                <w:lang w:eastAsia="zh-CN"/>
              </w:rPr>
              <w:t>4</w:t>
            </w:r>
            <w:r w:rsidRPr="003A2D25">
              <w:t xml:space="preserve"> dB</w:t>
            </w:r>
          </w:p>
        </w:tc>
        <w:tc>
          <w:tcPr>
            <w:tcW w:w="1818" w:type="dxa"/>
            <w:shd w:val="clear" w:color="auto" w:fill="auto"/>
            <w:vAlign w:val="bottom"/>
          </w:tcPr>
          <w:p w:rsidR="00695CAB" w:rsidRPr="003A2D25" w:rsidRDefault="00695CAB" w:rsidP="00D41A7C">
            <w:pPr>
              <w:pStyle w:val="TAC"/>
              <w:rPr>
                <w:lang w:eastAsia="ja-JP"/>
              </w:rPr>
            </w:pPr>
            <w:r w:rsidRPr="003A2D25">
              <w:t>2</w:t>
            </w:r>
            <w:r>
              <w:rPr>
                <w:rFonts w:hint="eastAsia"/>
                <w:lang w:eastAsia="zh-CN"/>
              </w:rPr>
              <w:t>3</w:t>
            </w:r>
            <w:r w:rsidRPr="003A2D25">
              <w:t xml:space="preserve"> dB</w:t>
            </w:r>
          </w:p>
        </w:tc>
      </w:tr>
      <w:tr w:rsidR="00695CAB" w:rsidRPr="003A2D25" w:rsidTr="00A30EA0">
        <w:trPr>
          <w:jc w:val="center"/>
        </w:trPr>
        <w:tc>
          <w:tcPr>
            <w:tcW w:w="1526" w:type="dxa"/>
            <w:shd w:val="clear" w:color="auto" w:fill="auto"/>
          </w:tcPr>
          <w:p w:rsidR="00695CAB" w:rsidRDefault="00695CAB" w:rsidP="00D41A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anted signal/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88" w:type="dxa"/>
            <w:gridSpan w:val="3"/>
            <w:shd w:val="clear" w:color="auto" w:fill="auto"/>
            <w:vAlign w:val="bottom"/>
          </w:tcPr>
          <w:p w:rsidR="00695CAB" w:rsidRPr="003A2D25" w:rsidRDefault="00695CAB" w:rsidP="00D41A7C">
            <w:pPr>
              <w:pStyle w:val="TAC"/>
            </w:pPr>
            <w:r>
              <w:rPr>
                <w:rFonts w:hint="eastAsia"/>
                <w:lang w:eastAsia="zh-CN"/>
              </w:rPr>
              <w:t>REFSENS+[14dB]</w:t>
            </w:r>
          </w:p>
        </w:tc>
      </w:tr>
      <w:tr w:rsidR="00695CAB" w:rsidRPr="003A2D25" w:rsidTr="00A30EA0">
        <w:trPr>
          <w:jc w:val="center"/>
        </w:trPr>
        <w:tc>
          <w:tcPr>
            <w:tcW w:w="1526" w:type="dxa"/>
            <w:shd w:val="clear" w:color="auto" w:fill="auto"/>
          </w:tcPr>
          <w:p w:rsidR="00695CAB" w:rsidRDefault="00695CAB" w:rsidP="00695C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Interference signal/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</w:p>
        </w:tc>
        <w:tc>
          <w:tcPr>
            <w:tcW w:w="1842" w:type="dxa"/>
            <w:shd w:val="clear" w:color="auto" w:fill="auto"/>
            <w:vAlign w:val="bottom"/>
          </w:tcPr>
          <w:p w:rsidR="00695CAB" w:rsidRDefault="00695CAB" w:rsidP="00695C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REFSENS+[36.5dB]</w:t>
            </w: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:rsidR="00695CAB" w:rsidRDefault="00695CAB" w:rsidP="00695C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REFSENS+[35.5dB]</w:t>
            </w:r>
          </w:p>
        </w:tc>
      </w:tr>
    </w:tbl>
    <w:p w:rsidR="005F0E3C" w:rsidRPr="00A30EA0" w:rsidRDefault="00A30EA0" w:rsidP="004D2E2D">
      <w:pPr>
        <w:rPr>
          <w:rFonts w:asciiTheme="minorHAnsi" w:hAnsiTheme="minorHAnsi" w:cstheme="minorHAnsi"/>
          <w:lang w:eastAsia="zh-CN"/>
        </w:rPr>
      </w:pPr>
      <w:r w:rsidRPr="00A30EA0">
        <w:rPr>
          <w:rFonts w:asciiTheme="minorHAnsi" w:hAnsiTheme="minorHAnsi" w:cstheme="minorHAnsi" w:hint="eastAsia"/>
          <w:lang w:eastAsia="zh-CN"/>
        </w:rPr>
        <w:t xml:space="preserve">Please note that the in-band selectivity </w:t>
      </w:r>
      <w:r w:rsidRPr="00A30EA0">
        <w:rPr>
          <w:rFonts w:asciiTheme="minorHAnsi" w:hAnsiTheme="minorHAnsi" w:cstheme="minorHAnsi"/>
          <w:lang w:eastAsia="zh-CN"/>
        </w:rPr>
        <w:t>requirement</w:t>
      </w:r>
      <w:r w:rsidRPr="00A30EA0">
        <w:rPr>
          <w:rFonts w:asciiTheme="minorHAnsi" w:hAnsiTheme="minorHAnsi" w:cstheme="minorHAnsi" w:hint="eastAsia"/>
          <w:lang w:eastAsia="zh-CN"/>
        </w:rPr>
        <w:t xml:space="preserve"> should be further updated </w:t>
      </w:r>
      <w:r w:rsidRPr="00A30EA0">
        <w:rPr>
          <w:rFonts w:asciiTheme="minorHAnsi" w:hAnsiTheme="minorHAnsi" w:cstheme="minorHAnsi"/>
          <w:lang w:eastAsia="zh-CN"/>
        </w:rPr>
        <w:t>deepened</w:t>
      </w:r>
      <w:r w:rsidRPr="00A30EA0">
        <w:rPr>
          <w:rFonts w:asciiTheme="minorHAnsi" w:hAnsiTheme="minorHAnsi" w:cstheme="minorHAnsi" w:hint="eastAsia"/>
          <w:lang w:eastAsia="zh-CN"/>
        </w:rPr>
        <w:t xml:space="preserve"> on the approach for REFSENS definition of IAB-MT.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873E1F">
        <w:rPr>
          <w:rFonts w:hint="eastAsia"/>
          <w:lang w:val="en-US" w:eastAsia="zh-CN"/>
        </w:rPr>
        <w:t>. Reference</w:t>
      </w:r>
    </w:p>
    <w:p w:rsidR="005F0E3C" w:rsidRDefault="005F0E3C" w:rsidP="005F0E3C">
      <w:pPr>
        <w:rPr>
          <w:rFonts w:asciiTheme="minorHAnsi" w:hAnsiTheme="minorHAnsi" w:cstheme="minorHAnsi"/>
          <w:lang w:eastAsia="zh-CN"/>
        </w:rPr>
      </w:pPr>
      <w:r w:rsidRPr="009B6A40">
        <w:rPr>
          <w:rFonts w:asciiTheme="minorHAnsi" w:hAnsiTheme="minorHAnsi" w:cstheme="minorHAnsi" w:hint="eastAsia"/>
          <w:lang w:eastAsia="zh-CN"/>
        </w:rPr>
        <w:t>[1]</w:t>
      </w:r>
      <w:r w:rsidRPr="009B6A40">
        <w:rPr>
          <w:rFonts w:asciiTheme="minorHAnsi" w:hAnsiTheme="minorHAnsi" w:cstheme="minorHAnsi"/>
          <w:lang w:eastAsia="zh-CN"/>
        </w:rPr>
        <w:t xml:space="preserve"> </w:t>
      </w:r>
      <w:r w:rsidR="00E65AE5">
        <w:rPr>
          <w:rFonts w:asciiTheme="minorHAnsi" w:hAnsiTheme="minorHAnsi" w:cstheme="minorHAnsi" w:hint="eastAsia"/>
          <w:lang w:eastAsia="zh-CN"/>
        </w:rPr>
        <w:t>R4-1916161</w:t>
      </w:r>
      <w:r w:rsidRPr="009B6A40">
        <w:rPr>
          <w:rFonts w:asciiTheme="minorHAnsi" w:hAnsiTheme="minorHAnsi" w:cstheme="minorHAnsi" w:hint="eastAsia"/>
          <w:lang w:eastAsia="zh-CN"/>
        </w:rPr>
        <w:t xml:space="preserve">, </w:t>
      </w:r>
      <w:r w:rsidR="00E65AE5" w:rsidRPr="00E65AE5">
        <w:rPr>
          <w:rFonts w:asciiTheme="minorHAnsi" w:hAnsiTheme="minorHAnsi" w:cstheme="minorHAnsi"/>
          <w:lang w:eastAsia="zh-CN"/>
        </w:rPr>
        <w:t>IAB Ad Hoc meeting minutes</w:t>
      </w:r>
    </w:p>
    <w:p w:rsidR="00176C50" w:rsidRDefault="00176C50" w:rsidP="005F0E3C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[2] R4-200XXXX, IAB </w:t>
      </w:r>
      <w:r w:rsidR="005F3515">
        <w:rPr>
          <w:rFonts w:asciiTheme="minorHAnsi" w:hAnsiTheme="minorHAnsi" w:cstheme="minorHAnsi" w:hint="eastAsia"/>
          <w:lang w:eastAsia="zh-CN"/>
        </w:rPr>
        <w:t>REFSENS</w:t>
      </w:r>
      <w:r>
        <w:rPr>
          <w:rFonts w:asciiTheme="minorHAnsi" w:hAnsiTheme="minorHAnsi" w:cstheme="minorHAnsi" w:hint="eastAsia"/>
          <w:lang w:eastAsia="zh-CN"/>
        </w:rPr>
        <w:t xml:space="preserve"> </w:t>
      </w:r>
    </w:p>
    <w:p w:rsidR="008579CD" w:rsidRDefault="008579CD" w:rsidP="005F0E3C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[3]R4-1908075, </w:t>
      </w:r>
      <w:r w:rsidRPr="008579CD">
        <w:rPr>
          <w:rFonts w:asciiTheme="minorHAnsi" w:hAnsiTheme="minorHAnsi" w:cstheme="minorHAnsi" w:hint="eastAsia"/>
          <w:lang w:eastAsia="zh-CN"/>
        </w:rPr>
        <w:t xml:space="preserve">Simulation result for layout </w:t>
      </w:r>
    </w:p>
    <w:p w:rsidR="008579CD" w:rsidRPr="009B6A40" w:rsidRDefault="008579CD" w:rsidP="005F0E3C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[4]R4-1908076, </w:t>
      </w:r>
      <w:r w:rsidRPr="008579CD">
        <w:rPr>
          <w:rFonts w:asciiTheme="minorHAnsi" w:hAnsiTheme="minorHAnsi" w:cstheme="minorHAnsi" w:hint="eastAsia"/>
          <w:lang w:eastAsia="zh-CN"/>
        </w:rPr>
        <w:t>Simulation result for layout 2</w:t>
      </w:r>
    </w:p>
    <w:p w:rsidR="00377B52" w:rsidRDefault="00377B52">
      <w:pPr>
        <w:rPr>
          <w:lang w:eastAsia="zh-CN"/>
        </w:rPr>
      </w:pPr>
    </w:p>
    <w:p w:rsidR="00F4252E" w:rsidRDefault="00F4252E">
      <w:pPr>
        <w:rPr>
          <w:lang w:eastAsia="zh-CN"/>
        </w:rPr>
      </w:pPr>
    </w:p>
    <w:p w:rsidR="00F4252E" w:rsidRDefault="00F4252E">
      <w:pPr>
        <w:rPr>
          <w:lang w:eastAsia="zh-CN"/>
        </w:rPr>
      </w:pPr>
    </w:p>
    <w:p w:rsidR="00F4252E" w:rsidRPr="005F0E3C" w:rsidRDefault="00F4252E">
      <w:pPr>
        <w:rPr>
          <w:lang w:eastAsia="zh-CN"/>
        </w:rPr>
      </w:pPr>
    </w:p>
    <w:sectPr w:rsidR="00F4252E" w:rsidRPr="005F0E3C" w:rsidSect="0054721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3C5"/>
    <w:multiLevelType w:val="hybridMultilevel"/>
    <w:tmpl w:val="B1662312"/>
    <w:numStyleLink w:val="1"/>
  </w:abstractNum>
  <w:abstractNum w:abstractNumId="1">
    <w:nsid w:val="3FBB260C"/>
    <w:multiLevelType w:val="hybridMultilevel"/>
    <w:tmpl w:val="B470CE62"/>
    <w:lvl w:ilvl="0" w:tplc="4218E646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4218E646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8EB1350"/>
    <w:multiLevelType w:val="hybridMultilevel"/>
    <w:tmpl w:val="4490AD7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64974C1"/>
    <w:multiLevelType w:val="hybridMultilevel"/>
    <w:tmpl w:val="B45EF65C"/>
    <w:lvl w:ilvl="0" w:tplc="4218E646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4427C79"/>
    <w:multiLevelType w:val="hybridMultilevel"/>
    <w:tmpl w:val="15F247D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92"/>
    <w:rsid w:val="00024ED9"/>
    <w:rsid w:val="00033398"/>
    <w:rsid w:val="00107F0A"/>
    <w:rsid w:val="001107A3"/>
    <w:rsid w:val="00147537"/>
    <w:rsid w:val="00176C50"/>
    <w:rsid w:val="00186A6E"/>
    <w:rsid w:val="001A1A47"/>
    <w:rsid w:val="001A6729"/>
    <w:rsid w:val="001F345A"/>
    <w:rsid w:val="00201848"/>
    <w:rsid w:val="00206AC2"/>
    <w:rsid w:val="00216F9D"/>
    <w:rsid w:val="002268DE"/>
    <w:rsid w:val="002E6FC8"/>
    <w:rsid w:val="002E791F"/>
    <w:rsid w:val="002F2873"/>
    <w:rsid w:val="00306B3D"/>
    <w:rsid w:val="003203B9"/>
    <w:rsid w:val="00345832"/>
    <w:rsid w:val="00377B52"/>
    <w:rsid w:val="00394B09"/>
    <w:rsid w:val="003B7635"/>
    <w:rsid w:val="003C0479"/>
    <w:rsid w:val="003C3123"/>
    <w:rsid w:val="003D4AC9"/>
    <w:rsid w:val="00442A46"/>
    <w:rsid w:val="00464C5E"/>
    <w:rsid w:val="004B031B"/>
    <w:rsid w:val="004D2E2D"/>
    <w:rsid w:val="004E06D4"/>
    <w:rsid w:val="004E799D"/>
    <w:rsid w:val="0050464E"/>
    <w:rsid w:val="00524451"/>
    <w:rsid w:val="00533287"/>
    <w:rsid w:val="005336EE"/>
    <w:rsid w:val="00533A5C"/>
    <w:rsid w:val="00541CCF"/>
    <w:rsid w:val="00547214"/>
    <w:rsid w:val="00572504"/>
    <w:rsid w:val="0059575B"/>
    <w:rsid w:val="005F0E3C"/>
    <w:rsid w:val="005F3515"/>
    <w:rsid w:val="0061356B"/>
    <w:rsid w:val="00695CAB"/>
    <w:rsid w:val="006C0351"/>
    <w:rsid w:val="00777D34"/>
    <w:rsid w:val="00792CC1"/>
    <w:rsid w:val="007E5F1E"/>
    <w:rsid w:val="007F34B6"/>
    <w:rsid w:val="007F5333"/>
    <w:rsid w:val="00825F61"/>
    <w:rsid w:val="008579CD"/>
    <w:rsid w:val="00875892"/>
    <w:rsid w:val="0089054C"/>
    <w:rsid w:val="008C39A8"/>
    <w:rsid w:val="00930EF7"/>
    <w:rsid w:val="009352FD"/>
    <w:rsid w:val="00974A72"/>
    <w:rsid w:val="009A766C"/>
    <w:rsid w:val="00A30EA0"/>
    <w:rsid w:val="00A36C92"/>
    <w:rsid w:val="00A377A8"/>
    <w:rsid w:val="00A474EC"/>
    <w:rsid w:val="00A84585"/>
    <w:rsid w:val="00AC7EC0"/>
    <w:rsid w:val="00AE50D2"/>
    <w:rsid w:val="00B136A9"/>
    <w:rsid w:val="00B4764F"/>
    <w:rsid w:val="00B61922"/>
    <w:rsid w:val="00B87DB6"/>
    <w:rsid w:val="00C05B48"/>
    <w:rsid w:val="00C4220A"/>
    <w:rsid w:val="00C50376"/>
    <w:rsid w:val="00C54F13"/>
    <w:rsid w:val="00C90141"/>
    <w:rsid w:val="00C90662"/>
    <w:rsid w:val="00CA67FD"/>
    <w:rsid w:val="00CA7ACB"/>
    <w:rsid w:val="00CD60AC"/>
    <w:rsid w:val="00D62904"/>
    <w:rsid w:val="00D93E69"/>
    <w:rsid w:val="00DA2B6D"/>
    <w:rsid w:val="00DD14FE"/>
    <w:rsid w:val="00DD31BE"/>
    <w:rsid w:val="00E45248"/>
    <w:rsid w:val="00E571AE"/>
    <w:rsid w:val="00E62E96"/>
    <w:rsid w:val="00E65AE5"/>
    <w:rsid w:val="00EC0624"/>
    <w:rsid w:val="00EC32FE"/>
    <w:rsid w:val="00EF1EE7"/>
    <w:rsid w:val="00F029D0"/>
    <w:rsid w:val="00F27DEF"/>
    <w:rsid w:val="00F4252E"/>
    <w:rsid w:val="00F51A98"/>
    <w:rsid w:val="00F8533C"/>
    <w:rsid w:val="00FB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D2E2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E2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E2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E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E2D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442A4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D2E2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E2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E2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E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E2D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442A4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E4DE-B2D3-444B-9E76-D21B642A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2020-02-14T12:03:00Z</dcterms:created>
  <dcterms:modified xsi:type="dcterms:W3CDTF">2020-02-14T12:03:00Z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D:\Work\3GPP\RAN4\2020\RAN4#94\Draft idea for RAN4#94\R4-200XXXX_discussion on n53.docx</vt:lpwstr>
  </property>
</Properties>
</file>