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B99FB3" w14:textId="05C4ACD9" w:rsidR="00DC5180" w:rsidRPr="0033027D" w:rsidRDefault="00E73A82" w:rsidP="00DC518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514061252"/>
      <w:r>
        <w:rPr>
          <w:b/>
          <w:noProof/>
          <w:sz w:val="24"/>
        </w:rPr>
        <w:t>3</w:t>
      </w:r>
      <w:r w:rsidR="00DC5180" w:rsidRPr="0033027D">
        <w:rPr>
          <w:b/>
          <w:noProof/>
          <w:sz w:val="24"/>
        </w:rPr>
        <w:t>GPP TSG</w:t>
      </w:r>
      <w:r w:rsidR="00D81C65">
        <w:rPr>
          <w:b/>
          <w:noProof/>
          <w:sz w:val="24"/>
        </w:rPr>
        <w:t>-</w:t>
      </w:r>
      <w:r w:rsidR="00DC5180">
        <w:rPr>
          <w:b/>
          <w:noProof/>
          <w:sz w:val="24"/>
        </w:rPr>
        <w:t>RAN</w:t>
      </w:r>
      <w:r w:rsidR="00DC5180" w:rsidRPr="0033027D">
        <w:rPr>
          <w:b/>
          <w:noProof/>
          <w:sz w:val="24"/>
        </w:rPr>
        <w:t xml:space="preserve"> </w:t>
      </w:r>
      <w:r w:rsidR="0080320A">
        <w:rPr>
          <w:b/>
          <w:noProof/>
          <w:sz w:val="24"/>
        </w:rPr>
        <w:t xml:space="preserve">WG4 </w:t>
      </w:r>
      <w:r w:rsidR="00DC5180" w:rsidRPr="0033027D">
        <w:rPr>
          <w:b/>
          <w:noProof/>
          <w:sz w:val="24"/>
        </w:rPr>
        <w:t>Meeting</w:t>
      </w:r>
      <w:r w:rsidR="007B605F">
        <w:rPr>
          <w:b/>
          <w:noProof/>
          <w:sz w:val="24"/>
        </w:rPr>
        <w:t xml:space="preserve"> #</w:t>
      </w:r>
      <w:bookmarkEnd w:id="0"/>
      <w:r w:rsidR="005520D7">
        <w:rPr>
          <w:b/>
          <w:noProof/>
          <w:sz w:val="24"/>
        </w:rPr>
        <w:t>9</w:t>
      </w:r>
      <w:r w:rsidR="00085FD2">
        <w:rPr>
          <w:b/>
          <w:noProof/>
          <w:sz w:val="24"/>
        </w:rPr>
        <w:t>4</w:t>
      </w:r>
      <w:r w:rsidR="006649D9">
        <w:rPr>
          <w:b/>
          <w:noProof/>
          <w:sz w:val="24"/>
        </w:rPr>
        <w:t>-e</w:t>
      </w:r>
      <w:r w:rsidR="00DC5180" w:rsidRPr="0033027D">
        <w:rPr>
          <w:b/>
          <w:noProof/>
          <w:sz w:val="24"/>
        </w:rPr>
        <w:tab/>
      </w:r>
      <w:r w:rsidR="00414CE5" w:rsidRPr="00414CE5">
        <w:rPr>
          <w:b/>
          <w:noProof/>
          <w:sz w:val="24"/>
        </w:rPr>
        <w:t>R4-</w:t>
      </w:r>
      <w:r w:rsidR="00C53039">
        <w:rPr>
          <w:b/>
          <w:noProof/>
          <w:sz w:val="24"/>
        </w:rPr>
        <w:t>200</w:t>
      </w:r>
      <w:r w:rsidR="00FD1C23">
        <w:rPr>
          <w:b/>
          <w:noProof/>
          <w:sz w:val="24"/>
        </w:rPr>
        <w:t>0207</w:t>
      </w:r>
    </w:p>
    <w:p w14:paraId="7DB37FDD" w14:textId="77777777" w:rsidR="006649D9" w:rsidRPr="006649D9" w:rsidRDefault="006649D9" w:rsidP="006649D9">
      <w:pPr>
        <w:widowControl w:val="0"/>
        <w:spacing w:after="0"/>
        <w:rPr>
          <w:rFonts w:ascii="Arial" w:eastAsia="SimSun" w:hAnsi="Arial" w:cs="Arial"/>
          <w:b/>
          <w:noProof/>
          <w:sz w:val="24"/>
          <w:szCs w:val="24"/>
          <w:lang w:val="de-DE" w:eastAsia="en-US"/>
        </w:rPr>
      </w:pPr>
      <w:r w:rsidRPr="006649D9">
        <w:rPr>
          <w:rFonts w:ascii="Arial" w:eastAsia="SimSun" w:hAnsi="Arial" w:cs="Arial"/>
          <w:b/>
          <w:sz w:val="24"/>
          <w:lang w:eastAsia="en-US"/>
        </w:rPr>
        <w:t>24 Feb – 6 Mar 2020</w:t>
      </w:r>
    </w:p>
    <w:p w14:paraId="6D7172A1" w14:textId="77777777" w:rsidR="001512D7" w:rsidRPr="0010618D" w:rsidRDefault="001512D7" w:rsidP="00DC5180">
      <w:pPr>
        <w:spacing w:after="60"/>
        <w:ind w:left="1985" w:hanging="1985"/>
        <w:rPr>
          <w:rFonts w:ascii="Arial" w:hAnsi="Arial" w:cs="Arial"/>
          <w:bCs/>
        </w:rPr>
      </w:pPr>
    </w:p>
    <w:p w14:paraId="3447800D" w14:textId="13CFD05E" w:rsidR="0010618D" w:rsidRPr="005E4466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bookmarkStart w:id="1" w:name="_Hlk31028917"/>
      <w:r w:rsidR="00240F55" w:rsidRPr="00240F55">
        <w:rPr>
          <w:rFonts w:ascii="Arial" w:hAnsi="Arial" w:cs="Arial"/>
          <w:b/>
        </w:rPr>
        <w:t xml:space="preserve">FR2 DL </w:t>
      </w:r>
      <w:r w:rsidR="00552796">
        <w:rPr>
          <w:rFonts w:ascii="Arial" w:hAnsi="Arial" w:cs="Arial"/>
          <w:b/>
        </w:rPr>
        <w:t xml:space="preserve">Intra-band </w:t>
      </w:r>
      <w:r w:rsidR="00240F55" w:rsidRPr="00240F55">
        <w:rPr>
          <w:rFonts w:ascii="Arial" w:hAnsi="Arial" w:cs="Arial"/>
          <w:b/>
        </w:rPr>
        <w:t xml:space="preserve">CA BW Enhancement Feature </w:t>
      </w:r>
      <w:r w:rsidR="00240F55">
        <w:rPr>
          <w:rFonts w:ascii="Arial" w:hAnsi="Arial" w:cs="Arial"/>
          <w:b/>
        </w:rPr>
        <w:t>Parameters</w:t>
      </w:r>
      <w:bookmarkEnd w:id="1"/>
    </w:p>
    <w:p w14:paraId="36084C6A" w14:textId="77777777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7768423D" w14:textId="77777777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75C22627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343E9A15" w14:textId="047DABB5" w:rsidR="00414CE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8138AB" w:rsidRPr="00461DA3">
        <w:rPr>
          <w:rFonts w:ascii="Arial" w:hAnsi="Arial" w:cs="Arial"/>
          <w:b/>
        </w:rPr>
        <w:t>8.1</w:t>
      </w:r>
      <w:r w:rsidR="00461DA3" w:rsidRPr="00461DA3">
        <w:rPr>
          <w:rFonts w:ascii="Arial" w:hAnsi="Arial" w:cs="Arial"/>
          <w:b/>
        </w:rPr>
        <w:t>4</w:t>
      </w:r>
      <w:r w:rsidR="005F6E39" w:rsidRPr="00461DA3">
        <w:rPr>
          <w:rFonts w:ascii="Arial" w:hAnsi="Arial" w:cs="Arial"/>
          <w:b/>
        </w:rPr>
        <w:t>.1.4</w:t>
      </w:r>
    </w:p>
    <w:p w14:paraId="60A9F177" w14:textId="77777777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Release: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Rel-1</w:t>
      </w:r>
      <w:r w:rsidR="001512D7">
        <w:rPr>
          <w:rFonts w:ascii="Arial" w:hAnsi="Arial" w:cs="Arial"/>
          <w:b/>
        </w:rPr>
        <w:t>6</w:t>
      </w:r>
    </w:p>
    <w:p w14:paraId="72A15A43" w14:textId="01D98B78" w:rsidR="00DC5180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Work Item:</w:t>
      </w:r>
      <w:r w:rsidRPr="005E4466">
        <w:rPr>
          <w:rFonts w:ascii="Arial" w:hAnsi="Arial" w:cs="Arial"/>
          <w:b/>
        </w:rPr>
        <w:tab/>
      </w:r>
      <w:r w:rsidR="00240F55" w:rsidRPr="00240F55">
        <w:rPr>
          <w:rFonts w:ascii="Arial" w:hAnsi="Arial" w:cs="Arial"/>
          <w:b/>
          <w:bCs/>
          <w:sz w:val="21"/>
          <w:szCs w:val="21"/>
          <w:lang w:eastAsia="ja-JP"/>
        </w:rPr>
        <w:t>NR_RF_FR</w:t>
      </w:r>
      <w:r w:rsidR="00240F55" w:rsidRPr="00240F55">
        <w:rPr>
          <w:rFonts w:ascii="Arial" w:hAnsi="Arial" w:cs="Arial" w:hint="eastAsia"/>
          <w:b/>
          <w:bCs/>
          <w:sz w:val="21"/>
          <w:szCs w:val="21"/>
          <w:lang w:eastAsia="ja-JP"/>
        </w:rPr>
        <w:t>2_req_enh</w:t>
      </w:r>
    </w:p>
    <w:p w14:paraId="3310BC18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Responsible WG:</w:t>
      </w:r>
      <w:r w:rsidRPr="005E4466">
        <w:rPr>
          <w:rFonts w:ascii="Arial" w:hAnsi="Arial" w:cs="Arial"/>
          <w:b/>
        </w:rPr>
        <w:tab/>
      </w:r>
      <w:r w:rsidR="005E4466" w:rsidRPr="005E4466">
        <w:rPr>
          <w:rFonts w:ascii="Arial" w:hAnsi="Arial" w:cs="Arial"/>
          <w:b/>
        </w:rPr>
        <w:t>RAN4</w:t>
      </w:r>
    </w:p>
    <w:p w14:paraId="240CB305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163C998A" w14:textId="77777777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  <w:t>Approval</w:t>
      </w:r>
    </w:p>
    <w:p w14:paraId="2DDB0AFE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47416D2B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5FC723CC" w14:textId="0762DF8F" w:rsidR="003461A5" w:rsidRPr="003461A5" w:rsidRDefault="00E82C4B" w:rsidP="003461A5">
      <w:pPr>
        <w:rPr>
          <w:lang w:eastAsia="en-US"/>
        </w:rPr>
      </w:pPr>
      <w:r>
        <w:rPr>
          <w:lang w:eastAsia="en-US"/>
        </w:rPr>
        <w:t xml:space="preserve">RAN4 established that the DL CA BW enhancement feature for Rel-16 would be captured as a </w:t>
      </w:r>
      <w:r w:rsidRPr="00E82C4B">
        <w:rPr>
          <w:lang w:eastAsia="en-US"/>
        </w:rPr>
        <w:t xml:space="preserve">UE capability to support DL-only coverage spectrum </w:t>
      </w:r>
      <w:r>
        <w:rPr>
          <w:lang w:eastAsia="en-US"/>
        </w:rPr>
        <w:t xml:space="preserve">[1]. </w:t>
      </w:r>
      <w:r w:rsidRPr="00E82C4B">
        <w:rPr>
          <w:lang w:eastAsia="en-US"/>
        </w:rPr>
        <w:t>‘</w:t>
      </w:r>
      <w:r w:rsidR="00E90D68">
        <w:rPr>
          <w:lang w:eastAsia="en-US"/>
        </w:rPr>
        <w:t xml:space="preserve">DL </w:t>
      </w:r>
      <w:r w:rsidRPr="00E82C4B">
        <w:rPr>
          <w:lang w:eastAsia="en-US"/>
        </w:rPr>
        <w:t>Coverage Spectrum’ here means the range of DL frequencies that can be populated with a</w:t>
      </w:r>
      <w:r w:rsidR="00E90D68">
        <w:rPr>
          <w:lang w:eastAsia="en-US"/>
        </w:rPr>
        <w:t xml:space="preserve"> </w:t>
      </w:r>
      <w:r w:rsidRPr="00E82C4B">
        <w:rPr>
          <w:lang w:eastAsia="en-US"/>
        </w:rPr>
        <w:t>DL CC in CA mode</w:t>
      </w:r>
      <w:r w:rsidR="001F4F7E">
        <w:rPr>
          <w:lang w:eastAsia="en-US"/>
        </w:rPr>
        <w:t>.</w:t>
      </w:r>
      <w:r w:rsidR="00E26E13">
        <w:rPr>
          <w:lang w:eastAsia="en-US"/>
        </w:rPr>
        <w:t xml:space="preserve"> RAN4 </w:t>
      </w:r>
      <w:r w:rsidR="001F4F7E">
        <w:rPr>
          <w:lang w:eastAsia="en-US"/>
        </w:rPr>
        <w:t>h</w:t>
      </w:r>
      <w:r w:rsidR="00E26E13">
        <w:rPr>
          <w:lang w:eastAsia="en-US"/>
        </w:rPr>
        <w:t>a</w:t>
      </w:r>
      <w:r w:rsidR="001F4F7E">
        <w:rPr>
          <w:lang w:eastAsia="en-US"/>
        </w:rPr>
        <w:t xml:space="preserve">s also partially converged on signalling </w:t>
      </w:r>
      <w:r w:rsidR="00541DED">
        <w:rPr>
          <w:lang w:eastAsia="en-US"/>
        </w:rPr>
        <w:t>framework to support</w:t>
      </w:r>
      <w:r w:rsidR="00C42814">
        <w:rPr>
          <w:lang w:eastAsia="en-US"/>
        </w:rPr>
        <w:t xml:space="preserve"> this feature [</w:t>
      </w:r>
      <w:r w:rsidR="00DD26A5">
        <w:rPr>
          <w:lang w:eastAsia="en-US"/>
        </w:rPr>
        <w:t>2</w:t>
      </w:r>
      <w:r w:rsidR="00C42814">
        <w:rPr>
          <w:lang w:eastAsia="en-US"/>
        </w:rPr>
        <w:t>]</w:t>
      </w:r>
    </w:p>
    <w:p w14:paraId="75B53C6C" w14:textId="13F6801A" w:rsidR="003461A5" w:rsidRDefault="003461A5" w:rsidP="003461A5">
      <w:r w:rsidRPr="003461A5">
        <w:rPr>
          <w:lang w:eastAsia="en-US"/>
        </w:rPr>
        <w:t xml:space="preserve">In this contribution, </w:t>
      </w:r>
      <w:r w:rsidR="00E82C4B">
        <w:t xml:space="preserve">we </w:t>
      </w:r>
      <w:r w:rsidR="00D35CDD">
        <w:t>propose the</w:t>
      </w:r>
      <w:r w:rsidR="00392CEA">
        <w:t xml:space="preserve"> parameter set</w:t>
      </w:r>
      <w:r w:rsidR="00D35CDD">
        <w:t xml:space="preserve"> </w:t>
      </w:r>
      <w:r w:rsidR="00DB034A">
        <w:t>for this feature</w:t>
      </w:r>
      <w:r w:rsidR="00E73C80">
        <w:t xml:space="preserve">. The proposal </w:t>
      </w:r>
      <w:r w:rsidR="003D1108">
        <w:t>is based on a previous contribution</w:t>
      </w:r>
      <w:r w:rsidR="00E73C80">
        <w:t xml:space="preserve"> [</w:t>
      </w:r>
      <w:r w:rsidR="0065338D">
        <w:t>3</w:t>
      </w:r>
      <w:r w:rsidR="00E73C80">
        <w:t>]</w:t>
      </w:r>
      <w:r w:rsidR="003D1108">
        <w:t>.</w:t>
      </w:r>
    </w:p>
    <w:p w14:paraId="44DBE9FA" w14:textId="77777777" w:rsidR="00EF60CC" w:rsidRDefault="000A567D" w:rsidP="00EF60CC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78B67740" w14:textId="04A1A602" w:rsidR="007F3B51" w:rsidRDefault="007F3B51" w:rsidP="007F3B51">
      <w:pPr>
        <w:rPr>
          <w:lang w:val="en-US" w:eastAsia="en-US"/>
        </w:rPr>
      </w:pPr>
      <w:r>
        <w:rPr>
          <w:lang w:val="en-US" w:eastAsia="en-US"/>
        </w:rPr>
        <w:t xml:space="preserve">For Rel-16, </w:t>
      </w:r>
      <w:r w:rsidR="0057607D">
        <w:rPr>
          <w:lang w:eastAsia="en-US"/>
        </w:rPr>
        <w:t xml:space="preserve">the DL CA BW enhancement feature </w:t>
      </w:r>
      <w:r>
        <w:rPr>
          <w:lang w:val="en-US" w:eastAsia="en-US"/>
        </w:rPr>
        <w:t>establishes two distinct types of UE DL spectrum capability</w:t>
      </w:r>
      <w:r w:rsidR="007658EE">
        <w:rPr>
          <w:lang w:val="en-US" w:eastAsia="en-US"/>
        </w:rPr>
        <w:t xml:space="preserve"> [1]</w:t>
      </w:r>
      <w:r>
        <w:rPr>
          <w:lang w:val="en-US" w:eastAsia="en-US"/>
        </w:rPr>
        <w:t>:</w:t>
      </w:r>
    </w:p>
    <w:p w14:paraId="0B09C365" w14:textId="77777777" w:rsidR="007F3B51" w:rsidRPr="00BA1B35" w:rsidRDefault="007F3B51" w:rsidP="007F3B51">
      <w:pPr>
        <w:pStyle w:val="ListParagraph"/>
        <w:numPr>
          <w:ilvl w:val="0"/>
          <w:numId w:val="22"/>
        </w:numPr>
        <w:rPr>
          <w:lang w:val="en-US" w:eastAsia="en-US"/>
        </w:rPr>
      </w:pPr>
      <w:r>
        <w:rPr>
          <w:lang w:val="en-US" w:eastAsia="en-US"/>
        </w:rPr>
        <w:t>Carried over from Rel-15: Bidirectional</w:t>
      </w:r>
      <w:r w:rsidRPr="00BA1B35">
        <w:rPr>
          <w:lang w:val="en-US" w:eastAsia="en-US"/>
        </w:rPr>
        <w:t xml:space="preserve"> spectrum, where a </w:t>
      </w:r>
      <w:r>
        <w:rPr>
          <w:lang w:val="en-US" w:eastAsia="en-US"/>
        </w:rPr>
        <w:t xml:space="preserve">UE can support a </w:t>
      </w:r>
      <w:r w:rsidRPr="00BA1B35">
        <w:rPr>
          <w:lang w:val="en-US" w:eastAsia="en-US"/>
        </w:rPr>
        <w:t xml:space="preserve">DLCC with the option of a same-frequency UL CC </w:t>
      </w:r>
    </w:p>
    <w:p w14:paraId="1099B7F6" w14:textId="77777777" w:rsidR="007F3B51" w:rsidRPr="00392038" w:rsidRDefault="007F3B51" w:rsidP="007F3B51">
      <w:pPr>
        <w:pStyle w:val="ListParagraph"/>
        <w:numPr>
          <w:ilvl w:val="0"/>
          <w:numId w:val="22"/>
        </w:numPr>
        <w:rPr>
          <w:lang w:val="en-US" w:eastAsia="en-US"/>
        </w:rPr>
      </w:pPr>
      <w:r>
        <w:rPr>
          <w:lang w:val="en-US" w:eastAsia="en-US"/>
        </w:rPr>
        <w:t>New to Rel-16: DL-only spectrum</w:t>
      </w:r>
      <w:r w:rsidRPr="00960496">
        <w:rPr>
          <w:lang w:val="en-US" w:eastAsia="en-US"/>
        </w:rPr>
        <w:t xml:space="preserve"> </w:t>
      </w:r>
      <w:r>
        <w:rPr>
          <w:lang w:val="en-US" w:eastAsia="en-US"/>
        </w:rPr>
        <w:t xml:space="preserve">where a UE can support a DLCC but </w:t>
      </w:r>
      <w:r w:rsidRPr="008C36DE">
        <w:rPr>
          <w:b/>
          <w:bCs/>
          <w:lang w:val="en-US" w:eastAsia="en-US"/>
        </w:rPr>
        <w:t>cannot</w:t>
      </w:r>
      <w:r w:rsidRPr="00960496">
        <w:rPr>
          <w:lang w:val="en-US" w:eastAsia="en-US"/>
        </w:rPr>
        <w:t xml:space="preserve"> </w:t>
      </w:r>
      <w:r>
        <w:rPr>
          <w:lang w:val="en-US" w:eastAsia="en-US"/>
        </w:rPr>
        <w:t>support a</w:t>
      </w:r>
      <w:r w:rsidRPr="00960496">
        <w:rPr>
          <w:lang w:val="en-US" w:eastAsia="en-US"/>
        </w:rPr>
        <w:t xml:space="preserve"> </w:t>
      </w:r>
      <w:r>
        <w:rPr>
          <w:lang w:val="en-US" w:eastAsia="en-US"/>
        </w:rPr>
        <w:t>matching</w:t>
      </w:r>
      <w:r w:rsidRPr="00960496">
        <w:rPr>
          <w:lang w:val="en-US" w:eastAsia="en-US"/>
        </w:rPr>
        <w:t xml:space="preserve"> UL CC</w:t>
      </w:r>
    </w:p>
    <w:p w14:paraId="6BFF8D1D" w14:textId="5251D54F" w:rsidR="00D5074A" w:rsidRDefault="005B574F" w:rsidP="0066674C">
      <w:pPr>
        <w:rPr>
          <w:lang w:eastAsia="en-US"/>
        </w:rPr>
      </w:pPr>
      <w:r>
        <w:rPr>
          <w:lang w:eastAsia="en-US"/>
        </w:rPr>
        <w:t xml:space="preserve">These definitions </w:t>
      </w:r>
      <w:r w:rsidR="00977868">
        <w:rPr>
          <w:lang w:eastAsia="en-US"/>
        </w:rPr>
        <w:t>are clarified</w:t>
      </w:r>
      <w:r w:rsidR="001F400C">
        <w:rPr>
          <w:lang w:eastAsia="en-US"/>
        </w:rPr>
        <w:t xml:space="preserve"> with illustrations and other detail</w:t>
      </w:r>
      <w:r w:rsidR="001F7726">
        <w:rPr>
          <w:lang w:eastAsia="en-US"/>
        </w:rPr>
        <w:t xml:space="preserve"> in [</w:t>
      </w:r>
      <w:r w:rsidR="00D87B42">
        <w:rPr>
          <w:lang w:eastAsia="en-US"/>
        </w:rPr>
        <w:t>4</w:t>
      </w:r>
      <w:r w:rsidR="001F7726">
        <w:rPr>
          <w:lang w:eastAsia="en-US"/>
        </w:rPr>
        <w:t xml:space="preserve">]. </w:t>
      </w:r>
      <w:r w:rsidR="00E06794">
        <w:rPr>
          <w:lang w:eastAsia="en-US"/>
        </w:rPr>
        <w:t xml:space="preserve">RAN4 is also in agreement that the </w:t>
      </w:r>
      <w:r w:rsidR="00F03C48">
        <w:rPr>
          <w:lang w:eastAsia="en-US"/>
        </w:rPr>
        <w:t>combined</w:t>
      </w:r>
      <w:r w:rsidR="00E06794">
        <w:rPr>
          <w:lang w:eastAsia="en-US"/>
        </w:rPr>
        <w:t xml:space="preserve"> DL </w:t>
      </w:r>
      <w:r w:rsidR="00DB0427">
        <w:rPr>
          <w:lang w:eastAsia="en-US"/>
        </w:rPr>
        <w:t>spectrum</w:t>
      </w:r>
      <w:r w:rsidR="00E06794">
        <w:rPr>
          <w:lang w:eastAsia="en-US"/>
        </w:rPr>
        <w:t xml:space="preserve"> capability of the UE forms a single contiguous band</w:t>
      </w:r>
      <w:r w:rsidR="00CF763D">
        <w:rPr>
          <w:lang w:eastAsia="en-US"/>
        </w:rPr>
        <w:t xml:space="preserve"> [1].</w:t>
      </w:r>
      <w:r w:rsidR="00D8212B">
        <w:rPr>
          <w:lang w:eastAsia="en-US"/>
        </w:rPr>
        <w:t xml:space="preserve"> </w:t>
      </w:r>
      <w:r w:rsidR="00076D5B">
        <w:rPr>
          <w:lang w:eastAsia="en-US"/>
        </w:rPr>
        <w:t>With this</w:t>
      </w:r>
      <w:r w:rsidR="009327CE">
        <w:rPr>
          <w:lang w:eastAsia="en-US"/>
        </w:rPr>
        <w:t xml:space="preserve"> background</w:t>
      </w:r>
      <w:r w:rsidR="00076D5B">
        <w:rPr>
          <w:lang w:eastAsia="en-US"/>
        </w:rPr>
        <w:t xml:space="preserve"> in mind, </w:t>
      </w:r>
      <w:r w:rsidR="00F90BEC">
        <w:rPr>
          <w:lang w:eastAsia="en-US"/>
        </w:rPr>
        <w:t xml:space="preserve">there are only two </w:t>
      </w:r>
      <w:r w:rsidR="00D5074A">
        <w:rPr>
          <w:lang w:eastAsia="en-US"/>
        </w:rPr>
        <w:t>f</w:t>
      </w:r>
      <w:r w:rsidR="00F90BEC">
        <w:rPr>
          <w:lang w:eastAsia="en-US"/>
        </w:rPr>
        <w:t xml:space="preserve">unctional details needed to describe </w:t>
      </w:r>
      <w:r w:rsidR="00392766">
        <w:rPr>
          <w:lang w:eastAsia="en-US"/>
        </w:rPr>
        <w:t>the enhanced</w:t>
      </w:r>
      <w:r w:rsidR="0031540F">
        <w:rPr>
          <w:lang w:eastAsia="en-US"/>
        </w:rPr>
        <w:t xml:space="preserve"> UE’s</w:t>
      </w:r>
      <w:r w:rsidR="00392766">
        <w:rPr>
          <w:lang w:eastAsia="en-US"/>
        </w:rPr>
        <w:t xml:space="preserve"> capability</w:t>
      </w:r>
      <w:r w:rsidR="00756A2B">
        <w:rPr>
          <w:lang w:eastAsia="en-US"/>
        </w:rPr>
        <w:t xml:space="preserve"> [</w:t>
      </w:r>
      <w:r w:rsidR="00DD26A5">
        <w:rPr>
          <w:lang w:eastAsia="en-US"/>
        </w:rPr>
        <w:t>2</w:t>
      </w:r>
      <w:r w:rsidR="00756A2B">
        <w:rPr>
          <w:lang w:eastAsia="en-US"/>
        </w:rPr>
        <w:t>]</w:t>
      </w:r>
      <w:r w:rsidR="00601279">
        <w:rPr>
          <w:lang w:eastAsia="en-US"/>
        </w:rPr>
        <w:t xml:space="preserve"> (</w:t>
      </w:r>
      <w:r w:rsidR="00560A24">
        <w:rPr>
          <w:lang w:eastAsia="en-US"/>
        </w:rPr>
        <w:t xml:space="preserve">also, </w:t>
      </w:r>
      <w:r w:rsidR="00601279">
        <w:rPr>
          <w:lang w:eastAsia="en-US"/>
        </w:rPr>
        <w:t>see annex)</w:t>
      </w:r>
      <w:r w:rsidR="00392766">
        <w:rPr>
          <w:lang w:eastAsia="en-US"/>
        </w:rPr>
        <w:t>:</w:t>
      </w:r>
    </w:p>
    <w:p w14:paraId="58430DE7" w14:textId="30DD6BD2" w:rsidR="009545D1" w:rsidRPr="005B2D82" w:rsidRDefault="00AA6EF8" w:rsidP="00D5074A">
      <w:pPr>
        <w:pStyle w:val="ListParagraph"/>
        <w:numPr>
          <w:ilvl w:val="0"/>
          <w:numId w:val="23"/>
        </w:numPr>
        <w:rPr>
          <w:lang w:eastAsia="en-US"/>
        </w:rPr>
      </w:pPr>
      <w:r>
        <w:rPr>
          <w:lang w:val="en-US" w:eastAsia="en-US"/>
        </w:rPr>
        <w:t xml:space="preserve">Whether the </w:t>
      </w:r>
      <w:r w:rsidR="00CF7052">
        <w:rPr>
          <w:lang w:val="en-US" w:eastAsia="en-US"/>
        </w:rPr>
        <w:t xml:space="preserve">DL-only capability is </w:t>
      </w:r>
      <w:r w:rsidR="00D93A41">
        <w:rPr>
          <w:lang w:val="en-US" w:eastAsia="en-US"/>
        </w:rPr>
        <w:t xml:space="preserve">contiguous and </w:t>
      </w:r>
      <w:r w:rsidR="00CF7052">
        <w:rPr>
          <w:lang w:val="en-US" w:eastAsia="en-US"/>
        </w:rPr>
        <w:t xml:space="preserve">on one side </w:t>
      </w:r>
      <w:r w:rsidR="00FB3B16">
        <w:rPr>
          <w:lang w:val="en-US" w:eastAsia="en-US"/>
        </w:rPr>
        <w:t>o</w:t>
      </w:r>
      <w:r w:rsidR="00E9543A">
        <w:rPr>
          <w:lang w:val="en-US" w:eastAsia="en-US"/>
        </w:rPr>
        <w:t>f bidirectional</w:t>
      </w:r>
      <w:r w:rsidR="00FB3B16">
        <w:rPr>
          <w:lang w:val="en-US" w:eastAsia="en-US"/>
        </w:rPr>
        <w:t xml:space="preserve"> </w:t>
      </w:r>
      <w:r w:rsidR="008D744E">
        <w:rPr>
          <w:lang w:val="en-US" w:eastAsia="en-US"/>
        </w:rPr>
        <w:t xml:space="preserve">spectrum or </w:t>
      </w:r>
      <w:r w:rsidR="00D93A41">
        <w:rPr>
          <w:lang w:val="en-US" w:eastAsia="en-US"/>
        </w:rPr>
        <w:t>split</w:t>
      </w:r>
      <w:r w:rsidR="00665274">
        <w:rPr>
          <w:lang w:val="en-US" w:eastAsia="en-US"/>
        </w:rPr>
        <w:t xml:space="preserve"> and </w:t>
      </w:r>
      <w:r w:rsidR="008D744E">
        <w:rPr>
          <w:lang w:val="en-US" w:eastAsia="en-US"/>
        </w:rPr>
        <w:t>distributed on both sides</w:t>
      </w:r>
    </w:p>
    <w:p w14:paraId="20233014" w14:textId="5948DDF5" w:rsidR="005B2D82" w:rsidRPr="009545D1" w:rsidRDefault="00854BE1" w:rsidP="005B2D82">
      <w:pPr>
        <w:pStyle w:val="ListParagraph"/>
        <w:numPr>
          <w:ilvl w:val="0"/>
          <w:numId w:val="23"/>
        </w:numPr>
        <w:rPr>
          <w:lang w:eastAsia="en-US"/>
        </w:rPr>
      </w:pPr>
      <w:r>
        <w:rPr>
          <w:lang w:eastAsia="en-US"/>
        </w:rPr>
        <w:t>S</w:t>
      </w:r>
      <w:r w:rsidR="005B2D82">
        <w:rPr>
          <w:lang w:eastAsia="en-US"/>
        </w:rPr>
        <w:t xml:space="preserve">ize of a UE’s </w:t>
      </w:r>
      <w:r w:rsidR="005B2D82">
        <w:rPr>
          <w:lang w:val="en-US" w:eastAsia="en-US"/>
        </w:rPr>
        <w:t>DL-only spectrum</w:t>
      </w:r>
      <w:r w:rsidR="00A57793">
        <w:rPr>
          <w:lang w:val="en-US" w:eastAsia="en-US"/>
        </w:rPr>
        <w:t xml:space="preserve"> </w:t>
      </w:r>
      <w:r w:rsidR="004A3C62">
        <w:rPr>
          <w:lang w:val="en-US" w:eastAsia="en-US"/>
        </w:rPr>
        <w:t>(or spectra, in case of split DL-only capability</w:t>
      </w:r>
      <w:r w:rsidR="00A57793">
        <w:rPr>
          <w:lang w:val="en-US" w:eastAsia="en-US"/>
        </w:rPr>
        <w:t>)</w:t>
      </w:r>
      <w:r w:rsidR="005B2D82" w:rsidRPr="00960496">
        <w:rPr>
          <w:lang w:val="en-US" w:eastAsia="en-US"/>
        </w:rPr>
        <w:t xml:space="preserve"> </w:t>
      </w:r>
    </w:p>
    <w:p w14:paraId="2A33D2FF" w14:textId="0AB0419B" w:rsidR="004A3C62" w:rsidRPr="003461A5" w:rsidRDefault="004A3C62" w:rsidP="004A3C62">
      <w:pPr>
        <w:pStyle w:val="Heading2"/>
        <w:ind w:left="0" w:firstLine="0"/>
        <w:rPr>
          <w:lang w:eastAsia="en-US"/>
        </w:rPr>
      </w:pPr>
      <w:r>
        <w:rPr>
          <w:lang w:eastAsia="en-US"/>
        </w:rPr>
        <w:t xml:space="preserve">2.1 </w:t>
      </w:r>
      <w:r>
        <w:rPr>
          <w:lang w:eastAsia="en-US"/>
        </w:rPr>
        <w:tab/>
        <w:t>Split or contiguous DL-only spectrum</w:t>
      </w:r>
    </w:p>
    <w:p w14:paraId="08237569" w14:textId="77777777" w:rsidR="005A254E" w:rsidRDefault="004A3C62" w:rsidP="004A3C62">
      <w:pPr>
        <w:rPr>
          <w:lang w:eastAsia="en-US"/>
        </w:rPr>
      </w:pPr>
      <w:r>
        <w:rPr>
          <w:lang w:eastAsia="en-US"/>
        </w:rPr>
        <w:t xml:space="preserve">At the outset it useful to mention that UEs with independent </w:t>
      </w:r>
      <w:r w:rsidR="00EF2E9A">
        <w:rPr>
          <w:lang w:eastAsia="en-US"/>
        </w:rPr>
        <w:t xml:space="preserve">R/T </w:t>
      </w:r>
      <w:r>
        <w:rPr>
          <w:lang w:eastAsia="en-US"/>
        </w:rPr>
        <w:t>LOs are unlikely to have DL-only spectrum. Instead they are expected to have enhanced</w:t>
      </w:r>
      <w:r w:rsidR="000365DE">
        <w:rPr>
          <w:lang w:eastAsia="en-US"/>
        </w:rPr>
        <w:t xml:space="preserve"> (wider)</w:t>
      </w:r>
      <w:r>
        <w:rPr>
          <w:lang w:eastAsia="en-US"/>
        </w:rPr>
        <w:t xml:space="preserve"> bidirectional spectrum. </w:t>
      </w:r>
      <w:r w:rsidR="00F056CC">
        <w:rPr>
          <w:lang w:eastAsia="en-US"/>
        </w:rPr>
        <w:t>T</w:t>
      </w:r>
      <w:r>
        <w:rPr>
          <w:lang w:eastAsia="en-US"/>
        </w:rPr>
        <w:t xml:space="preserve">he discussion only focuses on </w:t>
      </w:r>
      <w:r w:rsidR="00F056CC">
        <w:rPr>
          <w:lang w:eastAsia="en-US"/>
        </w:rPr>
        <w:t xml:space="preserve">UEs </w:t>
      </w:r>
      <w:r w:rsidR="005015DB">
        <w:rPr>
          <w:lang w:eastAsia="en-US"/>
        </w:rPr>
        <w:t xml:space="preserve">whose enhancement takes the form of non-zero DL-only spectrum, rather than </w:t>
      </w:r>
      <w:r w:rsidR="000365DE">
        <w:rPr>
          <w:lang w:eastAsia="en-US"/>
        </w:rPr>
        <w:t>wider bidirectional spectrum</w:t>
      </w:r>
      <w:r>
        <w:rPr>
          <w:lang w:eastAsia="en-US"/>
        </w:rPr>
        <w:t xml:space="preserve">. </w:t>
      </w:r>
    </w:p>
    <w:p w14:paraId="213253CF" w14:textId="5D93211C" w:rsidR="004A3C62" w:rsidRDefault="004A3C62" w:rsidP="004A3C62">
      <w:pPr>
        <w:rPr>
          <w:lang w:eastAsia="en-US"/>
        </w:rPr>
      </w:pPr>
      <w:r>
        <w:rPr>
          <w:lang w:eastAsia="en-US"/>
        </w:rPr>
        <w:t xml:space="preserve">Our </w:t>
      </w:r>
      <w:r w:rsidR="00C9333F">
        <w:rPr>
          <w:lang w:eastAsia="en-US"/>
        </w:rPr>
        <w:t>architecture</w:t>
      </w:r>
      <w:r>
        <w:rPr>
          <w:lang w:eastAsia="en-US"/>
        </w:rPr>
        <w:t xml:space="preserve"> study [</w:t>
      </w:r>
      <w:r w:rsidR="00C41B9F">
        <w:rPr>
          <w:lang w:eastAsia="en-US"/>
        </w:rPr>
        <w:t>5</w:t>
      </w:r>
      <w:r>
        <w:rPr>
          <w:lang w:eastAsia="en-US"/>
        </w:rPr>
        <w:t>] identifies that only certain UE architecture</w:t>
      </w:r>
      <w:r w:rsidR="007B0B2B">
        <w:rPr>
          <w:lang w:eastAsia="en-US"/>
        </w:rPr>
        <w:t xml:space="preserve">s </w:t>
      </w:r>
      <w:r>
        <w:rPr>
          <w:lang w:eastAsia="en-US"/>
        </w:rPr>
        <w:t xml:space="preserve">are characterized by </w:t>
      </w:r>
      <w:r w:rsidR="00211C6B">
        <w:rPr>
          <w:lang w:eastAsia="en-US"/>
        </w:rPr>
        <w:t>split</w:t>
      </w:r>
      <w:r>
        <w:rPr>
          <w:lang w:eastAsia="en-US"/>
        </w:rPr>
        <w:t xml:space="preserve"> DL-only spectrum</w:t>
      </w:r>
      <w:r w:rsidR="00A774B4">
        <w:rPr>
          <w:lang w:eastAsia="en-US"/>
        </w:rPr>
        <w:t>, as discussed in subsections below.</w:t>
      </w:r>
    </w:p>
    <w:p w14:paraId="767CCBF3" w14:textId="244A36BC" w:rsidR="00676592" w:rsidRDefault="00ED7B42" w:rsidP="00ED7B42">
      <w:pPr>
        <w:pStyle w:val="Heading3"/>
        <w:rPr>
          <w:lang w:eastAsia="en-US"/>
        </w:rPr>
      </w:pPr>
      <w:r>
        <w:rPr>
          <w:lang w:eastAsia="en-US"/>
        </w:rPr>
        <w:lastRenderedPageBreak/>
        <w:t>2.1.1</w:t>
      </w:r>
      <w:r>
        <w:rPr>
          <w:lang w:eastAsia="en-US"/>
        </w:rPr>
        <w:tab/>
      </w:r>
      <w:r w:rsidR="00676592">
        <w:rPr>
          <w:lang w:eastAsia="en-US"/>
        </w:rPr>
        <w:t>Split DL-only spectrum</w:t>
      </w:r>
    </w:p>
    <w:p w14:paraId="22C5F781" w14:textId="55927869" w:rsidR="004A3C62" w:rsidRDefault="00676592" w:rsidP="00676592">
      <w:pPr>
        <w:pStyle w:val="Heading4"/>
        <w:rPr>
          <w:noProof/>
          <w:lang w:eastAsia="en-US"/>
        </w:rPr>
      </w:pPr>
      <w:r>
        <w:rPr>
          <w:lang w:eastAsia="en-US"/>
        </w:rPr>
        <w:t>2.1.1</w:t>
      </w:r>
      <w:r w:rsidR="007D3F9E">
        <w:rPr>
          <w:lang w:eastAsia="en-US"/>
        </w:rPr>
        <w:t>.1</w:t>
      </w:r>
      <w:r w:rsidR="007D3F9E">
        <w:rPr>
          <w:lang w:eastAsia="en-US"/>
        </w:rPr>
        <w:tab/>
      </w:r>
      <w:r w:rsidR="004A3C62">
        <w:rPr>
          <w:lang w:eastAsia="en-US"/>
        </w:rPr>
        <w:t xml:space="preserve">Common LO UE with single enhanced receiver </w:t>
      </w:r>
    </w:p>
    <w:p w14:paraId="1FB4D865" w14:textId="5D0AE932" w:rsidR="004A3C62" w:rsidRDefault="004A3C62" w:rsidP="004A3C62">
      <w:pPr>
        <w:rPr>
          <w:noProof/>
          <w:lang w:eastAsia="en-US"/>
        </w:rPr>
      </w:pPr>
      <w:r>
        <w:rPr>
          <w:noProof/>
          <w:lang w:eastAsia="en-US"/>
        </w:rPr>
        <w:t>The general architecture is shown below in figure 2.1.</w:t>
      </w:r>
      <w:r w:rsidR="006740CF">
        <w:rPr>
          <w:noProof/>
          <w:lang w:eastAsia="en-US"/>
        </w:rPr>
        <w:t>1.</w:t>
      </w:r>
      <w:r>
        <w:rPr>
          <w:noProof/>
          <w:lang w:eastAsia="en-US"/>
        </w:rPr>
        <w:t xml:space="preserve">1-1. The common LO architecture, along with the </w:t>
      </w:r>
      <w:r w:rsidR="00485A57">
        <w:rPr>
          <w:noProof/>
          <w:lang w:eastAsia="en-US"/>
        </w:rPr>
        <w:t>extra-</w:t>
      </w:r>
      <w:r>
        <w:rPr>
          <w:noProof/>
          <w:lang w:eastAsia="en-US"/>
        </w:rPr>
        <w:t xml:space="preserve">wide receiver forces DL-only coverage to overhang on both sides of </w:t>
      </w:r>
      <w:r w:rsidR="00C766E6">
        <w:rPr>
          <w:noProof/>
          <w:lang w:eastAsia="en-US"/>
        </w:rPr>
        <w:t>DL+</w:t>
      </w:r>
      <w:r>
        <w:rPr>
          <w:noProof/>
          <w:lang w:eastAsia="en-US"/>
        </w:rPr>
        <w:t xml:space="preserve"> UL </w:t>
      </w:r>
      <w:r w:rsidR="00C766E6">
        <w:rPr>
          <w:noProof/>
          <w:lang w:eastAsia="en-US"/>
        </w:rPr>
        <w:t xml:space="preserve">(bidirectional) </w:t>
      </w:r>
      <w:r>
        <w:rPr>
          <w:noProof/>
          <w:lang w:eastAsia="en-US"/>
        </w:rPr>
        <w:t xml:space="preserve">coverage, thus </w:t>
      </w:r>
      <w:r w:rsidR="00825156">
        <w:rPr>
          <w:noProof/>
          <w:lang w:eastAsia="en-US"/>
        </w:rPr>
        <w:t>creating</w:t>
      </w:r>
      <w:r>
        <w:rPr>
          <w:noProof/>
          <w:lang w:eastAsia="en-US"/>
        </w:rPr>
        <w:t xml:space="preserve"> a ‘split DL-only spectrum’.</w:t>
      </w:r>
    </w:p>
    <w:p w14:paraId="77DE6DEF" w14:textId="77777777" w:rsidR="004A3C62" w:rsidRDefault="004A3C62" w:rsidP="004A3C62">
      <w:pPr>
        <w:jc w:val="center"/>
        <w:rPr>
          <w:noProof/>
          <w:lang w:eastAsia="en-US"/>
        </w:rPr>
      </w:pPr>
      <w:r w:rsidRPr="008335EF">
        <w:rPr>
          <w:noProof/>
          <w:lang w:eastAsia="en-US"/>
        </w:rPr>
        <w:drawing>
          <wp:inline distT="0" distB="0" distL="0" distR="0" wp14:anchorId="3D570B18" wp14:editId="4F5161AC">
            <wp:extent cx="2532888" cy="1901952"/>
            <wp:effectExtent l="0" t="0" r="1270" b="3175"/>
            <wp:docPr id="3" name="Picture 2">
              <a:extLst xmlns:a="http://schemas.openxmlformats.org/drawingml/2006/main">
                <a:ext uri="{FF2B5EF4-FFF2-40B4-BE49-F238E27FC236}">
                  <a16:creationId xmlns:a16="http://schemas.microsoft.com/office/drawing/2014/main" id="{B65A7A0E-21EB-429F-A04F-2BB781A5C95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>
                      <a:extLst>
                        <a:ext uri="{FF2B5EF4-FFF2-40B4-BE49-F238E27FC236}">
                          <a16:creationId xmlns:a16="http://schemas.microsoft.com/office/drawing/2014/main" id="{B65A7A0E-21EB-429F-A04F-2BB781A5C95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32888" cy="1901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2C6276" w14:textId="73D0DE31" w:rsidR="004A3C62" w:rsidRDefault="004A3C62" w:rsidP="004A3C62">
      <w:pPr>
        <w:jc w:val="center"/>
        <w:rPr>
          <w:noProof/>
          <w:lang w:eastAsia="en-US"/>
        </w:rPr>
      </w:pPr>
      <w:r>
        <w:rPr>
          <w:noProof/>
          <w:lang w:eastAsia="en-US"/>
        </w:rPr>
        <w:t>Figure 2.1.1</w:t>
      </w:r>
      <w:r w:rsidR="006740CF">
        <w:rPr>
          <w:noProof/>
          <w:lang w:eastAsia="en-US"/>
        </w:rPr>
        <w:t>.1</w:t>
      </w:r>
      <w:r>
        <w:rPr>
          <w:noProof/>
          <w:lang w:eastAsia="en-US"/>
        </w:rPr>
        <w:t>-1: Split DL-only spectrum from single Rx archtiecture</w:t>
      </w:r>
    </w:p>
    <w:p w14:paraId="60CA0D6D" w14:textId="2DD0247A" w:rsidR="004A3C62" w:rsidRDefault="004A3C62" w:rsidP="004A3C62">
      <w:pPr>
        <w:rPr>
          <w:noProof/>
          <w:lang w:eastAsia="en-US"/>
        </w:rPr>
      </w:pPr>
      <w:r>
        <w:rPr>
          <w:noProof/>
          <w:lang w:eastAsia="en-US"/>
        </w:rPr>
        <w:t xml:space="preserve">The receiver in this type of UE is suboptimal for cost sensitive </w:t>
      </w:r>
      <w:r w:rsidR="005F1A78">
        <w:rPr>
          <w:noProof/>
          <w:lang w:eastAsia="en-US"/>
        </w:rPr>
        <w:t>applications</w:t>
      </w:r>
      <w:r>
        <w:rPr>
          <w:noProof/>
          <w:lang w:eastAsia="en-US"/>
        </w:rPr>
        <w:t xml:space="preserve">, however. In our view the probability of implementing this type of UE is low. </w:t>
      </w:r>
    </w:p>
    <w:p w14:paraId="4271F028" w14:textId="42310B54" w:rsidR="004A3C62" w:rsidRDefault="004A3C62" w:rsidP="00D27D8E">
      <w:pPr>
        <w:pStyle w:val="Heading4"/>
        <w:rPr>
          <w:noProof/>
          <w:lang w:eastAsia="en-US"/>
        </w:rPr>
      </w:pPr>
      <w:r>
        <w:rPr>
          <w:lang w:eastAsia="en-US"/>
        </w:rPr>
        <w:t>2.1.</w:t>
      </w:r>
      <w:r w:rsidR="006740CF">
        <w:rPr>
          <w:lang w:eastAsia="en-US"/>
        </w:rPr>
        <w:t>1.</w:t>
      </w:r>
      <w:r>
        <w:rPr>
          <w:lang w:eastAsia="en-US"/>
        </w:rPr>
        <w:t>2</w:t>
      </w:r>
      <w:r>
        <w:rPr>
          <w:lang w:eastAsia="en-US"/>
        </w:rPr>
        <w:tab/>
        <w:t>Common LO UE with more than two receive chains</w:t>
      </w:r>
    </w:p>
    <w:p w14:paraId="2816F50A" w14:textId="6A58D28C" w:rsidR="004A3C62" w:rsidRPr="00DC3C54" w:rsidRDefault="004A3C62" w:rsidP="004A3C62">
      <w:pPr>
        <w:rPr>
          <w:noProof/>
          <w:lang w:eastAsia="en-US"/>
        </w:rPr>
      </w:pPr>
      <w:r>
        <w:rPr>
          <w:noProof/>
          <w:lang w:eastAsia="en-US"/>
        </w:rPr>
        <w:t>The general architecture is shown below in figure 2.1.</w:t>
      </w:r>
      <w:r w:rsidR="006740CF">
        <w:rPr>
          <w:noProof/>
          <w:lang w:eastAsia="en-US"/>
        </w:rPr>
        <w:t>1.</w:t>
      </w:r>
      <w:r>
        <w:rPr>
          <w:noProof/>
          <w:lang w:eastAsia="en-US"/>
        </w:rPr>
        <w:t>2-1. The receiver chain that shares its LO with the transmit chain supports the UE’s bidirectional capability</w:t>
      </w:r>
      <w:r w:rsidR="00705AE2">
        <w:rPr>
          <w:noProof/>
          <w:lang w:eastAsia="en-US"/>
        </w:rPr>
        <w:t xml:space="preserve"> (LO</w:t>
      </w:r>
      <w:r w:rsidR="00705AE2" w:rsidRPr="00705AE2">
        <w:rPr>
          <w:noProof/>
          <w:vertAlign w:val="subscript"/>
          <w:lang w:eastAsia="en-US"/>
        </w:rPr>
        <w:t>2</w:t>
      </w:r>
      <w:r w:rsidR="00705AE2">
        <w:rPr>
          <w:noProof/>
          <w:lang w:eastAsia="en-US"/>
        </w:rPr>
        <w:t xml:space="preserve"> in this case)</w:t>
      </w:r>
      <w:r>
        <w:rPr>
          <w:noProof/>
          <w:lang w:eastAsia="en-US"/>
        </w:rPr>
        <w:t xml:space="preserve">. Additional receivers may be arranged in frequency on either side of the recevier with the common LO. </w:t>
      </w:r>
      <w:r w:rsidR="00D74F73">
        <w:rPr>
          <w:noProof/>
          <w:lang w:eastAsia="en-US"/>
        </w:rPr>
        <w:t xml:space="preserve">This architecture is capable of supporting a split DL-only spectrum. </w:t>
      </w:r>
      <w:r>
        <w:rPr>
          <w:noProof/>
          <w:lang w:eastAsia="en-US"/>
        </w:rPr>
        <w:t>In the figure below, the split DL-only spectrum is supported by LO</w:t>
      </w:r>
      <w:r w:rsidRPr="0061674E">
        <w:rPr>
          <w:noProof/>
          <w:vertAlign w:val="subscript"/>
          <w:lang w:eastAsia="en-US"/>
        </w:rPr>
        <w:t>1</w:t>
      </w:r>
      <w:r>
        <w:rPr>
          <w:noProof/>
          <w:lang w:eastAsia="en-US"/>
        </w:rPr>
        <w:t xml:space="preserve"> on the high edge of the bidirectional spectrum, and LO</w:t>
      </w:r>
      <w:r w:rsidRPr="00C86F49">
        <w:rPr>
          <w:noProof/>
          <w:vertAlign w:val="subscript"/>
          <w:lang w:eastAsia="en-US"/>
        </w:rPr>
        <w:t>3</w:t>
      </w:r>
      <w:r w:rsidRPr="0061674E">
        <w:rPr>
          <w:noProof/>
          <w:vertAlign w:val="subscript"/>
          <w:lang w:eastAsia="en-US"/>
        </w:rPr>
        <w:t>…n</w:t>
      </w:r>
      <w:r>
        <w:rPr>
          <w:noProof/>
          <w:lang w:eastAsia="en-US"/>
        </w:rPr>
        <w:t xml:space="preserve"> on the low edge</w:t>
      </w:r>
      <w:r w:rsidR="00C02DD3">
        <w:rPr>
          <w:noProof/>
          <w:lang w:eastAsia="en-US"/>
        </w:rPr>
        <w:t xml:space="preserve">. Note that </w:t>
      </w:r>
      <w:r w:rsidR="002A6EDD">
        <w:rPr>
          <w:noProof/>
          <w:lang w:eastAsia="en-US"/>
        </w:rPr>
        <w:t xml:space="preserve">this type of UE </w:t>
      </w:r>
      <w:r w:rsidR="00551D10">
        <w:rPr>
          <w:noProof/>
          <w:lang w:eastAsia="en-US"/>
        </w:rPr>
        <w:t>can support contiguous DL-only spectrum</w:t>
      </w:r>
      <w:r w:rsidR="001B3991">
        <w:rPr>
          <w:noProof/>
          <w:lang w:eastAsia="en-US"/>
        </w:rPr>
        <w:t xml:space="preserve"> also</w:t>
      </w:r>
      <w:r w:rsidR="00B35DC0">
        <w:rPr>
          <w:noProof/>
          <w:lang w:eastAsia="en-US"/>
        </w:rPr>
        <w:t xml:space="preserve">; in our example below, </w:t>
      </w:r>
      <w:r w:rsidR="00FF21A5">
        <w:rPr>
          <w:noProof/>
          <w:lang w:eastAsia="en-US"/>
        </w:rPr>
        <w:t xml:space="preserve">it </w:t>
      </w:r>
      <w:r w:rsidR="003E0B39">
        <w:rPr>
          <w:noProof/>
          <w:lang w:eastAsia="en-US"/>
        </w:rPr>
        <w:t>c</w:t>
      </w:r>
      <w:r w:rsidR="00FF21A5">
        <w:rPr>
          <w:noProof/>
          <w:lang w:eastAsia="en-US"/>
        </w:rPr>
        <w:t xml:space="preserve">ould be achieved by setting </w:t>
      </w:r>
      <w:r w:rsidR="0056777B">
        <w:rPr>
          <w:noProof/>
          <w:lang w:eastAsia="en-US"/>
        </w:rPr>
        <w:t>LO</w:t>
      </w:r>
      <w:r w:rsidR="0056777B" w:rsidRPr="0061674E">
        <w:rPr>
          <w:noProof/>
          <w:vertAlign w:val="subscript"/>
          <w:lang w:eastAsia="en-US"/>
        </w:rPr>
        <w:t>1</w:t>
      </w:r>
      <w:r w:rsidR="009D5B8F">
        <w:rPr>
          <w:noProof/>
          <w:vertAlign w:val="subscript"/>
          <w:lang w:eastAsia="en-US"/>
        </w:rPr>
        <w:t xml:space="preserve"> </w:t>
      </w:r>
      <w:r w:rsidR="009D5B8F">
        <w:rPr>
          <w:noProof/>
          <w:lang w:eastAsia="en-US"/>
        </w:rPr>
        <w:t xml:space="preserve">to </w:t>
      </w:r>
      <w:r w:rsidR="001E1F47">
        <w:rPr>
          <w:noProof/>
          <w:lang w:eastAsia="en-US"/>
        </w:rPr>
        <w:t>an appropriate frequency lower than</w:t>
      </w:r>
      <w:r w:rsidR="0056777B">
        <w:rPr>
          <w:noProof/>
          <w:lang w:eastAsia="en-US"/>
        </w:rPr>
        <w:t xml:space="preserve"> </w:t>
      </w:r>
      <w:r w:rsidR="007D7BEE">
        <w:rPr>
          <w:noProof/>
          <w:lang w:eastAsia="en-US"/>
        </w:rPr>
        <w:t>LO</w:t>
      </w:r>
      <w:r w:rsidR="007D7BEE" w:rsidRPr="00C86F49">
        <w:rPr>
          <w:noProof/>
          <w:vertAlign w:val="subscript"/>
          <w:lang w:eastAsia="en-US"/>
        </w:rPr>
        <w:t>3</w:t>
      </w:r>
      <w:r w:rsidR="007D7BEE" w:rsidRPr="0061674E">
        <w:rPr>
          <w:noProof/>
          <w:vertAlign w:val="subscript"/>
          <w:lang w:eastAsia="en-US"/>
        </w:rPr>
        <w:t>…n</w:t>
      </w:r>
      <w:r w:rsidR="007D7BEE">
        <w:rPr>
          <w:noProof/>
          <w:lang w:eastAsia="en-US"/>
        </w:rPr>
        <w:t>.</w:t>
      </w:r>
    </w:p>
    <w:p w14:paraId="13C3578D" w14:textId="77777777" w:rsidR="004A3C62" w:rsidRDefault="004A3C62" w:rsidP="004A3C62">
      <w:pPr>
        <w:jc w:val="center"/>
        <w:rPr>
          <w:noProof/>
          <w:lang w:eastAsia="en-US"/>
        </w:rPr>
      </w:pPr>
      <w:r w:rsidRPr="00B03E32">
        <w:rPr>
          <w:noProof/>
          <w:lang w:eastAsia="en-US"/>
        </w:rPr>
        <w:drawing>
          <wp:inline distT="0" distB="0" distL="0" distR="0" wp14:anchorId="001CE80B" wp14:editId="6FFE9854">
            <wp:extent cx="2542032" cy="3136392"/>
            <wp:effectExtent l="0" t="0" r="0" b="6985"/>
            <wp:docPr id="4" name="Picture 2">
              <a:extLst xmlns:a="http://schemas.openxmlformats.org/drawingml/2006/main">
                <a:ext uri="{FF2B5EF4-FFF2-40B4-BE49-F238E27FC236}">
                  <a16:creationId xmlns:a16="http://schemas.microsoft.com/office/drawing/2014/main" id="{06B365AE-B7DC-4691-B898-141575219B0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>
                      <a:extLst>
                        <a:ext uri="{FF2B5EF4-FFF2-40B4-BE49-F238E27FC236}">
                          <a16:creationId xmlns:a16="http://schemas.microsoft.com/office/drawing/2014/main" id="{06B365AE-B7DC-4691-B898-141575219B0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542032" cy="31363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028AAC" w14:textId="269D0BFF" w:rsidR="004A3C62" w:rsidRDefault="004A3C62" w:rsidP="004A3C62">
      <w:pPr>
        <w:jc w:val="center"/>
        <w:rPr>
          <w:noProof/>
          <w:lang w:eastAsia="en-US"/>
        </w:rPr>
      </w:pPr>
      <w:r>
        <w:rPr>
          <w:noProof/>
          <w:lang w:eastAsia="en-US"/>
        </w:rPr>
        <w:t>Figure 2.1</w:t>
      </w:r>
      <w:r w:rsidR="006740CF">
        <w:rPr>
          <w:noProof/>
          <w:lang w:eastAsia="en-US"/>
        </w:rPr>
        <w:t>.</w:t>
      </w:r>
      <w:r w:rsidR="000D483C">
        <w:rPr>
          <w:noProof/>
          <w:lang w:eastAsia="en-US"/>
        </w:rPr>
        <w:t>1</w:t>
      </w:r>
      <w:r>
        <w:rPr>
          <w:noProof/>
          <w:lang w:eastAsia="en-US"/>
        </w:rPr>
        <w:t>.2-1: DL-only spectrum can exist on both sides of bidrectional spectrum in UE with 3 or more Rx chains</w:t>
      </w:r>
    </w:p>
    <w:p w14:paraId="4ED13381" w14:textId="4A3AB3BC" w:rsidR="00D821EA" w:rsidRDefault="004A3C62" w:rsidP="004A3C62">
      <w:pPr>
        <w:rPr>
          <w:noProof/>
          <w:lang w:eastAsia="en-US"/>
        </w:rPr>
      </w:pPr>
      <w:r>
        <w:rPr>
          <w:noProof/>
          <w:lang w:eastAsia="en-US"/>
        </w:rPr>
        <w:lastRenderedPageBreak/>
        <w:t xml:space="preserve">It is not clear if the network can fully utilize the capability of this type of UE. </w:t>
      </w:r>
      <w:r w:rsidR="00125A60">
        <w:rPr>
          <w:noProof/>
          <w:lang w:eastAsia="en-US"/>
        </w:rPr>
        <w:t xml:space="preserve">The number of </w:t>
      </w:r>
      <w:r w:rsidR="00471462">
        <w:rPr>
          <w:noProof/>
          <w:lang w:eastAsia="en-US"/>
        </w:rPr>
        <w:t>possible</w:t>
      </w:r>
      <w:r w:rsidR="00125A60">
        <w:rPr>
          <w:noProof/>
          <w:lang w:eastAsia="en-US"/>
        </w:rPr>
        <w:t xml:space="preserve"> DL-only spectrum</w:t>
      </w:r>
      <w:r w:rsidR="00471462">
        <w:rPr>
          <w:noProof/>
          <w:lang w:eastAsia="en-US"/>
        </w:rPr>
        <w:t xml:space="preserve"> configurations</w:t>
      </w:r>
      <w:r w:rsidR="00125A60">
        <w:rPr>
          <w:noProof/>
          <w:lang w:eastAsia="en-US"/>
        </w:rPr>
        <w:t xml:space="preserve"> ranges between </w:t>
      </w:r>
      <w:r w:rsidR="000F7A0E">
        <w:rPr>
          <w:noProof/>
          <w:lang w:eastAsia="en-US"/>
        </w:rPr>
        <w:t>2</w:t>
      </w:r>
      <w:r w:rsidR="00125A60" w:rsidRPr="000F7A0E">
        <w:rPr>
          <w:noProof/>
          <w:vertAlign w:val="superscript"/>
          <w:lang w:eastAsia="en-US"/>
        </w:rPr>
        <w:t>(NRxchains</w:t>
      </w:r>
      <w:r w:rsidR="000F7A0E" w:rsidRPr="000F7A0E">
        <w:rPr>
          <w:noProof/>
          <w:vertAlign w:val="superscript"/>
          <w:lang w:eastAsia="en-US"/>
        </w:rPr>
        <w:t>-1</w:t>
      </w:r>
      <w:r w:rsidR="00125A60" w:rsidRPr="000F7A0E">
        <w:rPr>
          <w:noProof/>
          <w:vertAlign w:val="superscript"/>
          <w:lang w:eastAsia="en-US"/>
        </w:rPr>
        <w:t>)</w:t>
      </w:r>
      <w:r w:rsidR="00125A60">
        <w:rPr>
          <w:noProof/>
          <w:lang w:eastAsia="en-US"/>
        </w:rPr>
        <w:t xml:space="preserve"> in the most general case, and N</w:t>
      </w:r>
      <w:r w:rsidR="00125A60" w:rsidRPr="00AE028A">
        <w:rPr>
          <w:noProof/>
          <w:vertAlign w:val="subscript"/>
          <w:lang w:eastAsia="en-US"/>
        </w:rPr>
        <w:t>Rxchains</w:t>
      </w:r>
      <w:r w:rsidR="00125A60">
        <w:rPr>
          <w:noProof/>
          <w:lang w:eastAsia="en-US"/>
        </w:rPr>
        <w:t xml:space="preserve"> in the special case of equally wide Rx chains. </w:t>
      </w:r>
      <w:r w:rsidR="007231AC">
        <w:rPr>
          <w:noProof/>
          <w:lang w:eastAsia="en-US"/>
        </w:rPr>
        <w:t>T</w:t>
      </w:r>
      <w:r w:rsidR="008360C1">
        <w:rPr>
          <w:noProof/>
          <w:lang w:eastAsia="en-US"/>
        </w:rPr>
        <w:t>here is no way for the UE to know a-priori, the optimal configuration of its DL-only spectrum</w:t>
      </w:r>
      <w:r w:rsidR="00186C96">
        <w:rPr>
          <w:noProof/>
          <w:lang w:eastAsia="en-US"/>
        </w:rPr>
        <w:t xml:space="preserve"> for a given deployment</w:t>
      </w:r>
      <w:r w:rsidR="008360C1">
        <w:rPr>
          <w:noProof/>
          <w:lang w:eastAsia="en-US"/>
        </w:rPr>
        <w:t xml:space="preserve">. </w:t>
      </w:r>
      <w:r w:rsidR="00846351">
        <w:rPr>
          <w:noProof/>
          <w:lang w:eastAsia="en-US"/>
        </w:rPr>
        <w:t>Consequently,</w:t>
      </w:r>
      <w:r w:rsidR="001115CB">
        <w:rPr>
          <w:noProof/>
          <w:lang w:eastAsia="en-US"/>
        </w:rPr>
        <w:t xml:space="preserve"> the UE must rely on the network to configure its </w:t>
      </w:r>
      <w:r w:rsidR="00973714">
        <w:rPr>
          <w:noProof/>
          <w:lang w:eastAsia="en-US"/>
        </w:rPr>
        <w:t xml:space="preserve">multiple Rx </w:t>
      </w:r>
      <w:r w:rsidR="001115CB">
        <w:rPr>
          <w:noProof/>
          <w:lang w:eastAsia="en-US"/>
        </w:rPr>
        <w:t xml:space="preserve">chains in real time. </w:t>
      </w:r>
      <w:r w:rsidR="00853B7E">
        <w:rPr>
          <w:noProof/>
          <w:lang w:eastAsia="en-US"/>
        </w:rPr>
        <w:t xml:space="preserve">This </w:t>
      </w:r>
      <w:r w:rsidR="00AA3F34">
        <w:rPr>
          <w:noProof/>
          <w:lang w:eastAsia="en-US"/>
        </w:rPr>
        <w:t>requirement poses</w:t>
      </w:r>
      <w:r w:rsidR="00853B7E">
        <w:rPr>
          <w:noProof/>
          <w:lang w:eastAsia="en-US"/>
        </w:rPr>
        <w:t xml:space="preserve"> a</w:t>
      </w:r>
      <w:r w:rsidR="001E4D8D">
        <w:rPr>
          <w:noProof/>
          <w:lang w:eastAsia="en-US"/>
        </w:rPr>
        <w:t xml:space="preserve"> significant </w:t>
      </w:r>
      <w:r w:rsidR="008B7E3F">
        <w:rPr>
          <w:noProof/>
          <w:lang w:eastAsia="en-US"/>
        </w:rPr>
        <w:t xml:space="preserve">real time </w:t>
      </w:r>
      <w:r w:rsidR="00BD78E1">
        <w:rPr>
          <w:noProof/>
          <w:lang w:eastAsia="en-US"/>
        </w:rPr>
        <w:t>workload</w:t>
      </w:r>
      <w:r w:rsidR="00392FA3">
        <w:rPr>
          <w:noProof/>
          <w:lang w:eastAsia="en-US"/>
        </w:rPr>
        <w:t xml:space="preserve"> on the networ</w:t>
      </w:r>
      <w:r w:rsidR="008B7E3F">
        <w:rPr>
          <w:noProof/>
          <w:lang w:eastAsia="en-US"/>
        </w:rPr>
        <w:t>k</w:t>
      </w:r>
      <w:r w:rsidR="000A1747">
        <w:rPr>
          <w:noProof/>
          <w:lang w:eastAsia="en-US"/>
        </w:rPr>
        <w:t>.</w:t>
      </w:r>
      <w:r w:rsidR="005C5B74">
        <w:rPr>
          <w:noProof/>
          <w:lang w:eastAsia="en-US"/>
        </w:rPr>
        <w:t xml:space="preserve"> </w:t>
      </w:r>
      <w:r w:rsidR="00E77719">
        <w:rPr>
          <w:noProof/>
          <w:lang w:eastAsia="en-US"/>
        </w:rPr>
        <w:t>Further</w:t>
      </w:r>
      <w:r w:rsidR="005C5B74">
        <w:rPr>
          <w:noProof/>
          <w:lang w:eastAsia="en-US"/>
        </w:rPr>
        <w:t xml:space="preserve">, there is the complication of arranging the Rx chains with the right amount of overlap to provide continuous coverage for any channel </w:t>
      </w:r>
      <w:r w:rsidR="00C26FF6">
        <w:rPr>
          <w:noProof/>
          <w:lang w:eastAsia="en-US"/>
        </w:rPr>
        <w:t>size foreseen in that deployment.</w:t>
      </w:r>
    </w:p>
    <w:p w14:paraId="65DF3F06" w14:textId="43B289ED" w:rsidR="00D821EA" w:rsidRDefault="00D821EA" w:rsidP="004A3C62">
      <w:pPr>
        <w:rPr>
          <w:b/>
          <w:bCs/>
          <w:lang w:eastAsia="en-US"/>
        </w:rPr>
      </w:pPr>
      <w:r w:rsidRPr="00BD2F50">
        <w:rPr>
          <w:b/>
          <w:bCs/>
          <w:lang w:eastAsia="en-US"/>
        </w:rPr>
        <w:t xml:space="preserve">Observation </w:t>
      </w:r>
      <w:r w:rsidR="00EF5FF9">
        <w:rPr>
          <w:b/>
          <w:bCs/>
          <w:lang w:eastAsia="en-US"/>
        </w:rPr>
        <w:t>1</w:t>
      </w:r>
      <w:r w:rsidRPr="00BD2F50">
        <w:rPr>
          <w:b/>
          <w:bCs/>
          <w:lang w:eastAsia="en-US"/>
        </w:rPr>
        <w:t xml:space="preserve">: </w:t>
      </w:r>
      <w:r w:rsidR="00B365DE" w:rsidRPr="00B365DE">
        <w:rPr>
          <w:b/>
          <w:bCs/>
          <w:lang w:eastAsia="en-US"/>
        </w:rPr>
        <w:t xml:space="preserve">It is not clear if the network </w:t>
      </w:r>
      <w:r w:rsidR="005D38D1">
        <w:rPr>
          <w:b/>
          <w:bCs/>
          <w:lang w:eastAsia="en-US"/>
        </w:rPr>
        <w:t>be</w:t>
      </w:r>
      <w:r w:rsidR="009755C2">
        <w:rPr>
          <w:b/>
          <w:bCs/>
          <w:lang w:eastAsia="en-US"/>
        </w:rPr>
        <w:t>nefits from</w:t>
      </w:r>
      <w:r w:rsidR="00EF5FF9">
        <w:rPr>
          <w:b/>
          <w:bCs/>
          <w:lang w:eastAsia="en-US"/>
        </w:rPr>
        <w:t xml:space="preserve"> a</w:t>
      </w:r>
      <w:r w:rsidR="00B365DE" w:rsidRPr="00B365DE">
        <w:rPr>
          <w:b/>
          <w:bCs/>
          <w:lang w:eastAsia="en-US"/>
        </w:rPr>
        <w:t xml:space="preserve"> UE </w:t>
      </w:r>
      <w:r w:rsidR="009755C2">
        <w:rPr>
          <w:b/>
          <w:bCs/>
          <w:lang w:eastAsia="en-US"/>
        </w:rPr>
        <w:t>with</w:t>
      </w:r>
      <w:r w:rsidR="00B365DE" w:rsidRPr="00B365DE">
        <w:rPr>
          <w:b/>
          <w:bCs/>
          <w:lang w:eastAsia="en-US"/>
        </w:rPr>
        <w:t xml:space="preserve"> split DL-only spectrum coverage</w:t>
      </w:r>
    </w:p>
    <w:p w14:paraId="14C7500F" w14:textId="52A1053C" w:rsidR="004A3C62" w:rsidRDefault="009B77FB" w:rsidP="00236FA8">
      <w:pPr>
        <w:rPr>
          <w:noProof/>
          <w:lang w:eastAsia="en-US"/>
        </w:rPr>
      </w:pPr>
      <w:r>
        <w:rPr>
          <w:noProof/>
          <w:lang w:eastAsia="en-US"/>
        </w:rPr>
        <w:t xml:space="preserve">If there is no </w:t>
      </w:r>
      <w:r w:rsidR="00E97917">
        <w:rPr>
          <w:noProof/>
          <w:lang w:eastAsia="en-US"/>
        </w:rPr>
        <w:t xml:space="preserve">widespread </w:t>
      </w:r>
      <w:r>
        <w:rPr>
          <w:noProof/>
          <w:lang w:eastAsia="en-US"/>
        </w:rPr>
        <w:t xml:space="preserve">demand from network vendors for support </w:t>
      </w:r>
      <w:r w:rsidR="00123FAA">
        <w:rPr>
          <w:noProof/>
          <w:lang w:eastAsia="en-US"/>
        </w:rPr>
        <w:t>of</w:t>
      </w:r>
      <w:r>
        <w:rPr>
          <w:noProof/>
          <w:lang w:eastAsia="en-US"/>
        </w:rPr>
        <w:t xml:space="preserve"> split DL-only spectrum, it can be dropped.</w:t>
      </w:r>
      <w:r w:rsidR="002A4E8C">
        <w:rPr>
          <w:noProof/>
          <w:lang w:eastAsia="en-US"/>
        </w:rPr>
        <w:t xml:space="preserve"> </w:t>
      </w:r>
    </w:p>
    <w:p w14:paraId="79E3EB7F" w14:textId="343CB688" w:rsidR="00450EFB" w:rsidRDefault="00450EFB" w:rsidP="00450EFB">
      <w:pPr>
        <w:pStyle w:val="Heading3"/>
        <w:rPr>
          <w:lang w:eastAsia="en-US"/>
        </w:rPr>
      </w:pPr>
      <w:r>
        <w:rPr>
          <w:lang w:eastAsia="en-US"/>
        </w:rPr>
        <w:t>2.1.2</w:t>
      </w:r>
      <w:r>
        <w:rPr>
          <w:lang w:eastAsia="en-US"/>
        </w:rPr>
        <w:tab/>
        <w:t>Contiguous DL-only spectrum</w:t>
      </w:r>
    </w:p>
    <w:p w14:paraId="4B5AEA86" w14:textId="2F6A5E57" w:rsidR="00450EFB" w:rsidRDefault="004B58DE" w:rsidP="00C46991">
      <w:pPr>
        <w:rPr>
          <w:lang w:eastAsia="en-US"/>
        </w:rPr>
      </w:pPr>
      <w:r>
        <w:rPr>
          <w:lang w:eastAsia="en-US"/>
        </w:rPr>
        <w:t>In [</w:t>
      </w:r>
      <w:r w:rsidR="00DD26A5">
        <w:rPr>
          <w:lang w:eastAsia="en-US"/>
        </w:rPr>
        <w:t>2</w:t>
      </w:r>
      <w:r>
        <w:rPr>
          <w:lang w:eastAsia="en-US"/>
        </w:rPr>
        <w:t>] it was agreed that the width of the bidirectional spectrum would exceed the width of DL-only spectrum</w:t>
      </w:r>
    </w:p>
    <w:p w14:paraId="1BDB65D6" w14:textId="4F1C932F" w:rsidR="000134D0" w:rsidRDefault="000134D0" w:rsidP="00C46991">
      <w:pPr>
        <w:rPr>
          <w:lang w:eastAsia="en-US"/>
        </w:rPr>
      </w:pPr>
      <w:r w:rsidRPr="00E7547F">
        <w:rPr>
          <w:noProof/>
        </w:rPr>
        <w:drawing>
          <wp:inline distT="0" distB="0" distL="0" distR="0" wp14:anchorId="03D7D8AB" wp14:editId="57537DF8">
            <wp:extent cx="6114472" cy="242018"/>
            <wp:effectExtent l="152400" t="171450" r="343535" b="36766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3"/>
                    <a:srcRect t="86301" b="6437"/>
                    <a:stretch/>
                  </pic:blipFill>
                  <pic:spPr bwMode="auto">
                    <a:xfrm>
                      <a:off x="0" y="0"/>
                      <a:ext cx="6116320" cy="242091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647646B" w14:textId="0295CE2A" w:rsidR="005137D3" w:rsidRDefault="005137D3" w:rsidP="00C46991">
      <w:pPr>
        <w:rPr>
          <w:lang w:val="en-US" w:eastAsia="en-US"/>
        </w:rPr>
      </w:pPr>
      <w:r>
        <w:rPr>
          <w:lang w:eastAsia="en-US"/>
        </w:rPr>
        <w:t xml:space="preserve">Under this </w:t>
      </w:r>
      <w:r w:rsidR="00E5707F">
        <w:rPr>
          <w:lang w:eastAsia="en-US"/>
        </w:rPr>
        <w:t>constrain</w:t>
      </w:r>
      <w:r w:rsidR="00546A3C">
        <w:rPr>
          <w:lang w:eastAsia="en-US"/>
        </w:rPr>
        <w:t>t</w:t>
      </w:r>
      <w:r w:rsidR="00E5707F">
        <w:rPr>
          <w:lang w:eastAsia="en-US"/>
        </w:rPr>
        <w:t xml:space="preserve"> the UE with contiguous </w:t>
      </w:r>
      <w:r w:rsidR="006C45CF">
        <w:rPr>
          <w:lang w:eastAsia="en-US"/>
        </w:rPr>
        <w:t>D</w:t>
      </w:r>
      <w:r w:rsidR="00E5707F">
        <w:rPr>
          <w:lang w:eastAsia="en-US"/>
        </w:rPr>
        <w:t xml:space="preserve">L-only spectrum </w:t>
      </w:r>
      <w:r w:rsidR="006C45CF">
        <w:rPr>
          <w:lang w:eastAsia="en-US"/>
        </w:rPr>
        <w:t xml:space="preserve">leaves no </w:t>
      </w:r>
      <w:r w:rsidR="00FC10EE">
        <w:rPr>
          <w:lang w:eastAsia="en-US"/>
        </w:rPr>
        <w:t xml:space="preserve">gaps </w:t>
      </w:r>
      <w:r w:rsidR="0072206E">
        <w:rPr>
          <w:lang w:eastAsia="en-US"/>
        </w:rPr>
        <w:t>in frequency</w:t>
      </w:r>
      <w:r w:rsidR="006C45CF">
        <w:rPr>
          <w:lang w:eastAsia="en-US"/>
        </w:rPr>
        <w:t xml:space="preserve"> in UL coverage</w:t>
      </w:r>
      <w:r w:rsidR="00F01B50">
        <w:rPr>
          <w:lang w:eastAsia="en-US"/>
        </w:rPr>
        <w:t xml:space="preserve">. The entire </w:t>
      </w:r>
      <w:r w:rsidR="00604CBF">
        <w:rPr>
          <w:lang w:eastAsia="en-US"/>
        </w:rPr>
        <w:t>combined DL spectrum (</w:t>
      </w:r>
      <w:r w:rsidR="005B2050">
        <w:rPr>
          <w:lang w:eastAsia="en-US"/>
        </w:rPr>
        <w:t>i.e.</w:t>
      </w:r>
      <w:r w:rsidR="00604CBF">
        <w:rPr>
          <w:lang w:eastAsia="en-US"/>
        </w:rPr>
        <w:t xml:space="preserve"> </w:t>
      </w:r>
      <w:r w:rsidR="00B10C8D">
        <w:rPr>
          <w:lang w:eastAsia="en-US"/>
        </w:rPr>
        <w:t>DL-only spectrum</w:t>
      </w:r>
      <w:r w:rsidR="000B78B5">
        <w:rPr>
          <w:lang w:eastAsia="en-US"/>
        </w:rPr>
        <w:t xml:space="preserve"> </w:t>
      </w:r>
      <w:r w:rsidR="00B10C8D">
        <w:rPr>
          <w:lang w:eastAsia="en-US"/>
        </w:rPr>
        <w:t>+</w:t>
      </w:r>
      <w:r w:rsidR="000B78B5">
        <w:rPr>
          <w:lang w:eastAsia="en-US"/>
        </w:rPr>
        <w:t xml:space="preserve"> </w:t>
      </w:r>
      <w:r w:rsidR="003F13B9">
        <w:rPr>
          <w:lang w:eastAsia="en-US"/>
        </w:rPr>
        <w:t>bidirectional spectrum)</w:t>
      </w:r>
      <w:r w:rsidR="0070112E">
        <w:rPr>
          <w:lang w:eastAsia="en-US"/>
        </w:rPr>
        <w:t xml:space="preserve"> </w:t>
      </w:r>
      <w:r w:rsidR="00716EF5">
        <w:rPr>
          <w:lang w:eastAsia="en-US"/>
        </w:rPr>
        <w:t>can be supported with an</w:t>
      </w:r>
      <w:r w:rsidR="0005520B">
        <w:rPr>
          <w:lang w:eastAsia="en-US"/>
        </w:rPr>
        <w:t xml:space="preserve"> ULCC </w:t>
      </w:r>
      <w:r w:rsidR="001C152B">
        <w:rPr>
          <w:lang w:eastAsia="en-US"/>
        </w:rPr>
        <w:t xml:space="preserve">by </w:t>
      </w:r>
      <w:r w:rsidR="00744AC0">
        <w:rPr>
          <w:lang w:eastAsia="en-US"/>
        </w:rPr>
        <w:t xml:space="preserve">how the UE </w:t>
      </w:r>
      <w:r w:rsidR="0077776A">
        <w:rPr>
          <w:lang w:eastAsia="en-US"/>
        </w:rPr>
        <w:t>configur</w:t>
      </w:r>
      <w:r w:rsidR="00744AC0">
        <w:rPr>
          <w:lang w:eastAsia="en-US"/>
        </w:rPr>
        <w:t xml:space="preserve">es </w:t>
      </w:r>
      <w:r w:rsidR="005B2050">
        <w:rPr>
          <w:lang w:eastAsia="en-US"/>
        </w:rPr>
        <w:t>itself</w:t>
      </w:r>
      <w:r w:rsidR="0077776A">
        <w:rPr>
          <w:lang w:eastAsia="en-US"/>
        </w:rPr>
        <w:t>. Note that, as before</w:t>
      </w:r>
      <w:r w:rsidR="0081100A">
        <w:rPr>
          <w:lang w:eastAsia="en-US"/>
        </w:rPr>
        <w:t xml:space="preserve">, </w:t>
      </w:r>
      <w:r w:rsidR="00B84120">
        <w:rPr>
          <w:lang w:val="en-US" w:eastAsia="en-US"/>
        </w:rPr>
        <w:t>parameters</w:t>
      </w:r>
      <w:r w:rsidR="0081100A">
        <w:rPr>
          <w:lang w:val="en-US" w:eastAsia="en-US"/>
        </w:rPr>
        <w:t xml:space="preserve"> like UL frequency separation class declaration or CA BW class declaration constrain UL CC placement.</w:t>
      </w:r>
      <w:r w:rsidR="0081100A" w:rsidRPr="00891FDC">
        <w:rPr>
          <w:lang w:val="en-US" w:eastAsia="en-US"/>
        </w:rPr>
        <w:t xml:space="preserve"> </w:t>
      </w:r>
      <w:r w:rsidR="0081100A">
        <w:rPr>
          <w:lang w:val="en-US" w:eastAsia="en-US"/>
        </w:rPr>
        <w:t xml:space="preserve"> </w:t>
      </w:r>
    </w:p>
    <w:p w14:paraId="456BFDAB" w14:textId="4D4C900F" w:rsidR="00177173" w:rsidRDefault="00177173" w:rsidP="00C46991">
      <w:pPr>
        <w:rPr>
          <w:lang w:eastAsia="en-US"/>
        </w:rPr>
      </w:pPr>
      <w:r w:rsidRPr="00BD2F50">
        <w:rPr>
          <w:b/>
          <w:bCs/>
          <w:lang w:eastAsia="en-US"/>
        </w:rPr>
        <w:t xml:space="preserve">Observation </w:t>
      </w:r>
      <w:r w:rsidR="00ED1719">
        <w:rPr>
          <w:b/>
          <w:bCs/>
          <w:lang w:eastAsia="en-US"/>
        </w:rPr>
        <w:t>2</w:t>
      </w:r>
      <w:r w:rsidRPr="00BD2F50">
        <w:rPr>
          <w:b/>
          <w:bCs/>
          <w:lang w:eastAsia="en-US"/>
        </w:rPr>
        <w:t xml:space="preserve">: </w:t>
      </w:r>
      <w:r>
        <w:rPr>
          <w:b/>
          <w:bCs/>
          <w:lang w:eastAsia="en-US"/>
        </w:rPr>
        <w:t>A</w:t>
      </w:r>
      <w:r w:rsidRPr="00177173">
        <w:rPr>
          <w:b/>
          <w:bCs/>
          <w:lang w:eastAsia="en-US"/>
        </w:rPr>
        <w:t xml:space="preserve"> UE with contiguous DL-only spectrum leaves no </w:t>
      </w:r>
      <w:r w:rsidR="008436D8">
        <w:rPr>
          <w:b/>
          <w:bCs/>
          <w:lang w:eastAsia="en-US"/>
        </w:rPr>
        <w:t>gaps</w:t>
      </w:r>
      <w:r w:rsidRPr="00177173">
        <w:rPr>
          <w:b/>
          <w:bCs/>
          <w:lang w:eastAsia="en-US"/>
        </w:rPr>
        <w:t xml:space="preserve"> in UL coverage</w:t>
      </w:r>
      <w:r>
        <w:rPr>
          <w:b/>
          <w:bCs/>
          <w:lang w:eastAsia="en-US"/>
        </w:rPr>
        <w:t>.</w:t>
      </w:r>
    </w:p>
    <w:p w14:paraId="64507953" w14:textId="4ACD91B0" w:rsidR="003461A5" w:rsidRPr="003461A5" w:rsidRDefault="003461A5" w:rsidP="00EF1C77">
      <w:pPr>
        <w:pStyle w:val="Heading2"/>
        <w:ind w:left="0" w:firstLine="0"/>
        <w:rPr>
          <w:lang w:eastAsia="en-US"/>
        </w:rPr>
      </w:pPr>
      <w:r>
        <w:rPr>
          <w:lang w:eastAsia="en-US"/>
        </w:rPr>
        <w:t>2.</w:t>
      </w:r>
      <w:r w:rsidR="006A53ED">
        <w:rPr>
          <w:lang w:eastAsia="en-US"/>
        </w:rPr>
        <w:t>2</w:t>
      </w:r>
      <w:r>
        <w:rPr>
          <w:lang w:eastAsia="en-US"/>
        </w:rPr>
        <w:t xml:space="preserve"> </w:t>
      </w:r>
      <w:r>
        <w:rPr>
          <w:lang w:eastAsia="en-US"/>
        </w:rPr>
        <w:tab/>
      </w:r>
      <w:r w:rsidR="00257B64">
        <w:rPr>
          <w:lang w:eastAsia="en-US"/>
        </w:rPr>
        <w:t xml:space="preserve">Maximum size of a UE’s </w:t>
      </w:r>
      <w:r w:rsidR="00052300">
        <w:rPr>
          <w:lang w:eastAsia="en-US"/>
        </w:rPr>
        <w:t>DL-only spectrum</w:t>
      </w:r>
    </w:p>
    <w:p w14:paraId="2B79C215" w14:textId="3B451A8E" w:rsidR="003A4914" w:rsidRDefault="00DE3F92" w:rsidP="00C56CE2">
      <w:pPr>
        <w:rPr>
          <w:lang w:eastAsia="en-US"/>
        </w:rPr>
      </w:pPr>
      <w:r>
        <w:rPr>
          <w:lang w:eastAsia="en-US"/>
        </w:rPr>
        <w:t>In a companion contribution</w:t>
      </w:r>
      <w:r w:rsidR="00DD6813">
        <w:rPr>
          <w:lang w:eastAsia="en-US"/>
        </w:rPr>
        <w:t xml:space="preserve"> [</w:t>
      </w:r>
      <w:r w:rsidR="004D0767">
        <w:rPr>
          <w:lang w:eastAsia="en-US"/>
        </w:rPr>
        <w:t>4</w:t>
      </w:r>
      <w:r w:rsidR="00DD6813">
        <w:rPr>
          <w:lang w:eastAsia="en-US"/>
        </w:rPr>
        <w:t xml:space="preserve">] we </w:t>
      </w:r>
      <w:r w:rsidR="003A4914">
        <w:rPr>
          <w:lang w:eastAsia="en-US"/>
        </w:rPr>
        <w:t>proposed a</w:t>
      </w:r>
      <w:r w:rsidR="00B230E1">
        <w:rPr>
          <w:lang w:eastAsia="en-US"/>
        </w:rPr>
        <w:t xml:space="preserve"> general</w:t>
      </w:r>
      <w:r w:rsidR="00DD6813">
        <w:rPr>
          <w:lang w:eastAsia="en-US"/>
        </w:rPr>
        <w:t xml:space="preserve"> defin</w:t>
      </w:r>
      <w:r w:rsidR="003A4914">
        <w:rPr>
          <w:lang w:eastAsia="en-US"/>
        </w:rPr>
        <w:t>ition for</w:t>
      </w:r>
      <w:r w:rsidR="00DD6813">
        <w:rPr>
          <w:lang w:eastAsia="en-US"/>
        </w:rPr>
        <w:t xml:space="preserve"> DL-only spectrum, reproduced here for </w:t>
      </w:r>
      <w:r w:rsidR="004D3E9F">
        <w:rPr>
          <w:lang w:eastAsia="en-US"/>
        </w:rPr>
        <w:t>convenience</w:t>
      </w:r>
      <w:r w:rsidR="003A4914">
        <w:rPr>
          <w:lang w:eastAsia="en-US"/>
        </w:rPr>
        <w:t>.</w:t>
      </w:r>
    </w:p>
    <w:p w14:paraId="63846B78" w14:textId="77777777" w:rsidR="003857BC" w:rsidRPr="003857BC" w:rsidRDefault="003857BC" w:rsidP="00660411">
      <w:pPr>
        <w:ind w:left="720"/>
        <w:rPr>
          <w:b/>
          <w:bCs/>
          <w:i/>
          <w:iCs/>
          <w:lang w:eastAsia="en-US"/>
        </w:rPr>
      </w:pPr>
      <w:r w:rsidRPr="003857BC">
        <w:rPr>
          <w:b/>
          <w:bCs/>
          <w:i/>
          <w:iCs/>
          <w:lang w:val="en-US" w:eastAsia="en-US"/>
        </w:rPr>
        <w:t xml:space="preserve">Proposal 2: (Definition) ‘DL-only spectrum’ is </w:t>
      </w:r>
      <w:r w:rsidRPr="003857BC">
        <w:rPr>
          <w:rFonts w:eastAsia="SimSun"/>
          <w:b/>
          <w:bCs/>
          <w:i/>
          <w:iCs/>
        </w:rPr>
        <w:t xml:space="preserve">the width of UE frequency spectrum available to the network to configure a </w:t>
      </w:r>
      <w:r w:rsidRPr="003857BC">
        <w:rPr>
          <w:b/>
          <w:bCs/>
          <w:i/>
          <w:iCs/>
          <w:lang w:eastAsia="en-US"/>
        </w:rPr>
        <w:t xml:space="preserve">DL CC </w:t>
      </w:r>
      <w:r w:rsidRPr="003857BC">
        <w:rPr>
          <w:rFonts w:eastAsia="SimSun"/>
          <w:b/>
          <w:bCs/>
          <w:i/>
          <w:iCs/>
        </w:rPr>
        <w:t xml:space="preserve">but not an UL CC, in addition to and adjoining the DL spectrum capability declared via ‘DL frequency separation class’ signalling. </w:t>
      </w:r>
    </w:p>
    <w:p w14:paraId="2BC318F4" w14:textId="6871A36B" w:rsidR="004F4CD0" w:rsidRDefault="00445F81" w:rsidP="00C56CE2">
      <w:pPr>
        <w:rPr>
          <w:lang w:eastAsia="en-US"/>
        </w:rPr>
      </w:pPr>
      <w:r>
        <w:rPr>
          <w:lang w:eastAsia="en-US"/>
        </w:rPr>
        <w:t>DL-only spectrum size would be a UE capability, much like DL</w:t>
      </w:r>
      <w:r w:rsidR="0071020D">
        <w:rPr>
          <w:lang w:eastAsia="en-US"/>
        </w:rPr>
        <w:t xml:space="preserve"> frequency separation</w:t>
      </w:r>
      <w:r w:rsidR="00045687">
        <w:rPr>
          <w:lang w:eastAsia="en-US"/>
        </w:rPr>
        <w:t>, so</w:t>
      </w:r>
      <w:r w:rsidR="00DE3F92">
        <w:rPr>
          <w:lang w:eastAsia="en-US"/>
        </w:rPr>
        <w:t xml:space="preserve"> we </w:t>
      </w:r>
      <w:r w:rsidR="009E5CF2">
        <w:rPr>
          <w:lang w:eastAsia="en-US"/>
        </w:rPr>
        <w:t>propose that DL-only spectrum</w:t>
      </w:r>
      <w:r w:rsidR="00AA2F01">
        <w:rPr>
          <w:lang w:eastAsia="en-US"/>
        </w:rPr>
        <w:t xml:space="preserve"> size</w:t>
      </w:r>
      <w:r w:rsidR="009E5CF2">
        <w:rPr>
          <w:lang w:eastAsia="en-US"/>
        </w:rPr>
        <w:t xml:space="preserve"> </w:t>
      </w:r>
      <w:r w:rsidR="006E5A75">
        <w:rPr>
          <w:lang w:eastAsia="en-US"/>
        </w:rPr>
        <w:t>be</w:t>
      </w:r>
      <w:r w:rsidR="00AA2F01">
        <w:rPr>
          <w:lang w:eastAsia="en-US"/>
        </w:rPr>
        <w:t xml:space="preserve"> also</w:t>
      </w:r>
      <w:r w:rsidR="006E5A75">
        <w:rPr>
          <w:lang w:eastAsia="en-US"/>
        </w:rPr>
        <w:t xml:space="preserve"> coded </w:t>
      </w:r>
      <w:r w:rsidR="00045687">
        <w:rPr>
          <w:lang w:eastAsia="en-US"/>
        </w:rPr>
        <w:t>into classes</w:t>
      </w:r>
      <w:r w:rsidR="002C7817">
        <w:rPr>
          <w:lang w:eastAsia="en-US"/>
        </w:rPr>
        <w:t xml:space="preserve">. </w:t>
      </w:r>
      <w:r w:rsidR="0035579D">
        <w:rPr>
          <w:lang w:eastAsia="en-US"/>
        </w:rPr>
        <w:t>Table 2.</w:t>
      </w:r>
      <w:r w:rsidR="006A53ED">
        <w:rPr>
          <w:lang w:eastAsia="en-US"/>
        </w:rPr>
        <w:t>2</w:t>
      </w:r>
      <w:r w:rsidR="0035579D">
        <w:rPr>
          <w:lang w:eastAsia="en-US"/>
        </w:rPr>
        <w:t xml:space="preserve">-1 </w:t>
      </w:r>
      <w:r w:rsidR="007B3445">
        <w:rPr>
          <w:lang w:eastAsia="en-US"/>
        </w:rPr>
        <w:t xml:space="preserve">shows </w:t>
      </w:r>
      <w:r w:rsidR="003C4A6A">
        <w:rPr>
          <w:lang w:eastAsia="en-US"/>
        </w:rPr>
        <w:t>t</w:t>
      </w:r>
      <w:r w:rsidR="001A1FDD">
        <w:rPr>
          <w:lang w:eastAsia="en-US"/>
        </w:rPr>
        <w:t>his framework</w:t>
      </w:r>
      <w:r w:rsidR="00995B22">
        <w:rPr>
          <w:lang w:eastAsia="en-US"/>
        </w:rPr>
        <w:t>.</w:t>
      </w:r>
      <w:r w:rsidR="005B3BA6">
        <w:rPr>
          <w:lang w:eastAsia="en-US"/>
        </w:rPr>
        <w:t xml:space="preserve"> </w:t>
      </w:r>
    </w:p>
    <w:tbl>
      <w:tblPr>
        <w:tblW w:w="52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55"/>
        <w:gridCol w:w="2619"/>
      </w:tblGrid>
      <w:tr w:rsidR="0035579D" w:rsidRPr="003B67D9" w14:paraId="11A6E421" w14:textId="77777777" w:rsidTr="00FC5D64">
        <w:trPr>
          <w:trHeight w:val="220"/>
          <w:jc w:val="center"/>
        </w:trPr>
        <w:tc>
          <w:tcPr>
            <w:tcW w:w="2655" w:type="dxa"/>
          </w:tcPr>
          <w:p w14:paraId="77005D94" w14:textId="7A5916E2" w:rsidR="0035579D" w:rsidRPr="003B67D9" w:rsidRDefault="0035579D" w:rsidP="00FC5D6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ja-JP"/>
              </w:rPr>
            </w:pPr>
            <w:r w:rsidRPr="003B67D9">
              <w:rPr>
                <w:b/>
                <w:bCs/>
                <w:lang w:eastAsia="en-US"/>
              </w:rPr>
              <w:t>DL</w:t>
            </w:r>
            <w:r w:rsidR="00F73AC8">
              <w:rPr>
                <w:b/>
                <w:bCs/>
                <w:lang w:eastAsia="en-US"/>
              </w:rPr>
              <w:t>-only</w:t>
            </w:r>
            <w:r w:rsidRPr="003B67D9">
              <w:rPr>
                <w:b/>
                <w:bCs/>
                <w:lang w:eastAsia="en-US"/>
              </w:rPr>
              <w:t xml:space="preserve"> </w:t>
            </w:r>
            <w:r w:rsidR="00F45AF5">
              <w:rPr>
                <w:rFonts w:ascii="Arial" w:eastAsia="Malgun Gothic" w:hAnsi="Arial"/>
                <w:b/>
                <w:sz w:val="18"/>
                <w:lang w:eastAsia="ja-JP"/>
              </w:rPr>
              <w:t>spectrum</w:t>
            </w:r>
            <w:r w:rsidRPr="003B67D9">
              <w:rPr>
                <w:rFonts w:ascii="Arial" w:eastAsia="Malgun Gothic" w:hAnsi="Arial"/>
                <w:b/>
                <w:sz w:val="18"/>
                <w:lang w:eastAsia="ja-JP"/>
              </w:rPr>
              <w:t xml:space="preserve"> class</w:t>
            </w:r>
          </w:p>
        </w:tc>
        <w:tc>
          <w:tcPr>
            <w:tcW w:w="2619" w:type="dxa"/>
          </w:tcPr>
          <w:p w14:paraId="6413001B" w14:textId="4330B1F1" w:rsidR="0035579D" w:rsidRDefault="00B22291" w:rsidP="00FC5D6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ja-JP"/>
              </w:rPr>
            </w:pPr>
            <w:r>
              <w:rPr>
                <w:rFonts w:ascii="Arial" w:eastAsia="Malgun Gothic" w:hAnsi="Arial"/>
                <w:b/>
                <w:sz w:val="18"/>
                <w:lang w:eastAsia="ja-JP"/>
              </w:rPr>
              <w:t xml:space="preserve">DL-only </w:t>
            </w:r>
            <w:r w:rsidR="00F45AF5">
              <w:rPr>
                <w:rFonts w:ascii="Arial" w:eastAsia="Malgun Gothic" w:hAnsi="Arial"/>
                <w:b/>
                <w:sz w:val="18"/>
                <w:lang w:eastAsia="ja-JP"/>
              </w:rPr>
              <w:t xml:space="preserve">spectrum </w:t>
            </w:r>
            <w:r w:rsidR="00C43CC5">
              <w:rPr>
                <w:rFonts w:ascii="Arial" w:eastAsia="Malgun Gothic" w:hAnsi="Arial"/>
                <w:b/>
                <w:sz w:val="18"/>
                <w:lang w:eastAsia="ja-JP"/>
              </w:rPr>
              <w:t>size</w:t>
            </w:r>
            <w:r w:rsidR="0035579D" w:rsidRPr="003B67D9">
              <w:rPr>
                <w:rFonts w:ascii="Arial" w:eastAsia="Malgun Gothic" w:hAnsi="Arial"/>
                <w:b/>
                <w:sz w:val="18"/>
                <w:lang w:eastAsia="ja-JP"/>
              </w:rPr>
              <w:t xml:space="preserve"> </w:t>
            </w:r>
          </w:p>
          <w:p w14:paraId="47F80A10" w14:textId="77777777" w:rsidR="0035579D" w:rsidRPr="003B67D9" w:rsidRDefault="0035579D" w:rsidP="00FC5D6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ja-JP"/>
              </w:rPr>
            </w:pPr>
            <w:r>
              <w:rPr>
                <w:rFonts w:ascii="Arial" w:eastAsia="Malgun Gothic" w:hAnsi="Arial"/>
                <w:b/>
                <w:sz w:val="18"/>
                <w:lang w:eastAsia="ja-JP"/>
              </w:rPr>
              <w:t>MHz</w:t>
            </w:r>
          </w:p>
        </w:tc>
      </w:tr>
      <w:tr w:rsidR="0035579D" w:rsidRPr="003B67D9" w14:paraId="4C35728D" w14:textId="77777777" w:rsidTr="00FC5D64">
        <w:trPr>
          <w:trHeight w:val="112"/>
          <w:jc w:val="center"/>
        </w:trPr>
        <w:tc>
          <w:tcPr>
            <w:tcW w:w="2655" w:type="dxa"/>
          </w:tcPr>
          <w:p w14:paraId="4A8A7112" w14:textId="77777777" w:rsidR="0035579D" w:rsidRPr="003B67D9" w:rsidRDefault="0035579D" w:rsidP="00FC5D6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3B67D9">
              <w:rPr>
                <w:rFonts w:ascii="Arial" w:eastAsia="Malgun Gothic" w:hAnsi="Arial"/>
                <w:sz w:val="18"/>
                <w:lang w:eastAsia="ja-JP"/>
              </w:rPr>
              <w:t>I</w:t>
            </w:r>
          </w:p>
        </w:tc>
        <w:tc>
          <w:tcPr>
            <w:tcW w:w="2619" w:type="dxa"/>
          </w:tcPr>
          <w:p w14:paraId="3C20AA63" w14:textId="77777777" w:rsidR="0035579D" w:rsidRPr="003B67D9" w:rsidRDefault="0035579D" w:rsidP="00FC5D6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ja-JP"/>
              </w:rPr>
              <w:t>400</w:t>
            </w:r>
          </w:p>
        </w:tc>
      </w:tr>
      <w:tr w:rsidR="0035579D" w:rsidRPr="003B67D9" w14:paraId="29E686A7" w14:textId="77777777" w:rsidTr="00FC5D64">
        <w:trPr>
          <w:trHeight w:val="112"/>
          <w:jc w:val="center"/>
        </w:trPr>
        <w:tc>
          <w:tcPr>
            <w:tcW w:w="2655" w:type="dxa"/>
          </w:tcPr>
          <w:p w14:paraId="39787C37" w14:textId="77777777" w:rsidR="0035579D" w:rsidRPr="003B67D9" w:rsidRDefault="0035579D" w:rsidP="00FC5D6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3B67D9">
              <w:rPr>
                <w:rFonts w:ascii="Arial" w:eastAsia="Malgun Gothic" w:hAnsi="Arial"/>
                <w:sz w:val="18"/>
                <w:lang w:eastAsia="ja-JP"/>
              </w:rPr>
              <w:t>II</w:t>
            </w:r>
          </w:p>
        </w:tc>
        <w:tc>
          <w:tcPr>
            <w:tcW w:w="2619" w:type="dxa"/>
          </w:tcPr>
          <w:p w14:paraId="5E422085" w14:textId="77777777" w:rsidR="0035579D" w:rsidRPr="003B67D9" w:rsidRDefault="0035579D" w:rsidP="00FC5D6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ja-JP"/>
              </w:rPr>
              <w:t>800</w:t>
            </w:r>
          </w:p>
        </w:tc>
      </w:tr>
      <w:tr w:rsidR="0035579D" w:rsidRPr="003B67D9" w14:paraId="205806E9" w14:textId="77777777" w:rsidTr="00FC5D64">
        <w:trPr>
          <w:trHeight w:val="137"/>
          <w:jc w:val="center"/>
        </w:trPr>
        <w:tc>
          <w:tcPr>
            <w:tcW w:w="2655" w:type="dxa"/>
          </w:tcPr>
          <w:p w14:paraId="0BC88392" w14:textId="77777777" w:rsidR="0035579D" w:rsidRPr="003B67D9" w:rsidRDefault="0035579D" w:rsidP="00FC5D6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ja-JP"/>
              </w:rPr>
              <w:t>III</w:t>
            </w:r>
          </w:p>
        </w:tc>
        <w:tc>
          <w:tcPr>
            <w:tcW w:w="2619" w:type="dxa"/>
          </w:tcPr>
          <w:p w14:paraId="266C35C8" w14:textId="77777777" w:rsidR="0035579D" w:rsidRPr="003B67D9" w:rsidRDefault="0035579D" w:rsidP="00FC5D6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ja-JP"/>
              </w:rPr>
              <w:t>1000</w:t>
            </w:r>
          </w:p>
        </w:tc>
      </w:tr>
      <w:tr w:rsidR="005B3BA6" w:rsidRPr="003B67D9" w14:paraId="61579348" w14:textId="77777777" w:rsidTr="00FC5D64">
        <w:trPr>
          <w:trHeight w:val="137"/>
          <w:jc w:val="center"/>
        </w:trPr>
        <w:tc>
          <w:tcPr>
            <w:tcW w:w="2655" w:type="dxa"/>
          </w:tcPr>
          <w:p w14:paraId="12D62467" w14:textId="36CC440E" w:rsidR="005B3BA6" w:rsidRDefault="005B3BA6" w:rsidP="00FC5D6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ja-JP"/>
              </w:rPr>
              <w:t>IV</w:t>
            </w:r>
          </w:p>
        </w:tc>
        <w:tc>
          <w:tcPr>
            <w:tcW w:w="2619" w:type="dxa"/>
          </w:tcPr>
          <w:p w14:paraId="3C3F3EC3" w14:textId="19973005" w:rsidR="005B3BA6" w:rsidRDefault="00AD6FDF" w:rsidP="00FC5D6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ja-JP"/>
              </w:rPr>
              <w:t>600</w:t>
            </w:r>
          </w:p>
        </w:tc>
      </w:tr>
      <w:tr w:rsidR="005B3BA6" w:rsidRPr="003B67D9" w14:paraId="5A72B105" w14:textId="77777777" w:rsidTr="00FC5D64">
        <w:trPr>
          <w:trHeight w:val="137"/>
          <w:jc w:val="center"/>
        </w:trPr>
        <w:tc>
          <w:tcPr>
            <w:tcW w:w="2655" w:type="dxa"/>
          </w:tcPr>
          <w:p w14:paraId="751AC645" w14:textId="5819E96F" w:rsidR="005B3BA6" w:rsidRDefault="00AD6FDF" w:rsidP="00FC5D6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ja-JP"/>
              </w:rPr>
              <w:t>V</w:t>
            </w:r>
          </w:p>
        </w:tc>
        <w:tc>
          <w:tcPr>
            <w:tcW w:w="2619" w:type="dxa"/>
          </w:tcPr>
          <w:p w14:paraId="1F354A5E" w14:textId="2E51E822" w:rsidR="005B3BA6" w:rsidRDefault="00AD6FDF" w:rsidP="00FC5D6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ja-JP"/>
              </w:rPr>
              <w:t>1200</w:t>
            </w:r>
          </w:p>
        </w:tc>
      </w:tr>
      <w:tr w:rsidR="0035579D" w:rsidRPr="003B67D9" w14:paraId="22B93318" w14:textId="77777777" w:rsidTr="00FC5D64">
        <w:trPr>
          <w:trHeight w:val="137"/>
          <w:jc w:val="center"/>
        </w:trPr>
        <w:tc>
          <w:tcPr>
            <w:tcW w:w="2655" w:type="dxa"/>
          </w:tcPr>
          <w:p w14:paraId="6C0DD688" w14:textId="21A962A5" w:rsidR="0035579D" w:rsidRDefault="002A7113" w:rsidP="00FC5D6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ja-JP"/>
              </w:rPr>
              <w:t>VI</w:t>
            </w:r>
          </w:p>
        </w:tc>
        <w:tc>
          <w:tcPr>
            <w:tcW w:w="2619" w:type="dxa"/>
          </w:tcPr>
          <w:p w14:paraId="69EC20F4" w14:textId="2252272E" w:rsidR="0035579D" w:rsidRDefault="002A7113" w:rsidP="00FC5D6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ja-JP"/>
              </w:rPr>
              <w:t>1400</w:t>
            </w:r>
          </w:p>
        </w:tc>
      </w:tr>
      <w:tr w:rsidR="00AD6FDF" w:rsidRPr="003B67D9" w14:paraId="7C76B92C" w14:textId="77777777" w:rsidTr="00FC5D64">
        <w:trPr>
          <w:trHeight w:val="137"/>
          <w:jc w:val="center"/>
        </w:trPr>
        <w:tc>
          <w:tcPr>
            <w:tcW w:w="2655" w:type="dxa"/>
          </w:tcPr>
          <w:p w14:paraId="5096779C" w14:textId="131422FB" w:rsidR="00AD6FDF" w:rsidRDefault="002A7113" w:rsidP="00FC5D6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ja-JP"/>
              </w:rPr>
              <w:t>VI</w:t>
            </w:r>
            <w:r w:rsidR="00EC6003">
              <w:rPr>
                <w:rFonts w:ascii="Arial" w:eastAsia="Malgun Gothic" w:hAnsi="Arial"/>
                <w:sz w:val="18"/>
                <w:lang w:eastAsia="ja-JP"/>
              </w:rPr>
              <w:t>I</w:t>
            </w:r>
          </w:p>
        </w:tc>
        <w:tc>
          <w:tcPr>
            <w:tcW w:w="2619" w:type="dxa"/>
          </w:tcPr>
          <w:p w14:paraId="377772AA" w14:textId="3022107B" w:rsidR="00AD6FDF" w:rsidRDefault="002A7113" w:rsidP="00FC5D6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ja-JP"/>
              </w:rPr>
              <w:t>1600</w:t>
            </w:r>
          </w:p>
        </w:tc>
      </w:tr>
      <w:tr w:rsidR="00AD6FDF" w:rsidRPr="003B67D9" w14:paraId="563FDA42" w14:textId="77777777" w:rsidTr="00FC5D64">
        <w:trPr>
          <w:trHeight w:val="137"/>
          <w:jc w:val="center"/>
        </w:trPr>
        <w:tc>
          <w:tcPr>
            <w:tcW w:w="2655" w:type="dxa"/>
          </w:tcPr>
          <w:p w14:paraId="658FEA6B" w14:textId="2D0A467A" w:rsidR="00AD6FDF" w:rsidRDefault="002A7113" w:rsidP="00FC5D6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ja-JP"/>
              </w:rPr>
              <w:t>VI</w:t>
            </w:r>
            <w:r w:rsidR="00EC6003">
              <w:rPr>
                <w:rFonts w:ascii="Arial" w:eastAsia="Malgun Gothic" w:hAnsi="Arial"/>
                <w:sz w:val="18"/>
                <w:lang w:eastAsia="ja-JP"/>
              </w:rPr>
              <w:t>II</w:t>
            </w:r>
          </w:p>
        </w:tc>
        <w:tc>
          <w:tcPr>
            <w:tcW w:w="2619" w:type="dxa"/>
          </w:tcPr>
          <w:p w14:paraId="5D210168" w14:textId="0CE6AA47" w:rsidR="00AD6FDF" w:rsidRDefault="002A7113" w:rsidP="00FC5D6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ja-JP"/>
              </w:rPr>
              <w:t>1800</w:t>
            </w:r>
          </w:p>
        </w:tc>
      </w:tr>
      <w:tr w:rsidR="00AD6FDF" w:rsidRPr="003B67D9" w14:paraId="41125A57" w14:textId="77777777" w:rsidTr="00FC5D64">
        <w:trPr>
          <w:trHeight w:val="137"/>
          <w:jc w:val="center"/>
        </w:trPr>
        <w:tc>
          <w:tcPr>
            <w:tcW w:w="2655" w:type="dxa"/>
          </w:tcPr>
          <w:p w14:paraId="4EA682D3" w14:textId="6492BFB0" w:rsidR="00AD6FDF" w:rsidRDefault="002A7113" w:rsidP="00FC5D6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ja-JP"/>
              </w:rPr>
              <w:t>IX</w:t>
            </w:r>
          </w:p>
        </w:tc>
        <w:tc>
          <w:tcPr>
            <w:tcW w:w="2619" w:type="dxa"/>
          </w:tcPr>
          <w:p w14:paraId="64F5B44A" w14:textId="434F7087" w:rsidR="00AD6FDF" w:rsidRDefault="002A7113" w:rsidP="00FC5D6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>
              <w:rPr>
                <w:rFonts w:ascii="Arial" w:eastAsia="Malgun Gothic" w:hAnsi="Arial"/>
                <w:sz w:val="18"/>
                <w:lang w:eastAsia="ja-JP"/>
              </w:rPr>
              <w:t>2000</w:t>
            </w:r>
          </w:p>
        </w:tc>
      </w:tr>
    </w:tbl>
    <w:p w14:paraId="79D0F67E" w14:textId="2D937A34" w:rsidR="00AB3687" w:rsidRDefault="0035579D" w:rsidP="000F0077">
      <w:pPr>
        <w:jc w:val="center"/>
        <w:rPr>
          <w:lang w:eastAsia="en-US"/>
        </w:rPr>
      </w:pPr>
      <w:r w:rsidRPr="0066674C">
        <w:rPr>
          <w:lang w:eastAsia="en-US"/>
        </w:rPr>
        <w:t>Table 2.</w:t>
      </w:r>
      <w:r w:rsidR="006A53ED">
        <w:rPr>
          <w:lang w:eastAsia="en-US"/>
        </w:rPr>
        <w:t>2</w:t>
      </w:r>
      <w:r w:rsidRPr="0066674C">
        <w:rPr>
          <w:lang w:eastAsia="en-US"/>
        </w:rPr>
        <w:t>-</w:t>
      </w:r>
      <w:r w:rsidR="00B60952">
        <w:rPr>
          <w:lang w:eastAsia="en-US"/>
        </w:rPr>
        <w:t>1</w:t>
      </w:r>
      <w:r w:rsidRPr="0066674C">
        <w:rPr>
          <w:lang w:eastAsia="en-US"/>
        </w:rPr>
        <w:t xml:space="preserve">: Rel. 16 </w:t>
      </w:r>
      <w:r>
        <w:rPr>
          <w:lang w:eastAsia="en-US"/>
        </w:rPr>
        <w:t>DL</w:t>
      </w:r>
      <w:r w:rsidR="00AE4085">
        <w:rPr>
          <w:lang w:eastAsia="en-US"/>
        </w:rPr>
        <w:t>-only</w:t>
      </w:r>
      <w:r>
        <w:rPr>
          <w:lang w:eastAsia="en-US"/>
        </w:rPr>
        <w:t xml:space="preserve"> spectrum classes</w:t>
      </w:r>
    </w:p>
    <w:p w14:paraId="468A0FCC" w14:textId="33BF6327" w:rsidR="005E18EE" w:rsidRDefault="007F1FE6" w:rsidP="005E18EE">
      <w:pPr>
        <w:rPr>
          <w:noProof/>
          <w:lang w:eastAsia="en-US"/>
        </w:rPr>
      </w:pPr>
      <w:r>
        <w:rPr>
          <w:noProof/>
          <w:lang w:eastAsia="en-US"/>
        </w:rPr>
        <w:t>I</w:t>
      </w:r>
      <w:r w:rsidR="00682006">
        <w:rPr>
          <w:noProof/>
          <w:lang w:eastAsia="en-US"/>
        </w:rPr>
        <w:t>n case of contigiuous DL-only spectrum</w:t>
      </w:r>
      <w:r w:rsidR="001B411A">
        <w:rPr>
          <w:noProof/>
          <w:lang w:eastAsia="en-US"/>
        </w:rPr>
        <w:t xml:space="preserve">, there </w:t>
      </w:r>
      <w:r w:rsidR="008076D4">
        <w:rPr>
          <w:noProof/>
          <w:lang w:eastAsia="en-US"/>
        </w:rPr>
        <w:t>would</w:t>
      </w:r>
      <w:r w:rsidR="001B411A">
        <w:rPr>
          <w:noProof/>
          <w:lang w:eastAsia="en-US"/>
        </w:rPr>
        <w:t xml:space="preserve"> be just one </w:t>
      </w:r>
      <w:r w:rsidR="001B411A">
        <w:rPr>
          <w:lang w:eastAsia="en-US"/>
        </w:rPr>
        <w:t xml:space="preserve">DL-only spectrum class </w:t>
      </w:r>
      <w:r w:rsidR="001B411A">
        <w:rPr>
          <w:noProof/>
          <w:lang w:eastAsia="en-US"/>
        </w:rPr>
        <w:t>to declare</w:t>
      </w:r>
      <w:r w:rsidR="001E12CB">
        <w:rPr>
          <w:noProof/>
          <w:lang w:eastAsia="en-US"/>
        </w:rPr>
        <w:t>, greatly simplifying signalling.</w:t>
      </w:r>
      <w:r w:rsidR="00682006">
        <w:rPr>
          <w:noProof/>
          <w:lang w:eastAsia="en-US"/>
        </w:rPr>
        <w:t xml:space="preserve"> </w:t>
      </w:r>
      <w:r w:rsidR="005E18EE">
        <w:rPr>
          <w:noProof/>
          <w:lang w:eastAsia="en-US"/>
        </w:rPr>
        <w:t>For practical UEs</w:t>
      </w:r>
      <w:r w:rsidR="006B2FCB">
        <w:rPr>
          <w:noProof/>
          <w:lang w:eastAsia="en-US"/>
        </w:rPr>
        <w:t xml:space="preserve"> with independent R/T LOs,  this discussion may be moot because </w:t>
      </w:r>
      <w:r w:rsidR="0066346B">
        <w:rPr>
          <w:noProof/>
          <w:lang w:eastAsia="en-US"/>
        </w:rPr>
        <w:t xml:space="preserve">their entire </w:t>
      </w:r>
      <w:r w:rsidR="00183A8D">
        <w:rPr>
          <w:noProof/>
          <w:lang w:eastAsia="en-US"/>
        </w:rPr>
        <w:t>DL spectrum can by</w:t>
      </w:r>
      <w:r w:rsidR="00812029">
        <w:rPr>
          <w:noProof/>
          <w:lang w:eastAsia="en-US"/>
        </w:rPr>
        <w:t xml:space="preserve"> p</w:t>
      </w:r>
      <w:r w:rsidR="00183A8D">
        <w:rPr>
          <w:noProof/>
          <w:lang w:eastAsia="en-US"/>
        </w:rPr>
        <w:t>aired with uplink</w:t>
      </w:r>
      <w:r w:rsidR="00812029">
        <w:rPr>
          <w:noProof/>
          <w:lang w:eastAsia="en-US"/>
        </w:rPr>
        <w:t xml:space="preserve">. </w:t>
      </w:r>
      <w:r w:rsidR="00D35F4E">
        <w:rPr>
          <w:noProof/>
          <w:lang w:eastAsia="en-US"/>
        </w:rPr>
        <w:t xml:space="preserve">(i.e they </w:t>
      </w:r>
      <w:r w:rsidR="009E5813">
        <w:rPr>
          <w:noProof/>
          <w:lang w:eastAsia="en-US"/>
        </w:rPr>
        <w:t>would</w:t>
      </w:r>
      <w:r w:rsidR="00D35F4E">
        <w:rPr>
          <w:noProof/>
          <w:lang w:eastAsia="en-US"/>
        </w:rPr>
        <w:t xml:space="preserve"> not have to signal </w:t>
      </w:r>
      <w:r w:rsidR="00A56E93">
        <w:rPr>
          <w:noProof/>
          <w:lang w:eastAsia="en-US"/>
        </w:rPr>
        <w:t>DL-only spectrum cpaability).</w:t>
      </w:r>
      <w:r w:rsidR="009E5813">
        <w:rPr>
          <w:noProof/>
          <w:lang w:eastAsia="en-US"/>
        </w:rPr>
        <w:t xml:space="preserve"> </w:t>
      </w:r>
      <w:r w:rsidR="00812029">
        <w:rPr>
          <w:noProof/>
          <w:lang w:eastAsia="en-US"/>
        </w:rPr>
        <w:t>For UEs with a common R/T LO,</w:t>
      </w:r>
      <w:r w:rsidR="005E18EE">
        <w:rPr>
          <w:noProof/>
          <w:lang w:eastAsia="en-US"/>
        </w:rPr>
        <w:t xml:space="preserve"> a minimum implementation is to use two parallel identical receivers, one of which will shoulder the responsibility of covering the bidirectional spectrum, and the other will provide the </w:t>
      </w:r>
      <w:r w:rsidR="001A097F">
        <w:rPr>
          <w:noProof/>
          <w:lang w:eastAsia="en-US"/>
        </w:rPr>
        <w:t xml:space="preserve">DL-only </w:t>
      </w:r>
      <w:r w:rsidR="005E18EE">
        <w:rPr>
          <w:noProof/>
          <w:lang w:eastAsia="en-US"/>
        </w:rPr>
        <w:t xml:space="preserve">enhancement. Values in the table have been populated for this minimum UE implementation, and agreed DL frequency separation values in [8]. </w:t>
      </w:r>
      <w:r w:rsidR="00976C3C">
        <w:rPr>
          <w:noProof/>
          <w:lang w:eastAsia="en-US"/>
        </w:rPr>
        <w:t xml:space="preserve">These values do not preclude </w:t>
      </w:r>
      <w:r w:rsidR="00411D7C">
        <w:rPr>
          <w:noProof/>
          <w:lang w:eastAsia="en-US"/>
        </w:rPr>
        <w:t>UEs with more than 2 Rx chains</w:t>
      </w:r>
      <w:r w:rsidR="008010E9">
        <w:rPr>
          <w:noProof/>
          <w:lang w:eastAsia="en-US"/>
        </w:rPr>
        <w:t>. The</w:t>
      </w:r>
      <w:r w:rsidR="00A75AF6">
        <w:rPr>
          <w:noProof/>
          <w:lang w:eastAsia="en-US"/>
        </w:rPr>
        <w:t>se</w:t>
      </w:r>
      <w:r w:rsidR="008010E9">
        <w:rPr>
          <w:noProof/>
          <w:lang w:eastAsia="en-US"/>
        </w:rPr>
        <w:t xml:space="preserve"> UE</w:t>
      </w:r>
      <w:r w:rsidR="00A75AF6">
        <w:rPr>
          <w:noProof/>
          <w:lang w:eastAsia="en-US"/>
        </w:rPr>
        <w:t>s</w:t>
      </w:r>
      <w:r w:rsidR="008010E9">
        <w:rPr>
          <w:noProof/>
          <w:lang w:eastAsia="en-US"/>
        </w:rPr>
        <w:t xml:space="preserve"> would have to declare a composite </w:t>
      </w:r>
      <w:r w:rsidR="002649DF">
        <w:rPr>
          <w:noProof/>
          <w:lang w:eastAsia="en-US"/>
        </w:rPr>
        <w:t xml:space="preserve">DL-only spectrum size based on </w:t>
      </w:r>
      <w:r w:rsidR="00BC7E9F">
        <w:rPr>
          <w:noProof/>
          <w:lang w:eastAsia="en-US"/>
        </w:rPr>
        <w:t xml:space="preserve">the combined capability of </w:t>
      </w:r>
      <w:r w:rsidR="002649DF">
        <w:rPr>
          <w:noProof/>
          <w:lang w:eastAsia="en-US"/>
        </w:rPr>
        <w:t xml:space="preserve">its individual </w:t>
      </w:r>
      <w:r w:rsidR="00FB5D1C">
        <w:rPr>
          <w:noProof/>
          <w:lang w:eastAsia="en-US"/>
        </w:rPr>
        <w:t>parallel Rx chains.</w:t>
      </w:r>
    </w:p>
    <w:p w14:paraId="402646B8" w14:textId="4CD5E572" w:rsidR="00682006" w:rsidRDefault="00682006" w:rsidP="00682006">
      <w:pPr>
        <w:rPr>
          <w:noProof/>
          <w:lang w:eastAsia="en-US"/>
        </w:rPr>
      </w:pPr>
      <w:r>
        <w:rPr>
          <w:noProof/>
          <w:lang w:eastAsia="en-US"/>
        </w:rPr>
        <w:lastRenderedPageBreak/>
        <w:t xml:space="preserve">If RAN4 </w:t>
      </w:r>
      <w:r w:rsidR="00676296">
        <w:rPr>
          <w:noProof/>
          <w:lang w:eastAsia="en-US"/>
        </w:rPr>
        <w:t xml:space="preserve">however </w:t>
      </w:r>
      <w:r>
        <w:rPr>
          <w:noProof/>
          <w:lang w:eastAsia="en-US"/>
        </w:rPr>
        <w:t xml:space="preserve">decides to retain support for split DL-only coverage, the UE </w:t>
      </w:r>
      <w:r w:rsidR="00124A36">
        <w:rPr>
          <w:noProof/>
          <w:lang w:eastAsia="en-US"/>
        </w:rPr>
        <w:t xml:space="preserve">would have </w:t>
      </w:r>
      <w:r>
        <w:rPr>
          <w:noProof/>
          <w:lang w:eastAsia="en-US"/>
        </w:rPr>
        <w:t xml:space="preserve">to declare the capability of each of its unpaired Rx </w:t>
      </w:r>
      <w:r w:rsidR="00974525">
        <w:rPr>
          <w:noProof/>
          <w:lang w:eastAsia="en-US"/>
        </w:rPr>
        <w:t xml:space="preserve">chains </w:t>
      </w:r>
      <w:r>
        <w:rPr>
          <w:noProof/>
          <w:lang w:eastAsia="en-US"/>
        </w:rPr>
        <w:t xml:space="preserve">and </w:t>
      </w:r>
      <w:r w:rsidR="00974525">
        <w:rPr>
          <w:noProof/>
          <w:lang w:eastAsia="en-US"/>
        </w:rPr>
        <w:t>depend on</w:t>
      </w:r>
      <w:r>
        <w:rPr>
          <w:noProof/>
          <w:lang w:eastAsia="en-US"/>
        </w:rPr>
        <w:t xml:space="preserve"> the netw</w:t>
      </w:r>
      <w:r w:rsidR="000E4D85">
        <w:rPr>
          <w:noProof/>
          <w:lang w:eastAsia="en-US"/>
        </w:rPr>
        <w:t>o</w:t>
      </w:r>
      <w:r>
        <w:rPr>
          <w:noProof/>
          <w:lang w:eastAsia="en-US"/>
        </w:rPr>
        <w:t>rk to manage the</w:t>
      </w:r>
      <w:r w:rsidR="00FB5469">
        <w:rPr>
          <w:noProof/>
          <w:lang w:eastAsia="en-US"/>
        </w:rPr>
        <w:t>ir</w:t>
      </w:r>
      <w:r>
        <w:rPr>
          <w:noProof/>
          <w:lang w:eastAsia="en-US"/>
        </w:rPr>
        <w:t xml:space="preserve"> </w:t>
      </w:r>
      <w:r w:rsidR="0008284F">
        <w:rPr>
          <w:noProof/>
          <w:lang w:eastAsia="en-US"/>
        </w:rPr>
        <w:t>relative frequency locations</w:t>
      </w:r>
      <w:r w:rsidR="009A59F2">
        <w:rPr>
          <w:noProof/>
          <w:lang w:eastAsia="en-US"/>
        </w:rPr>
        <w:t>.</w:t>
      </w:r>
    </w:p>
    <w:p w14:paraId="5B3889CD" w14:textId="2F9C0653" w:rsidR="005F023D" w:rsidRPr="005F023D" w:rsidRDefault="007E62DA" w:rsidP="005F023D">
      <w:pPr>
        <w:pStyle w:val="Heading2"/>
        <w:numPr>
          <w:ilvl w:val="1"/>
          <w:numId w:val="0"/>
        </w:numPr>
        <w:tabs>
          <w:tab w:val="num" w:pos="576"/>
        </w:tabs>
        <w:ind w:left="576" w:hanging="576"/>
        <w:rPr>
          <w:lang w:eastAsia="en-US"/>
        </w:rPr>
      </w:pPr>
      <w:r>
        <w:rPr>
          <w:lang w:eastAsia="en-US"/>
        </w:rPr>
        <w:t>2.</w:t>
      </w:r>
      <w:r w:rsidR="006A53ED">
        <w:rPr>
          <w:lang w:eastAsia="en-US"/>
        </w:rPr>
        <w:t>3</w:t>
      </w:r>
      <w:r>
        <w:rPr>
          <w:lang w:eastAsia="en-US"/>
        </w:rPr>
        <w:t xml:space="preserve"> </w:t>
      </w:r>
      <w:r>
        <w:rPr>
          <w:lang w:eastAsia="en-US"/>
        </w:rPr>
        <w:tab/>
      </w:r>
      <w:r w:rsidR="00CB507B">
        <w:rPr>
          <w:lang w:eastAsia="en-US"/>
        </w:rPr>
        <w:t xml:space="preserve">Summary </w:t>
      </w:r>
    </w:p>
    <w:p w14:paraId="410DD9E4" w14:textId="5A73334A" w:rsidR="005F023D" w:rsidRDefault="00934A4E" w:rsidP="005F023D">
      <w:pPr>
        <w:rPr>
          <w:lang w:eastAsia="en-US"/>
        </w:rPr>
      </w:pPr>
      <w:r>
        <w:rPr>
          <w:lang w:eastAsia="en-US"/>
        </w:rPr>
        <w:t>T</w:t>
      </w:r>
      <w:r w:rsidR="009E15A1">
        <w:rPr>
          <w:lang w:eastAsia="en-US"/>
        </w:rPr>
        <w:t xml:space="preserve">he signalling structure depends </w:t>
      </w:r>
      <w:r w:rsidR="00562EF4">
        <w:rPr>
          <w:lang w:eastAsia="en-US"/>
        </w:rPr>
        <w:t xml:space="preserve">mainly on whether DL-only spectrum is </w:t>
      </w:r>
      <w:r w:rsidR="009A70F4">
        <w:rPr>
          <w:lang w:eastAsia="en-US"/>
        </w:rPr>
        <w:t xml:space="preserve">restricted to a single contiguous spectrum, or if it can be split and distributed on either side of the bidirectional spectrum. </w:t>
      </w:r>
      <w:r w:rsidR="00532988">
        <w:rPr>
          <w:lang w:eastAsia="en-US"/>
        </w:rPr>
        <w:t>Table 2.3-1 summarizes</w:t>
      </w:r>
      <w:r w:rsidR="00E53A94">
        <w:rPr>
          <w:lang w:eastAsia="en-US"/>
        </w:rPr>
        <w:t xml:space="preserve"> these differences and their ramifications</w:t>
      </w:r>
      <w:r w:rsidR="00562EF4">
        <w:rPr>
          <w:lang w:eastAsia="en-US"/>
        </w:rPr>
        <w:t>.</w:t>
      </w:r>
    </w:p>
    <w:tbl>
      <w:tblPr>
        <w:tblStyle w:val="TableGrid2"/>
        <w:tblW w:w="8640" w:type="dxa"/>
        <w:tblLook w:val="04A0" w:firstRow="1" w:lastRow="0" w:firstColumn="1" w:lastColumn="0" w:noHBand="0" w:noVBand="1"/>
      </w:tblPr>
      <w:tblGrid>
        <w:gridCol w:w="1440"/>
        <w:gridCol w:w="3600"/>
        <w:gridCol w:w="3600"/>
      </w:tblGrid>
      <w:tr w:rsidR="004A6091" w:rsidRPr="0066674C" w14:paraId="39C494BA" w14:textId="77777777" w:rsidTr="000133E2">
        <w:tc>
          <w:tcPr>
            <w:tcW w:w="1440" w:type="dxa"/>
            <w:vAlign w:val="center"/>
          </w:tcPr>
          <w:p w14:paraId="7183D37B" w14:textId="7FE0B648" w:rsidR="004A6091" w:rsidRPr="0066674C" w:rsidRDefault="007371F3" w:rsidP="00FC5D64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DL-only </w:t>
            </w:r>
            <w:r w:rsidR="00101CD9">
              <w:rPr>
                <w:b/>
                <w:bCs/>
                <w:lang w:eastAsia="en-US"/>
              </w:rPr>
              <w:t>spectrum type</w:t>
            </w:r>
          </w:p>
        </w:tc>
        <w:tc>
          <w:tcPr>
            <w:tcW w:w="3600" w:type="dxa"/>
            <w:vAlign w:val="center"/>
          </w:tcPr>
          <w:p w14:paraId="695514AF" w14:textId="6ABDE669" w:rsidR="004A6091" w:rsidRPr="0066674C" w:rsidRDefault="004A6091" w:rsidP="00FC5D64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S</w:t>
            </w:r>
            <w:r w:rsidR="003A7433">
              <w:rPr>
                <w:b/>
                <w:bCs/>
                <w:lang w:eastAsia="en-US"/>
              </w:rPr>
              <w:t xml:space="preserve">plit </w:t>
            </w:r>
          </w:p>
        </w:tc>
        <w:tc>
          <w:tcPr>
            <w:tcW w:w="3600" w:type="dxa"/>
            <w:vAlign w:val="center"/>
          </w:tcPr>
          <w:p w14:paraId="00077949" w14:textId="2C349E5A" w:rsidR="004A6091" w:rsidRPr="0066674C" w:rsidRDefault="00101CD9" w:rsidP="00FC5D64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Contiguous</w:t>
            </w:r>
          </w:p>
        </w:tc>
      </w:tr>
      <w:tr w:rsidR="004A6091" w:rsidRPr="0066674C" w14:paraId="570323F3" w14:textId="77777777" w:rsidTr="000133E2">
        <w:trPr>
          <w:trHeight w:val="3600"/>
        </w:trPr>
        <w:tc>
          <w:tcPr>
            <w:tcW w:w="1440" w:type="dxa"/>
          </w:tcPr>
          <w:p w14:paraId="458A67AE" w14:textId="31E321EF" w:rsidR="004A6091" w:rsidRPr="0066674C" w:rsidRDefault="008C02EA" w:rsidP="00FC5D64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Description</w:t>
            </w:r>
            <w:r w:rsidR="004A6091" w:rsidRPr="0066674C">
              <w:rPr>
                <w:b/>
                <w:bCs/>
                <w:lang w:eastAsia="en-US"/>
              </w:rPr>
              <w:t xml:space="preserve"> </w:t>
            </w:r>
          </w:p>
        </w:tc>
        <w:tc>
          <w:tcPr>
            <w:tcW w:w="3600" w:type="dxa"/>
          </w:tcPr>
          <w:p w14:paraId="69B869F5" w14:textId="2DDF0BCD" w:rsidR="004A6091" w:rsidRPr="0066674C" w:rsidRDefault="008C02EA" w:rsidP="00FC5D64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noProof/>
                <w:lang w:eastAsia="en-US"/>
              </w:rPr>
              <w:drawing>
                <wp:inline distT="0" distB="0" distL="0" distR="0" wp14:anchorId="40C554B1" wp14:editId="60D4730A">
                  <wp:extent cx="1609344" cy="2066544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344" cy="206654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00" w:type="dxa"/>
          </w:tcPr>
          <w:p w14:paraId="62C5BD7C" w14:textId="6007D906" w:rsidR="004A6091" w:rsidRPr="0066674C" w:rsidRDefault="007E6354" w:rsidP="00FC5D64">
            <w:pPr>
              <w:jc w:val="center"/>
              <w:rPr>
                <w:b/>
                <w:bCs/>
                <w:lang w:eastAsia="en-US"/>
              </w:rPr>
            </w:pPr>
            <w:r w:rsidRPr="007E6354">
              <w:rPr>
                <w:b/>
                <w:bCs/>
                <w:noProof/>
                <w:lang w:eastAsia="en-US"/>
              </w:rPr>
              <w:drawing>
                <wp:inline distT="0" distB="0" distL="0" distR="0" wp14:anchorId="281DA9B3" wp14:editId="10DCCF70">
                  <wp:extent cx="1609344" cy="2176272"/>
                  <wp:effectExtent l="0" t="0" r="0" b="0"/>
                  <wp:docPr id="12" name="Picture 1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94EDF16F-486E-42E4-A6E8-9F931F4E6A84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Picture 11">
                            <a:extLst>
                              <a:ext uri="{FF2B5EF4-FFF2-40B4-BE49-F238E27FC236}">
                                <a16:creationId xmlns:a16="http://schemas.microsoft.com/office/drawing/2014/main" id="{94EDF16F-486E-42E4-A6E8-9F931F4E6A84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9344" cy="21762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D2D00" w:rsidRPr="0066674C" w14:paraId="18EBB726" w14:textId="77777777" w:rsidTr="000133E2">
        <w:tc>
          <w:tcPr>
            <w:tcW w:w="1440" w:type="dxa"/>
          </w:tcPr>
          <w:p w14:paraId="44415E63" w14:textId="3CBA60D1" w:rsidR="005D2D00" w:rsidRPr="003B67D9" w:rsidRDefault="005D2D00" w:rsidP="005D2D00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Receive chain management</w:t>
            </w:r>
          </w:p>
        </w:tc>
        <w:tc>
          <w:tcPr>
            <w:tcW w:w="3600" w:type="dxa"/>
          </w:tcPr>
          <w:p w14:paraId="1ACED4C2" w14:textId="7973FE34" w:rsidR="005D2D00" w:rsidRPr="0066674C" w:rsidRDefault="005D2D00" w:rsidP="005D2D00">
            <w:pPr>
              <w:rPr>
                <w:lang w:eastAsia="en-US"/>
              </w:rPr>
            </w:pPr>
            <w:r w:rsidRPr="00AD4D13">
              <w:rPr>
                <w:highlight w:val="yellow"/>
                <w:lang w:eastAsia="en-US"/>
              </w:rPr>
              <w:t xml:space="preserve">Network </w:t>
            </w:r>
            <w:r w:rsidR="002B65DC" w:rsidRPr="00AD4D13">
              <w:rPr>
                <w:highlight w:val="yellow"/>
                <w:lang w:eastAsia="en-US"/>
              </w:rPr>
              <w:t>must</w:t>
            </w:r>
            <w:r w:rsidRPr="00AD4D13">
              <w:rPr>
                <w:highlight w:val="yellow"/>
                <w:lang w:eastAsia="en-US"/>
              </w:rPr>
              <w:t xml:space="preserve"> </w:t>
            </w:r>
            <w:r w:rsidR="00DF159C" w:rsidRPr="00AD4D13">
              <w:rPr>
                <w:highlight w:val="yellow"/>
                <w:lang w:eastAsia="en-US"/>
              </w:rPr>
              <w:t>individually</w:t>
            </w:r>
            <w:r w:rsidR="00597A84" w:rsidRPr="00AD4D13">
              <w:rPr>
                <w:highlight w:val="yellow"/>
                <w:lang w:eastAsia="en-US"/>
              </w:rPr>
              <w:t xml:space="preserve"> manage </w:t>
            </w:r>
            <w:r w:rsidRPr="00AD4D13">
              <w:rPr>
                <w:highlight w:val="yellow"/>
                <w:lang w:eastAsia="en-US"/>
              </w:rPr>
              <w:t>each chain of each UE</w:t>
            </w:r>
            <w:r>
              <w:rPr>
                <w:lang w:eastAsia="en-US"/>
              </w:rPr>
              <w:t xml:space="preserve"> because of</w:t>
            </w:r>
            <w:r w:rsidR="009A6A23">
              <w:rPr>
                <w:lang w:eastAsia="en-US"/>
              </w:rPr>
              <w:t xml:space="preserve"> </w:t>
            </w:r>
            <w:r w:rsidR="000A5FD4">
              <w:rPr>
                <w:lang w:eastAsia="en-US"/>
              </w:rPr>
              <w:t xml:space="preserve">configuration </w:t>
            </w:r>
            <w:r>
              <w:rPr>
                <w:lang w:eastAsia="en-US"/>
              </w:rPr>
              <w:t>possibilities</w:t>
            </w:r>
            <w:r w:rsidR="00DF159C">
              <w:rPr>
                <w:lang w:eastAsia="en-US"/>
              </w:rPr>
              <w:t>, and no</w:t>
            </w:r>
            <w:r w:rsidR="0084421F">
              <w:rPr>
                <w:lang w:eastAsia="en-US"/>
              </w:rPr>
              <w:t xml:space="preserve"> a-priori</w:t>
            </w:r>
            <w:r w:rsidR="00DF159C">
              <w:rPr>
                <w:lang w:eastAsia="en-US"/>
              </w:rPr>
              <w:t xml:space="preserve"> knowledge of optimal configuration</w:t>
            </w:r>
            <w:r w:rsidR="00055139">
              <w:rPr>
                <w:lang w:eastAsia="en-US"/>
              </w:rPr>
              <w:t xml:space="preserve">. Network must choose from </w:t>
            </w:r>
            <w:r w:rsidR="00D71605">
              <w:rPr>
                <w:noProof/>
                <w:lang w:eastAsia="en-US"/>
              </w:rPr>
              <w:t>2</w:t>
            </w:r>
            <w:r w:rsidR="00D71605" w:rsidRPr="000F7A0E">
              <w:rPr>
                <w:noProof/>
                <w:vertAlign w:val="superscript"/>
                <w:lang w:eastAsia="en-US"/>
              </w:rPr>
              <w:t>(NRxchains-1)</w:t>
            </w:r>
            <w:r w:rsidR="00D71605">
              <w:rPr>
                <w:noProof/>
                <w:lang w:eastAsia="en-US"/>
              </w:rPr>
              <w:t xml:space="preserve"> </w:t>
            </w:r>
            <w:r w:rsidR="00AF3133">
              <w:rPr>
                <w:noProof/>
                <w:lang w:eastAsia="en-US"/>
              </w:rPr>
              <w:t xml:space="preserve"> possible Rx </w:t>
            </w:r>
            <w:r w:rsidR="00055139">
              <w:rPr>
                <w:lang w:eastAsia="en-US"/>
              </w:rPr>
              <w:t xml:space="preserve">configurations </w:t>
            </w:r>
            <w:r w:rsidR="00AF3133">
              <w:rPr>
                <w:lang w:eastAsia="en-US"/>
              </w:rPr>
              <w:t>for each</w:t>
            </w:r>
            <w:r w:rsidR="00055139">
              <w:rPr>
                <w:lang w:eastAsia="en-US"/>
              </w:rPr>
              <w:t xml:space="preserve"> UE </w:t>
            </w:r>
          </w:p>
        </w:tc>
        <w:tc>
          <w:tcPr>
            <w:tcW w:w="3600" w:type="dxa"/>
          </w:tcPr>
          <w:p w14:paraId="6FF84DEF" w14:textId="5C89B1D6" w:rsidR="005D2D00" w:rsidRPr="0066674C" w:rsidRDefault="005D2D00" w:rsidP="005D2D00">
            <w:pPr>
              <w:rPr>
                <w:lang w:eastAsia="en-US"/>
              </w:rPr>
            </w:pPr>
            <w:r>
              <w:rPr>
                <w:lang w:eastAsia="en-US"/>
              </w:rPr>
              <w:t>Network can remain isolated from UE implementation details</w:t>
            </w:r>
            <w:r w:rsidR="00DF159C">
              <w:rPr>
                <w:lang w:eastAsia="en-US"/>
              </w:rPr>
              <w:t xml:space="preserve">. </w:t>
            </w:r>
            <w:r w:rsidR="003D2F98">
              <w:rPr>
                <w:lang w:eastAsia="en-US"/>
              </w:rPr>
              <w:t xml:space="preserve">Receive chain management </w:t>
            </w:r>
            <w:r w:rsidR="00E55A02">
              <w:rPr>
                <w:lang w:eastAsia="en-US"/>
              </w:rPr>
              <w:t>can</w:t>
            </w:r>
            <w:r w:rsidR="003D2F98">
              <w:rPr>
                <w:lang w:eastAsia="en-US"/>
              </w:rPr>
              <w:t xml:space="preserve"> be completely UE resident and autonomous</w:t>
            </w:r>
          </w:p>
          <w:p w14:paraId="0BC4D352" w14:textId="77777777" w:rsidR="005D2D00" w:rsidRDefault="005D2D00" w:rsidP="005D2D00">
            <w:pPr>
              <w:rPr>
                <w:lang w:eastAsia="en-US"/>
              </w:rPr>
            </w:pPr>
          </w:p>
        </w:tc>
      </w:tr>
      <w:tr w:rsidR="005D2D00" w:rsidRPr="0066674C" w14:paraId="0A763162" w14:textId="77777777" w:rsidTr="000133E2">
        <w:tc>
          <w:tcPr>
            <w:tcW w:w="1440" w:type="dxa"/>
          </w:tcPr>
          <w:p w14:paraId="629423FA" w14:textId="3BC5F732" w:rsidR="005D2D00" w:rsidRPr="003B67D9" w:rsidRDefault="00CB1EF5" w:rsidP="005D2D00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Signal</w:t>
            </w:r>
            <w:r w:rsidR="00D7356C">
              <w:rPr>
                <w:b/>
                <w:bCs/>
                <w:lang w:eastAsia="en-US"/>
              </w:rPr>
              <w:t>ling requirements</w:t>
            </w:r>
          </w:p>
        </w:tc>
        <w:tc>
          <w:tcPr>
            <w:tcW w:w="3600" w:type="dxa"/>
          </w:tcPr>
          <w:p w14:paraId="793B09B9" w14:textId="77777777" w:rsidR="005D2D00" w:rsidRDefault="00A8000F" w:rsidP="005D2D00">
            <w:pPr>
              <w:rPr>
                <w:lang w:eastAsia="en-US"/>
              </w:rPr>
            </w:pPr>
            <w:r>
              <w:rPr>
                <w:lang w:eastAsia="en-US"/>
              </w:rPr>
              <w:t>(per band):</w:t>
            </w:r>
          </w:p>
          <w:p w14:paraId="486470E1" w14:textId="77777777" w:rsidR="00A8000F" w:rsidRDefault="00A8000F" w:rsidP="00A8000F">
            <w:pPr>
              <w:pStyle w:val="ListParagraph"/>
              <w:numPr>
                <w:ilvl w:val="0"/>
                <w:numId w:val="22"/>
              </w:numPr>
              <w:rPr>
                <w:lang w:eastAsia="en-US"/>
              </w:rPr>
            </w:pPr>
            <w:r>
              <w:rPr>
                <w:lang w:eastAsia="en-US"/>
              </w:rPr>
              <w:t>Number of Rx chains</w:t>
            </w:r>
          </w:p>
          <w:p w14:paraId="68352A0D" w14:textId="30837869" w:rsidR="00A8000F" w:rsidRPr="00A8000F" w:rsidRDefault="00A8000F" w:rsidP="00A8000F">
            <w:pPr>
              <w:pStyle w:val="ListParagraph"/>
              <w:numPr>
                <w:ilvl w:val="0"/>
                <w:numId w:val="22"/>
              </w:numPr>
              <w:rPr>
                <w:lang w:eastAsia="en-US"/>
              </w:rPr>
            </w:pPr>
            <w:r>
              <w:rPr>
                <w:lang w:eastAsia="en-US"/>
              </w:rPr>
              <w:t xml:space="preserve">DL-only frequency separation class </w:t>
            </w:r>
            <w:r w:rsidR="008529DC">
              <w:rPr>
                <w:lang w:eastAsia="en-US"/>
              </w:rPr>
              <w:t>declaration</w:t>
            </w:r>
            <w:r w:rsidR="00B5683B">
              <w:rPr>
                <w:lang w:eastAsia="en-US"/>
              </w:rPr>
              <w:t xml:space="preserve"> for eac</w:t>
            </w:r>
            <w:r w:rsidR="00F15575">
              <w:rPr>
                <w:lang w:eastAsia="en-US"/>
              </w:rPr>
              <w:t>h</w:t>
            </w:r>
            <w:r w:rsidR="00B5683B">
              <w:rPr>
                <w:lang w:eastAsia="en-US"/>
              </w:rPr>
              <w:t xml:space="preserve"> chain</w:t>
            </w:r>
          </w:p>
        </w:tc>
        <w:tc>
          <w:tcPr>
            <w:tcW w:w="3600" w:type="dxa"/>
          </w:tcPr>
          <w:p w14:paraId="3689214F" w14:textId="77777777" w:rsidR="0089019E" w:rsidRDefault="00A8000F" w:rsidP="005D2D00">
            <w:pPr>
              <w:rPr>
                <w:lang w:eastAsia="en-US"/>
              </w:rPr>
            </w:pPr>
            <w:r>
              <w:rPr>
                <w:lang w:eastAsia="en-US"/>
              </w:rPr>
              <w:t>(per band)</w:t>
            </w:r>
            <w:r w:rsidR="0089019E">
              <w:rPr>
                <w:lang w:eastAsia="en-US"/>
              </w:rPr>
              <w:t>:</w:t>
            </w:r>
          </w:p>
          <w:p w14:paraId="6DEE05A6" w14:textId="77777777" w:rsidR="005D2D00" w:rsidRDefault="00D7356C" w:rsidP="00431B61">
            <w:pPr>
              <w:pStyle w:val="ListParagraph"/>
              <w:numPr>
                <w:ilvl w:val="0"/>
                <w:numId w:val="22"/>
              </w:numPr>
              <w:rPr>
                <w:lang w:eastAsia="en-US"/>
              </w:rPr>
            </w:pPr>
            <w:r w:rsidRPr="00431B61">
              <w:rPr>
                <w:lang w:eastAsia="en-US"/>
              </w:rPr>
              <w:t xml:space="preserve">Single DL-only frequency separation class </w:t>
            </w:r>
            <w:r w:rsidR="00A8000F" w:rsidRPr="00431B61">
              <w:rPr>
                <w:lang w:eastAsia="en-US"/>
              </w:rPr>
              <w:t>declaration</w:t>
            </w:r>
          </w:p>
          <w:p w14:paraId="5A9B14B4" w14:textId="7824D109" w:rsidR="00CF6ED1" w:rsidRPr="00431B61" w:rsidRDefault="00CF6ED1" w:rsidP="00CF6ED1">
            <w:pPr>
              <w:pStyle w:val="ListParagraph"/>
              <w:rPr>
                <w:lang w:eastAsia="en-US"/>
              </w:rPr>
            </w:pPr>
            <w:r>
              <w:rPr>
                <w:lang w:eastAsia="en-US"/>
              </w:rPr>
              <w:t>(the single declaration could be a composite from multiple Rx parallel helper chains)</w:t>
            </w:r>
          </w:p>
        </w:tc>
      </w:tr>
      <w:tr w:rsidR="005D2D00" w:rsidRPr="0066674C" w14:paraId="1EF233F2" w14:textId="77777777" w:rsidTr="000133E2">
        <w:tc>
          <w:tcPr>
            <w:tcW w:w="1440" w:type="dxa"/>
          </w:tcPr>
          <w:p w14:paraId="50B35847" w14:textId="00C129B9" w:rsidR="005D2D00" w:rsidRPr="003B67D9" w:rsidRDefault="00405281" w:rsidP="005D2D00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Reference in [</w:t>
            </w:r>
            <w:r w:rsidR="00DD26A5">
              <w:rPr>
                <w:b/>
                <w:bCs/>
                <w:lang w:eastAsia="en-US"/>
              </w:rPr>
              <w:t>2</w:t>
            </w:r>
            <w:r>
              <w:rPr>
                <w:b/>
                <w:bCs/>
                <w:lang w:eastAsia="en-US"/>
              </w:rPr>
              <w:t>]</w:t>
            </w:r>
          </w:p>
        </w:tc>
        <w:tc>
          <w:tcPr>
            <w:tcW w:w="3600" w:type="dxa"/>
          </w:tcPr>
          <w:p w14:paraId="0B4E7509" w14:textId="2B52A1AD" w:rsidR="005D2D00" w:rsidRPr="0066674C" w:rsidRDefault="00D51E9C" w:rsidP="005D2D00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Signalling </w:t>
            </w:r>
            <w:r w:rsidR="000A43EB">
              <w:rPr>
                <w:lang w:eastAsia="en-US"/>
              </w:rPr>
              <w:t>alternative</w:t>
            </w:r>
            <w:r>
              <w:rPr>
                <w:lang w:eastAsia="en-US"/>
              </w:rPr>
              <w:t xml:space="preserve"> 2</w:t>
            </w:r>
          </w:p>
        </w:tc>
        <w:tc>
          <w:tcPr>
            <w:tcW w:w="3600" w:type="dxa"/>
          </w:tcPr>
          <w:p w14:paraId="5BEC9A8E" w14:textId="5E4FAD9D" w:rsidR="005D2D00" w:rsidRDefault="00D51E9C" w:rsidP="005D2D00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Signalling </w:t>
            </w:r>
            <w:r w:rsidR="000A43EB">
              <w:rPr>
                <w:lang w:eastAsia="en-US"/>
              </w:rPr>
              <w:t xml:space="preserve">alternative </w:t>
            </w:r>
            <w:r>
              <w:rPr>
                <w:lang w:eastAsia="en-US"/>
              </w:rPr>
              <w:t>1</w:t>
            </w:r>
          </w:p>
        </w:tc>
      </w:tr>
    </w:tbl>
    <w:p w14:paraId="2A7B7F50" w14:textId="301BE959" w:rsidR="008E68FF" w:rsidRDefault="008E68FF" w:rsidP="008E68FF">
      <w:pPr>
        <w:rPr>
          <w:lang w:eastAsia="en-US"/>
        </w:rPr>
      </w:pPr>
    </w:p>
    <w:p w14:paraId="1BAF3295" w14:textId="047AFE58" w:rsidR="00767A25" w:rsidRDefault="005146D8" w:rsidP="00767A25">
      <w:pPr>
        <w:jc w:val="center"/>
        <w:rPr>
          <w:lang w:eastAsia="en-US"/>
        </w:rPr>
      </w:pPr>
      <w:r>
        <w:rPr>
          <w:lang w:eastAsia="en-US"/>
        </w:rPr>
        <w:t xml:space="preserve">Table 2.3-1: Summary of comparison between split DL-only spectrum and </w:t>
      </w:r>
      <w:r w:rsidR="00767A25">
        <w:rPr>
          <w:lang w:eastAsia="en-US"/>
        </w:rPr>
        <w:t>contiguous Dl-only spectrum</w:t>
      </w:r>
    </w:p>
    <w:p w14:paraId="405E494B" w14:textId="416B7568" w:rsidR="00FD6DCF" w:rsidRDefault="00FD6DCF" w:rsidP="00FD6DCF">
      <w:pPr>
        <w:rPr>
          <w:lang w:eastAsia="en-US"/>
        </w:rPr>
      </w:pPr>
      <w:r>
        <w:rPr>
          <w:lang w:eastAsia="en-US"/>
        </w:rPr>
        <w:t xml:space="preserve">UE receiver chain management remains a critical </w:t>
      </w:r>
      <w:r w:rsidRPr="00AD4D13">
        <w:rPr>
          <w:highlight w:val="yellow"/>
          <w:lang w:eastAsia="en-US"/>
        </w:rPr>
        <w:t>problem</w:t>
      </w:r>
      <w:r>
        <w:rPr>
          <w:lang w:eastAsia="en-US"/>
        </w:rPr>
        <w:t xml:space="preserve"> in case split DL-only spectrum is supported by the network. </w:t>
      </w:r>
      <w:r w:rsidR="00AD5CD0">
        <w:rPr>
          <w:lang w:eastAsia="en-US"/>
        </w:rPr>
        <w:t>We also see that contiguous DL-</w:t>
      </w:r>
      <w:r w:rsidR="001C6B1D">
        <w:rPr>
          <w:lang w:eastAsia="en-US"/>
        </w:rPr>
        <w:t>only spectrum</w:t>
      </w:r>
      <w:r w:rsidR="00B07FD5">
        <w:rPr>
          <w:lang w:eastAsia="en-US"/>
        </w:rPr>
        <w:t xml:space="preserve"> is </w:t>
      </w:r>
      <w:r w:rsidR="006C530C">
        <w:rPr>
          <w:lang w:eastAsia="en-US"/>
        </w:rPr>
        <w:t>enough</w:t>
      </w:r>
      <w:r w:rsidR="00B07FD5">
        <w:rPr>
          <w:lang w:eastAsia="en-US"/>
        </w:rPr>
        <w:t xml:space="preserve"> to cover </w:t>
      </w:r>
      <w:r w:rsidR="00B77478">
        <w:rPr>
          <w:lang w:eastAsia="en-US"/>
        </w:rPr>
        <w:t>foreseen deployment scenarios</w:t>
      </w:r>
      <w:r w:rsidR="004B01EB">
        <w:rPr>
          <w:lang w:eastAsia="en-US"/>
        </w:rPr>
        <w:t xml:space="preserve"> (observation 2)</w:t>
      </w:r>
    </w:p>
    <w:p w14:paraId="7D7C1ECD" w14:textId="768B76AD" w:rsidR="00C34340" w:rsidRDefault="00664FC3" w:rsidP="00664FC3">
      <w:pPr>
        <w:rPr>
          <w:b/>
          <w:bCs/>
          <w:lang w:eastAsia="en-US"/>
        </w:rPr>
      </w:pPr>
      <w:r w:rsidRPr="00050DE1">
        <w:rPr>
          <w:b/>
          <w:bCs/>
          <w:lang w:eastAsia="en-US"/>
        </w:rPr>
        <w:t xml:space="preserve">Proposal </w:t>
      </w:r>
      <w:r>
        <w:rPr>
          <w:b/>
          <w:bCs/>
          <w:lang w:eastAsia="en-US"/>
        </w:rPr>
        <w:t>1</w:t>
      </w:r>
      <w:r w:rsidRPr="00050DE1">
        <w:rPr>
          <w:b/>
          <w:bCs/>
          <w:lang w:eastAsia="en-US"/>
        </w:rPr>
        <w:t xml:space="preserve">: </w:t>
      </w:r>
      <w:r>
        <w:rPr>
          <w:b/>
          <w:bCs/>
          <w:lang w:eastAsia="en-US"/>
        </w:rPr>
        <w:t>DL-only spectrum shall be restricted to a single contiguous spectrum</w:t>
      </w:r>
      <w:r w:rsidRPr="00050DE1">
        <w:rPr>
          <w:b/>
          <w:bCs/>
          <w:lang w:eastAsia="en-US"/>
        </w:rPr>
        <w:t>.</w:t>
      </w:r>
    </w:p>
    <w:p w14:paraId="5F54D098" w14:textId="249E3C10" w:rsidR="00686F26" w:rsidRDefault="00686F26" w:rsidP="00664FC3">
      <w:pPr>
        <w:rPr>
          <w:lang w:eastAsia="en-US"/>
        </w:rPr>
      </w:pPr>
      <w:r w:rsidRPr="001E3413">
        <w:rPr>
          <w:lang w:eastAsia="en-US"/>
        </w:rPr>
        <w:t>Note that this proposal does not preclude more complex UE implementations.</w:t>
      </w:r>
      <w:r w:rsidR="001F5A70" w:rsidRPr="001E3413">
        <w:rPr>
          <w:lang w:eastAsia="en-US"/>
        </w:rPr>
        <w:t xml:space="preserve"> It merely restricts how the parallel Rx ‘helper’ chains can be deployed</w:t>
      </w:r>
      <w:r w:rsidR="00182997" w:rsidRPr="001E3413">
        <w:rPr>
          <w:lang w:eastAsia="en-US"/>
        </w:rPr>
        <w:t xml:space="preserve"> in case of </w:t>
      </w:r>
      <w:r w:rsidR="00DF5368">
        <w:rPr>
          <w:lang w:eastAsia="en-US"/>
        </w:rPr>
        <w:t xml:space="preserve">an enhanced Rel-16 </w:t>
      </w:r>
      <w:r w:rsidR="00182997" w:rsidRPr="001E3413">
        <w:rPr>
          <w:lang w:eastAsia="en-US"/>
        </w:rPr>
        <w:t>UE that share</w:t>
      </w:r>
      <w:r w:rsidR="00DF5368">
        <w:rPr>
          <w:lang w:eastAsia="en-US"/>
        </w:rPr>
        <w:t>s</w:t>
      </w:r>
      <w:r w:rsidR="00182997" w:rsidRPr="001E3413">
        <w:rPr>
          <w:lang w:eastAsia="en-US"/>
        </w:rPr>
        <w:t xml:space="preserve"> an LO </w:t>
      </w:r>
      <w:r w:rsidR="002A5A20" w:rsidRPr="001E3413">
        <w:rPr>
          <w:lang w:eastAsia="en-US"/>
        </w:rPr>
        <w:t>across an Rx and Tx chain pair.</w:t>
      </w:r>
      <w:r w:rsidR="00DC6ABE" w:rsidRPr="001E3413">
        <w:rPr>
          <w:lang w:eastAsia="en-US"/>
        </w:rPr>
        <w:t xml:space="preserve"> It does not restrict </w:t>
      </w:r>
      <w:r w:rsidR="008C17C0" w:rsidRPr="001E3413">
        <w:rPr>
          <w:lang w:eastAsia="en-US"/>
        </w:rPr>
        <w:t xml:space="preserve">UEs with independent LOs </w:t>
      </w:r>
      <w:r w:rsidR="006013FA" w:rsidRPr="001E3413">
        <w:rPr>
          <w:lang w:eastAsia="en-US"/>
        </w:rPr>
        <w:t>whose UL can be tuned to cover any DL</w:t>
      </w:r>
      <w:r w:rsidR="00447110">
        <w:rPr>
          <w:lang w:eastAsia="en-US"/>
        </w:rPr>
        <w:t xml:space="preserve"> frequency</w:t>
      </w:r>
      <w:r w:rsidR="00373E31">
        <w:rPr>
          <w:lang w:eastAsia="en-US"/>
        </w:rPr>
        <w:t xml:space="preserve"> (some constraints apply as discussed before)</w:t>
      </w:r>
      <w:r w:rsidR="001137B0" w:rsidRPr="001E3413">
        <w:rPr>
          <w:lang w:eastAsia="en-US"/>
        </w:rPr>
        <w:t>.</w:t>
      </w:r>
      <w:r w:rsidR="002D69D4">
        <w:rPr>
          <w:lang w:eastAsia="en-US"/>
        </w:rPr>
        <w:t xml:space="preserve"> The </w:t>
      </w:r>
      <w:r w:rsidR="00447F6D">
        <w:rPr>
          <w:lang w:eastAsia="en-US"/>
        </w:rPr>
        <w:t xml:space="preserve">general </w:t>
      </w:r>
      <w:r w:rsidR="002D69D4">
        <w:rPr>
          <w:lang w:eastAsia="en-US"/>
        </w:rPr>
        <w:t>definition of DL-only spectrum can</w:t>
      </w:r>
      <w:r w:rsidR="00C461A3">
        <w:rPr>
          <w:lang w:eastAsia="en-US"/>
        </w:rPr>
        <w:t xml:space="preserve"> now</w:t>
      </w:r>
      <w:r w:rsidR="002D69D4">
        <w:rPr>
          <w:lang w:eastAsia="en-US"/>
        </w:rPr>
        <w:t xml:space="preserve"> further be refined to:</w:t>
      </w:r>
    </w:p>
    <w:p w14:paraId="4BB5E195" w14:textId="4961457F" w:rsidR="006A46F3" w:rsidRPr="006A46F3" w:rsidRDefault="006A46F3" w:rsidP="006A46F3">
      <w:pPr>
        <w:rPr>
          <w:b/>
          <w:bCs/>
          <w:lang w:eastAsia="en-US"/>
        </w:rPr>
      </w:pPr>
      <w:r w:rsidRPr="006A46F3">
        <w:rPr>
          <w:b/>
          <w:bCs/>
          <w:lang w:val="en-US" w:eastAsia="en-US"/>
        </w:rPr>
        <w:t xml:space="preserve">Proposal 2: (Definition) ‘DL-only spectrum’ is </w:t>
      </w:r>
      <w:r w:rsidRPr="006A46F3">
        <w:rPr>
          <w:rFonts w:eastAsia="SimSun"/>
          <w:b/>
          <w:bCs/>
        </w:rPr>
        <w:t xml:space="preserve">the width of </w:t>
      </w:r>
      <w:r w:rsidRPr="006A46F3">
        <w:rPr>
          <w:rFonts w:eastAsia="SimSun"/>
          <w:b/>
          <w:bCs/>
          <w:highlight w:val="yellow"/>
        </w:rPr>
        <w:t>contiguous</w:t>
      </w:r>
      <w:r>
        <w:rPr>
          <w:rFonts w:eastAsia="SimSun"/>
          <w:b/>
          <w:bCs/>
        </w:rPr>
        <w:t xml:space="preserve"> </w:t>
      </w:r>
      <w:r w:rsidRPr="006A46F3">
        <w:rPr>
          <w:rFonts w:eastAsia="SimSun"/>
          <w:b/>
          <w:bCs/>
        </w:rPr>
        <w:t xml:space="preserve">UE frequency spectrum available to the network to configure a </w:t>
      </w:r>
      <w:r w:rsidRPr="006A46F3">
        <w:rPr>
          <w:b/>
          <w:bCs/>
          <w:lang w:eastAsia="en-US"/>
        </w:rPr>
        <w:t xml:space="preserve">DL CC </w:t>
      </w:r>
      <w:r w:rsidRPr="006A46F3">
        <w:rPr>
          <w:rFonts w:eastAsia="SimSun"/>
          <w:b/>
          <w:bCs/>
        </w:rPr>
        <w:t xml:space="preserve">but not an UL CC, in addition to and adjoining the DL spectrum capability declared via ‘DL frequency separation class’ signalling. </w:t>
      </w:r>
    </w:p>
    <w:p w14:paraId="20E1C4CE" w14:textId="5C39A4FE" w:rsidR="00050DE1" w:rsidRPr="005F023D" w:rsidRDefault="00050DE1" w:rsidP="00050DE1">
      <w:pPr>
        <w:pStyle w:val="Heading2"/>
        <w:numPr>
          <w:ilvl w:val="1"/>
          <w:numId w:val="0"/>
        </w:numPr>
        <w:tabs>
          <w:tab w:val="num" w:pos="576"/>
        </w:tabs>
        <w:ind w:left="576" w:hanging="576"/>
        <w:rPr>
          <w:lang w:eastAsia="en-US"/>
        </w:rPr>
      </w:pPr>
      <w:r>
        <w:rPr>
          <w:lang w:eastAsia="en-US"/>
        </w:rPr>
        <w:lastRenderedPageBreak/>
        <w:t>2.</w:t>
      </w:r>
      <w:r w:rsidR="005568E0">
        <w:rPr>
          <w:lang w:eastAsia="en-US"/>
        </w:rPr>
        <w:t>4</w:t>
      </w:r>
      <w:r>
        <w:rPr>
          <w:lang w:eastAsia="en-US"/>
        </w:rPr>
        <w:t xml:space="preserve"> </w:t>
      </w:r>
      <w:r>
        <w:rPr>
          <w:lang w:eastAsia="en-US"/>
        </w:rPr>
        <w:tab/>
        <w:t>LS to RAN2</w:t>
      </w:r>
    </w:p>
    <w:p w14:paraId="08A0EE47" w14:textId="5ED9EA93" w:rsidR="00050DE1" w:rsidRDefault="00050DE1" w:rsidP="005F023D">
      <w:pPr>
        <w:rPr>
          <w:lang w:eastAsia="en-US"/>
        </w:rPr>
      </w:pPr>
      <w:r>
        <w:rPr>
          <w:lang w:eastAsia="en-US"/>
        </w:rPr>
        <w:t xml:space="preserve">Since the enhancement feature requires </w:t>
      </w:r>
      <w:r w:rsidR="00AD3F47">
        <w:rPr>
          <w:lang w:eastAsia="en-US"/>
        </w:rPr>
        <w:t xml:space="preserve">a </w:t>
      </w:r>
      <w:r>
        <w:rPr>
          <w:lang w:eastAsia="en-US"/>
        </w:rPr>
        <w:t xml:space="preserve">new parameter that </w:t>
      </w:r>
      <w:r w:rsidR="00AD3F47">
        <w:rPr>
          <w:lang w:eastAsia="en-US"/>
        </w:rPr>
        <w:t xml:space="preserve">the </w:t>
      </w:r>
      <w:r>
        <w:rPr>
          <w:lang w:eastAsia="en-US"/>
        </w:rPr>
        <w:t xml:space="preserve">UE </w:t>
      </w:r>
      <w:r w:rsidR="00144700">
        <w:rPr>
          <w:lang w:eastAsia="en-US"/>
        </w:rPr>
        <w:t>may have to</w:t>
      </w:r>
      <w:r>
        <w:rPr>
          <w:lang w:eastAsia="en-US"/>
        </w:rPr>
        <w:t xml:space="preserve"> declare, completion of this feature requires coordination with RAN2, at a minimum. </w:t>
      </w:r>
      <w:r w:rsidR="00173512">
        <w:rPr>
          <w:lang w:eastAsia="en-US"/>
        </w:rPr>
        <w:t>Table 2.2</w:t>
      </w:r>
      <w:r w:rsidR="00621F1D">
        <w:rPr>
          <w:lang w:eastAsia="en-US"/>
        </w:rPr>
        <w:t>-1</w:t>
      </w:r>
      <w:r>
        <w:rPr>
          <w:lang w:eastAsia="en-US"/>
        </w:rPr>
        <w:t xml:space="preserve"> can form the body of the LS to RAN2</w:t>
      </w:r>
    </w:p>
    <w:p w14:paraId="65026758" w14:textId="191B76E4" w:rsidR="001B2BA4" w:rsidRPr="00050DE1" w:rsidRDefault="00050DE1" w:rsidP="005F023D">
      <w:pPr>
        <w:rPr>
          <w:b/>
          <w:bCs/>
          <w:lang w:eastAsia="en-US"/>
        </w:rPr>
      </w:pPr>
      <w:r w:rsidRPr="00050DE1">
        <w:rPr>
          <w:b/>
          <w:bCs/>
          <w:lang w:eastAsia="en-US"/>
        </w:rPr>
        <w:t xml:space="preserve">Proposal </w:t>
      </w:r>
      <w:r w:rsidR="006A46F3">
        <w:rPr>
          <w:b/>
          <w:bCs/>
          <w:lang w:eastAsia="en-US"/>
        </w:rPr>
        <w:t>3</w:t>
      </w:r>
      <w:r w:rsidRPr="00050DE1">
        <w:rPr>
          <w:b/>
          <w:bCs/>
          <w:lang w:eastAsia="en-US"/>
        </w:rPr>
        <w:t xml:space="preserve">: Send LS to RAN2 to inform them of definition of new </w:t>
      </w:r>
      <w:r w:rsidR="00E609F5">
        <w:rPr>
          <w:b/>
          <w:bCs/>
          <w:lang w:eastAsia="en-US"/>
        </w:rPr>
        <w:t xml:space="preserve">per-band </w:t>
      </w:r>
      <w:r w:rsidRPr="00050DE1">
        <w:rPr>
          <w:b/>
          <w:bCs/>
          <w:lang w:eastAsia="en-US"/>
        </w:rPr>
        <w:t>capability parameter</w:t>
      </w:r>
      <w:r w:rsidR="00621F1D">
        <w:rPr>
          <w:b/>
          <w:bCs/>
          <w:lang w:eastAsia="en-US"/>
        </w:rPr>
        <w:t xml:space="preserve"> </w:t>
      </w:r>
      <w:r w:rsidR="00AD0A47">
        <w:rPr>
          <w:b/>
          <w:bCs/>
          <w:lang w:eastAsia="en-US"/>
        </w:rPr>
        <w:t>‘DL-only Spectrum Class</w:t>
      </w:r>
      <w:r w:rsidR="000E716F">
        <w:rPr>
          <w:b/>
          <w:bCs/>
          <w:lang w:eastAsia="en-US"/>
        </w:rPr>
        <w:t>’</w:t>
      </w:r>
      <w:r w:rsidRPr="00050DE1">
        <w:rPr>
          <w:b/>
          <w:bCs/>
          <w:lang w:eastAsia="en-US"/>
        </w:rPr>
        <w:t xml:space="preserve"> describing the UE’s enhanced DL intra-band CA BW.</w:t>
      </w:r>
      <w:r w:rsidR="00B6421E">
        <w:rPr>
          <w:b/>
          <w:bCs/>
          <w:lang w:eastAsia="en-US"/>
        </w:rPr>
        <w:t xml:space="preserve">                          </w:t>
      </w:r>
    </w:p>
    <w:p w14:paraId="2E20FB96" w14:textId="36321014" w:rsidR="00050DE1" w:rsidRDefault="00050DE1" w:rsidP="005F023D">
      <w:pPr>
        <w:rPr>
          <w:lang w:eastAsia="en-US"/>
        </w:rPr>
      </w:pPr>
      <w:r>
        <w:rPr>
          <w:lang w:eastAsia="en-US"/>
        </w:rPr>
        <w:t>A draft LS is included in [</w:t>
      </w:r>
      <w:r w:rsidR="00321244">
        <w:rPr>
          <w:lang w:eastAsia="en-US"/>
        </w:rPr>
        <w:t>6</w:t>
      </w:r>
      <w:r>
        <w:rPr>
          <w:lang w:eastAsia="en-US"/>
        </w:rPr>
        <w:t>]</w:t>
      </w:r>
    </w:p>
    <w:p w14:paraId="4FB934E0" w14:textId="0133C2A5" w:rsidR="0043682A" w:rsidRPr="005F023D" w:rsidRDefault="0043682A" w:rsidP="0043682A">
      <w:pPr>
        <w:pStyle w:val="Heading2"/>
        <w:numPr>
          <w:ilvl w:val="1"/>
          <w:numId w:val="0"/>
        </w:numPr>
        <w:tabs>
          <w:tab w:val="num" w:pos="576"/>
        </w:tabs>
        <w:ind w:left="576" w:hanging="576"/>
        <w:rPr>
          <w:lang w:eastAsia="en-US"/>
        </w:rPr>
      </w:pPr>
      <w:r>
        <w:rPr>
          <w:lang w:eastAsia="en-US"/>
        </w:rPr>
        <w:t xml:space="preserve">2.5 </w:t>
      </w:r>
      <w:r>
        <w:rPr>
          <w:lang w:eastAsia="en-US"/>
        </w:rPr>
        <w:tab/>
        <w:t>Visuali</w:t>
      </w:r>
      <w:r w:rsidR="00B072FC">
        <w:rPr>
          <w:lang w:eastAsia="en-US"/>
        </w:rPr>
        <w:t>zing impact to specification</w:t>
      </w:r>
    </w:p>
    <w:p w14:paraId="00B3BFA4" w14:textId="571C9725" w:rsidR="00011525" w:rsidRDefault="005D1B31" w:rsidP="005F023D">
      <w:pPr>
        <w:rPr>
          <w:lang w:eastAsia="en-US"/>
        </w:rPr>
      </w:pPr>
      <w:r>
        <w:rPr>
          <w:lang w:eastAsia="en-US"/>
        </w:rPr>
        <w:t>This feature impacts</w:t>
      </w:r>
      <w:r w:rsidR="00922C0F">
        <w:rPr>
          <w:lang w:eastAsia="en-US"/>
        </w:rPr>
        <w:t xml:space="preserve"> other RF requirements that reference </w:t>
      </w:r>
      <w:r w:rsidR="00B7702D">
        <w:rPr>
          <w:lang w:eastAsia="en-US"/>
        </w:rPr>
        <w:t>DL</w:t>
      </w:r>
      <w:r w:rsidR="00767A6F">
        <w:rPr>
          <w:lang w:eastAsia="en-US"/>
        </w:rPr>
        <w:t xml:space="preserve"> spectrum size in Rel-15. </w:t>
      </w:r>
      <w:r w:rsidR="002A7173">
        <w:rPr>
          <w:lang w:eastAsia="en-US"/>
        </w:rPr>
        <w:t xml:space="preserve"> </w:t>
      </w:r>
      <w:r w:rsidR="00786671">
        <w:rPr>
          <w:lang w:eastAsia="en-US"/>
        </w:rPr>
        <w:t xml:space="preserve">CA MPR is one </w:t>
      </w:r>
      <w:r w:rsidR="0033043C">
        <w:rPr>
          <w:lang w:eastAsia="en-US"/>
        </w:rPr>
        <w:t>example and</w:t>
      </w:r>
      <w:r w:rsidR="00786671">
        <w:rPr>
          <w:lang w:eastAsia="en-US"/>
        </w:rPr>
        <w:t xml:space="preserve"> is treated </w:t>
      </w:r>
      <w:r w:rsidR="009D712E">
        <w:rPr>
          <w:lang w:eastAsia="en-US"/>
        </w:rPr>
        <w:t>separately [</w:t>
      </w:r>
      <w:r w:rsidR="00960D8B">
        <w:rPr>
          <w:lang w:eastAsia="en-US"/>
        </w:rPr>
        <w:t>7</w:t>
      </w:r>
      <w:r w:rsidR="009D712E">
        <w:rPr>
          <w:lang w:eastAsia="en-US"/>
        </w:rPr>
        <w:t xml:space="preserve">]. The other </w:t>
      </w:r>
      <w:r w:rsidR="0058490C">
        <w:rPr>
          <w:lang w:eastAsia="en-US"/>
        </w:rPr>
        <w:t xml:space="preserve">impacted </w:t>
      </w:r>
      <w:r w:rsidR="009D712E">
        <w:rPr>
          <w:lang w:eastAsia="en-US"/>
        </w:rPr>
        <w:t xml:space="preserve">requirement is CA </w:t>
      </w:r>
      <w:proofErr w:type="spellStart"/>
      <w:r w:rsidR="00EA3906">
        <w:rPr>
          <w:lang w:eastAsia="en-US"/>
        </w:rPr>
        <w:t>R</w:t>
      </w:r>
      <w:r w:rsidR="009D712E">
        <w:rPr>
          <w:lang w:eastAsia="en-US"/>
        </w:rPr>
        <w:t>efsens</w:t>
      </w:r>
      <w:proofErr w:type="spellEnd"/>
      <w:r w:rsidR="00EA3906">
        <w:rPr>
          <w:lang w:eastAsia="en-US"/>
        </w:rPr>
        <w:t xml:space="preserve"> (section 7.3A in the standard)</w:t>
      </w:r>
      <w:r w:rsidR="00A4699B">
        <w:rPr>
          <w:lang w:eastAsia="en-US"/>
        </w:rPr>
        <w:t xml:space="preserve"> and </w:t>
      </w:r>
      <w:r w:rsidR="00DF221D">
        <w:rPr>
          <w:lang w:eastAsia="en-US"/>
        </w:rPr>
        <w:t>CA max. input power (7.4A)</w:t>
      </w:r>
      <w:r w:rsidR="00665FA2">
        <w:rPr>
          <w:lang w:eastAsia="en-US"/>
        </w:rPr>
        <w:t>. These impact on these RF core requirements need further investigation</w:t>
      </w:r>
      <w:r w:rsidR="009D712E">
        <w:rPr>
          <w:lang w:eastAsia="en-US"/>
        </w:rPr>
        <w:t>.</w:t>
      </w:r>
      <w:r w:rsidR="003E2369">
        <w:rPr>
          <w:lang w:eastAsia="en-US"/>
        </w:rPr>
        <w:t xml:space="preserve"> </w:t>
      </w:r>
      <w:r w:rsidR="00EA3906">
        <w:rPr>
          <w:lang w:eastAsia="en-US"/>
        </w:rPr>
        <w:t xml:space="preserve">Finally, we </w:t>
      </w:r>
      <w:r w:rsidR="00A80DBB">
        <w:rPr>
          <w:lang w:eastAsia="en-US"/>
        </w:rPr>
        <w:t>noti</w:t>
      </w:r>
      <w:r w:rsidR="007141DD">
        <w:rPr>
          <w:lang w:eastAsia="en-US"/>
        </w:rPr>
        <w:t>c</w:t>
      </w:r>
      <w:r w:rsidR="00A80DBB">
        <w:rPr>
          <w:lang w:eastAsia="en-US"/>
        </w:rPr>
        <w:t>e</w:t>
      </w:r>
      <w:r w:rsidR="007141DD">
        <w:rPr>
          <w:lang w:eastAsia="en-US"/>
        </w:rPr>
        <w:t>d</w:t>
      </w:r>
      <w:r w:rsidR="00A80DBB">
        <w:rPr>
          <w:lang w:eastAsia="en-US"/>
        </w:rPr>
        <w:t xml:space="preserve"> that the symbol </w:t>
      </w:r>
      <w:r w:rsidR="00A80DBB" w:rsidRPr="007141DD">
        <w:rPr>
          <w:rFonts w:ascii="Symbol" w:hAnsi="Symbol"/>
          <w:lang w:eastAsia="en-US"/>
        </w:rPr>
        <w:t>D</w:t>
      </w:r>
      <w:r w:rsidR="00A80DBB">
        <w:rPr>
          <w:lang w:eastAsia="en-US"/>
        </w:rPr>
        <w:t>R</w:t>
      </w:r>
      <w:r w:rsidR="00A80DBB" w:rsidRPr="007141DD">
        <w:rPr>
          <w:vertAlign w:val="subscript"/>
          <w:lang w:eastAsia="en-US"/>
        </w:rPr>
        <w:t>IB</w:t>
      </w:r>
      <w:r w:rsidR="002D6D55">
        <w:rPr>
          <w:lang w:eastAsia="en-US"/>
        </w:rPr>
        <w:t xml:space="preserve"> is defined for </w:t>
      </w:r>
      <w:r w:rsidR="002D6D55" w:rsidRPr="007141DD">
        <w:rPr>
          <w:b/>
          <w:bCs/>
          <w:lang w:eastAsia="en-US"/>
        </w:rPr>
        <w:t>inter</w:t>
      </w:r>
      <w:r w:rsidR="002D6D55">
        <w:rPr>
          <w:lang w:eastAsia="en-US"/>
        </w:rPr>
        <w:t>-</w:t>
      </w:r>
      <w:r w:rsidR="007141DD">
        <w:rPr>
          <w:lang w:eastAsia="en-US"/>
        </w:rPr>
        <w:t>band</w:t>
      </w:r>
      <w:r w:rsidR="002D6D55">
        <w:rPr>
          <w:lang w:eastAsia="en-US"/>
        </w:rPr>
        <w:t xml:space="preserve"> </w:t>
      </w:r>
      <w:r w:rsidR="007141DD">
        <w:rPr>
          <w:lang w:eastAsia="en-US"/>
        </w:rPr>
        <w:t xml:space="preserve">EIS </w:t>
      </w:r>
      <w:r w:rsidR="0034369C">
        <w:rPr>
          <w:lang w:eastAsia="en-US"/>
        </w:rPr>
        <w:t>relaxations but</w:t>
      </w:r>
      <w:r w:rsidR="002D6D55">
        <w:rPr>
          <w:lang w:eastAsia="en-US"/>
        </w:rPr>
        <w:t xml:space="preserve"> is used for </w:t>
      </w:r>
      <w:r w:rsidR="002D6D55" w:rsidRPr="007141DD">
        <w:rPr>
          <w:b/>
          <w:bCs/>
          <w:lang w:eastAsia="en-US"/>
        </w:rPr>
        <w:t>intra</w:t>
      </w:r>
      <w:r w:rsidR="002D6D55">
        <w:rPr>
          <w:lang w:eastAsia="en-US"/>
        </w:rPr>
        <w:t xml:space="preserve">-band relaxation. </w:t>
      </w:r>
      <w:r w:rsidR="007141DD">
        <w:rPr>
          <w:lang w:eastAsia="en-US"/>
        </w:rPr>
        <w:t>For continuity wi</w:t>
      </w:r>
      <w:r w:rsidR="009759D4">
        <w:rPr>
          <w:lang w:eastAsia="en-US"/>
        </w:rPr>
        <w:t xml:space="preserve">th previous technologies, we proposed </w:t>
      </w:r>
      <w:r w:rsidR="000F349F">
        <w:rPr>
          <w:lang w:eastAsia="en-US"/>
        </w:rPr>
        <w:t xml:space="preserve">releasing </w:t>
      </w:r>
      <w:r w:rsidR="00795286" w:rsidRPr="007141DD">
        <w:rPr>
          <w:rFonts w:ascii="Symbol" w:hAnsi="Symbol"/>
          <w:lang w:eastAsia="en-US"/>
        </w:rPr>
        <w:t>D</w:t>
      </w:r>
      <w:r w:rsidR="00795286">
        <w:rPr>
          <w:lang w:eastAsia="en-US"/>
        </w:rPr>
        <w:t>R</w:t>
      </w:r>
      <w:r w:rsidR="00795286" w:rsidRPr="007141DD">
        <w:rPr>
          <w:vertAlign w:val="subscript"/>
          <w:lang w:eastAsia="en-US"/>
        </w:rPr>
        <w:t>IB</w:t>
      </w:r>
      <w:r w:rsidR="00795286">
        <w:rPr>
          <w:lang w:eastAsia="en-US"/>
        </w:rPr>
        <w:t xml:space="preserve"> </w:t>
      </w:r>
      <w:r w:rsidR="00AB73CC">
        <w:rPr>
          <w:lang w:eastAsia="en-US"/>
        </w:rPr>
        <w:t xml:space="preserve">from intra-band usage. </w:t>
      </w:r>
    </w:p>
    <w:p w14:paraId="0EBBA518" w14:textId="59DB2BF8" w:rsidR="0043682A" w:rsidRPr="005F023D" w:rsidRDefault="003E2369" w:rsidP="005F023D">
      <w:pPr>
        <w:rPr>
          <w:lang w:eastAsia="en-US"/>
        </w:rPr>
      </w:pPr>
      <w:r>
        <w:rPr>
          <w:lang w:eastAsia="en-US"/>
        </w:rPr>
        <w:t xml:space="preserve">We have constructed </w:t>
      </w:r>
      <w:r w:rsidR="001C7126">
        <w:rPr>
          <w:lang w:eastAsia="en-US"/>
        </w:rPr>
        <w:t xml:space="preserve">a </w:t>
      </w:r>
      <w:proofErr w:type="spellStart"/>
      <w:r w:rsidR="001C7126">
        <w:rPr>
          <w:lang w:eastAsia="en-US"/>
        </w:rPr>
        <w:t>d</w:t>
      </w:r>
      <w:r>
        <w:rPr>
          <w:lang w:eastAsia="en-US"/>
        </w:rPr>
        <w:t>CR</w:t>
      </w:r>
      <w:proofErr w:type="spellEnd"/>
      <w:r w:rsidR="00B904C2">
        <w:rPr>
          <w:lang w:eastAsia="en-US"/>
        </w:rPr>
        <w:t xml:space="preserve"> [</w:t>
      </w:r>
      <w:r w:rsidR="00217A0D">
        <w:rPr>
          <w:lang w:eastAsia="en-US"/>
        </w:rPr>
        <w:t>9</w:t>
      </w:r>
      <w:r w:rsidR="00B904C2">
        <w:rPr>
          <w:lang w:eastAsia="en-US"/>
        </w:rPr>
        <w:t>]</w:t>
      </w:r>
      <w:r>
        <w:rPr>
          <w:lang w:eastAsia="en-US"/>
        </w:rPr>
        <w:t xml:space="preserve"> to </w:t>
      </w:r>
      <w:r w:rsidR="00927486">
        <w:rPr>
          <w:lang w:eastAsia="en-US"/>
        </w:rPr>
        <w:t>capture the framework</w:t>
      </w:r>
      <w:r w:rsidR="00855046">
        <w:rPr>
          <w:lang w:eastAsia="en-US"/>
        </w:rPr>
        <w:t xml:space="preserve"> of</w:t>
      </w:r>
      <w:r w:rsidR="00011525">
        <w:rPr>
          <w:lang w:eastAsia="en-US"/>
        </w:rPr>
        <w:t xml:space="preserve"> </w:t>
      </w:r>
      <w:r w:rsidR="0046464A">
        <w:rPr>
          <w:lang w:eastAsia="en-US"/>
        </w:rPr>
        <w:t>the feature discussed in this contribution</w:t>
      </w:r>
      <w:r w:rsidR="00257BB1">
        <w:rPr>
          <w:lang w:eastAsia="en-US"/>
        </w:rPr>
        <w:t>.</w:t>
      </w:r>
      <w:r w:rsidR="00855046">
        <w:rPr>
          <w:lang w:eastAsia="en-US"/>
        </w:rPr>
        <w:t xml:space="preserve"> </w:t>
      </w:r>
      <w:r w:rsidR="00F63DA5">
        <w:rPr>
          <w:lang w:eastAsia="en-US"/>
        </w:rPr>
        <w:t xml:space="preserve">RF core requirements </w:t>
      </w:r>
      <w:r w:rsidR="00C908AD">
        <w:rPr>
          <w:lang w:eastAsia="en-US"/>
        </w:rPr>
        <w:t>will be addressed in future contributions.</w:t>
      </w:r>
    </w:p>
    <w:p w14:paraId="341E9DD8" w14:textId="3C8B554B" w:rsidR="009E54DA" w:rsidRPr="001E4305" w:rsidRDefault="00527894" w:rsidP="00240F55">
      <w:pPr>
        <w:pStyle w:val="Heading1"/>
        <w:ind w:left="0" w:firstLine="0"/>
      </w:pPr>
      <w:r>
        <w:t>3.</w:t>
      </w:r>
      <w:r>
        <w:tab/>
      </w:r>
      <w:r w:rsidR="009E54DA">
        <w:t>Conclusion</w:t>
      </w:r>
    </w:p>
    <w:p w14:paraId="46826E9C" w14:textId="4A323680" w:rsidR="00580A6A" w:rsidRDefault="0064265A" w:rsidP="00580A6A">
      <w:pPr>
        <w:rPr>
          <w:b/>
          <w:bCs/>
          <w:lang w:eastAsia="en-US"/>
        </w:rPr>
      </w:pPr>
      <w:r>
        <w:rPr>
          <w:lang w:eastAsia="en-US"/>
        </w:rPr>
        <w:t>The signalling structure</w:t>
      </w:r>
      <w:r w:rsidR="00697049">
        <w:rPr>
          <w:lang w:eastAsia="en-US"/>
        </w:rPr>
        <w:t xml:space="preserve"> to support DL CA BW enhancement for Rel-16 UEs</w:t>
      </w:r>
      <w:r>
        <w:rPr>
          <w:lang w:eastAsia="en-US"/>
        </w:rPr>
        <w:t xml:space="preserve"> depends mainly on whether DL-only spectrum is restricted to a single contiguous spectrum, or if it can be split and distributed on either side of the bidirectional spectrum.</w:t>
      </w:r>
      <w:r w:rsidR="00E7023F">
        <w:rPr>
          <w:lang w:eastAsia="en-US"/>
        </w:rPr>
        <w:t xml:space="preserve"> We compared the t</w:t>
      </w:r>
      <w:r w:rsidR="002D35C7">
        <w:rPr>
          <w:lang w:eastAsia="en-US"/>
        </w:rPr>
        <w:t>wo possibilities and proposed</w:t>
      </w:r>
      <w:r w:rsidR="00491E1D">
        <w:rPr>
          <w:lang w:eastAsia="en-US"/>
        </w:rPr>
        <w:t>:</w:t>
      </w:r>
    </w:p>
    <w:p w14:paraId="507D522E" w14:textId="463BB09B" w:rsidR="00580A6A" w:rsidRDefault="00580A6A" w:rsidP="00580A6A">
      <w:pPr>
        <w:rPr>
          <w:b/>
          <w:bCs/>
          <w:lang w:eastAsia="en-US"/>
        </w:rPr>
      </w:pPr>
      <w:r w:rsidRPr="00050DE1">
        <w:rPr>
          <w:b/>
          <w:bCs/>
          <w:lang w:eastAsia="en-US"/>
        </w:rPr>
        <w:t xml:space="preserve">Proposal </w:t>
      </w:r>
      <w:r>
        <w:rPr>
          <w:b/>
          <w:bCs/>
          <w:lang w:eastAsia="en-US"/>
        </w:rPr>
        <w:t>1</w:t>
      </w:r>
      <w:r w:rsidRPr="00050DE1">
        <w:rPr>
          <w:b/>
          <w:bCs/>
          <w:lang w:eastAsia="en-US"/>
        </w:rPr>
        <w:t xml:space="preserve">: </w:t>
      </w:r>
      <w:r>
        <w:rPr>
          <w:b/>
          <w:bCs/>
          <w:lang w:eastAsia="en-US"/>
        </w:rPr>
        <w:t>DL-only spectrum shall be restricted to a single contiguous spectrum</w:t>
      </w:r>
      <w:r w:rsidRPr="00050DE1">
        <w:rPr>
          <w:b/>
          <w:bCs/>
          <w:lang w:eastAsia="en-US"/>
        </w:rPr>
        <w:t>.</w:t>
      </w:r>
    </w:p>
    <w:p w14:paraId="7AF2F41C" w14:textId="4D57D5A2" w:rsidR="00BC254A" w:rsidRPr="00BC254A" w:rsidRDefault="00BC254A" w:rsidP="00580A6A">
      <w:pPr>
        <w:rPr>
          <w:lang w:eastAsia="en-US"/>
        </w:rPr>
      </w:pPr>
      <w:r w:rsidRPr="00BC254A">
        <w:rPr>
          <w:lang w:eastAsia="en-US"/>
        </w:rPr>
        <w:t>Where DL-only spectrum is defined as:</w:t>
      </w:r>
    </w:p>
    <w:p w14:paraId="3D233353" w14:textId="77777777" w:rsidR="006A46F3" w:rsidRPr="006A46F3" w:rsidRDefault="006A46F3" w:rsidP="006A46F3">
      <w:pPr>
        <w:rPr>
          <w:b/>
          <w:bCs/>
          <w:lang w:eastAsia="en-US"/>
        </w:rPr>
      </w:pPr>
      <w:r w:rsidRPr="006A46F3">
        <w:rPr>
          <w:b/>
          <w:bCs/>
          <w:lang w:val="en-US" w:eastAsia="en-US"/>
        </w:rPr>
        <w:t xml:space="preserve">Proposal 2: (Definition) ‘DL-only spectrum’ is </w:t>
      </w:r>
      <w:r w:rsidRPr="006A46F3">
        <w:rPr>
          <w:rFonts w:eastAsia="SimSun"/>
          <w:b/>
          <w:bCs/>
        </w:rPr>
        <w:t xml:space="preserve">the width of </w:t>
      </w:r>
      <w:r w:rsidRPr="001B426B">
        <w:rPr>
          <w:rFonts w:eastAsia="SimSun"/>
          <w:b/>
          <w:bCs/>
        </w:rPr>
        <w:t>contiguous</w:t>
      </w:r>
      <w:r>
        <w:rPr>
          <w:rFonts w:eastAsia="SimSun"/>
          <w:b/>
          <w:bCs/>
        </w:rPr>
        <w:t xml:space="preserve"> </w:t>
      </w:r>
      <w:r w:rsidRPr="006A46F3">
        <w:rPr>
          <w:rFonts w:eastAsia="SimSun"/>
          <w:b/>
          <w:bCs/>
        </w:rPr>
        <w:t xml:space="preserve">UE frequency spectrum available to the network to configure a </w:t>
      </w:r>
      <w:r w:rsidRPr="006A46F3">
        <w:rPr>
          <w:b/>
          <w:bCs/>
          <w:lang w:eastAsia="en-US"/>
        </w:rPr>
        <w:t xml:space="preserve">DL CC </w:t>
      </w:r>
      <w:r w:rsidRPr="006A46F3">
        <w:rPr>
          <w:rFonts w:eastAsia="SimSun"/>
          <w:b/>
          <w:bCs/>
        </w:rPr>
        <w:t xml:space="preserve">but not an UL CC, in addition to and adjoining the DL spectrum capability declared via ‘DL frequency separation class’ signalling. </w:t>
      </w:r>
    </w:p>
    <w:p w14:paraId="15F141DD" w14:textId="31B67EA2" w:rsidR="00050DE1" w:rsidRDefault="00050DE1" w:rsidP="004D17AA">
      <w:pPr>
        <w:rPr>
          <w:lang w:eastAsia="en-US"/>
        </w:rPr>
      </w:pPr>
      <w:r>
        <w:rPr>
          <w:lang w:eastAsia="en-US"/>
        </w:rPr>
        <w:t xml:space="preserve">The enhancement feature requires coordination with RAN2. </w:t>
      </w:r>
    </w:p>
    <w:p w14:paraId="63F265F1" w14:textId="39737B41" w:rsidR="00580A6A" w:rsidRPr="00050DE1" w:rsidRDefault="00580A6A" w:rsidP="00580A6A">
      <w:pPr>
        <w:rPr>
          <w:b/>
          <w:bCs/>
          <w:lang w:eastAsia="en-US"/>
        </w:rPr>
      </w:pPr>
      <w:r w:rsidRPr="00050DE1">
        <w:rPr>
          <w:b/>
          <w:bCs/>
          <w:lang w:eastAsia="en-US"/>
        </w:rPr>
        <w:t xml:space="preserve">Proposal </w:t>
      </w:r>
      <w:r w:rsidR="00AC662B">
        <w:rPr>
          <w:b/>
          <w:bCs/>
          <w:lang w:eastAsia="en-US"/>
        </w:rPr>
        <w:t>3</w:t>
      </w:r>
      <w:r w:rsidRPr="00050DE1">
        <w:rPr>
          <w:b/>
          <w:bCs/>
          <w:lang w:eastAsia="en-US"/>
        </w:rPr>
        <w:t xml:space="preserve">: Send LS to RAN2 to inform them of definition of new </w:t>
      </w:r>
      <w:r>
        <w:rPr>
          <w:b/>
          <w:bCs/>
          <w:lang w:eastAsia="en-US"/>
        </w:rPr>
        <w:t xml:space="preserve">per-band </w:t>
      </w:r>
      <w:r w:rsidRPr="00050DE1">
        <w:rPr>
          <w:b/>
          <w:bCs/>
          <w:lang w:eastAsia="en-US"/>
        </w:rPr>
        <w:t>capability parameter</w:t>
      </w:r>
      <w:r>
        <w:rPr>
          <w:b/>
          <w:bCs/>
          <w:lang w:eastAsia="en-US"/>
        </w:rPr>
        <w:t xml:space="preserve"> ‘DL-only Spectrum Class’</w:t>
      </w:r>
      <w:r w:rsidRPr="00050DE1">
        <w:rPr>
          <w:b/>
          <w:bCs/>
          <w:lang w:eastAsia="en-US"/>
        </w:rPr>
        <w:t xml:space="preserve"> describing the UE’s enhanced DL intra-band CA BW.</w:t>
      </w:r>
      <w:r>
        <w:rPr>
          <w:b/>
          <w:bCs/>
          <w:lang w:eastAsia="en-US"/>
        </w:rPr>
        <w:t xml:space="preserve">                          </w:t>
      </w:r>
    </w:p>
    <w:p w14:paraId="6A160D86" w14:textId="0C9574D8" w:rsidR="00050DE1" w:rsidRDefault="00050DE1" w:rsidP="004D17AA">
      <w:pPr>
        <w:rPr>
          <w:lang w:eastAsia="en-US"/>
        </w:rPr>
      </w:pPr>
      <w:r>
        <w:rPr>
          <w:lang w:eastAsia="en-US"/>
        </w:rPr>
        <w:t>A draft LS is included in [</w:t>
      </w:r>
      <w:r w:rsidR="00960D8B">
        <w:rPr>
          <w:lang w:eastAsia="en-US"/>
        </w:rPr>
        <w:t>6</w:t>
      </w:r>
      <w:r>
        <w:rPr>
          <w:lang w:eastAsia="en-US"/>
        </w:rPr>
        <w:t>]</w:t>
      </w:r>
    </w:p>
    <w:p w14:paraId="4AA3C37A" w14:textId="77777777" w:rsidR="00855046" w:rsidRPr="005F023D" w:rsidRDefault="00855046" w:rsidP="00855046">
      <w:pPr>
        <w:rPr>
          <w:lang w:eastAsia="en-US"/>
        </w:rPr>
      </w:pPr>
      <w:r>
        <w:rPr>
          <w:lang w:eastAsia="en-US"/>
        </w:rPr>
        <w:t xml:space="preserve">We have constructed a </w:t>
      </w:r>
      <w:proofErr w:type="spellStart"/>
      <w:r>
        <w:rPr>
          <w:lang w:eastAsia="en-US"/>
        </w:rPr>
        <w:t>dCR</w:t>
      </w:r>
      <w:proofErr w:type="spellEnd"/>
      <w:r>
        <w:rPr>
          <w:lang w:eastAsia="en-US"/>
        </w:rPr>
        <w:t xml:space="preserve"> [9] to capture the framework of the feature discussed in this contribution.</w:t>
      </w:r>
    </w:p>
    <w:p w14:paraId="432A6B97" w14:textId="77777777" w:rsidR="0045428D" w:rsidRDefault="00534C0E" w:rsidP="00534C0E">
      <w:pPr>
        <w:pStyle w:val="Heading1"/>
        <w:rPr>
          <w:b/>
          <w:sz w:val="24"/>
        </w:rPr>
      </w:pPr>
      <w:r>
        <w:t xml:space="preserve">4. </w:t>
      </w:r>
      <w:r>
        <w:tab/>
      </w:r>
      <w:r w:rsidR="00934DE1" w:rsidRPr="00534C0E">
        <w:t>References</w:t>
      </w:r>
    </w:p>
    <w:p w14:paraId="1AFE4FA9" w14:textId="057808D0" w:rsidR="003461A5" w:rsidRDefault="00E509F8" w:rsidP="00162CA7">
      <w:pPr>
        <w:pStyle w:val="List"/>
      </w:pPr>
      <w:r>
        <w:t>[</w:t>
      </w:r>
      <w:r w:rsidR="0080109A">
        <w:t>1</w:t>
      </w:r>
      <w:r>
        <w:t>]</w:t>
      </w:r>
      <w:r>
        <w:tab/>
      </w:r>
      <w:r w:rsidR="00414CE5">
        <w:t>R4-19</w:t>
      </w:r>
      <w:r w:rsidR="00240F55">
        <w:t>13042</w:t>
      </w:r>
      <w:r w:rsidR="00414CE5">
        <w:t xml:space="preserve">, </w:t>
      </w:r>
      <w:r w:rsidR="00841F46">
        <w:t>‘</w:t>
      </w:r>
      <w:r w:rsidR="00240F55" w:rsidRPr="00240F55">
        <w:t>WF on DL Intra-band CA BW Enhancement</w:t>
      </w:r>
      <w:r w:rsidR="00841F46">
        <w:t>’</w:t>
      </w:r>
      <w:r w:rsidR="00414CE5">
        <w:t>,</w:t>
      </w:r>
      <w:r w:rsidR="00414CE5" w:rsidRPr="00414CE5">
        <w:t xml:space="preserve"> </w:t>
      </w:r>
      <w:r w:rsidR="00414CE5">
        <w:t xml:space="preserve">Qualcomm Incorporated, </w:t>
      </w:r>
      <w:r w:rsidR="00414CE5" w:rsidRPr="00414CE5">
        <w:t>3GPP TSG-RAN WG4 Meeting #9</w:t>
      </w:r>
      <w:r w:rsidR="00240F55">
        <w:t>2</w:t>
      </w:r>
      <w:r w:rsidR="0080109A">
        <w:t>-Bis</w:t>
      </w:r>
      <w:r w:rsidR="00414CE5">
        <w:t xml:space="preserve">, </w:t>
      </w:r>
      <w:r w:rsidR="00240F55">
        <w:t>Chongqing, CN</w:t>
      </w:r>
      <w:r w:rsidR="00414CE5" w:rsidRPr="00414CE5">
        <w:t xml:space="preserve">, </w:t>
      </w:r>
      <w:r w:rsidR="00240F55">
        <w:t>Oct</w:t>
      </w:r>
      <w:r w:rsidR="00414CE5" w:rsidRPr="00414CE5">
        <w:t xml:space="preserve"> 2019</w:t>
      </w:r>
    </w:p>
    <w:p w14:paraId="4EB859B0" w14:textId="72D2000B" w:rsidR="000764B8" w:rsidRDefault="000764B8" w:rsidP="00162CA7">
      <w:pPr>
        <w:pStyle w:val="List"/>
      </w:pPr>
      <w:r w:rsidRPr="005A18F4">
        <w:t>[</w:t>
      </w:r>
      <w:r w:rsidR="00DD26A5">
        <w:t>2</w:t>
      </w:r>
      <w:r w:rsidRPr="005A18F4">
        <w:t xml:space="preserve">] </w:t>
      </w:r>
      <w:r w:rsidR="009D07D3">
        <w:tab/>
      </w:r>
      <w:r w:rsidRPr="005A18F4">
        <w:t>R4-191</w:t>
      </w:r>
      <w:r w:rsidR="00BE4EE6">
        <w:t>6021</w:t>
      </w:r>
      <w:r w:rsidRPr="005A18F4">
        <w:t xml:space="preserve">, </w:t>
      </w:r>
      <w:r>
        <w:t>‘</w:t>
      </w:r>
      <w:r w:rsidR="00BE4EE6" w:rsidRPr="00BE4EE6">
        <w:t>WF on FR2 DL Intra-band CA BW Enhancement</w:t>
      </w:r>
      <w:r>
        <w:t>’</w:t>
      </w:r>
      <w:r w:rsidR="00A51CAC">
        <w:t>,</w:t>
      </w:r>
      <w:r w:rsidRPr="00050DE1">
        <w:t xml:space="preserve"> </w:t>
      </w:r>
      <w:r>
        <w:t xml:space="preserve">Qualcomm </w:t>
      </w:r>
      <w:r w:rsidR="00BE4EE6">
        <w:t>et al</w:t>
      </w:r>
      <w:r>
        <w:t xml:space="preserve">, </w:t>
      </w:r>
      <w:r w:rsidRPr="00414CE5">
        <w:t>3GPP TSG-RAN WG4 Meeting #9</w:t>
      </w:r>
      <w:r>
        <w:t>3, Reno, NV, USA</w:t>
      </w:r>
      <w:r w:rsidRPr="00414CE5">
        <w:t xml:space="preserve">, </w:t>
      </w:r>
      <w:r>
        <w:t>Nov</w:t>
      </w:r>
      <w:r w:rsidRPr="00414CE5">
        <w:t xml:space="preserve"> 2019</w:t>
      </w:r>
    </w:p>
    <w:p w14:paraId="0E448176" w14:textId="7D58A3DF" w:rsidR="00A51CAC" w:rsidRDefault="00A51CAC" w:rsidP="00162CA7">
      <w:pPr>
        <w:pStyle w:val="List"/>
      </w:pPr>
      <w:r w:rsidRPr="005A18F4">
        <w:t>[</w:t>
      </w:r>
      <w:r w:rsidR="0065338D">
        <w:t>3</w:t>
      </w:r>
      <w:r w:rsidRPr="005A18F4">
        <w:t xml:space="preserve">] </w:t>
      </w:r>
      <w:r w:rsidR="009D07D3">
        <w:tab/>
      </w:r>
      <w:r w:rsidRPr="005A18F4">
        <w:t>R4-191</w:t>
      </w:r>
      <w:r>
        <w:t>3140</w:t>
      </w:r>
      <w:r w:rsidRPr="005A18F4">
        <w:t xml:space="preserve">, </w:t>
      </w:r>
      <w:r>
        <w:t>‘</w:t>
      </w:r>
      <w:r w:rsidRPr="00A51CAC">
        <w:t>FR2 DL Intra-band CA BW Enhancement Feature Parameters</w:t>
      </w:r>
      <w:r>
        <w:t>’,</w:t>
      </w:r>
      <w:r w:rsidRPr="00050DE1">
        <w:t xml:space="preserve"> </w:t>
      </w:r>
      <w:r>
        <w:t xml:space="preserve">Qualcomm Incorporated, </w:t>
      </w:r>
      <w:r w:rsidRPr="00414CE5">
        <w:t>3GPP</w:t>
      </w:r>
      <w:r w:rsidR="00162CA7">
        <w:t xml:space="preserve"> </w:t>
      </w:r>
      <w:r w:rsidRPr="00414CE5">
        <w:t>TSG-RAN WG4 Meeting #9</w:t>
      </w:r>
      <w:r>
        <w:t>3, Reno, NV, USA</w:t>
      </w:r>
      <w:r w:rsidRPr="00414CE5">
        <w:t xml:space="preserve">, </w:t>
      </w:r>
      <w:r>
        <w:t>Nov</w:t>
      </w:r>
      <w:r w:rsidRPr="00414CE5">
        <w:t xml:space="preserve"> 2019</w:t>
      </w:r>
    </w:p>
    <w:p w14:paraId="714C1540" w14:textId="03DDFA8B" w:rsidR="00D87B42" w:rsidRDefault="00D87B42" w:rsidP="00162CA7">
      <w:pPr>
        <w:pStyle w:val="List"/>
      </w:pPr>
      <w:r>
        <w:t>[4]</w:t>
      </w:r>
      <w:r w:rsidR="009D07D3">
        <w:tab/>
      </w:r>
      <w:r w:rsidRPr="005B574F">
        <w:t>R4-200</w:t>
      </w:r>
      <w:r w:rsidR="00366D4D">
        <w:t>0210</w:t>
      </w:r>
      <w:r w:rsidRPr="005B574F">
        <w:t xml:space="preserve">, ‘FR2 enhanced DL BW definitions’, Qualcomm, </w:t>
      </w:r>
      <w:r w:rsidR="00E255C2" w:rsidRPr="00414CE5">
        <w:t>RAN WG4 Meeting #9</w:t>
      </w:r>
      <w:r w:rsidR="00E255C2">
        <w:t xml:space="preserve">4-e, </w:t>
      </w:r>
      <w:r w:rsidR="00E255C2" w:rsidRPr="00414CE5">
        <w:t>Feb</w:t>
      </w:r>
      <w:r w:rsidR="00E255C2">
        <w:t>-Mar</w:t>
      </w:r>
      <w:r w:rsidR="00E255C2" w:rsidRPr="00414CE5">
        <w:t xml:space="preserve"> 20</w:t>
      </w:r>
      <w:r w:rsidR="00E255C2">
        <w:t>20</w:t>
      </w:r>
    </w:p>
    <w:p w14:paraId="4DC870B6" w14:textId="15724895" w:rsidR="00EE2486" w:rsidRDefault="00EE2486" w:rsidP="00162CA7">
      <w:pPr>
        <w:pStyle w:val="List"/>
      </w:pPr>
      <w:r>
        <w:t>[</w:t>
      </w:r>
      <w:r w:rsidR="00C41B9F">
        <w:t>5</w:t>
      </w:r>
      <w:r>
        <w:t xml:space="preserve">] </w:t>
      </w:r>
      <w:r w:rsidR="001713E1" w:rsidRPr="000C6487">
        <w:t>R4-</w:t>
      </w:r>
      <w:r w:rsidR="001713E1">
        <w:t>200</w:t>
      </w:r>
      <w:r w:rsidR="00A11DB9">
        <w:t>0208</w:t>
      </w:r>
      <w:r w:rsidR="001713E1" w:rsidRPr="000C6487">
        <w:t>, ‘</w:t>
      </w:r>
      <w:r w:rsidR="00A918B8" w:rsidRPr="00A918B8">
        <w:t>TP to TR38.831: FR2 UE architectures for DL Intra-band CA BW Enhancement</w:t>
      </w:r>
      <w:r w:rsidR="001713E1" w:rsidRPr="000C6487">
        <w:t xml:space="preserve">’, Qualcomm, </w:t>
      </w:r>
      <w:r w:rsidR="00E255C2" w:rsidRPr="00414CE5">
        <w:t>RAN WG4 Meeting #9</w:t>
      </w:r>
      <w:r w:rsidR="00E255C2">
        <w:t xml:space="preserve">4-e, </w:t>
      </w:r>
      <w:r w:rsidR="00E255C2" w:rsidRPr="00414CE5">
        <w:t>Feb</w:t>
      </w:r>
      <w:r w:rsidR="00E255C2">
        <w:t>-Mar</w:t>
      </w:r>
      <w:r w:rsidR="00E255C2" w:rsidRPr="00414CE5">
        <w:t xml:space="preserve"> 20</w:t>
      </w:r>
      <w:r w:rsidR="00E255C2">
        <w:t>20</w:t>
      </w:r>
    </w:p>
    <w:p w14:paraId="5A5155FC" w14:textId="15E92E2F" w:rsidR="002369B0" w:rsidRDefault="002369B0" w:rsidP="00162CA7">
      <w:pPr>
        <w:pStyle w:val="List"/>
      </w:pPr>
      <w:r w:rsidRPr="005A18F4">
        <w:lastRenderedPageBreak/>
        <w:t>[</w:t>
      </w:r>
      <w:r>
        <w:t>6</w:t>
      </w:r>
      <w:r w:rsidRPr="005A18F4">
        <w:t>] R4-</w:t>
      </w:r>
      <w:r w:rsidR="00EE1543">
        <w:t>200</w:t>
      </w:r>
      <w:r w:rsidR="00116BAB">
        <w:t>0209</w:t>
      </w:r>
      <w:r w:rsidRPr="005A18F4">
        <w:t xml:space="preserve">, </w:t>
      </w:r>
      <w:r>
        <w:t xml:space="preserve">‘LS on </w:t>
      </w:r>
      <w:r w:rsidRPr="00050DE1">
        <w:t>FR2 DL CA BW Enhancement Feature Definition</w:t>
      </w:r>
      <w:r>
        <w:t>’</w:t>
      </w:r>
      <w:r w:rsidRPr="00050DE1">
        <w:t xml:space="preserve"> </w:t>
      </w:r>
      <w:r>
        <w:t xml:space="preserve">Qualcomm Incorporated, </w:t>
      </w:r>
      <w:r w:rsidRPr="00414CE5">
        <w:t>3GPP TSG-RAN WG4 Meeting #9</w:t>
      </w:r>
      <w:r w:rsidR="004B3CB9">
        <w:t>4-</w:t>
      </w:r>
      <w:r w:rsidR="005D37E6">
        <w:t>e</w:t>
      </w:r>
      <w:r>
        <w:t xml:space="preserve">, </w:t>
      </w:r>
      <w:r w:rsidR="005D37E6" w:rsidRPr="00414CE5">
        <w:t>Feb</w:t>
      </w:r>
      <w:r w:rsidR="005D37E6">
        <w:t>-Mar</w:t>
      </w:r>
      <w:r w:rsidRPr="00414CE5">
        <w:t xml:space="preserve"> 20</w:t>
      </w:r>
      <w:r w:rsidR="005D37E6">
        <w:t>20</w:t>
      </w:r>
    </w:p>
    <w:p w14:paraId="36DBE4C5" w14:textId="7510EEC9" w:rsidR="0080224C" w:rsidRDefault="0080224C" w:rsidP="00162CA7">
      <w:pPr>
        <w:pStyle w:val="List"/>
      </w:pPr>
      <w:r>
        <w:t>[</w:t>
      </w:r>
      <w:r w:rsidR="00960D8B">
        <w:t>7</w:t>
      </w:r>
      <w:r>
        <w:t>]</w:t>
      </w:r>
      <w:r>
        <w:tab/>
      </w:r>
      <w:bookmarkStart w:id="2" w:name="_GoBack"/>
      <w:r w:rsidR="00CB48BE" w:rsidRPr="00CB48BE">
        <w:t>R4-200</w:t>
      </w:r>
      <w:r w:rsidR="001870D0">
        <w:t>0693</w:t>
      </w:r>
      <w:r w:rsidR="00CB48BE" w:rsidRPr="00CB48BE">
        <w:t xml:space="preserve">, ‘On using Rel-15 CA MPR table format for FR2 NC UL CA’, Qualcomm, RAN4#94, </w:t>
      </w:r>
      <w:r w:rsidR="009E1766" w:rsidRPr="00414CE5">
        <w:t>RAN WG4 Meeting #9</w:t>
      </w:r>
      <w:r w:rsidR="009E1766">
        <w:t xml:space="preserve">4-e, </w:t>
      </w:r>
      <w:r w:rsidR="009E1766" w:rsidRPr="00414CE5">
        <w:t>Feb</w:t>
      </w:r>
      <w:r w:rsidR="009E1766">
        <w:t>-Mar</w:t>
      </w:r>
      <w:r w:rsidR="009E1766" w:rsidRPr="00414CE5">
        <w:t xml:space="preserve"> 20</w:t>
      </w:r>
      <w:r w:rsidR="009E1766">
        <w:t>20</w:t>
      </w:r>
      <w:bookmarkEnd w:id="2"/>
    </w:p>
    <w:p w14:paraId="61483E2B" w14:textId="77777777" w:rsidR="00D62B12" w:rsidRDefault="002369B0" w:rsidP="00162CA7">
      <w:pPr>
        <w:pStyle w:val="List"/>
      </w:pPr>
      <w:r>
        <w:t>[8</w:t>
      </w:r>
      <w:r w:rsidRPr="005A18F4">
        <w:t xml:space="preserve">] </w:t>
      </w:r>
      <w:r w:rsidR="009D07D3">
        <w:tab/>
      </w:r>
      <w:r w:rsidRPr="005A18F4">
        <w:t>R4-191</w:t>
      </w:r>
      <w:r>
        <w:t>5475</w:t>
      </w:r>
      <w:r w:rsidRPr="005A18F4">
        <w:t xml:space="preserve">, </w:t>
      </w:r>
      <w:r>
        <w:t>‘</w:t>
      </w:r>
      <w:r w:rsidRPr="00584F99">
        <w:t>CR to 38.101-2 on FR2 frequency separation class enhancement</w:t>
      </w:r>
      <w:r>
        <w:t>’,</w:t>
      </w:r>
      <w:r w:rsidRPr="00050DE1">
        <w:t xml:space="preserve"> </w:t>
      </w:r>
      <w:r>
        <w:t xml:space="preserve">Apple Inc., </w:t>
      </w:r>
      <w:r w:rsidRPr="00414CE5">
        <w:t>3GPP TSG-RAN WG4 Meeting #9</w:t>
      </w:r>
      <w:r>
        <w:t>3, Reno, NV, USA</w:t>
      </w:r>
      <w:r w:rsidRPr="00414CE5">
        <w:t xml:space="preserve">, </w:t>
      </w:r>
      <w:r>
        <w:t>Nov</w:t>
      </w:r>
      <w:r w:rsidRPr="00414CE5">
        <w:t xml:space="preserve"> 2019</w:t>
      </w:r>
      <w:r>
        <w:t xml:space="preserve"> </w:t>
      </w:r>
    </w:p>
    <w:p w14:paraId="249CC4E5" w14:textId="7D59B9EA" w:rsidR="002369B0" w:rsidRDefault="002C7931" w:rsidP="002C7931">
      <w:pPr>
        <w:pStyle w:val="List"/>
      </w:pPr>
      <w:r>
        <w:t>[9]</w:t>
      </w:r>
      <w:r>
        <w:tab/>
      </w:r>
      <w:r w:rsidR="002369B0" w:rsidRPr="000C6487">
        <w:t>R4-</w:t>
      </w:r>
      <w:r w:rsidR="002369B0">
        <w:t>200</w:t>
      </w:r>
      <w:r w:rsidR="00F87FDB">
        <w:t>0211</w:t>
      </w:r>
      <w:r w:rsidR="002369B0" w:rsidRPr="000C6487">
        <w:t>, ‘</w:t>
      </w:r>
      <w:proofErr w:type="spellStart"/>
      <w:r w:rsidR="00F87FDB">
        <w:t>d</w:t>
      </w:r>
      <w:r w:rsidR="002369B0">
        <w:t>CR</w:t>
      </w:r>
      <w:proofErr w:type="spellEnd"/>
      <w:r w:rsidR="002369B0">
        <w:t xml:space="preserve"> to 38.101-2: DL CA BW Enhancement for Rel-16</w:t>
      </w:r>
      <w:r w:rsidR="002369B0" w:rsidRPr="000C6487">
        <w:t xml:space="preserve">’, Qualcomm, </w:t>
      </w:r>
      <w:r w:rsidR="00181255" w:rsidRPr="00414CE5">
        <w:t>RAN WG4 Meeting #9</w:t>
      </w:r>
      <w:r w:rsidR="00181255">
        <w:t xml:space="preserve">4-e, </w:t>
      </w:r>
      <w:r w:rsidR="00181255" w:rsidRPr="00414CE5">
        <w:t>Feb</w:t>
      </w:r>
      <w:r w:rsidR="00181255">
        <w:t>-Mar</w:t>
      </w:r>
      <w:r w:rsidR="00181255" w:rsidRPr="00414CE5">
        <w:t xml:space="preserve"> 20</w:t>
      </w:r>
      <w:r w:rsidR="00181255">
        <w:t>20</w:t>
      </w:r>
    </w:p>
    <w:p w14:paraId="7A017C9B" w14:textId="03B02CB5" w:rsidR="00375F75" w:rsidRDefault="00375F75" w:rsidP="00375F75">
      <w:pPr>
        <w:pStyle w:val="Heading1"/>
        <w:ind w:left="0" w:firstLine="0"/>
      </w:pPr>
      <w:r>
        <w:t>5.</w:t>
      </w:r>
      <w:r>
        <w:tab/>
        <w:t>Annex – Contents of WF [</w:t>
      </w:r>
      <w:r w:rsidR="00DD26A5">
        <w:t>2</w:t>
      </w:r>
      <w:r w:rsidR="000A4FB7">
        <w:t>]</w:t>
      </w:r>
    </w:p>
    <w:p w14:paraId="40BF5544" w14:textId="45E650EC" w:rsidR="000A4FB7" w:rsidRPr="000A4FB7" w:rsidRDefault="00E7547F" w:rsidP="000A4FB7">
      <w:r w:rsidRPr="00E7547F">
        <w:rPr>
          <w:noProof/>
        </w:rPr>
        <w:drawing>
          <wp:inline distT="0" distB="0" distL="0" distR="0" wp14:anchorId="2FBB46C0" wp14:editId="1A59AFD7">
            <wp:extent cx="6116320" cy="3333750"/>
            <wp:effectExtent l="152400" t="152400" r="360680" b="3619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16320" cy="33337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sectPr w:rsidR="000A4FB7" w:rsidRPr="000A4FB7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B1BF33" w14:textId="77777777" w:rsidR="00BC6A08" w:rsidRDefault="00BC6A08" w:rsidP="009939B7">
      <w:pPr>
        <w:spacing w:after="0"/>
      </w:pPr>
      <w:r>
        <w:separator/>
      </w:r>
    </w:p>
  </w:endnote>
  <w:endnote w:type="continuationSeparator" w:id="0">
    <w:p w14:paraId="2A6337E8" w14:textId="77777777" w:rsidR="00BC6A08" w:rsidRDefault="00BC6A08" w:rsidP="009939B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66BB43" w14:textId="77777777" w:rsidR="00BC6A08" w:rsidRDefault="00BC6A08" w:rsidP="009939B7">
      <w:pPr>
        <w:spacing w:after="0"/>
      </w:pPr>
      <w:r>
        <w:separator/>
      </w:r>
    </w:p>
  </w:footnote>
  <w:footnote w:type="continuationSeparator" w:id="0">
    <w:p w14:paraId="1D0AAE63" w14:textId="77777777" w:rsidR="00BC6A08" w:rsidRDefault="00BC6A08" w:rsidP="009939B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1944B9A"/>
    <w:multiLevelType w:val="hybridMultilevel"/>
    <w:tmpl w:val="76CE17C0"/>
    <w:lvl w:ilvl="0" w:tplc="D88E3F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86341E"/>
    <w:multiLevelType w:val="hybridMultilevel"/>
    <w:tmpl w:val="35101A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ED1553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1C26379"/>
    <w:multiLevelType w:val="multilevel"/>
    <w:tmpl w:val="E45E9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44B2348"/>
    <w:multiLevelType w:val="hybridMultilevel"/>
    <w:tmpl w:val="718A5A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7A3C4F"/>
    <w:multiLevelType w:val="hybridMultilevel"/>
    <w:tmpl w:val="4AD2AB6C"/>
    <w:lvl w:ilvl="0" w:tplc="23DE5AA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97553A"/>
    <w:multiLevelType w:val="multilevel"/>
    <w:tmpl w:val="DE52B2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2CA6236C"/>
    <w:multiLevelType w:val="hybridMultilevel"/>
    <w:tmpl w:val="8E8C2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78144D"/>
    <w:multiLevelType w:val="hybridMultilevel"/>
    <w:tmpl w:val="1026E4F0"/>
    <w:lvl w:ilvl="0" w:tplc="B4AEF0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F174AA2"/>
    <w:multiLevelType w:val="hybridMultilevel"/>
    <w:tmpl w:val="781C4C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686BB6"/>
    <w:multiLevelType w:val="hybridMultilevel"/>
    <w:tmpl w:val="96CA3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5F094D"/>
    <w:multiLevelType w:val="hybridMultilevel"/>
    <w:tmpl w:val="E7CE8EFC"/>
    <w:lvl w:ilvl="0" w:tplc="1084E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3440CE7"/>
    <w:multiLevelType w:val="multilevel"/>
    <w:tmpl w:val="436C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6473A48"/>
    <w:multiLevelType w:val="hybridMultilevel"/>
    <w:tmpl w:val="35101A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B805EC"/>
    <w:multiLevelType w:val="hybridMultilevel"/>
    <w:tmpl w:val="9AF4EA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391FBA"/>
    <w:multiLevelType w:val="hybridMultilevel"/>
    <w:tmpl w:val="6E681D7E"/>
    <w:lvl w:ilvl="0" w:tplc="EFC26D72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sz w:val="18"/>
        <w:szCs w:val="1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4634712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21"/>
  </w:num>
  <w:num w:numId="9">
    <w:abstractNumId w:val="18"/>
  </w:num>
  <w:num w:numId="10">
    <w:abstractNumId w:val="17"/>
  </w:num>
  <w:num w:numId="11">
    <w:abstractNumId w:val="15"/>
  </w:num>
  <w:num w:numId="12">
    <w:abstractNumId w:val="10"/>
  </w:num>
  <w:num w:numId="13">
    <w:abstractNumId w:val="19"/>
  </w:num>
  <w:num w:numId="14">
    <w:abstractNumId w:val="14"/>
  </w:num>
  <w:num w:numId="15">
    <w:abstractNumId w:val="9"/>
  </w:num>
  <w:num w:numId="16">
    <w:abstractNumId w:val="23"/>
  </w:num>
  <w:num w:numId="17">
    <w:abstractNumId w:val="22"/>
  </w:num>
  <w:num w:numId="18">
    <w:abstractNumId w:val="11"/>
  </w:num>
  <w:num w:numId="19">
    <w:abstractNumId w:val="8"/>
  </w:num>
  <w:num w:numId="20">
    <w:abstractNumId w:val="20"/>
  </w:num>
  <w:num w:numId="21">
    <w:abstractNumId w:val="12"/>
  </w:num>
  <w:num w:numId="22">
    <w:abstractNumId w:val="7"/>
  </w:num>
  <w:num w:numId="23">
    <w:abstractNumId w:val="13"/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215F"/>
    <w:rsid w:val="00003B5F"/>
    <w:rsid w:val="00011525"/>
    <w:rsid w:val="00011D2D"/>
    <w:rsid w:val="000133E2"/>
    <w:rsid w:val="000134D0"/>
    <w:rsid w:val="00021CED"/>
    <w:rsid w:val="000220CD"/>
    <w:rsid w:val="00023A12"/>
    <w:rsid w:val="000262B9"/>
    <w:rsid w:val="00030925"/>
    <w:rsid w:val="00032669"/>
    <w:rsid w:val="00033D0F"/>
    <w:rsid w:val="000365DE"/>
    <w:rsid w:val="00037A84"/>
    <w:rsid w:val="00043121"/>
    <w:rsid w:val="00044FB5"/>
    <w:rsid w:val="000454A9"/>
    <w:rsid w:val="00045687"/>
    <w:rsid w:val="00047943"/>
    <w:rsid w:val="00050DE1"/>
    <w:rsid w:val="00052300"/>
    <w:rsid w:val="000541E1"/>
    <w:rsid w:val="0005464F"/>
    <w:rsid w:val="00055139"/>
    <w:rsid w:val="0005520B"/>
    <w:rsid w:val="000562AC"/>
    <w:rsid w:val="000568B5"/>
    <w:rsid w:val="0006136D"/>
    <w:rsid w:val="00061613"/>
    <w:rsid w:val="000764B8"/>
    <w:rsid w:val="00076D5B"/>
    <w:rsid w:val="00077EB3"/>
    <w:rsid w:val="000813A5"/>
    <w:rsid w:val="0008284F"/>
    <w:rsid w:val="00082F1C"/>
    <w:rsid w:val="000831CC"/>
    <w:rsid w:val="0008476A"/>
    <w:rsid w:val="00085FD2"/>
    <w:rsid w:val="000900C9"/>
    <w:rsid w:val="000902B7"/>
    <w:rsid w:val="000908D9"/>
    <w:rsid w:val="00090A4F"/>
    <w:rsid w:val="00092D11"/>
    <w:rsid w:val="00093BE6"/>
    <w:rsid w:val="000A1747"/>
    <w:rsid w:val="000A19E5"/>
    <w:rsid w:val="000A43EB"/>
    <w:rsid w:val="000A491A"/>
    <w:rsid w:val="000A4FB7"/>
    <w:rsid w:val="000A567D"/>
    <w:rsid w:val="000A5FD4"/>
    <w:rsid w:val="000A643B"/>
    <w:rsid w:val="000B0067"/>
    <w:rsid w:val="000B07D8"/>
    <w:rsid w:val="000B2ABA"/>
    <w:rsid w:val="000B2B0F"/>
    <w:rsid w:val="000B7637"/>
    <w:rsid w:val="000B78B5"/>
    <w:rsid w:val="000B7C1D"/>
    <w:rsid w:val="000C678D"/>
    <w:rsid w:val="000D18EC"/>
    <w:rsid w:val="000D483C"/>
    <w:rsid w:val="000D52ED"/>
    <w:rsid w:val="000E0A10"/>
    <w:rsid w:val="000E26BD"/>
    <w:rsid w:val="000E4512"/>
    <w:rsid w:val="000E4D85"/>
    <w:rsid w:val="000E596C"/>
    <w:rsid w:val="000E716F"/>
    <w:rsid w:val="000E7763"/>
    <w:rsid w:val="000E77CC"/>
    <w:rsid w:val="000F0077"/>
    <w:rsid w:val="000F349F"/>
    <w:rsid w:val="000F502F"/>
    <w:rsid w:val="000F519D"/>
    <w:rsid w:val="000F623D"/>
    <w:rsid w:val="000F65D1"/>
    <w:rsid w:val="000F7A0E"/>
    <w:rsid w:val="000F7ECB"/>
    <w:rsid w:val="00101CD9"/>
    <w:rsid w:val="0010618D"/>
    <w:rsid w:val="00106664"/>
    <w:rsid w:val="00106C48"/>
    <w:rsid w:val="00110A4C"/>
    <w:rsid w:val="00110AE4"/>
    <w:rsid w:val="001115CB"/>
    <w:rsid w:val="00112950"/>
    <w:rsid w:val="001137B0"/>
    <w:rsid w:val="0011556C"/>
    <w:rsid w:val="00115D5B"/>
    <w:rsid w:val="00116429"/>
    <w:rsid w:val="00116BAB"/>
    <w:rsid w:val="001214AE"/>
    <w:rsid w:val="00121ABA"/>
    <w:rsid w:val="00122190"/>
    <w:rsid w:val="0012277A"/>
    <w:rsid w:val="00123FAA"/>
    <w:rsid w:val="00124A36"/>
    <w:rsid w:val="00124AA0"/>
    <w:rsid w:val="00125A60"/>
    <w:rsid w:val="0012615B"/>
    <w:rsid w:val="00126E1A"/>
    <w:rsid w:val="00130533"/>
    <w:rsid w:val="0013109A"/>
    <w:rsid w:val="00131AFF"/>
    <w:rsid w:val="001332A4"/>
    <w:rsid w:val="00134732"/>
    <w:rsid w:val="001351EB"/>
    <w:rsid w:val="00140597"/>
    <w:rsid w:val="001425DC"/>
    <w:rsid w:val="00144700"/>
    <w:rsid w:val="001448F1"/>
    <w:rsid w:val="00144FDD"/>
    <w:rsid w:val="001512D7"/>
    <w:rsid w:val="00152D4A"/>
    <w:rsid w:val="0015633C"/>
    <w:rsid w:val="001603CC"/>
    <w:rsid w:val="00160E2B"/>
    <w:rsid w:val="00161C73"/>
    <w:rsid w:val="00162CA7"/>
    <w:rsid w:val="00166E70"/>
    <w:rsid w:val="0017102E"/>
    <w:rsid w:val="001713E1"/>
    <w:rsid w:val="00173512"/>
    <w:rsid w:val="00177173"/>
    <w:rsid w:val="00177367"/>
    <w:rsid w:val="00181255"/>
    <w:rsid w:val="00182997"/>
    <w:rsid w:val="00183A8D"/>
    <w:rsid w:val="00185090"/>
    <w:rsid w:val="00186C96"/>
    <w:rsid w:val="001870D0"/>
    <w:rsid w:val="00194778"/>
    <w:rsid w:val="00197D67"/>
    <w:rsid w:val="001A097F"/>
    <w:rsid w:val="001A1700"/>
    <w:rsid w:val="001A1FDD"/>
    <w:rsid w:val="001A6356"/>
    <w:rsid w:val="001B2BA4"/>
    <w:rsid w:val="001B3183"/>
    <w:rsid w:val="001B3991"/>
    <w:rsid w:val="001B411A"/>
    <w:rsid w:val="001B426B"/>
    <w:rsid w:val="001B4872"/>
    <w:rsid w:val="001C152B"/>
    <w:rsid w:val="001C6B1D"/>
    <w:rsid w:val="001C7126"/>
    <w:rsid w:val="001D4399"/>
    <w:rsid w:val="001E12CB"/>
    <w:rsid w:val="001E1F29"/>
    <w:rsid w:val="001E1F47"/>
    <w:rsid w:val="001E2E0A"/>
    <w:rsid w:val="001E3413"/>
    <w:rsid w:val="001E4305"/>
    <w:rsid w:val="001E4D8D"/>
    <w:rsid w:val="001F400C"/>
    <w:rsid w:val="001F4D89"/>
    <w:rsid w:val="001F4F7E"/>
    <w:rsid w:val="001F5A70"/>
    <w:rsid w:val="001F7726"/>
    <w:rsid w:val="00200596"/>
    <w:rsid w:val="00201520"/>
    <w:rsid w:val="00201FB4"/>
    <w:rsid w:val="00203D36"/>
    <w:rsid w:val="00206CCB"/>
    <w:rsid w:val="00211C6B"/>
    <w:rsid w:val="00214B13"/>
    <w:rsid w:val="0021522D"/>
    <w:rsid w:val="00216428"/>
    <w:rsid w:val="002167A7"/>
    <w:rsid w:val="00217763"/>
    <w:rsid w:val="00217A0D"/>
    <w:rsid w:val="002207D1"/>
    <w:rsid w:val="002210A9"/>
    <w:rsid w:val="00221FC0"/>
    <w:rsid w:val="00222D66"/>
    <w:rsid w:val="00224EBF"/>
    <w:rsid w:val="0023441D"/>
    <w:rsid w:val="0023490F"/>
    <w:rsid w:val="002369B0"/>
    <w:rsid w:val="00236FA8"/>
    <w:rsid w:val="00240F55"/>
    <w:rsid w:val="002414AB"/>
    <w:rsid w:val="00241773"/>
    <w:rsid w:val="002433D8"/>
    <w:rsid w:val="00244785"/>
    <w:rsid w:val="002476C8"/>
    <w:rsid w:val="00251CFA"/>
    <w:rsid w:val="002535CC"/>
    <w:rsid w:val="00253CE9"/>
    <w:rsid w:val="00257B64"/>
    <w:rsid w:val="00257BB1"/>
    <w:rsid w:val="0026064B"/>
    <w:rsid w:val="00260CA4"/>
    <w:rsid w:val="002611B2"/>
    <w:rsid w:val="002649DF"/>
    <w:rsid w:val="00266BDF"/>
    <w:rsid w:val="002702A8"/>
    <w:rsid w:val="00271236"/>
    <w:rsid w:val="002715F5"/>
    <w:rsid w:val="00272536"/>
    <w:rsid w:val="002777A3"/>
    <w:rsid w:val="00281ED8"/>
    <w:rsid w:val="002820E8"/>
    <w:rsid w:val="00285D42"/>
    <w:rsid w:val="00286444"/>
    <w:rsid w:val="00291992"/>
    <w:rsid w:val="00293E95"/>
    <w:rsid w:val="002960BC"/>
    <w:rsid w:val="002A08FE"/>
    <w:rsid w:val="002A1C01"/>
    <w:rsid w:val="002A4A71"/>
    <w:rsid w:val="002A4E8C"/>
    <w:rsid w:val="002A5291"/>
    <w:rsid w:val="002A5A20"/>
    <w:rsid w:val="002A6EDD"/>
    <w:rsid w:val="002A7113"/>
    <w:rsid w:val="002A7173"/>
    <w:rsid w:val="002B09A1"/>
    <w:rsid w:val="002B3F06"/>
    <w:rsid w:val="002B5C0E"/>
    <w:rsid w:val="002B65DC"/>
    <w:rsid w:val="002B76BD"/>
    <w:rsid w:val="002C65B6"/>
    <w:rsid w:val="002C77FE"/>
    <w:rsid w:val="002C7817"/>
    <w:rsid w:val="002C7931"/>
    <w:rsid w:val="002D35C7"/>
    <w:rsid w:val="002D4CC7"/>
    <w:rsid w:val="002D4FBE"/>
    <w:rsid w:val="002D69D4"/>
    <w:rsid w:val="002D6A81"/>
    <w:rsid w:val="002D6D55"/>
    <w:rsid w:val="002D7974"/>
    <w:rsid w:val="002E0C4C"/>
    <w:rsid w:val="002E5280"/>
    <w:rsid w:val="002E6BAB"/>
    <w:rsid w:val="002E7011"/>
    <w:rsid w:val="002F1C8C"/>
    <w:rsid w:val="002F256C"/>
    <w:rsid w:val="002F28ED"/>
    <w:rsid w:val="00301E01"/>
    <w:rsid w:val="00302E72"/>
    <w:rsid w:val="0030770F"/>
    <w:rsid w:val="0031540F"/>
    <w:rsid w:val="003175B3"/>
    <w:rsid w:val="00321244"/>
    <w:rsid w:val="00324D06"/>
    <w:rsid w:val="0033043C"/>
    <w:rsid w:val="003307A3"/>
    <w:rsid w:val="00333C34"/>
    <w:rsid w:val="0033454E"/>
    <w:rsid w:val="00334F72"/>
    <w:rsid w:val="0033515F"/>
    <w:rsid w:val="0034369C"/>
    <w:rsid w:val="003461A5"/>
    <w:rsid w:val="0034635A"/>
    <w:rsid w:val="003476B3"/>
    <w:rsid w:val="0035579D"/>
    <w:rsid w:val="003604C4"/>
    <w:rsid w:val="003665F7"/>
    <w:rsid w:val="00366D4D"/>
    <w:rsid w:val="00371B5F"/>
    <w:rsid w:val="00373E31"/>
    <w:rsid w:val="00375AA5"/>
    <w:rsid w:val="00375F75"/>
    <w:rsid w:val="0038112F"/>
    <w:rsid w:val="00381EA3"/>
    <w:rsid w:val="003842F8"/>
    <w:rsid w:val="003857BC"/>
    <w:rsid w:val="0038770D"/>
    <w:rsid w:val="00392766"/>
    <w:rsid w:val="00392CEA"/>
    <w:rsid w:val="00392FA3"/>
    <w:rsid w:val="003A13FC"/>
    <w:rsid w:val="003A1D5C"/>
    <w:rsid w:val="003A43B2"/>
    <w:rsid w:val="003A4914"/>
    <w:rsid w:val="003A4CD3"/>
    <w:rsid w:val="003A5B83"/>
    <w:rsid w:val="003A620D"/>
    <w:rsid w:val="003A66FE"/>
    <w:rsid w:val="003A7433"/>
    <w:rsid w:val="003B1387"/>
    <w:rsid w:val="003B4BF2"/>
    <w:rsid w:val="003B5F28"/>
    <w:rsid w:val="003B67D9"/>
    <w:rsid w:val="003B6F17"/>
    <w:rsid w:val="003C3383"/>
    <w:rsid w:val="003C46BC"/>
    <w:rsid w:val="003C4A6A"/>
    <w:rsid w:val="003D1108"/>
    <w:rsid w:val="003D2F98"/>
    <w:rsid w:val="003D50D3"/>
    <w:rsid w:val="003E0B39"/>
    <w:rsid w:val="003E2369"/>
    <w:rsid w:val="003E3EC1"/>
    <w:rsid w:val="003E4CBC"/>
    <w:rsid w:val="003E722B"/>
    <w:rsid w:val="003F13B9"/>
    <w:rsid w:val="003F2F05"/>
    <w:rsid w:val="003F46FE"/>
    <w:rsid w:val="003F6DA5"/>
    <w:rsid w:val="004001B6"/>
    <w:rsid w:val="00401427"/>
    <w:rsid w:val="00404EF7"/>
    <w:rsid w:val="00405281"/>
    <w:rsid w:val="00411D7C"/>
    <w:rsid w:val="004127B2"/>
    <w:rsid w:val="00413777"/>
    <w:rsid w:val="00414CE5"/>
    <w:rsid w:val="00431B61"/>
    <w:rsid w:val="00432734"/>
    <w:rsid w:val="004344C9"/>
    <w:rsid w:val="00434868"/>
    <w:rsid w:val="00435B76"/>
    <w:rsid w:val="0043682A"/>
    <w:rsid w:val="00436C29"/>
    <w:rsid w:val="00445F81"/>
    <w:rsid w:val="00447110"/>
    <w:rsid w:val="00447A40"/>
    <w:rsid w:val="00447F6D"/>
    <w:rsid w:val="00450EFB"/>
    <w:rsid w:val="004541E5"/>
    <w:rsid w:val="0045428D"/>
    <w:rsid w:val="004544D6"/>
    <w:rsid w:val="00454B84"/>
    <w:rsid w:val="00455CCD"/>
    <w:rsid w:val="00457F94"/>
    <w:rsid w:val="004609D7"/>
    <w:rsid w:val="00461DA3"/>
    <w:rsid w:val="00462017"/>
    <w:rsid w:val="0046464A"/>
    <w:rsid w:val="00465C96"/>
    <w:rsid w:val="004673F2"/>
    <w:rsid w:val="00470E2E"/>
    <w:rsid w:val="00471253"/>
    <w:rsid w:val="00471462"/>
    <w:rsid w:val="00474C45"/>
    <w:rsid w:val="00474FE5"/>
    <w:rsid w:val="00476593"/>
    <w:rsid w:val="004773F8"/>
    <w:rsid w:val="00481250"/>
    <w:rsid w:val="00481D09"/>
    <w:rsid w:val="00483D77"/>
    <w:rsid w:val="00484A20"/>
    <w:rsid w:val="00485A57"/>
    <w:rsid w:val="004906A1"/>
    <w:rsid w:val="004916E8"/>
    <w:rsid w:val="00491E1D"/>
    <w:rsid w:val="00493100"/>
    <w:rsid w:val="00496FBC"/>
    <w:rsid w:val="00497580"/>
    <w:rsid w:val="004A1986"/>
    <w:rsid w:val="004A32DF"/>
    <w:rsid w:val="004A3C62"/>
    <w:rsid w:val="004A55E8"/>
    <w:rsid w:val="004A55FD"/>
    <w:rsid w:val="004A6091"/>
    <w:rsid w:val="004B01EB"/>
    <w:rsid w:val="004B1088"/>
    <w:rsid w:val="004B38AE"/>
    <w:rsid w:val="004B3CB9"/>
    <w:rsid w:val="004B4E41"/>
    <w:rsid w:val="004B58DE"/>
    <w:rsid w:val="004C1484"/>
    <w:rsid w:val="004C3D0D"/>
    <w:rsid w:val="004C4B0F"/>
    <w:rsid w:val="004C4F08"/>
    <w:rsid w:val="004C69C8"/>
    <w:rsid w:val="004C6FDA"/>
    <w:rsid w:val="004D0767"/>
    <w:rsid w:val="004D17AA"/>
    <w:rsid w:val="004D3585"/>
    <w:rsid w:val="004D3CDB"/>
    <w:rsid w:val="004D3E9F"/>
    <w:rsid w:val="004D43C9"/>
    <w:rsid w:val="004D59D7"/>
    <w:rsid w:val="004F0334"/>
    <w:rsid w:val="004F209A"/>
    <w:rsid w:val="004F4CD0"/>
    <w:rsid w:val="004F6C74"/>
    <w:rsid w:val="00500121"/>
    <w:rsid w:val="005015DB"/>
    <w:rsid w:val="005019F4"/>
    <w:rsid w:val="00502B30"/>
    <w:rsid w:val="005041C8"/>
    <w:rsid w:val="00507A2F"/>
    <w:rsid w:val="005120D5"/>
    <w:rsid w:val="005137D3"/>
    <w:rsid w:val="00513A29"/>
    <w:rsid w:val="00514672"/>
    <w:rsid w:val="005146D8"/>
    <w:rsid w:val="00515151"/>
    <w:rsid w:val="00524897"/>
    <w:rsid w:val="00527894"/>
    <w:rsid w:val="00532988"/>
    <w:rsid w:val="00532DE4"/>
    <w:rsid w:val="005341AC"/>
    <w:rsid w:val="00534C0E"/>
    <w:rsid w:val="00541DED"/>
    <w:rsid w:val="005425B2"/>
    <w:rsid w:val="00543EA7"/>
    <w:rsid w:val="00546A3C"/>
    <w:rsid w:val="00546C79"/>
    <w:rsid w:val="00550296"/>
    <w:rsid w:val="00551D10"/>
    <w:rsid w:val="005520D7"/>
    <w:rsid w:val="00552796"/>
    <w:rsid w:val="005536D9"/>
    <w:rsid w:val="005568E0"/>
    <w:rsid w:val="00560A24"/>
    <w:rsid w:val="00562430"/>
    <w:rsid w:val="00562DA2"/>
    <w:rsid w:val="00562EF4"/>
    <w:rsid w:val="0056777B"/>
    <w:rsid w:val="00573A63"/>
    <w:rsid w:val="0057607D"/>
    <w:rsid w:val="00580A6A"/>
    <w:rsid w:val="0058285E"/>
    <w:rsid w:val="005839AE"/>
    <w:rsid w:val="00583A22"/>
    <w:rsid w:val="0058490C"/>
    <w:rsid w:val="00584F99"/>
    <w:rsid w:val="005864E5"/>
    <w:rsid w:val="0059257A"/>
    <w:rsid w:val="00594479"/>
    <w:rsid w:val="00595244"/>
    <w:rsid w:val="0059794A"/>
    <w:rsid w:val="00597A84"/>
    <w:rsid w:val="00597FAA"/>
    <w:rsid w:val="005A0F40"/>
    <w:rsid w:val="005A14A4"/>
    <w:rsid w:val="005A1794"/>
    <w:rsid w:val="005A18F4"/>
    <w:rsid w:val="005A1BCB"/>
    <w:rsid w:val="005A254E"/>
    <w:rsid w:val="005A373E"/>
    <w:rsid w:val="005A3AE3"/>
    <w:rsid w:val="005A3E91"/>
    <w:rsid w:val="005A3FC3"/>
    <w:rsid w:val="005A5500"/>
    <w:rsid w:val="005B03DB"/>
    <w:rsid w:val="005B16F2"/>
    <w:rsid w:val="005B1A7D"/>
    <w:rsid w:val="005B2050"/>
    <w:rsid w:val="005B2D82"/>
    <w:rsid w:val="005B3BA6"/>
    <w:rsid w:val="005B4A28"/>
    <w:rsid w:val="005B4AD4"/>
    <w:rsid w:val="005B574F"/>
    <w:rsid w:val="005B696F"/>
    <w:rsid w:val="005C5B74"/>
    <w:rsid w:val="005D1530"/>
    <w:rsid w:val="005D1B31"/>
    <w:rsid w:val="005D1DC5"/>
    <w:rsid w:val="005D2D00"/>
    <w:rsid w:val="005D37E6"/>
    <w:rsid w:val="005D3879"/>
    <w:rsid w:val="005D38D1"/>
    <w:rsid w:val="005D3D43"/>
    <w:rsid w:val="005E1201"/>
    <w:rsid w:val="005E18EE"/>
    <w:rsid w:val="005E1DB3"/>
    <w:rsid w:val="005E2B0B"/>
    <w:rsid w:val="005E32E1"/>
    <w:rsid w:val="005E38BC"/>
    <w:rsid w:val="005E4466"/>
    <w:rsid w:val="005E6687"/>
    <w:rsid w:val="005F023D"/>
    <w:rsid w:val="005F1A78"/>
    <w:rsid w:val="005F33D7"/>
    <w:rsid w:val="005F35A7"/>
    <w:rsid w:val="005F6E39"/>
    <w:rsid w:val="00600A82"/>
    <w:rsid w:val="00601279"/>
    <w:rsid w:val="006013FA"/>
    <w:rsid w:val="0060402D"/>
    <w:rsid w:val="0060415B"/>
    <w:rsid w:val="00604CBF"/>
    <w:rsid w:val="00606660"/>
    <w:rsid w:val="00606A5C"/>
    <w:rsid w:val="006109ED"/>
    <w:rsid w:val="00616060"/>
    <w:rsid w:val="0061674E"/>
    <w:rsid w:val="006167F6"/>
    <w:rsid w:val="00621F1D"/>
    <w:rsid w:val="00623FCC"/>
    <w:rsid w:val="0064139E"/>
    <w:rsid w:val="0064265A"/>
    <w:rsid w:val="0064400D"/>
    <w:rsid w:val="0064480F"/>
    <w:rsid w:val="0064602C"/>
    <w:rsid w:val="00647708"/>
    <w:rsid w:val="006509FA"/>
    <w:rsid w:val="00652416"/>
    <w:rsid w:val="0065338D"/>
    <w:rsid w:val="006566E4"/>
    <w:rsid w:val="00660411"/>
    <w:rsid w:val="0066346B"/>
    <w:rsid w:val="00663E54"/>
    <w:rsid w:val="00664963"/>
    <w:rsid w:val="006649D9"/>
    <w:rsid w:val="00664FC3"/>
    <w:rsid w:val="00665274"/>
    <w:rsid w:val="00665FA2"/>
    <w:rsid w:val="0066674C"/>
    <w:rsid w:val="006740CF"/>
    <w:rsid w:val="006741F1"/>
    <w:rsid w:val="00674D9B"/>
    <w:rsid w:val="00676296"/>
    <w:rsid w:val="00676592"/>
    <w:rsid w:val="00682006"/>
    <w:rsid w:val="00682B18"/>
    <w:rsid w:val="006834CE"/>
    <w:rsid w:val="00686F26"/>
    <w:rsid w:val="0068709D"/>
    <w:rsid w:val="006879CC"/>
    <w:rsid w:val="00691155"/>
    <w:rsid w:val="00691462"/>
    <w:rsid w:val="00691500"/>
    <w:rsid w:val="00691D8B"/>
    <w:rsid w:val="00691F40"/>
    <w:rsid w:val="00693267"/>
    <w:rsid w:val="00693483"/>
    <w:rsid w:val="00694334"/>
    <w:rsid w:val="00694771"/>
    <w:rsid w:val="00695F3B"/>
    <w:rsid w:val="00697049"/>
    <w:rsid w:val="006A3DD3"/>
    <w:rsid w:val="006A46F3"/>
    <w:rsid w:val="006A5399"/>
    <w:rsid w:val="006A53ED"/>
    <w:rsid w:val="006B08F3"/>
    <w:rsid w:val="006B2FCB"/>
    <w:rsid w:val="006B3E20"/>
    <w:rsid w:val="006B4A0C"/>
    <w:rsid w:val="006B592B"/>
    <w:rsid w:val="006B701B"/>
    <w:rsid w:val="006C0280"/>
    <w:rsid w:val="006C1B26"/>
    <w:rsid w:val="006C1E33"/>
    <w:rsid w:val="006C3160"/>
    <w:rsid w:val="006C3A75"/>
    <w:rsid w:val="006C45CF"/>
    <w:rsid w:val="006C530C"/>
    <w:rsid w:val="006C6D00"/>
    <w:rsid w:val="006C7536"/>
    <w:rsid w:val="006D244C"/>
    <w:rsid w:val="006D5E7B"/>
    <w:rsid w:val="006E0168"/>
    <w:rsid w:val="006E274D"/>
    <w:rsid w:val="006E5A75"/>
    <w:rsid w:val="006F2300"/>
    <w:rsid w:val="007000B8"/>
    <w:rsid w:val="007009E6"/>
    <w:rsid w:val="0070112E"/>
    <w:rsid w:val="00705AE2"/>
    <w:rsid w:val="0071020D"/>
    <w:rsid w:val="00711DC3"/>
    <w:rsid w:val="00713527"/>
    <w:rsid w:val="007139B2"/>
    <w:rsid w:val="007141DD"/>
    <w:rsid w:val="00716EF5"/>
    <w:rsid w:val="00721F34"/>
    <w:rsid w:val="0072206E"/>
    <w:rsid w:val="007231AC"/>
    <w:rsid w:val="007244F1"/>
    <w:rsid w:val="007254B7"/>
    <w:rsid w:val="007312F1"/>
    <w:rsid w:val="00733CD6"/>
    <w:rsid w:val="007347E7"/>
    <w:rsid w:val="00736EFB"/>
    <w:rsid w:val="007371F3"/>
    <w:rsid w:val="007436AB"/>
    <w:rsid w:val="00744AC0"/>
    <w:rsid w:val="0074589B"/>
    <w:rsid w:val="007477B0"/>
    <w:rsid w:val="00750C53"/>
    <w:rsid w:val="00751878"/>
    <w:rsid w:val="007529B1"/>
    <w:rsid w:val="00756A2B"/>
    <w:rsid w:val="00757789"/>
    <w:rsid w:val="00757E61"/>
    <w:rsid w:val="007658EE"/>
    <w:rsid w:val="00767A25"/>
    <w:rsid w:val="00767A6F"/>
    <w:rsid w:val="00772C58"/>
    <w:rsid w:val="00774F6F"/>
    <w:rsid w:val="0077776A"/>
    <w:rsid w:val="007816A2"/>
    <w:rsid w:val="0078494B"/>
    <w:rsid w:val="00786671"/>
    <w:rsid w:val="00791CE3"/>
    <w:rsid w:val="00792165"/>
    <w:rsid w:val="00793C08"/>
    <w:rsid w:val="0079427D"/>
    <w:rsid w:val="00795286"/>
    <w:rsid w:val="00795AC4"/>
    <w:rsid w:val="007A1A88"/>
    <w:rsid w:val="007A5FE3"/>
    <w:rsid w:val="007A7E09"/>
    <w:rsid w:val="007B0169"/>
    <w:rsid w:val="007B0B2B"/>
    <w:rsid w:val="007B13F9"/>
    <w:rsid w:val="007B3445"/>
    <w:rsid w:val="007B3541"/>
    <w:rsid w:val="007B605F"/>
    <w:rsid w:val="007B6FCF"/>
    <w:rsid w:val="007C09E7"/>
    <w:rsid w:val="007C1E2D"/>
    <w:rsid w:val="007C54BC"/>
    <w:rsid w:val="007C6050"/>
    <w:rsid w:val="007D3F9E"/>
    <w:rsid w:val="007D6326"/>
    <w:rsid w:val="007D7BEE"/>
    <w:rsid w:val="007D7D68"/>
    <w:rsid w:val="007D7F6F"/>
    <w:rsid w:val="007E1C89"/>
    <w:rsid w:val="007E33A7"/>
    <w:rsid w:val="007E386D"/>
    <w:rsid w:val="007E62D2"/>
    <w:rsid w:val="007E62DA"/>
    <w:rsid w:val="007E6354"/>
    <w:rsid w:val="007F1DC5"/>
    <w:rsid w:val="007F1FE6"/>
    <w:rsid w:val="007F3143"/>
    <w:rsid w:val="007F3B51"/>
    <w:rsid w:val="007F568A"/>
    <w:rsid w:val="007F5A2D"/>
    <w:rsid w:val="0080109A"/>
    <w:rsid w:val="008010E9"/>
    <w:rsid w:val="00801B92"/>
    <w:rsid w:val="0080224C"/>
    <w:rsid w:val="0080320A"/>
    <w:rsid w:val="00803C79"/>
    <w:rsid w:val="008076D4"/>
    <w:rsid w:val="0081100A"/>
    <w:rsid w:val="00812029"/>
    <w:rsid w:val="008138AB"/>
    <w:rsid w:val="00813C4F"/>
    <w:rsid w:val="00815ADB"/>
    <w:rsid w:val="00817331"/>
    <w:rsid w:val="00820228"/>
    <w:rsid w:val="00823194"/>
    <w:rsid w:val="0082323B"/>
    <w:rsid w:val="00824080"/>
    <w:rsid w:val="00825156"/>
    <w:rsid w:val="00827946"/>
    <w:rsid w:val="00830C2E"/>
    <w:rsid w:val="00830FC9"/>
    <w:rsid w:val="00831106"/>
    <w:rsid w:val="008335EF"/>
    <w:rsid w:val="00833F36"/>
    <w:rsid w:val="008360C1"/>
    <w:rsid w:val="008376D4"/>
    <w:rsid w:val="00837A7A"/>
    <w:rsid w:val="00841F46"/>
    <w:rsid w:val="00843682"/>
    <w:rsid w:val="008436D8"/>
    <w:rsid w:val="00843945"/>
    <w:rsid w:val="0084421F"/>
    <w:rsid w:val="00846351"/>
    <w:rsid w:val="008471F3"/>
    <w:rsid w:val="00850213"/>
    <w:rsid w:val="008529DC"/>
    <w:rsid w:val="00852CEB"/>
    <w:rsid w:val="00853B7E"/>
    <w:rsid w:val="00854BE1"/>
    <w:rsid w:val="00855046"/>
    <w:rsid w:val="008730AE"/>
    <w:rsid w:val="008763D1"/>
    <w:rsid w:val="00881ABF"/>
    <w:rsid w:val="008832F9"/>
    <w:rsid w:val="00885E3A"/>
    <w:rsid w:val="0089019E"/>
    <w:rsid w:val="00890BB1"/>
    <w:rsid w:val="00894720"/>
    <w:rsid w:val="008A001A"/>
    <w:rsid w:val="008A3B64"/>
    <w:rsid w:val="008A4C1E"/>
    <w:rsid w:val="008A5343"/>
    <w:rsid w:val="008A54E6"/>
    <w:rsid w:val="008B1607"/>
    <w:rsid w:val="008B5B7D"/>
    <w:rsid w:val="008B7E3F"/>
    <w:rsid w:val="008C02EA"/>
    <w:rsid w:val="008C17C0"/>
    <w:rsid w:val="008C48DA"/>
    <w:rsid w:val="008C55A8"/>
    <w:rsid w:val="008D00B5"/>
    <w:rsid w:val="008D08E5"/>
    <w:rsid w:val="008D228D"/>
    <w:rsid w:val="008D305A"/>
    <w:rsid w:val="008D744E"/>
    <w:rsid w:val="008E0437"/>
    <w:rsid w:val="008E0866"/>
    <w:rsid w:val="008E1A41"/>
    <w:rsid w:val="008E4929"/>
    <w:rsid w:val="008E68FF"/>
    <w:rsid w:val="008F13B3"/>
    <w:rsid w:val="008F302B"/>
    <w:rsid w:val="008F3089"/>
    <w:rsid w:val="008F3EA8"/>
    <w:rsid w:val="008F63B0"/>
    <w:rsid w:val="0090240B"/>
    <w:rsid w:val="00906CD4"/>
    <w:rsid w:val="009104E8"/>
    <w:rsid w:val="00920F28"/>
    <w:rsid w:val="00922C0F"/>
    <w:rsid w:val="00925A40"/>
    <w:rsid w:val="00927486"/>
    <w:rsid w:val="009300CB"/>
    <w:rsid w:val="009327CE"/>
    <w:rsid w:val="0093409B"/>
    <w:rsid w:val="00934A4E"/>
    <w:rsid w:val="00934DE1"/>
    <w:rsid w:val="0094494C"/>
    <w:rsid w:val="00945D88"/>
    <w:rsid w:val="0094633D"/>
    <w:rsid w:val="0094689E"/>
    <w:rsid w:val="00952B90"/>
    <w:rsid w:val="009545D1"/>
    <w:rsid w:val="00954D53"/>
    <w:rsid w:val="009572E2"/>
    <w:rsid w:val="00957680"/>
    <w:rsid w:val="0096054F"/>
    <w:rsid w:val="00960D8B"/>
    <w:rsid w:val="00962566"/>
    <w:rsid w:val="009626F2"/>
    <w:rsid w:val="0096375D"/>
    <w:rsid w:val="009673C2"/>
    <w:rsid w:val="00970373"/>
    <w:rsid w:val="009703F1"/>
    <w:rsid w:val="00971590"/>
    <w:rsid w:val="00973714"/>
    <w:rsid w:val="00974525"/>
    <w:rsid w:val="009755C2"/>
    <w:rsid w:val="0097566C"/>
    <w:rsid w:val="00975764"/>
    <w:rsid w:val="0097586D"/>
    <w:rsid w:val="009759D4"/>
    <w:rsid w:val="00976C3C"/>
    <w:rsid w:val="00977122"/>
    <w:rsid w:val="00977868"/>
    <w:rsid w:val="00983146"/>
    <w:rsid w:val="0098447D"/>
    <w:rsid w:val="009939B7"/>
    <w:rsid w:val="00995B22"/>
    <w:rsid w:val="009A08B5"/>
    <w:rsid w:val="009A2557"/>
    <w:rsid w:val="009A3D68"/>
    <w:rsid w:val="009A59F2"/>
    <w:rsid w:val="009A6A23"/>
    <w:rsid w:val="009A70F4"/>
    <w:rsid w:val="009B0424"/>
    <w:rsid w:val="009B100E"/>
    <w:rsid w:val="009B4544"/>
    <w:rsid w:val="009B550C"/>
    <w:rsid w:val="009B77FB"/>
    <w:rsid w:val="009C054C"/>
    <w:rsid w:val="009C53AA"/>
    <w:rsid w:val="009D07D3"/>
    <w:rsid w:val="009D21B1"/>
    <w:rsid w:val="009D3754"/>
    <w:rsid w:val="009D51F8"/>
    <w:rsid w:val="009D5B8F"/>
    <w:rsid w:val="009D5DDB"/>
    <w:rsid w:val="009D6F57"/>
    <w:rsid w:val="009D712E"/>
    <w:rsid w:val="009E08C2"/>
    <w:rsid w:val="009E15A1"/>
    <w:rsid w:val="009E1766"/>
    <w:rsid w:val="009E54DA"/>
    <w:rsid w:val="009E5813"/>
    <w:rsid w:val="009E5CF2"/>
    <w:rsid w:val="009E60F6"/>
    <w:rsid w:val="009E6DAC"/>
    <w:rsid w:val="009F0875"/>
    <w:rsid w:val="009F4D01"/>
    <w:rsid w:val="009F7024"/>
    <w:rsid w:val="00A00C81"/>
    <w:rsid w:val="00A04F2A"/>
    <w:rsid w:val="00A07319"/>
    <w:rsid w:val="00A104F2"/>
    <w:rsid w:val="00A11DB9"/>
    <w:rsid w:val="00A11DD1"/>
    <w:rsid w:val="00A122B0"/>
    <w:rsid w:val="00A167BE"/>
    <w:rsid w:val="00A17D67"/>
    <w:rsid w:val="00A21427"/>
    <w:rsid w:val="00A24E41"/>
    <w:rsid w:val="00A26486"/>
    <w:rsid w:val="00A26753"/>
    <w:rsid w:val="00A307F8"/>
    <w:rsid w:val="00A30923"/>
    <w:rsid w:val="00A31B1F"/>
    <w:rsid w:val="00A32D5C"/>
    <w:rsid w:val="00A36E0D"/>
    <w:rsid w:val="00A4545A"/>
    <w:rsid w:val="00A45DF6"/>
    <w:rsid w:val="00A4699B"/>
    <w:rsid w:val="00A47107"/>
    <w:rsid w:val="00A506FE"/>
    <w:rsid w:val="00A517EF"/>
    <w:rsid w:val="00A51CAC"/>
    <w:rsid w:val="00A51DCB"/>
    <w:rsid w:val="00A52620"/>
    <w:rsid w:val="00A5291D"/>
    <w:rsid w:val="00A53D14"/>
    <w:rsid w:val="00A56E93"/>
    <w:rsid w:val="00A57793"/>
    <w:rsid w:val="00A75AF6"/>
    <w:rsid w:val="00A763CB"/>
    <w:rsid w:val="00A77494"/>
    <w:rsid w:val="00A774B4"/>
    <w:rsid w:val="00A77A8D"/>
    <w:rsid w:val="00A8000F"/>
    <w:rsid w:val="00A80DBB"/>
    <w:rsid w:val="00A812C2"/>
    <w:rsid w:val="00A856BF"/>
    <w:rsid w:val="00A918B8"/>
    <w:rsid w:val="00A92091"/>
    <w:rsid w:val="00A9427B"/>
    <w:rsid w:val="00A948A5"/>
    <w:rsid w:val="00AA1520"/>
    <w:rsid w:val="00AA28E7"/>
    <w:rsid w:val="00AA2F01"/>
    <w:rsid w:val="00AA33EC"/>
    <w:rsid w:val="00AA3F34"/>
    <w:rsid w:val="00AA5F17"/>
    <w:rsid w:val="00AA6C2D"/>
    <w:rsid w:val="00AA6EF8"/>
    <w:rsid w:val="00AB3687"/>
    <w:rsid w:val="00AB52CF"/>
    <w:rsid w:val="00AB6DDF"/>
    <w:rsid w:val="00AB73CC"/>
    <w:rsid w:val="00AC0991"/>
    <w:rsid w:val="00AC2C2A"/>
    <w:rsid w:val="00AC33B4"/>
    <w:rsid w:val="00AC540B"/>
    <w:rsid w:val="00AC662B"/>
    <w:rsid w:val="00AC7E3A"/>
    <w:rsid w:val="00AD0A47"/>
    <w:rsid w:val="00AD1635"/>
    <w:rsid w:val="00AD17F7"/>
    <w:rsid w:val="00AD19E7"/>
    <w:rsid w:val="00AD3F47"/>
    <w:rsid w:val="00AD4D13"/>
    <w:rsid w:val="00AD5CD0"/>
    <w:rsid w:val="00AD6423"/>
    <w:rsid w:val="00AD6FDF"/>
    <w:rsid w:val="00AD73C1"/>
    <w:rsid w:val="00AD7D8B"/>
    <w:rsid w:val="00AE028A"/>
    <w:rsid w:val="00AE0DB0"/>
    <w:rsid w:val="00AE4085"/>
    <w:rsid w:val="00AE4CC2"/>
    <w:rsid w:val="00AF2933"/>
    <w:rsid w:val="00AF3133"/>
    <w:rsid w:val="00AF576E"/>
    <w:rsid w:val="00AF5CBA"/>
    <w:rsid w:val="00AF5E77"/>
    <w:rsid w:val="00AF6414"/>
    <w:rsid w:val="00B0130E"/>
    <w:rsid w:val="00B01BF6"/>
    <w:rsid w:val="00B03191"/>
    <w:rsid w:val="00B03E32"/>
    <w:rsid w:val="00B03E3A"/>
    <w:rsid w:val="00B0450D"/>
    <w:rsid w:val="00B05350"/>
    <w:rsid w:val="00B072FC"/>
    <w:rsid w:val="00B074EB"/>
    <w:rsid w:val="00B07DE2"/>
    <w:rsid w:val="00B07FD5"/>
    <w:rsid w:val="00B10065"/>
    <w:rsid w:val="00B10A08"/>
    <w:rsid w:val="00B10C8D"/>
    <w:rsid w:val="00B11E47"/>
    <w:rsid w:val="00B139E0"/>
    <w:rsid w:val="00B21500"/>
    <w:rsid w:val="00B22291"/>
    <w:rsid w:val="00B230E1"/>
    <w:rsid w:val="00B23705"/>
    <w:rsid w:val="00B25276"/>
    <w:rsid w:val="00B25B09"/>
    <w:rsid w:val="00B31916"/>
    <w:rsid w:val="00B32145"/>
    <w:rsid w:val="00B33522"/>
    <w:rsid w:val="00B3410E"/>
    <w:rsid w:val="00B35DC0"/>
    <w:rsid w:val="00B365DE"/>
    <w:rsid w:val="00B3741F"/>
    <w:rsid w:val="00B420A4"/>
    <w:rsid w:val="00B42867"/>
    <w:rsid w:val="00B4352E"/>
    <w:rsid w:val="00B45164"/>
    <w:rsid w:val="00B46B41"/>
    <w:rsid w:val="00B5499F"/>
    <w:rsid w:val="00B5683B"/>
    <w:rsid w:val="00B57351"/>
    <w:rsid w:val="00B57E31"/>
    <w:rsid w:val="00B601E4"/>
    <w:rsid w:val="00B60446"/>
    <w:rsid w:val="00B60568"/>
    <w:rsid w:val="00B60952"/>
    <w:rsid w:val="00B63AB9"/>
    <w:rsid w:val="00B6421E"/>
    <w:rsid w:val="00B72A0C"/>
    <w:rsid w:val="00B74655"/>
    <w:rsid w:val="00B753CF"/>
    <w:rsid w:val="00B7702D"/>
    <w:rsid w:val="00B77075"/>
    <w:rsid w:val="00B77117"/>
    <w:rsid w:val="00B77478"/>
    <w:rsid w:val="00B77567"/>
    <w:rsid w:val="00B81F12"/>
    <w:rsid w:val="00B84120"/>
    <w:rsid w:val="00B904C2"/>
    <w:rsid w:val="00B905B5"/>
    <w:rsid w:val="00B90EDB"/>
    <w:rsid w:val="00B9250E"/>
    <w:rsid w:val="00B92D1F"/>
    <w:rsid w:val="00B94B0F"/>
    <w:rsid w:val="00B95694"/>
    <w:rsid w:val="00B972FC"/>
    <w:rsid w:val="00BA095F"/>
    <w:rsid w:val="00BA152D"/>
    <w:rsid w:val="00BA3C61"/>
    <w:rsid w:val="00BA3FB7"/>
    <w:rsid w:val="00BA4DF2"/>
    <w:rsid w:val="00BA7246"/>
    <w:rsid w:val="00BB2DCE"/>
    <w:rsid w:val="00BB6BF1"/>
    <w:rsid w:val="00BC1DFF"/>
    <w:rsid w:val="00BC254A"/>
    <w:rsid w:val="00BC6A08"/>
    <w:rsid w:val="00BC7E9F"/>
    <w:rsid w:val="00BD1470"/>
    <w:rsid w:val="00BD2F50"/>
    <w:rsid w:val="00BD4B1C"/>
    <w:rsid w:val="00BD62FA"/>
    <w:rsid w:val="00BD78E1"/>
    <w:rsid w:val="00BE3C14"/>
    <w:rsid w:val="00BE4EE6"/>
    <w:rsid w:val="00BF3C2F"/>
    <w:rsid w:val="00C01262"/>
    <w:rsid w:val="00C02DD3"/>
    <w:rsid w:val="00C03FE3"/>
    <w:rsid w:val="00C06D5E"/>
    <w:rsid w:val="00C07551"/>
    <w:rsid w:val="00C10C7E"/>
    <w:rsid w:val="00C1219E"/>
    <w:rsid w:val="00C153F8"/>
    <w:rsid w:val="00C21159"/>
    <w:rsid w:val="00C21D61"/>
    <w:rsid w:val="00C2400B"/>
    <w:rsid w:val="00C259BD"/>
    <w:rsid w:val="00C25DC1"/>
    <w:rsid w:val="00C26FF6"/>
    <w:rsid w:val="00C32014"/>
    <w:rsid w:val="00C32114"/>
    <w:rsid w:val="00C32351"/>
    <w:rsid w:val="00C34340"/>
    <w:rsid w:val="00C34AD3"/>
    <w:rsid w:val="00C3557A"/>
    <w:rsid w:val="00C41B9F"/>
    <w:rsid w:val="00C42814"/>
    <w:rsid w:val="00C43BAB"/>
    <w:rsid w:val="00C43CC5"/>
    <w:rsid w:val="00C45FFE"/>
    <w:rsid w:val="00C461A3"/>
    <w:rsid w:val="00C4637A"/>
    <w:rsid w:val="00C46617"/>
    <w:rsid w:val="00C46991"/>
    <w:rsid w:val="00C47142"/>
    <w:rsid w:val="00C51D0C"/>
    <w:rsid w:val="00C53039"/>
    <w:rsid w:val="00C5618A"/>
    <w:rsid w:val="00C56833"/>
    <w:rsid w:val="00C56CE2"/>
    <w:rsid w:val="00C56EA4"/>
    <w:rsid w:val="00C62295"/>
    <w:rsid w:val="00C70A7C"/>
    <w:rsid w:val="00C71620"/>
    <w:rsid w:val="00C7440A"/>
    <w:rsid w:val="00C7630A"/>
    <w:rsid w:val="00C766E6"/>
    <w:rsid w:val="00C7715F"/>
    <w:rsid w:val="00C771A8"/>
    <w:rsid w:val="00C77877"/>
    <w:rsid w:val="00C82D36"/>
    <w:rsid w:val="00C83509"/>
    <w:rsid w:val="00C83619"/>
    <w:rsid w:val="00C83E56"/>
    <w:rsid w:val="00C86F49"/>
    <w:rsid w:val="00C908AD"/>
    <w:rsid w:val="00C908CF"/>
    <w:rsid w:val="00C9333F"/>
    <w:rsid w:val="00C9521B"/>
    <w:rsid w:val="00CA134D"/>
    <w:rsid w:val="00CA57FE"/>
    <w:rsid w:val="00CB171D"/>
    <w:rsid w:val="00CB1EF5"/>
    <w:rsid w:val="00CB48BE"/>
    <w:rsid w:val="00CB4FA4"/>
    <w:rsid w:val="00CB507B"/>
    <w:rsid w:val="00CC06C1"/>
    <w:rsid w:val="00CC1CFE"/>
    <w:rsid w:val="00CC358C"/>
    <w:rsid w:val="00CC4F2B"/>
    <w:rsid w:val="00CC69BD"/>
    <w:rsid w:val="00CD230E"/>
    <w:rsid w:val="00CD6801"/>
    <w:rsid w:val="00CE3E8B"/>
    <w:rsid w:val="00CE5127"/>
    <w:rsid w:val="00CE6D8D"/>
    <w:rsid w:val="00CE7AD4"/>
    <w:rsid w:val="00CF1212"/>
    <w:rsid w:val="00CF2218"/>
    <w:rsid w:val="00CF2971"/>
    <w:rsid w:val="00CF3819"/>
    <w:rsid w:val="00CF6ED1"/>
    <w:rsid w:val="00CF7052"/>
    <w:rsid w:val="00CF763D"/>
    <w:rsid w:val="00D07A45"/>
    <w:rsid w:val="00D104FE"/>
    <w:rsid w:val="00D1213D"/>
    <w:rsid w:val="00D12928"/>
    <w:rsid w:val="00D13403"/>
    <w:rsid w:val="00D135F3"/>
    <w:rsid w:val="00D14F7F"/>
    <w:rsid w:val="00D2529E"/>
    <w:rsid w:val="00D254B8"/>
    <w:rsid w:val="00D27D8E"/>
    <w:rsid w:val="00D31A21"/>
    <w:rsid w:val="00D3460D"/>
    <w:rsid w:val="00D35B3D"/>
    <w:rsid w:val="00D35CDD"/>
    <w:rsid w:val="00D35F4E"/>
    <w:rsid w:val="00D3699F"/>
    <w:rsid w:val="00D40CBE"/>
    <w:rsid w:val="00D41B87"/>
    <w:rsid w:val="00D432F8"/>
    <w:rsid w:val="00D43454"/>
    <w:rsid w:val="00D44552"/>
    <w:rsid w:val="00D45657"/>
    <w:rsid w:val="00D47FF0"/>
    <w:rsid w:val="00D5074A"/>
    <w:rsid w:val="00D5108E"/>
    <w:rsid w:val="00D51E9C"/>
    <w:rsid w:val="00D57735"/>
    <w:rsid w:val="00D615EE"/>
    <w:rsid w:val="00D62530"/>
    <w:rsid w:val="00D62627"/>
    <w:rsid w:val="00D62B12"/>
    <w:rsid w:val="00D65504"/>
    <w:rsid w:val="00D65CEF"/>
    <w:rsid w:val="00D66097"/>
    <w:rsid w:val="00D70D7D"/>
    <w:rsid w:val="00D71605"/>
    <w:rsid w:val="00D72551"/>
    <w:rsid w:val="00D7356C"/>
    <w:rsid w:val="00D74F73"/>
    <w:rsid w:val="00D81076"/>
    <w:rsid w:val="00D81C65"/>
    <w:rsid w:val="00D8212B"/>
    <w:rsid w:val="00D821EA"/>
    <w:rsid w:val="00D84406"/>
    <w:rsid w:val="00D84E6C"/>
    <w:rsid w:val="00D87B42"/>
    <w:rsid w:val="00D918BA"/>
    <w:rsid w:val="00D92533"/>
    <w:rsid w:val="00D92DBB"/>
    <w:rsid w:val="00D93A41"/>
    <w:rsid w:val="00D972CE"/>
    <w:rsid w:val="00D972D8"/>
    <w:rsid w:val="00DA1811"/>
    <w:rsid w:val="00DA3470"/>
    <w:rsid w:val="00DA34F0"/>
    <w:rsid w:val="00DA41D6"/>
    <w:rsid w:val="00DB034A"/>
    <w:rsid w:val="00DB0427"/>
    <w:rsid w:val="00DB5536"/>
    <w:rsid w:val="00DB61F9"/>
    <w:rsid w:val="00DB7108"/>
    <w:rsid w:val="00DC0FF6"/>
    <w:rsid w:val="00DC1A8B"/>
    <w:rsid w:val="00DC278D"/>
    <w:rsid w:val="00DC3625"/>
    <w:rsid w:val="00DC3C54"/>
    <w:rsid w:val="00DC5180"/>
    <w:rsid w:val="00DC6ABE"/>
    <w:rsid w:val="00DC744E"/>
    <w:rsid w:val="00DD0CD5"/>
    <w:rsid w:val="00DD26A5"/>
    <w:rsid w:val="00DD34BB"/>
    <w:rsid w:val="00DD6813"/>
    <w:rsid w:val="00DE1018"/>
    <w:rsid w:val="00DE3F92"/>
    <w:rsid w:val="00DE402C"/>
    <w:rsid w:val="00DF159C"/>
    <w:rsid w:val="00DF1A04"/>
    <w:rsid w:val="00DF221D"/>
    <w:rsid w:val="00DF3CE3"/>
    <w:rsid w:val="00DF41EB"/>
    <w:rsid w:val="00DF5368"/>
    <w:rsid w:val="00DF53A7"/>
    <w:rsid w:val="00E01C0B"/>
    <w:rsid w:val="00E0264A"/>
    <w:rsid w:val="00E03D51"/>
    <w:rsid w:val="00E06794"/>
    <w:rsid w:val="00E06C28"/>
    <w:rsid w:val="00E07822"/>
    <w:rsid w:val="00E07880"/>
    <w:rsid w:val="00E1082F"/>
    <w:rsid w:val="00E13DCE"/>
    <w:rsid w:val="00E15346"/>
    <w:rsid w:val="00E166DD"/>
    <w:rsid w:val="00E2060F"/>
    <w:rsid w:val="00E24B17"/>
    <w:rsid w:val="00E255C2"/>
    <w:rsid w:val="00E26E13"/>
    <w:rsid w:val="00E30BA1"/>
    <w:rsid w:val="00E3148D"/>
    <w:rsid w:val="00E31C49"/>
    <w:rsid w:val="00E35269"/>
    <w:rsid w:val="00E35657"/>
    <w:rsid w:val="00E363E7"/>
    <w:rsid w:val="00E36BAE"/>
    <w:rsid w:val="00E37073"/>
    <w:rsid w:val="00E407B8"/>
    <w:rsid w:val="00E4440C"/>
    <w:rsid w:val="00E509B6"/>
    <w:rsid w:val="00E509F8"/>
    <w:rsid w:val="00E522E8"/>
    <w:rsid w:val="00E531B2"/>
    <w:rsid w:val="00E53587"/>
    <w:rsid w:val="00E53A94"/>
    <w:rsid w:val="00E54351"/>
    <w:rsid w:val="00E553B9"/>
    <w:rsid w:val="00E55A02"/>
    <w:rsid w:val="00E5616F"/>
    <w:rsid w:val="00E56DB5"/>
    <w:rsid w:val="00E5707F"/>
    <w:rsid w:val="00E609F5"/>
    <w:rsid w:val="00E6416D"/>
    <w:rsid w:val="00E65A40"/>
    <w:rsid w:val="00E65BC3"/>
    <w:rsid w:val="00E7023F"/>
    <w:rsid w:val="00E70D23"/>
    <w:rsid w:val="00E727F4"/>
    <w:rsid w:val="00E733D3"/>
    <w:rsid w:val="00E73A82"/>
    <w:rsid w:val="00E73C80"/>
    <w:rsid w:val="00E7547F"/>
    <w:rsid w:val="00E77719"/>
    <w:rsid w:val="00E80C7A"/>
    <w:rsid w:val="00E82C4B"/>
    <w:rsid w:val="00E82F3C"/>
    <w:rsid w:val="00E839E4"/>
    <w:rsid w:val="00E85F30"/>
    <w:rsid w:val="00E907D7"/>
    <w:rsid w:val="00E90D68"/>
    <w:rsid w:val="00E9543A"/>
    <w:rsid w:val="00E96910"/>
    <w:rsid w:val="00E97917"/>
    <w:rsid w:val="00E97E2A"/>
    <w:rsid w:val="00EA2983"/>
    <w:rsid w:val="00EA33CB"/>
    <w:rsid w:val="00EA3906"/>
    <w:rsid w:val="00EA438F"/>
    <w:rsid w:val="00EA67ED"/>
    <w:rsid w:val="00EB0AA3"/>
    <w:rsid w:val="00EB0B23"/>
    <w:rsid w:val="00EB17BC"/>
    <w:rsid w:val="00EB2720"/>
    <w:rsid w:val="00EB2728"/>
    <w:rsid w:val="00EB2B9C"/>
    <w:rsid w:val="00EB3046"/>
    <w:rsid w:val="00EB70E6"/>
    <w:rsid w:val="00EB73E3"/>
    <w:rsid w:val="00EB750D"/>
    <w:rsid w:val="00EB7A08"/>
    <w:rsid w:val="00EC49C5"/>
    <w:rsid w:val="00EC59E6"/>
    <w:rsid w:val="00EC6003"/>
    <w:rsid w:val="00ED1719"/>
    <w:rsid w:val="00ED414A"/>
    <w:rsid w:val="00ED4C50"/>
    <w:rsid w:val="00ED7B42"/>
    <w:rsid w:val="00EE1543"/>
    <w:rsid w:val="00EE2365"/>
    <w:rsid w:val="00EE2486"/>
    <w:rsid w:val="00EE30FA"/>
    <w:rsid w:val="00EE4179"/>
    <w:rsid w:val="00EE45C2"/>
    <w:rsid w:val="00EE513B"/>
    <w:rsid w:val="00EF1C77"/>
    <w:rsid w:val="00EF2E9A"/>
    <w:rsid w:val="00EF4DBE"/>
    <w:rsid w:val="00EF5FF9"/>
    <w:rsid w:val="00EF60CC"/>
    <w:rsid w:val="00EF7949"/>
    <w:rsid w:val="00EF7D1A"/>
    <w:rsid w:val="00F00686"/>
    <w:rsid w:val="00F01A94"/>
    <w:rsid w:val="00F01B50"/>
    <w:rsid w:val="00F03916"/>
    <w:rsid w:val="00F03C48"/>
    <w:rsid w:val="00F03E83"/>
    <w:rsid w:val="00F056CC"/>
    <w:rsid w:val="00F06E5E"/>
    <w:rsid w:val="00F11522"/>
    <w:rsid w:val="00F13034"/>
    <w:rsid w:val="00F14268"/>
    <w:rsid w:val="00F15575"/>
    <w:rsid w:val="00F26764"/>
    <w:rsid w:val="00F30161"/>
    <w:rsid w:val="00F312CD"/>
    <w:rsid w:val="00F36F25"/>
    <w:rsid w:val="00F403BC"/>
    <w:rsid w:val="00F44D73"/>
    <w:rsid w:val="00F45AF5"/>
    <w:rsid w:val="00F5317F"/>
    <w:rsid w:val="00F5415F"/>
    <w:rsid w:val="00F60E2C"/>
    <w:rsid w:val="00F636AB"/>
    <w:rsid w:val="00F63DA5"/>
    <w:rsid w:val="00F72219"/>
    <w:rsid w:val="00F72902"/>
    <w:rsid w:val="00F73A96"/>
    <w:rsid w:val="00F73AC8"/>
    <w:rsid w:val="00F74126"/>
    <w:rsid w:val="00F74BBE"/>
    <w:rsid w:val="00F75535"/>
    <w:rsid w:val="00F76BC9"/>
    <w:rsid w:val="00F8462C"/>
    <w:rsid w:val="00F87579"/>
    <w:rsid w:val="00F87FDB"/>
    <w:rsid w:val="00F90BEC"/>
    <w:rsid w:val="00F91D60"/>
    <w:rsid w:val="00F93C9F"/>
    <w:rsid w:val="00F94F6B"/>
    <w:rsid w:val="00FA0787"/>
    <w:rsid w:val="00FA1F5E"/>
    <w:rsid w:val="00FA6FCA"/>
    <w:rsid w:val="00FB2922"/>
    <w:rsid w:val="00FB300C"/>
    <w:rsid w:val="00FB3753"/>
    <w:rsid w:val="00FB388A"/>
    <w:rsid w:val="00FB3B16"/>
    <w:rsid w:val="00FB5469"/>
    <w:rsid w:val="00FB57C9"/>
    <w:rsid w:val="00FB5D1C"/>
    <w:rsid w:val="00FB7052"/>
    <w:rsid w:val="00FC0AD5"/>
    <w:rsid w:val="00FC10EE"/>
    <w:rsid w:val="00FC1C17"/>
    <w:rsid w:val="00FC55D7"/>
    <w:rsid w:val="00FC5DE0"/>
    <w:rsid w:val="00FC66D7"/>
    <w:rsid w:val="00FC7B97"/>
    <w:rsid w:val="00FD1C23"/>
    <w:rsid w:val="00FD26BB"/>
    <w:rsid w:val="00FD2C63"/>
    <w:rsid w:val="00FD61A8"/>
    <w:rsid w:val="00FD6DCF"/>
    <w:rsid w:val="00FD7C6A"/>
    <w:rsid w:val="00FE023B"/>
    <w:rsid w:val="00FE2D98"/>
    <w:rsid w:val="00FE3315"/>
    <w:rsid w:val="00FE3E52"/>
    <w:rsid w:val="00FE57BA"/>
    <w:rsid w:val="00FE61C1"/>
    <w:rsid w:val="00FE760E"/>
    <w:rsid w:val="00FF0118"/>
    <w:rsid w:val="00FF19C6"/>
    <w:rsid w:val="00FF21A5"/>
    <w:rsid w:val="00FF7777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7AF2CC8"/>
  <w15:chartTrackingRefBased/>
  <w15:docId w15:val="{5F13138A-B08C-42EA-8A56-26CB578EB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customStyle="1" w:styleId="11BodyText">
    <w:name w:val="11 BodyText"/>
    <w:basedOn w:val="Normal"/>
    <w:rsid w:val="003461A5"/>
    <w:pPr>
      <w:spacing w:after="220"/>
      <w:ind w:left="1298"/>
    </w:pPr>
    <w:rPr>
      <w:rFonts w:ascii="Arial" w:eastAsia="SimSun" w:hAnsi="Arial"/>
      <w:lang w:val="en-US" w:eastAsia="en-GB"/>
    </w:rPr>
  </w:style>
  <w:style w:type="table" w:styleId="GridTable4-Accent6">
    <w:name w:val="Grid Table 4 Accent 6"/>
    <w:basedOn w:val="TableNormal"/>
    <w:uiPriority w:val="49"/>
    <w:rsid w:val="00F636AB"/>
    <w:rPr>
      <w:rFonts w:ascii="Tms Rmn" w:hAnsi="Tms Rm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2">
    <w:name w:val="List Table 3 Accent 2"/>
    <w:basedOn w:val="TableNormal"/>
    <w:uiPriority w:val="48"/>
    <w:rsid w:val="007E62DA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39"/>
    <w:rsid w:val="0066674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6674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F3B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950D8094C35F4CA78BB754F2736DFC" ma:contentTypeVersion="13" ma:contentTypeDescription="Create a new document." ma:contentTypeScope="" ma:versionID="0bc3b893d2ca181927fb69f03c225602">
  <xsd:schema xmlns:xsd="http://www.w3.org/2001/XMLSchema" xmlns:xs="http://www.w3.org/2001/XMLSchema" xmlns:p="http://schemas.microsoft.com/office/2006/metadata/properties" xmlns:ns3="1929b448-875c-41b5-9ef9-a74e7ff7005c" xmlns:ns4="468205d2-1d1d-4d66-9ec2-8f6b59beddc6" targetNamespace="http://schemas.microsoft.com/office/2006/metadata/properties" ma:root="true" ma:fieldsID="157ec3d38ca71aff80b2e63eebb99242" ns3:_="" ns4:_="">
    <xsd:import namespace="1929b448-875c-41b5-9ef9-a74e7ff7005c"/>
    <xsd:import namespace="468205d2-1d1d-4d66-9ec2-8f6b59beddc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29b448-875c-41b5-9ef9-a74e7ff7005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8205d2-1d1d-4d66-9ec2-8f6b59bedd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CF4055-5726-4E78-A08C-88EC789372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B12D6A-E8E7-4311-AE69-440930878E5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BA91748-A8B7-47AA-9B0F-78E840EE11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29b448-875c-41b5-9ef9-a74e7ff7005c"/>
    <ds:schemaRef ds:uri="468205d2-1d1d-4d66-9ec2-8f6b59bedd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B9C921-E73B-4060-B7E5-B5441A240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6</Pages>
  <Words>2007</Words>
  <Characters>10690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12672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Qualcomm</cp:lastModifiedBy>
  <cp:revision>28</cp:revision>
  <dcterms:created xsi:type="dcterms:W3CDTF">2020-02-10T16:25:00Z</dcterms:created>
  <dcterms:modified xsi:type="dcterms:W3CDTF">2020-02-13T20:20:00Z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0x010100D0950D8094C35F4CA78BB754F2736DFC</vt:lpwstr>
  </property>
</Properties>
</file>