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12697" w14:textId="76EA5C33" w:rsidR="006375BB" w:rsidRPr="00841BCD" w:rsidRDefault="006375BB" w:rsidP="006375B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#93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DC1AEA">
        <w:rPr>
          <w:rFonts w:ascii="Arial" w:eastAsia="SimSun" w:hAnsi="Arial" w:cs="Times New Roman" w:hint="eastAsia"/>
          <w:b/>
          <w:bCs/>
          <w:sz w:val="24"/>
          <w:szCs w:val="20"/>
          <w:lang w:val="en-GB" w:eastAsia="ja-JP"/>
        </w:rPr>
        <w:t>R</w:t>
      </w:r>
      <w:r w:rsidRPr="00DC1AEA">
        <w:rPr>
          <w:rFonts w:ascii="Arial" w:eastAsia="SimSun" w:hAnsi="Arial" w:cs="Times New Roman"/>
          <w:b/>
          <w:bCs/>
          <w:sz w:val="24"/>
          <w:szCs w:val="20"/>
          <w:lang w:val="en-GB" w:eastAsia="ja-JP"/>
        </w:rPr>
        <w:t>4</w:t>
      </w:r>
      <w:r w:rsidRPr="00DC1AEA">
        <w:rPr>
          <w:rFonts w:ascii="Arial" w:eastAsia="SimSun" w:hAnsi="Arial" w:cs="Times New Roman" w:hint="eastAsia"/>
          <w:b/>
          <w:bCs/>
          <w:sz w:val="24"/>
          <w:szCs w:val="20"/>
          <w:lang w:val="en-GB" w:eastAsia="ja-JP"/>
        </w:rPr>
        <w:t>-</w:t>
      </w:r>
      <w:r w:rsidRPr="00DC1AEA">
        <w:rPr>
          <w:rFonts w:ascii="Arial" w:eastAsia="SimSun" w:hAnsi="Arial" w:cs="Times New Roman"/>
          <w:b/>
          <w:bCs/>
          <w:sz w:val="24"/>
          <w:szCs w:val="20"/>
          <w:lang w:val="en-GB" w:eastAsia="zh-CN"/>
        </w:rPr>
        <w:t>19</w:t>
      </w:r>
      <w:r>
        <w:rPr>
          <w:rFonts w:ascii="Arial" w:eastAsia="SimSun" w:hAnsi="Arial" w:cs="Times New Roman"/>
          <w:b/>
          <w:bCs/>
          <w:sz w:val="24"/>
          <w:szCs w:val="20"/>
          <w:lang w:val="en-GB" w:eastAsia="zh-CN"/>
        </w:rPr>
        <w:t>1517</w:t>
      </w:r>
      <w:r>
        <w:rPr>
          <w:rFonts w:ascii="Arial" w:eastAsia="SimSun" w:hAnsi="Arial" w:cs="Times New Roman"/>
          <w:b/>
          <w:bCs/>
          <w:sz w:val="24"/>
          <w:szCs w:val="20"/>
          <w:lang w:val="en-GB" w:eastAsia="zh-CN"/>
        </w:rPr>
        <w:t>0</w:t>
      </w:r>
    </w:p>
    <w:p w14:paraId="1A614D35" w14:textId="49C23EF4" w:rsidR="00C931A1" w:rsidRPr="00841BCD" w:rsidRDefault="006375BB" w:rsidP="006375B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 xml:space="preserve">Reno, USA, November 18 – 22, </w:t>
      </w:r>
      <w:r w:rsidR="00C931A1" w:rsidRPr="00841BCD">
        <w:rPr>
          <w:rFonts w:ascii="Arial" w:eastAsia="SimSun" w:hAnsi="Arial" w:cs="Times New Roman"/>
          <w:b/>
          <w:bCs/>
          <w:noProof/>
          <w:sz w:val="24"/>
          <w:szCs w:val="20"/>
          <w:lang w:eastAsia="zh-CN"/>
        </w:rPr>
        <w:t>201</w:t>
      </w:r>
      <w:r w:rsidR="00C931A1">
        <w:rPr>
          <w:rFonts w:ascii="Arial" w:eastAsia="SimSun" w:hAnsi="Arial" w:cs="Times New Roman"/>
          <w:b/>
          <w:bCs/>
          <w:noProof/>
          <w:sz w:val="24"/>
          <w:szCs w:val="20"/>
          <w:lang w:eastAsia="zh-CN"/>
        </w:rPr>
        <w:t>9</w:t>
      </w:r>
    </w:p>
    <w:bookmarkEnd w:id="0"/>
    <w:bookmarkEnd w:id="1"/>
    <w:p w14:paraId="21DB9DBB"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13EE09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43B73B2"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35A09">
        <w:rPr>
          <w:rFonts w:ascii="Arial" w:eastAsia="Calibri" w:hAnsi="Arial" w:cs="Arial"/>
          <w:b/>
          <w:bCs/>
          <w:sz w:val="24"/>
          <w:lang w:val="en-GB"/>
        </w:rPr>
        <w:t xml:space="preserve">On channel quality reporting for NB-IoT in </w:t>
      </w:r>
      <w:r w:rsidR="005E3415">
        <w:rPr>
          <w:rFonts w:ascii="Arial" w:eastAsia="Calibri" w:hAnsi="Arial" w:cs="Arial"/>
          <w:b/>
          <w:bCs/>
          <w:sz w:val="24"/>
          <w:lang w:val="en-GB"/>
        </w:rPr>
        <w:t xml:space="preserve">RRC </w:t>
      </w:r>
      <w:r w:rsidR="00935A09">
        <w:rPr>
          <w:rFonts w:ascii="Arial" w:eastAsia="Calibri" w:hAnsi="Arial" w:cs="Arial"/>
          <w:b/>
          <w:bCs/>
          <w:sz w:val="24"/>
          <w:lang w:val="en-GB"/>
        </w:rPr>
        <w:t xml:space="preserve">connected mode </w:t>
      </w:r>
    </w:p>
    <w:p w14:paraId="57D26841" w14:textId="237854F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375BB">
        <w:rPr>
          <w:rFonts w:ascii="Arial" w:eastAsia="MS Mincho" w:hAnsi="Arial" w:cs="Arial"/>
          <w:b/>
          <w:bCs/>
          <w:sz w:val="24"/>
          <w:szCs w:val="20"/>
          <w:lang w:val="en-GB"/>
        </w:rPr>
        <w:t>8</w:t>
      </w:r>
      <w:r w:rsidR="007657EE">
        <w:rPr>
          <w:rFonts w:ascii="Arial" w:eastAsia="MS Mincho" w:hAnsi="Arial" w:cs="Arial"/>
          <w:b/>
          <w:bCs/>
          <w:sz w:val="24"/>
          <w:szCs w:val="20"/>
          <w:lang w:val="en-GB"/>
        </w:rPr>
        <w:t>.</w:t>
      </w:r>
      <w:r w:rsidR="00935A09">
        <w:rPr>
          <w:rFonts w:ascii="Arial" w:eastAsia="MS Mincho" w:hAnsi="Arial" w:cs="Arial"/>
          <w:b/>
          <w:bCs/>
          <w:sz w:val="24"/>
          <w:szCs w:val="20"/>
          <w:lang w:val="en-GB"/>
        </w:rPr>
        <w:t>11.3.3</w:t>
      </w:r>
    </w:p>
    <w:p w14:paraId="3DF65CD5" w14:textId="45C2A189"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7657EE">
        <w:rPr>
          <w:rFonts w:ascii="Arial" w:eastAsia="Calibri" w:hAnsi="Arial" w:cs="Arial"/>
          <w:b/>
          <w:bCs/>
          <w:sz w:val="24"/>
          <w:lang w:val="en-GB"/>
        </w:rPr>
        <w:t>Discussion</w:t>
      </w:r>
      <w:r w:rsidR="00D77B77">
        <w:rPr>
          <w:rFonts w:ascii="Arial" w:eastAsia="Calibri" w:hAnsi="Arial" w:cs="Arial"/>
          <w:b/>
          <w:bCs/>
          <w:sz w:val="24"/>
          <w:lang w:val="en-GB"/>
        </w:rPr>
        <w:t xml:space="preserve"> and Agreement </w:t>
      </w:r>
    </w:p>
    <w:p w14:paraId="2F541B57" w14:textId="77777777" w:rsidR="00841BCD" w:rsidRPr="00841BCD" w:rsidRDefault="00841BCD" w:rsidP="00A37002">
      <w:pPr>
        <w:pStyle w:val="RAN4H1"/>
      </w:pPr>
      <w:r w:rsidRPr="00AE56B1">
        <w:t>Intro</w:t>
      </w:r>
      <w:r w:rsidRPr="00AE56B1">
        <w:rPr>
          <w:rStyle w:val="RAN4H1Char"/>
        </w:rPr>
        <w:t>ductio</w:t>
      </w:r>
      <w:r w:rsidRPr="00AE56B1">
        <w:t>n</w:t>
      </w:r>
    </w:p>
    <w:p w14:paraId="48A9A8C7" w14:textId="77777777" w:rsidR="00C33684" w:rsidRDefault="002573B5" w:rsidP="008442FE">
      <w:pPr>
        <w:ind w:right="-22"/>
        <w:rPr>
          <w:lang w:val="en-GB"/>
        </w:rPr>
      </w:pPr>
      <w:r>
        <w:rPr>
          <w:lang w:val="en-GB"/>
        </w:rPr>
        <w:t xml:space="preserve">At RAN4 #92, </w:t>
      </w:r>
      <w:r w:rsidR="00935A09">
        <w:rPr>
          <w:lang w:val="en-GB"/>
        </w:rPr>
        <w:t>work on channel quality reporting for NB-IoT was progressed</w:t>
      </w:r>
      <w:r w:rsidR="00590825">
        <w:rPr>
          <w:lang w:val="en-GB"/>
        </w:rPr>
        <w:t>. Following agreements were reached [1]:</w:t>
      </w:r>
    </w:p>
    <w:tbl>
      <w:tblPr>
        <w:tblStyle w:val="TableGrid"/>
        <w:tblW w:w="0" w:type="auto"/>
        <w:tblLook w:val="04A0" w:firstRow="1" w:lastRow="0" w:firstColumn="1" w:lastColumn="0" w:noHBand="0" w:noVBand="1"/>
      </w:tblPr>
      <w:tblGrid>
        <w:gridCol w:w="9617"/>
      </w:tblGrid>
      <w:tr w:rsidR="00C33684" w14:paraId="0179097D" w14:textId="77777777" w:rsidTr="00C33684">
        <w:tc>
          <w:tcPr>
            <w:tcW w:w="9617" w:type="dxa"/>
          </w:tcPr>
          <w:p w14:paraId="2FBCC1C5" w14:textId="77777777" w:rsidR="00C33684" w:rsidRPr="00C33684" w:rsidRDefault="00C33684" w:rsidP="008442FE">
            <w:pPr>
              <w:ind w:right="-22"/>
              <w:rPr>
                <w:rFonts w:ascii="Arial" w:hAnsi="Arial" w:cs="Arial"/>
                <w:b/>
              </w:rPr>
            </w:pPr>
            <w:r w:rsidRPr="00C33684">
              <w:rPr>
                <w:rFonts w:ascii="Arial" w:hAnsi="Arial" w:cs="Arial"/>
                <w:b/>
              </w:rPr>
              <w:t>Multi carrier operation connected channel quality report</w:t>
            </w:r>
          </w:p>
          <w:p w14:paraId="7762767C" w14:textId="77777777" w:rsidR="00C33684" w:rsidRPr="00C33684" w:rsidRDefault="00C33684" w:rsidP="005E3415">
            <w:pPr>
              <w:numPr>
                <w:ilvl w:val="0"/>
                <w:numId w:val="34"/>
              </w:numPr>
              <w:spacing w:before="60"/>
              <w:ind w:left="714" w:right="-23" w:hanging="357"/>
              <w:rPr>
                <w:rFonts w:ascii="Arial" w:hAnsi="Arial" w:cs="Arial"/>
                <w:lang w:val="en-GB"/>
              </w:rPr>
            </w:pPr>
            <w:r w:rsidRPr="00C33684">
              <w:rPr>
                <w:rFonts w:ascii="Arial" w:hAnsi="Arial" w:cs="Arial"/>
              </w:rPr>
              <w:t>Use the same hypothetical NPDCCH parameters, report mapping and accuracy requirements as MSG3-based report.</w:t>
            </w:r>
          </w:p>
          <w:p w14:paraId="17685DAC" w14:textId="77777777" w:rsidR="00C33684" w:rsidRDefault="00C33684" w:rsidP="005E3415">
            <w:pPr>
              <w:numPr>
                <w:ilvl w:val="0"/>
                <w:numId w:val="34"/>
              </w:numPr>
              <w:spacing w:before="60"/>
              <w:ind w:left="714" w:right="-23" w:hanging="357"/>
              <w:rPr>
                <w:rFonts w:ascii="Arial" w:hAnsi="Arial" w:cs="Arial"/>
                <w:lang w:val="en-GB"/>
              </w:rPr>
            </w:pPr>
            <w:r w:rsidRPr="00C33684">
              <w:rPr>
                <w:rFonts w:ascii="Arial" w:hAnsi="Arial" w:cs="Arial"/>
                <w:lang w:val="en-GB"/>
              </w:rPr>
              <w:t>UE can use the NPDCCH period which carries the UL grant of channel quality report for measurement of DL channel quality of the configured carrier. P</w:t>
            </w:r>
            <w:bookmarkStart w:id="3" w:name="_GoBack"/>
            <w:bookmarkEnd w:id="3"/>
            <w:r w:rsidRPr="00C33684">
              <w:rPr>
                <w:rFonts w:ascii="Arial" w:hAnsi="Arial" w:cs="Arial"/>
                <w:lang w:val="en-GB"/>
              </w:rPr>
              <w:t>er TS 36.213, the NPDCCH repetition level can be from the set</w:t>
            </w:r>
          </w:p>
          <w:p w14:paraId="19DE553F" w14:textId="77777777" w:rsidR="00C33684" w:rsidRPr="00C33684" w:rsidRDefault="00C33684" w:rsidP="00C33684">
            <w:pPr>
              <w:ind w:left="743" w:right="-22"/>
              <w:rPr>
                <w:rFonts w:ascii="Arial" w:hAnsi="Arial" w:cs="Arial"/>
                <w:lang w:val="en-GB"/>
              </w:rPr>
            </w:pPr>
            <w:r w:rsidRPr="00C33684">
              <w:rPr>
                <w:rFonts w:ascii="Arial" w:hAnsi="Arial" w:cs="Arial"/>
                <w:noProof/>
                <w:lang w:val="en-GB"/>
              </w:rPr>
              <w:drawing>
                <wp:inline distT="0" distB="0" distL="0" distR="0" wp14:anchorId="6617931E" wp14:editId="3173D89E">
                  <wp:extent cx="3131820" cy="250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4072" cy="273584"/>
                          </a:xfrm>
                          <a:prstGeom prst="rect">
                            <a:avLst/>
                          </a:prstGeom>
                          <a:noFill/>
                          <a:ln>
                            <a:noFill/>
                          </a:ln>
                        </pic:spPr>
                      </pic:pic>
                    </a:graphicData>
                  </a:graphic>
                </wp:inline>
              </w:drawing>
            </w:r>
          </w:p>
        </w:tc>
      </w:tr>
    </w:tbl>
    <w:p w14:paraId="1B6DAB59" w14:textId="77777777" w:rsidR="00C33684" w:rsidRDefault="00C33684" w:rsidP="008442FE">
      <w:pPr>
        <w:ind w:right="-22"/>
        <w:rPr>
          <w:lang w:val="en-GB"/>
        </w:rPr>
      </w:pPr>
    </w:p>
    <w:p w14:paraId="59532BE1" w14:textId="77777777" w:rsidR="00935A09" w:rsidRDefault="00935A09" w:rsidP="008442FE">
      <w:pPr>
        <w:ind w:right="-22"/>
        <w:rPr>
          <w:lang w:val="en-GB"/>
        </w:rPr>
      </w:pPr>
      <w:r>
        <w:rPr>
          <w:lang w:val="en-GB"/>
        </w:rPr>
        <w:t xml:space="preserve">A Reply LS </w:t>
      </w:r>
      <w:r w:rsidR="00C33684">
        <w:rPr>
          <w:lang w:val="en-GB"/>
        </w:rPr>
        <w:t xml:space="preserve">[2] </w:t>
      </w:r>
      <w:r>
        <w:rPr>
          <w:lang w:val="en-GB"/>
        </w:rPr>
        <w:t>was sent to RAN2 respond</w:t>
      </w:r>
      <w:r w:rsidR="00C33684">
        <w:rPr>
          <w:lang w:val="en-GB"/>
        </w:rPr>
        <w:t>ing</w:t>
      </w:r>
      <w:r>
        <w:rPr>
          <w:lang w:val="en-GB"/>
        </w:rPr>
        <w:t xml:space="preserve"> on their question if channel quality report (CQR) </w:t>
      </w:r>
      <w:r w:rsidR="005E3415" w:rsidRPr="005E3415">
        <w:rPr>
          <w:lang w:val="en-GB"/>
        </w:rPr>
        <w:t xml:space="preserve">for configured carrier in RRC connected mode </w:t>
      </w:r>
      <w:r>
        <w:rPr>
          <w:lang w:val="en-GB"/>
        </w:rPr>
        <w:t xml:space="preserve">can be sent in Msg5 </w:t>
      </w:r>
      <w:r w:rsidR="00C33684">
        <w:rPr>
          <w:lang w:val="en-GB"/>
        </w:rPr>
        <w:t>provided that</w:t>
      </w:r>
      <w:r>
        <w:rPr>
          <w:lang w:val="en-GB"/>
        </w:rPr>
        <w:t xml:space="preserve"> the network instructs the UE to send a CQR in Msg4. RAN4 replied that rather a separate message exchange should be used based on provision of an UL grant for sending the </w:t>
      </w:r>
      <w:r w:rsidR="00590825">
        <w:rPr>
          <w:lang w:val="en-GB"/>
        </w:rPr>
        <w:t xml:space="preserve">DL </w:t>
      </w:r>
      <w:r>
        <w:rPr>
          <w:lang w:val="en-GB"/>
        </w:rPr>
        <w:t xml:space="preserve">CQR </w:t>
      </w:r>
      <w:r w:rsidR="00C33684">
        <w:rPr>
          <w:lang w:val="en-GB"/>
        </w:rPr>
        <w:t xml:space="preserve">in </w:t>
      </w:r>
      <w:r w:rsidR="00590825">
        <w:rPr>
          <w:lang w:val="en-GB"/>
        </w:rPr>
        <w:t xml:space="preserve">RRC </w:t>
      </w:r>
      <w:r w:rsidR="00C33684">
        <w:rPr>
          <w:lang w:val="en-GB"/>
        </w:rPr>
        <w:t xml:space="preserve">connected mode </w:t>
      </w:r>
      <w:r>
        <w:rPr>
          <w:lang w:val="en-GB"/>
        </w:rPr>
        <w:t xml:space="preserve">to the network. </w:t>
      </w:r>
    </w:p>
    <w:p w14:paraId="66C74511" w14:textId="77777777" w:rsidR="00FD4155" w:rsidRPr="00C33684" w:rsidRDefault="00935A09" w:rsidP="00C33684">
      <w:pPr>
        <w:ind w:right="-22"/>
        <w:rPr>
          <w:color w:val="FF0000"/>
          <w:lang w:val="en-GB"/>
        </w:rPr>
      </w:pPr>
      <w:r>
        <w:rPr>
          <w:lang w:val="en-GB"/>
        </w:rPr>
        <w:t xml:space="preserve">As informed by RAN2 in </w:t>
      </w:r>
      <w:r w:rsidR="005E3415">
        <w:rPr>
          <w:lang w:val="en-GB"/>
        </w:rPr>
        <w:t xml:space="preserve">their incoming LS </w:t>
      </w:r>
      <w:r>
        <w:rPr>
          <w:lang w:val="en-GB"/>
        </w:rPr>
        <w:t>[</w:t>
      </w:r>
      <w:r w:rsidR="00C33684">
        <w:rPr>
          <w:lang w:val="en-GB"/>
        </w:rPr>
        <w:t>3</w:t>
      </w:r>
      <w:r>
        <w:rPr>
          <w:lang w:val="en-GB"/>
        </w:rPr>
        <w:t xml:space="preserve">], RAN2 has achieved several agreements on </w:t>
      </w:r>
      <w:r w:rsidR="00590825">
        <w:rPr>
          <w:lang w:val="en-GB"/>
        </w:rPr>
        <w:t>DL</w:t>
      </w:r>
      <w:r>
        <w:rPr>
          <w:lang w:val="en-GB"/>
        </w:rPr>
        <w:t xml:space="preserve"> channel quality reporting for NB-IoT in </w:t>
      </w:r>
      <w:r w:rsidR="005E3415">
        <w:rPr>
          <w:lang w:val="en-GB"/>
        </w:rPr>
        <w:t xml:space="preserve">RRC </w:t>
      </w:r>
      <w:r>
        <w:rPr>
          <w:lang w:val="en-GB"/>
        </w:rPr>
        <w:t>connected mode at RAN2 #107. T</w:t>
      </w:r>
      <w:r w:rsidR="00C33684">
        <w:rPr>
          <w:lang w:val="en-GB"/>
        </w:rPr>
        <w:t>hese agreements</w:t>
      </w:r>
      <w:r>
        <w:rPr>
          <w:lang w:val="en-GB"/>
        </w:rPr>
        <w:t xml:space="preserve"> </w:t>
      </w:r>
      <w:r w:rsidR="00C33684">
        <w:rPr>
          <w:lang w:val="en-GB"/>
        </w:rPr>
        <w:t>are</w:t>
      </w:r>
      <w:r>
        <w:rPr>
          <w:lang w:val="en-GB"/>
        </w:rPr>
        <w:t xml:space="preserve"> replicated below.</w:t>
      </w:r>
      <w:r w:rsidR="00681DD5">
        <w:rPr>
          <w:lang w:val="en-GB"/>
        </w:rPr>
        <w:t xml:space="preserve">  </w:t>
      </w:r>
    </w:p>
    <w:tbl>
      <w:tblPr>
        <w:tblStyle w:val="TableGrid"/>
        <w:tblW w:w="0" w:type="auto"/>
        <w:tblLook w:val="04A0" w:firstRow="1" w:lastRow="0" w:firstColumn="1" w:lastColumn="0" w:noHBand="0" w:noVBand="1"/>
      </w:tblPr>
      <w:tblGrid>
        <w:gridCol w:w="9617"/>
      </w:tblGrid>
      <w:tr w:rsidR="00B25D36" w14:paraId="7F351C4E" w14:textId="77777777" w:rsidTr="00B25D36">
        <w:tc>
          <w:tcPr>
            <w:tcW w:w="9617" w:type="dxa"/>
          </w:tcPr>
          <w:p w14:paraId="05B19C1C" w14:textId="77777777" w:rsidR="00935A09" w:rsidRPr="005E3415" w:rsidRDefault="00935A09" w:rsidP="00935A09">
            <w:pPr>
              <w:spacing w:after="120"/>
              <w:rPr>
                <w:rFonts w:ascii="Arial" w:eastAsia="MS Mincho" w:hAnsi="Arial" w:cs="Arial"/>
                <w:b/>
                <w:lang w:eastAsia="ja-JP"/>
              </w:rPr>
            </w:pPr>
            <w:r w:rsidRPr="005E3415">
              <w:rPr>
                <w:rFonts w:ascii="Arial" w:eastAsia="MS Mincho" w:hAnsi="Arial" w:cs="Arial"/>
                <w:b/>
                <w:lang w:eastAsia="ja-JP"/>
              </w:rPr>
              <w:t>RAN2#107 agreements:</w:t>
            </w:r>
          </w:p>
          <w:p w14:paraId="09BE861D" w14:textId="77777777" w:rsidR="00935A09" w:rsidRPr="005E3415" w:rsidRDefault="00935A09" w:rsidP="00935A09">
            <w:pPr>
              <w:pStyle w:val="Agreement"/>
              <w:rPr>
                <w:b w:val="0"/>
                <w:szCs w:val="20"/>
              </w:rPr>
            </w:pPr>
            <w:r w:rsidRPr="005E3415">
              <w:rPr>
                <w:b w:val="0"/>
                <w:szCs w:val="20"/>
                <w:lang w:val="en-US"/>
              </w:rPr>
              <w:t>Quality report in connected mode is transmitted on demand.</w:t>
            </w:r>
          </w:p>
          <w:p w14:paraId="6D2BB2E4" w14:textId="77777777" w:rsidR="00935A09" w:rsidRPr="00935A09" w:rsidRDefault="00935A09" w:rsidP="005E3415">
            <w:pPr>
              <w:pStyle w:val="Agreement"/>
              <w:ind w:left="1616" w:hanging="357"/>
              <w:rPr>
                <w:b w:val="0"/>
                <w:szCs w:val="20"/>
              </w:rPr>
            </w:pPr>
            <w:r w:rsidRPr="00935A09">
              <w:rPr>
                <w:b w:val="0"/>
                <w:szCs w:val="20"/>
                <w:lang w:val="en-US"/>
              </w:rPr>
              <w:t>No implicit trigger is supported.</w:t>
            </w:r>
          </w:p>
          <w:p w14:paraId="407AC30C" w14:textId="77777777" w:rsidR="00935A09" w:rsidRPr="00935A09" w:rsidRDefault="00935A09" w:rsidP="005E3415">
            <w:pPr>
              <w:pStyle w:val="Agreement"/>
              <w:ind w:left="1616" w:hanging="357"/>
              <w:rPr>
                <w:b w:val="0"/>
                <w:szCs w:val="20"/>
              </w:rPr>
            </w:pPr>
            <w:r w:rsidRPr="00935A09">
              <w:rPr>
                <w:b w:val="0"/>
                <w:szCs w:val="20"/>
              </w:rPr>
              <w:t>The trigger command is defined as a MAC CE with empty payload and one of the reserved LCID is used.</w:t>
            </w:r>
          </w:p>
          <w:p w14:paraId="409984B1" w14:textId="77777777" w:rsidR="00935A09" w:rsidRPr="00935A09" w:rsidRDefault="00935A09" w:rsidP="00935A09">
            <w:pPr>
              <w:pStyle w:val="Agreement"/>
              <w:rPr>
                <w:b w:val="0"/>
                <w:szCs w:val="20"/>
              </w:rPr>
            </w:pPr>
            <w:r w:rsidRPr="00935A09">
              <w:rPr>
                <w:b w:val="0"/>
                <w:szCs w:val="20"/>
              </w:rPr>
              <w:t>No feature enable indication is defined in RRC signalling.</w:t>
            </w:r>
          </w:p>
          <w:p w14:paraId="5C845244" w14:textId="77777777" w:rsidR="00935A09" w:rsidRPr="00935A09" w:rsidRDefault="00935A09" w:rsidP="00935A09">
            <w:pPr>
              <w:pStyle w:val="Agreement"/>
              <w:rPr>
                <w:b w:val="0"/>
                <w:szCs w:val="20"/>
              </w:rPr>
            </w:pPr>
            <w:r w:rsidRPr="00935A09">
              <w:rPr>
                <w:b w:val="0"/>
                <w:szCs w:val="20"/>
              </w:rPr>
              <w:t>UE capability signalling for quality reporting in connected mode is defined.</w:t>
            </w:r>
          </w:p>
          <w:p w14:paraId="5B54DDFB" w14:textId="77777777" w:rsidR="00935A09" w:rsidRPr="00935A09" w:rsidRDefault="00935A09" w:rsidP="00935A09">
            <w:pPr>
              <w:pStyle w:val="Agreement"/>
              <w:rPr>
                <w:b w:val="0"/>
                <w:szCs w:val="20"/>
              </w:rPr>
            </w:pPr>
            <w:r w:rsidRPr="00935A09">
              <w:rPr>
                <w:b w:val="0"/>
                <w:szCs w:val="20"/>
              </w:rPr>
              <w:t xml:space="preserve">RAN2 confirm that DL Channel quality in MSG3 applies to initial access, i.e. when MAC MSG3 contain a CCCH SDU, and that the report corresponds to the carrier where the UE performs the </w:t>
            </w:r>
            <w:proofErr w:type="gramStart"/>
            <w:r w:rsidRPr="00935A09">
              <w:rPr>
                <w:b w:val="0"/>
                <w:szCs w:val="20"/>
              </w:rPr>
              <w:t>random access</w:t>
            </w:r>
            <w:proofErr w:type="gramEnd"/>
            <w:r w:rsidRPr="00935A09">
              <w:rPr>
                <w:b w:val="0"/>
                <w:szCs w:val="20"/>
              </w:rPr>
              <w:t xml:space="preserve"> procedure.</w:t>
            </w:r>
          </w:p>
          <w:p w14:paraId="61D4D9DF" w14:textId="77777777" w:rsidR="00935A09" w:rsidRPr="00935A09" w:rsidRDefault="00935A09" w:rsidP="00935A09">
            <w:pPr>
              <w:pStyle w:val="Agreement"/>
              <w:rPr>
                <w:b w:val="0"/>
                <w:szCs w:val="20"/>
              </w:rPr>
            </w:pPr>
            <w:r w:rsidRPr="00935A09">
              <w:rPr>
                <w:b w:val="0"/>
                <w:szCs w:val="20"/>
              </w:rPr>
              <w:t>From RAN2 point of view, there is no need for a physical layer trigger for DL channel quality in connected mode.</w:t>
            </w:r>
          </w:p>
          <w:p w14:paraId="3DB72B3C" w14:textId="77777777" w:rsidR="00935A09" w:rsidRPr="00935A09" w:rsidRDefault="00935A09" w:rsidP="00935A09">
            <w:pPr>
              <w:pStyle w:val="Agreement"/>
              <w:rPr>
                <w:b w:val="0"/>
                <w:szCs w:val="20"/>
              </w:rPr>
            </w:pPr>
            <w:r w:rsidRPr="00935A09">
              <w:rPr>
                <w:b w:val="0"/>
                <w:szCs w:val="20"/>
              </w:rPr>
              <w:t xml:space="preserve">From RAN2 point of view, there is no need for DL channel quality reporting (for RAR or unicast carrier) in MSG3 in connected mode. </w:t>
            </w:r>
          </w:p>
          <w:p w14:paraId="370273DD" w14:textId="77777777" w:rsidR="00935A09" w:rsidRPr="00935A09" w:rsidRDefault="00935A09" w:rsidP="00935A09">
            <w:pPr>
              <w:pStyle w:val="Agreement"/>
              <w:rPr>
                <w:b w:val="0"/>
                <w:szCs w:val="20"/>
              </w:rPr>
            </w:pPr>
            <w:r w:rsidRPr="00935A09">
              <w:rPr>
                <w:b w:val="0"/>
                <w:szCs w:val="20"/>
              </w:rPr>
              <w:t>CCCH SDU in the MSG3 buffer needs to be updated after receiving RAR</w:t>
            </w:r>
          </w:p>
          <w:p w14:paraId="7423C1AB" w14:textId="77777777" w:rsidR="00935A09" w:rsidRPr="00935A09" w:rsidRDefault="00935A09" w:rsidP="00935A09">
            <w:pPr>
              <w:pStyle w:val="Agreement"/>
              <w:rPr>
                <w:b w:val="0"/>
                <w:szCs w:val="20"/>
              </w:rPr>
            </w:pPr>
            <w:r w:rsidRPr="00935A09">
              <w:rPr>
                <w:b w:val="0"/>
                <w:szCs w:val="20"/>
              </w:rPr>
              <w:t>Support of DL channel quality in MSG3 for non-anchor carrier is optional without capability reporting and is a separate capability from support of DL channel quality in MSG3 for the anchor carrier.</w:t>
            </w:r>
          </w:p>
          <w:p w14:paraId="1AC9BBE7" w14:textId="77777777" w:rsidR="00935A09" w:rsidRPr="00935A09" w:rsidRDefault="00935A09" w:rsidP="00935A09">
            <w:pPr>
              <w:pStyle w:val="Agreement"/>
              <w:rPr>
                <w:b w:val="0"/>
                <w:szCs w:val="20"/>
              </w:rPr>
            </w:pPr>
            <w:r w:rsidRPr="00935A09">
              <w:rPr>
                <w:b w:val="0"/>
                <w:szCs w:val="20"/>
              </w:rPr>
              <w:t>Use the codepoint/index of “10001” for the MAC CE DL channel quality report.</w:t>
            </w:r>
          </w:p>
          <w:p w14:paraId="483A4D48" w14:textId="77777777" w:rsidR="00935A09" w:rsidRPr="00935A09" w:rsidRDefault="00935A09" w:rsidP="00935A09">
            <w:pPr>
              <w:pStyle w:val="Agreement"/>
              <w:rPr>
                <w:b w:val="0"/>
                <w:szCs w:val="20"/>
              </w:rPr>
            </w:pPr>
            <w:r w:rsidRPr="00935A09">
              <w:rPr>
                <w:b w:val="0"/>
                <w:szCs w:val="20"/>
              </w:rPr>
              <w:t>Introduce a one-byte MAC CE DL channel quality report to support a maximum of 8 bits report.</w:t>
            </w:r>
          </w:p>
          <w:p w14:paraId="7FB39E1E" w14:textId="77777777" w:rsidR="00935A09" w:rsidRPr="00935A09" w:rsidRDefault="00935A09" w:rsidP="00935A09">
            <w:pPr>
              <w:pStyle w:val="Agreement"/>
              <w:rPr>
                <w:b w:val="0"/>
                <w:szCs w:val="20"/>
              </w:rPr>
            </w:pPr>
            <w:r w:rsidRPr="00935A09">
              <w:rPr>
                <w:b w:val="0"/>
                <w:szCs w:val="20"/>
              </w:rPr>
              <w:lastRenderedPageBreak/>
              <w:t xml:space="preserve">FFS: The new MAC CE DL channel quality report has the next priority after MAC CE for BSR. </w:t>
            </w:r>
          </w:p>
          <w:p w14:paraId="28C5D25F" w14:textId="77777777" w:rsidR="00935A09" w:rsidRPr="00935A09" w:rsidRDefault="00935A09" w:rsidP="00935A09">
            <w:pPr>
              <w:pStyle w:val="Agreement"/>
              <w:rPr>
                <w:b w:val="0"/>
                <w:szCs w:val="20"/>
              </w:rPr>
            </w:pPr>
            <w:r w:rsidRPr="00935A09">
              <w:rPr>
                <w:b w:val="0"/>
                <w:szCs w:val="20"/>
              </w:rPr>
              <w:t>When the measurement is available, the MAC CE DL channel quality report is sent at the first opportunity according to the MAC logical channel prioritisation rules.</w:t>
            </w:r>
          </w:p>
          <w:p w14:paraId="48244886" w14:textId="77777777" w:rsidR="00935A09" w:rsidRPr="00935A09" w:rsidRDefault="00935A09" w:rsidP="00935A09">
            <w:pPr>
              <w:pStyle w:val="Agreement"/>
              <w:rPr>
                <w:b w:val="0"/>
                <w:szCs w:val="20"/>
              </w:rPr>
            </w:pPr>
            <w:r w:rsidRPr="00935A09">
              <w:rPr>
                <w:b w:val="0"/>
                <w:szCs w:val="20"/>
              </w:rPr>
              <w:t>Support of DL channel quality in MSG3 for non-anchor carrier and support of DL channel quality in connected mode also apply when the UE is accessing via 5GC.</w:t>
            </w:r>
          </w:p>
          <w:p w14:paraId="32FF177E" w14:textId="77777777" w:rsidR="00B25D36" w:rsidRDefault="00B25D36" w:rsidP="00FD4155">
            <w:pPr>
              <w:rPr>
                <w:lang w:eastAsia="zh-CN"/>
              </w:rPr>
            </w:pPr>
          </w:p>
        </w:tc>
      </w:tr>
    </w:tbl>
    <w:p w14:paraId="338BCCE1" w14:textId="77777777" w:rsidR="00B25D36" w:rsidRDefault="00B25D36" w:rsidP="00FD4155">
      <w:pPr>
        <w:rPr>
          <w:lang w:eastAsia="zh-CN"/>
        </w:rPr>
      </w:pPr>
    </w:p>
    <w:p w14:paraId="153FA6FD" w14:textId="77777777" w:rsidR="00C33684" w:rsidRDefault="00C33684" w:rsidP="00FD4155">
      <w:pPr>
        <w:rPr>
          <w:lang w:eastAsia="zh-CN"/>
        </w:rPr>
      </w:pPr>
      <w:r w:rsidRPr="00681DD5">
        <w:rPr>
          <w:rFonts w:eastAsia="Calibri" w:cs="Times New Roman"/>
          <w:color w:val="000000" w:themeColor="text1"/>
          <w:szCs w:val="20"/>
          <w:lang w:val="en-GB"/>
        </w:rPr>
        <w:t xml:space="preserve">This contribution </w:t>
      </w:r>
      <w:r w:rsidR="00C941A9">
        <w:rPr>
          <w:rFonts w:eastAsia="Calibri" w:cs="Times New Roman"/>
          <w:color w:val="000000" w:themeColor="text1"/>
          <w:szCs w:val="20"/>
          <w:lang w:val="en-GB"/>
        </w:rPr>
        <w:t>depicts an exemplary message sequence chart and lists some aspects to be assessed for specifying RRM requirements</w:t>
      </w:r>
      <w:r w:rsidR="008C6029">
        <w:rPr>
          <w:rFonts w:eastAsia="Calibri" w:cs="Times New Roman"/>
          <w:color w:val="000000" w:themeColor="text1"/>
          <w:szCs w:val="20"/>
          <w:lang w:val="en-GB"/>
        </w:rPr>
        <w:t xml:space="preserve"> for CQR in RRC connected mode.</w:t>
      </w:r>
    </w:p>
    <w:p w14:paraId="45F5E3D1" w14:textId="724318E1" w:rsidR="00D358A6" w:rsidRDefault="00396809" w:rsidP="00D358A6">
      <w:pPr>
        <w:pStyle w:val="RAN4H1"/>
      </w:pPr>
      <w:r>
        <w:t>Signalling procedure</w:t>
      </w:r>
      <w:r w:rsidR="00C33684">
        <w:t xml:space="preserve"> for CQR in connected mode</w:t>
      </w:r>
    </w:p>
    <w:p w14:paraId="0531B3B4" w14:textId="43442389" w:rsidR="003E08A7" w:rsidRPr="003E08A7" w:rsidRDefault="00C33684" w:rsidP="003E08A7">
      <w:pPr>
        <w:rPr>
          <w:lang w:val="en-GB"/>
        </w:rPr>
      </w:pPr>
      <w:r>
        <w:rPr>
          <w:lang w:val="en-GB"/>
        </w:rPr>
        <w:t xml:space="preserve">In order to assess aspects that </w:t>
      </w:r>
      <w:r w:rsidR="008C6029">
        <w:rPr>
          <w:lang w:val="en-GB"/>
        </w:rPr>
        <w:t>are</w:t>
      </w:r>
      <w:r>
        <w:rPr>
          <w:lang w:val="en-GB"/>
        </w:rPr>
        <w:t xml:space="preserve"> relevant for RRM requirements specified by RAN4, the </w:t>
      </w:r>
      <w:r w:rsidR="00396809">
        <w:rPr>
          <w:lang w:val="en-GB"/>
        </w:rPr>
        <w:t xml:space="preserve">signalling procedure designed by RAN2 </w:t>
      </w:r>
      <w:r w:rsidR="008C6029">
        <w:rPr>
          <w:lang w:val="en-GB"/>
        </w:rPr>
        <w:t xml:space="preserve">for CQR in RRC connected mode </w:t>
      </w:r>
      <w:r>
        <w:rPr>
          <w:lang w:val="en-GB"/>
        </w:rPr>
        <w:t xml:space="preserve">is </w:t>
      </w:r>
      <w:r w:rsidR="00396809">
        <w:rPr>
          <w:lang w:val="en-GB"/>
        </w:rPr>
        <w:t>described</w:t>
      </w:r>
      <w:r>
        <w:rPr>
          <w:lang w:val="en-GB"/>
        </w:rPr>
        <w:t xml:space="preserve"> in this section.  </w:t>
      </w:r>
    </w:p>
    <w:p w14:paraId="37DA6325" w14:textId="77777777" w:rsidR="00FB0885" w:rsidRDefault="00FB0885" w:rsidP="00FB0885">
      <w:r>
        <w:t>According to RAN2 agreements for DL channel quality report in connected mode, the signaling procedure for obtaining downlink channel quality report consists of the following steps.</w:t>
      </w:r>
    </w:p>
    <w:p w14:paraId="501A54B6" w14:textId="078442D3" w:rsidR="00FB0885" w:rsidRDefault="00396809" w:rsidP="00396809">
      <w:pPr>
        <w:pStyle w:val="ListParagraph"/>
        <w:numPr>
          <w:ilvl w:val="0"/>
          <w:numId w:val="38"/>
        </w:numPr>
        <w:ind w:left="714" w:hanging="357"/>
        <w:contextualSpacing w:val="0"/>
      </w:pPr>
      <w:proofErr w:type="spellStart"/>
      <w:r>
        <w:t>e</w:t>
      </w:r>
      <w:r w:rsidR="00FB0885">
        <w:t>NB</w:t>
      </w:r>
      <w:proofErr w:type="spellEnd"/>
      <w:r w:rsidR="00FB0885">
        <w:t xml:space="preserve"> will request for downlink channel quality report by </w:t>
      </w:r>
      <w:r>
        <w:t xml:space="preserve">sending a trigger commend </w:t>
      </w:r>
      <w:r w:rsidR="00FB0885">
        <w:t>including MAC CE with reserved logical channel ID in the downlink transmission.</w:t>
      </w:r>
    </w:p>
    <w:p w14:paraId="50459036" w14:textId="2F5ED5E4" w:rsidR="00396809" w:rsidRDefault="00FB0885" w:rsidP="00396809">
      <w:pPr>
        <w:pStyle w:val="ListParagraph"/>
        <w:numPr>
          <w:ilvl w:val="0"/>
          <w:numId w:val="38"/>
        </w:numPr>
        <w:ind w:left="714" w:hanging="357"/>
        <w:contextualSpacing w:val="0"/>
      </w:pPr>
      <w:r>
        <w:t xml:space="preserve">UE starts the DL channel quality measurement </w:t>
      </w:r>
      <w:r w:rsidR="00396809" w:rsidRPr="00396809">
        <w:t>on the carrier, on which MAC CE was received</w:t>
      </w:r>
      <w:r w:rsidR="00396809">
        <w:t>, upon</w:t>
      </w:r>
      <w:r>
        <w:t xml:space="preserve"> reception of the above command</w:t>
      </w:r>
      <w:r w:rsidR="00396809">
        <w:t xml:space="preserve">. </w:t>
      </w:r>
    </w:p>
    <w:p w14:paraId="64404632" w14:textId="48B95447" w:rsidR="00396809" w:rsidRDefault="00396809" w:rsidP="00396809">
      <w:pPr>
        <w:pStyle w:val="ListParagraph"/>
        <w:numPr>
          <w:ilvl w:val="0"/>
          <w:numId w:val="38"/>
        </w:numPr>
        <w:ind w:left="714" w:hanging="357"/>
        <w:contextualSpacing w:val="0"/>
        <w:rPr>
          <w:lang w:eastAsia="en-GB"/>
        </w:rPr>
      </w:pPr>
      <w:r>
        <w:rPr>
          <w:lang w:eastAsia="en-GB"/>
        </w:rPr>
        <w:t>UE measures channel quality over a certain time, i.e. one or more NPDCCH periods, and then waits for the next UL MAC opportunity indicated in the UL grant L1 message received on NPDCCH.</w:t>
      </w:r>
    </w:p>
    <w:p w14:paraId="1D30B4E4" w14:textId="4DF74978" w:rsidR="00FB0885" w:rsidRDefault="00396809" w:rsidP="00396809">
      <w:pPr>
        <w:pStyle w:val="ListParagraph"/>
        <w:numPr>
          <w:ilvl w:val="0"/>
          <w:numId w:val="38"/>
        </w:numPr>
        <w:ind w:left="714" w:hanging="357"/>
        <w:contextualSpacing w:val="0"/>
      </w:pPr>
      <w:r>
        <w:t>UE sends t</w:t>
      </w:r>
      <w:r w:rsidR="00FB0885">
        <w:t>he measurement report on the next MAC opportunity for transmission considering the logical channel prioritization.</w:t>
      </w:r>
    </w:p>
    <w:p w14:paraId="70986272" w14:textId="68220598" w:rsidR="00FB0885" w:rsidRDefault="00FB0885" w:rsidP="00FB0885">
      <w:r>
        <w:t xml:space="preserve">The signaling procedure is depicted in </w:t>
      </w:r>
      <w:r w:rsidR="00396809">
        <w:t>F</w:t>
      </w:r>
      <w:r>
        <w:t>igure</w:t>
      </w:r>
      <w:r w:rsidR="00396809">
        <w:t xml:space="preserve"> 1</w:t>
      </w:r>
      <w:r>
        <w:t>.</w:t>
      </w:r>
    </w:p>
    <w:p w14:paraId="105A1600" w14:textId="0796D6F5" w:rsidR="003E08A7" w:rsidRDefault="003E08A7" w:rsidP="00FB0885">
      <w:pPr>
        <w:rPr>
          <w:lang w:val="en-GB"/>
        </w:rPr>
      </w:pPr>
      <w:r>
        <w:rPr>
          <w:lang w:val="en-GB"/>
        </w:rPr>
        <w:t xml:space="preserve"> </w:t>
      </w:r>
    </w:p>
    <w:p w14:paraId="6B0AB033" w14:textId="64216A0E" w:rsidR="003E08A7" w:rsidRPr="00071526" w:rsidRDefault="00FB0885" w:rsidP="00FB0885">
      <w:pPr>
        <w:jc w:val="center"/>
        <w:rPr>
          <w:lang w:eastAsia="en-GB"/>
        </w:rPr>
      </w:pPr>
      <w:r>
        <w:rPr>
          <w:noProof/>
          <w:lang w:eastAsia="en-GB"/>
        </w:rPr>
        <w:drawing>
          <wp:inline distT="0" distB="0" distL="0" distR="0" wp14:anchorId="63BDF8A6" wp14:editId="1401A4A4">
            <wp:extent cx="3567203" cy="3215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2240" cy="3220180"/>
                    </a:xfrm>
                    <a:prstGeom prst="rect">
                      <a:avLst/>
                    </a:prstGeom>
                    <a:noFill/>
                  </pic:spPr>
                </pic:pic>
              </a:graphicData>
            </a:graphic>
          </wp:inline>
        </w:drawing>
      </w:r>
    </w:p>
    <w:p w14:paraId="74E0DF72" w14:textId="78810D85" w:rsidR="00FB0885" w:rsidRDefault="00FB0885" w:rsidP="00396809">
      <w:pPr>
        <w:pStyle w:val="Caption"/>
      </w:pPr>
      <w:r w:rsidRPr="00396809">
        <w:rPr>
          <w:lang w:val="en-GB"/>
        </w:rPr>
        <w:t>Figure 1: Signalling</w:t>
      </w:r>
      <w:r>
        <w:t xml:space="preserve"> procedure </w:t>
      </w:r>
      <w:r w:rsidR="00396809">
        <w:t xml:space="preserve">defined by RAN2 </w:t>
      </w:r>
      <w:r w:rsidRPr="00FB0885">
        <w:t>for obtaining downlink channel quality report</w:t>
      </w:r>
      <w:r>
        <w:t xml:space="preserve"> in RRC connected mode.</w:t>
      </w:r>
    </w:p>
    <w:p w14:paraId="14168932" w14:textId="09F08F8C" w:rsidR="003E08A7" w:rsidRDefault="00FB0885" w:rsidP="003E08A7">
      <w:r>
        <w:lastRenderedPageBreak/>
        <w:t>In case of connected mode measurements, the UE is not expected to trigger scheduling request for sending the downlink channel quality report alone. In such cases, after the downlink quality measurements are completed, the UE may need to wait until the next uplink opportunity to report the same. In this case the results may be outdated and not beneficial for ENB to consider for scheduling. Otherwise ENB may need to continue the measurements until the uplink transmission opportunity which is not energy efficient for the device.</w:t>
      </w:r>
    </w:p>
    <w:p w14:paraId="3F99EF99" w14:textId="77777777" w:rsidR="003E08A7" w:rsidRDefault="003E08A7" w:rsidP="003E08A7">
      <w:pPr>
        <w:pStyle w:val="RAN4H1"/>
      </w:pPr>
      <w:r>
        <w:t>Aspects for specifying RRM requirements</w:t>
      </w:r>
    </w:p>
    <w:p w14:paraId="0F898F69" w14:textId="77777777" w:rsidR="00C941A9" w:rsidRDefault="003E08A7" w:rsidP="003E08A7">
      <w:pPr>
        <w:rPr>
          <w:lang w:eastAsia="en-GB"/>
        </w:rPr>
      </w:pPr>
      <w:r>
        <w:rPr>
          <w:lang w:eastAsia="en-GB"/>
        </w:rPr>
        <w:t xml:space="preserve">From the </w:t>
      </w:r>
      <w:r w:rsidR="008C6029">
        <w:rPr>
          <w:lang w:eastAsia="en-GB"/>
        </w:rPr>
        <w:t xml:space="preserve">above </w:t>
      </w:r>
      <w:r>
        <w:rPr>
          <w:lang w:eastAsia="en-GB"/>
        </w:rPr>
        <w:t>message sequence diagram in section 2, following aspects need to be assessed for defining RRM requirements</w:t>
      </w:r>
      <w:r w:rsidR="008C6029">
        <w:rPr>
          <w:lang w:eastAsia="en-GB"/>
        </w:rPr>
        <w:t xml:space="preserve"> </w:t>
      </w:r>
      <w:r w:rsidR="008C6029" w:rsidRPr="008C6029">
        <w:rPr>
          <w:lang w:eastAsia="en-GB"/>
        </w:rPr>
        <w:t>in RRC connected mode</w:t>
      </w:r>
      <w:r>
        <w:rPr>
          <w:lang w:eastAsia="en-GB"/>
        </w:rPr>
        <w:t xml:space="preserve">: </w:t>
      </w:r>
    </w:p>
    <w:p w14:paraId="2B4F65EB" w14:textId="7B60BD41" w:rsidR="00C941A9" w:rsidRDefault="00D125AA" w:rsidP="007A049B">
      <w:pPr>
        <w:pStyle w:val="ListParagraph"/>
        <w:numPr>
          <w:ilvl w:val="0"/>
          <w:numId w:val="37"/>
        </w:numPr>
        <w:ind w:left="714" w:hanging="357"/>
        <w:contextualSpacing w:val="0"/>
        <w:rPr>
          <w:lang w:eastAsia="en-GB"/>
        </w:rPr>
      </w:pPr>
      <w:r w:rsidRPr="007A049B">
        <w:rPr>
          <w:lang w:eastAsia="en-GB"/>
        </w:rPr>
        <w:t>minimum required measurement time</w:t>
      </w:r>
      <w:r>
        <w:rPr>
          <w:lang w:eastAsia="en-GB"/>
        </w:rPr>
        <w:t>: t</w:t>
      </w:r>
      <w:r w:rsidR="00C941A9">
        <w:rPr>
          <w:lang w:eastAsia="en-GB"/>
        </w:rPr>
        <w:t xml:space="preserve">he </w:t>
      </w:r>
      <w:r w:rsidR="008F0E78">
        <w:rPr>
          <w:lang w:eastAsia="en-GB"/>
        </w:rPr>
        <w:t>definition of t</w:t>
      </w:r>
      <w:r w:rsidR="00C941A9">
        <w:rPr>
          <w:lang w:eastAsia="en-GB"/>
        </w:rPr>
        <w:t xml:space="preserve">he </w:t>
      </w:r>
      <w:r w:rsidR="008F0E78">
        <w:rPr>
          <w:lang w:eastAsia="en-GB"/>
        </w:rPr>
        <w:t xml:space="preserve">minimum </w:t>
      </w:r>
      <w:r w:rsidR="00E464B7">
        <w:rPr>
          <w:lang w:eastAsia="en-GB"/>
        </w:rPr>
        <w:t xml:space="preserve">required </w:t>
      </w:r>
      <w:r w:rsidR="00C941A9">
        <w:rPr>
          <w:lang w:eastAsia="en-GB"/>
        </w:rPr>
        <w:t xml:space="preserve">measurement time in terms of </w:t>
      </w:r>
      <w:r w:rsidR="00E464B7">
        <w:rPr>
          <w:lang w:eastAsia="en-GB"/>
        </w:rPr>
        <w:t xml:space="preserve">number of </w:t>
      </w:r>
      <w:r w:rsidR="00C941A9">
        <w:rPr>
          <w:lang w:eastAsia="en-GB"/>
        </w:rPr>
        <w:t>NPDCCH periods depending on the channel conditions (i.e. SNR</w:t>
      </w:r>
      <w:r w:rsidR="003E08A7">
        <w:rPr>
          <w:lang w:eastAsia="en-GB"/>
        </w:rPr>
        <w:t>, NPDCCH decoding result, etc.</w:t>
      </w:r>
      <w:r w:rsidR="00C941A9">
        <w:rPr>
          <w:lang w:eastAsia="en-GB"/>
        </w:rPr>
        <w:t>)</w:t>
      </w:r>
      <w:r w:rsidR="008F0E78">
        <w:rPr>
          <w:lang w:eastAsia="en-GB"/>
        </w:rPr>
        <w:t xml:space="preserve">. The UE needs to at least measure the carrier for the specified </w:t>
      </w:r>
      <w:r w:rsidR="008F0E78" w:rsidRPr="008F0E78">
        <w:rPr>
          <w:lang w:eastAsia="en-GB"/>
        </w:rPr>
        <w:t xml:space="preserve">minimum </w:t>
      </w:r>
      <w:r w:rsidR="00E464B7">
        <w:rPr>
          <w:lang w:eastAsia="en-GB"/>
        </w:rPr>
        <w:t xml:space="preserve">required </w:t>
      </w:r>
      <w:r w:rsidR="008F0E78" w:rsidRPr="008F0E78">
        <w:rPr>
          <w:lang w:eastAsia="en-GB"/>
        </w:rPr>
        <w:t>measurement time</w:t>
      </w:r>
      <w:r w:rsidR="008F0E78">
        <w:rPr>
          <w:lang w:eastAsia="en-GB"/>
        </w:rPr>
        <w:t>.</w:t>
      </w:r>
    </w:p>
    <w:p w14:paraId="2005B9BF" w14:textId="3864629D" w:rsidR="00E464B7" w:rsidRDefault="007A049B" w:rsidP="007A049B">
      <w:pPr>
        <w:pStyle w:val="ListParagraph"/>
        <w:numPr>
          <w:ilvl w:val="0"/>
          <w:numId w:val="37"/>
        </w:numPr>
        <w:ind w:left="714" w:hanging="357"/>
        <w:contextualSpacing w:val="0"/>
        <w:rPr>
          <w:lang w:eastAsia="en-GB"/>
        </w:rPr>
      </w:pPr>
      <w:r w:rsidRPr="007A049B">
        <w:rPr>
          <w:lang w:eastAsia="en-GB"/>
        </w:rPr>
        <w:t>measurement time reduction in enhanced coverage</w:t>
      </w:r>
      <w:r>
        <w:rPr>
          <w:lang w:eastAsia="en-GB"/>
        </w:rPr>
        <w:t>: f</w:t>
      </w:r>
      <w:r w:rsidR="00E464B7">
        <w:rPr>
          <w:lang w:eastAsia="en-GB"/>
        </w:rPr>
        <w:t xml:space="preserve">or enhanced coverage, the determination of the channel quality in RRC connected mode is expected to take much longer than for normal coverage. Reducing the measurement time in the first case would thus be beneficial for other tasks like UL data transmission or for UE power saving.  </w:t>
      </w:r>
    </w:p>
    <w:p w14:paraId="16B391E8" w14:textId="45CBE842" w:rsidR="008F0E78" w:rsidRDefault="007A049B" w:rsidP="007A049B">
      <w:pPr>
        <w:pStyle w:val="ListParagraph"/>
        <w:numPr>
          <w:ilvl w:val="0"/>
          <w:numId w:val="37"/>
        </w:numPr>
        <w:ind w:left="714" w:hanging="357"/>
        <w:contextualSpacing w:val="0"/>
        <w:rPr>
          <w:lang w:eastAsia="en-GB"/>
        </w:rPr>
      </w:pPr>
      <w:r w:rsidRPr="007A049B">
        <w:rPr>
          <w:lang w:eastAsia="en-GB"/>
        </w:rPr>
        <w:t>fallback mechanism for sending CQR at a later time</w:t>
      </w:r>
      <w:r>
        <w:rPr>
          <w:lang w:eastAsia="en-GB"/>
        </w:rPr>
        <w:t>: i</w:t>
      </w:r>
      <w:r w:rsidR="008F0E78">
        <w:rPr>
          <w:lang w:eastAsia="en-GB"/>
        </w:rPr>
        <w:t xml:space="preserve">f the CQR is not ready to be sent once the UL </w:t>
      </w:r>
      <w:r>
        <w:rPr>
          <w:lang w:eastAsia="en-GB"/>
        </w:rPr>
        <w:t>transmission opportunity occurs</w:t>
      </w:r>
      <w:r w:rsidR="008F0E78">
        <w:rPr>
          <w:lang w:eastAsia="en-GB"/>
        </w:rPr>
        <w:t xml:space="preserve">, a fallback mechanism should be </w:t>
      </w:r>
      <w:r>
        <w:rPr>
          <w:lang w:eastAsia="en-GB"/>
        </w:rPr>
        <w:t>consider</w:t>
      </w:r>
      <w:r w:rsidR="008F0E78">
        <w:rPr>
          <w:lang w:eastAsia="en-GB"/>
        </w:rPr>
        <w:t xml:space="preserve">ed, so that the UE </w:t>
      </w:r>
      <w:r>
        <w:rPr>
          <w:lang w:eastAsia="en-GB"/>
        </w:rPr>
        <w:t>can</w:t>
      </w:r>
      <w:r w:rsidR="008F0E78">
        <w:rPr>
          <w:lang w:eastAsia="en-GB"/>
        </w:rPr>
        <w:t xml:space="preserve"> send the CQR at a later time.</w:t>
      </w:r>
    </w:p>
    <w:p w14:paraId="01F129A2" w14:textId="1F391FDC" w:rsidR="008F0E78" w:rsidRDefault="007A049B" w:rsidP="007A049B">
      <w:pPr>
        <w:pStyle w:val="ListParagraph"/>
        <w:numPr>
          <w:ilvl w:val="0"/>
          <w:numId w:val="37"/>
        </w:numPr>
        <w:ind w:left="714" w:hanging="357"/>
        <w:contextualSpacing w:val="0"/>
        <w:rPr>
          <w:lang w:eastAsia="en-GB"/>
        </w:rPr>
      </w:pPr>
      <w:r w:rsidRPr="007A049B">
        <w:rPr>
          <w:lang w:eastAsia="en-GB"/>
        </w:rPr>
        <w:t>avoidance of outdated CQR</w:t>
      </w:r>
      <w:r>
        <w:rPr>
          <w:lang w:eastAsia="en-GB"/>
        </w:rPr>
        <w:t>: t</w:t>
      </w:r>
      <w:r w:rsidR="008F0E78" w:rsidRPr="008F0E78">
        <w:rPr>
          <w:lang w:eastAsia="en-GB"/>
        </w:rPr>
        <w:t xml:space="preserve">he </w:t>
      </w:r>
      <w:r w:rsidR="008F0E78">
        <w:rPr>
          <w:lang w:eastAsia="en-GB"/>
        </w:rPr>
        <w:t>CQR</w:t>
      </w:r>
      <w:r w:rsidR="008F0E78" w:rsidRPr="008F0E78">
        <w:rPr>
          <w:lang w:eastAsia="en-GB"/>
        </w:rPr>
        <w:t xml:space="preserve"> may be outdated once there is an UL </w:t>
      </w:r>
      <w:r>
        <w:rPr>
          <w:lang w:eastAsia="en-GB"/>
        </w:rPr>
        <w:t xml:space="preserve">transmission </w:t>
      </w:r>
      <w:r w:rsidR="008F0E78" w:rsidRPr="008F0E78">
        <w:rPr>
          <w:lang w:eastAsia="en-GB"/>
        </w:rPr>
        <w:t>opportunity</w:t>
      </w:r>
      <w:r w:rsidR="008F0E78">
        <w:rPr>
          <w:lang w:eastAsia="en-GB"/>
        </w:rPr>
        <w:t>,</w:t>
      </w:r>
      <w:r w:rsidR="008F0E78" w:rsidRPr="008F0E78">
        <w:rPr>
          <w:lang w:eastAsia="en-GB"/>
        </w:rPr>
        <w:t xml:space="preserve"> i.e. </w:t>
      </w:r>
      <w:r w:rsidR="008F0E78">
        <w:rPr>
          <w:lang w:eastAsia="en-GB"/>
        </w:rPr>
        <w:t xml:space="preserve">the UE has completed the measurement sufficiently before </w:t>
      </w:r>
      <w:r w:rsidR="008F0E78" w:rsidRPr="008F0E78">
        <w:rPr>
          <w:lang w:eastAsia="en-GB"/>
        </w:rPr>
        <w:t xml:space="preserve">the UL </w:t>
      </w:r>
      <w:r>
        <w:rPr>
          <w:lang w:eastAsia="en-GB"/>
        </w:rPr>
        <w:t xml:space="preserve">transmission opportunity </w:t>
      </w:r>
      <w:r w:rsidR="008F0E78">
        <w:rPr>
          <w:lang w:eastAsia="en-GB"/>
        </w:rPr>
        <w:t xml:space="preserve">as </w:t>
      </w:r>
      <w:r w:rsidR="008F0E78" w:rsidRPr="008F0E78">
        <w:rPr>
          <w:lang w:eastAsia="en-GB"/>
        </w:rPr>
        <w:t>indicated in the L1 UL grant on NPDCCH</w:t>
      </w:r>
      <w:r>
        <w:rPr>
          <w:lang w:eastAsia="en-GB"/>
        </w:rPr>
        <w:t xml:space="preserve"> but cannot send it e.g. due to prioritization rules</w:t>
      </w:r>
      <w:r w:rsidR="008F0E78" w:rsidRPr="008F0E78">
        <w:rPr>
          <w:lang w:eastAsia="en-GB"/>
        </w:rPr>
        <w:t>. This should be avoided.</w:t>
      </w:r>
    </w:p>
    <w:p w14:paraId="1AEC8618" w14:textId="6AEF4F28" w:rsidR="006C21F3" w:rsidRDefault="006C21F3" w:rsidP="000C1D14">
      <w:pPr>
        <w:pStyle w:val="ListParagraph"/>
        <w:ind w:left="0"/>
        <w:rPr>
          <w:lang w:val="en-GB"/>
        </w:rPr>
      </w:pPr>
      <w:r>
        <w:rPr>
          <w:lang w:val="en-GB"/>
        </w:rPr>
        <w:t>Thus, the following proposal</w:t>
      </w:r>
      <w:r w:rsidR="00D33B9E">
        <w:rPr>
          <w:lang w:val="en-GB"/>
        </w:rPr>
        <w:t>s</w:t>
      </w:r>
      <w:r>
        <w:rPr>
          <w:lang w:val="en-GB"/>
        </w:rPr>
        <w:t xml:space="preserve"> </w:t>
      </w:r>
      <w:r w:rsidR="00D33B9E">
        <w:rPr>
          <w:lang w:val="en-GB"/>
        </w:rPr>
        <w:t>are</w:t>
      </w:r>
      <w:r>
        <w:rPr>
          <w:lang w:val="en-GB"/>
        </w:rPr>
        <w:t xml:space="preserve"> made:</w:t>
      </w:r>
    </w:p>
    <w:p w14:paraId="1DBF5B91" w14:textId="4667ED2C" w:rsidR="00D33B9E" w:rsidRPr="00D33B9E" w:rsidRDefault="00D33B9E" w:rsidP="00D33B9E">
      <w:pPr>
        <w:pStyle w:val="RAN4Proposal0"/>
        <w:ind w:left="1134" w:hanging="1134"/>
        <w:contextualSpacing w:val="0"/>
      </w:pPr>
      <w:r>
        <w:t>F</w:t>
      </w:r>
      <w:r w:rsidR="00346E55">
        <w:t>ollowing a</w:t>
      </w:r>
      <w:r w:rsidR="008F0E78">
        <w:t>spects</w:t>
      </w:r>
      <w:r w:rsidR="00346E55">
        <w:t xml:space="preserve">: </w:t>
      </w:r>
      <w:r w:rsidR="00E464B7">
        <w:t xml:space="preserve">(i) </w:t>
      </w:r>
      <w:r w:rsidR="008F0E78">
        <w:t xml:space="preserve">minimum </w:t>
      </w:r>
      <w:r w:rsidR="00E464B7">
        <w:t xml:space="preserve">required </w:t>
      </w:r>
      <w:r w:rsidR="008F0E78">
        <w:t xml:space="preserve">measurement time, </w:t>
      </w:r>
      <w:r w:rsidR="00E464B7">
        <w:t>(ii) measurement time reduction in enhanced coverage</w:t>
      </w:r>
      <w:r w:rsidR="00346E55">
        <w:t xml:space="preserve">, </w:t>
      </w:r>
      <w:r w:rsidR="008F0E78">
        <w:t xml:space="preserve">and </w:t>
      </w:r>
      <w:r w:rsidR="00E464B7">
        <w:t>(i</w:t>
      </w:r>
      <w:r w:rsidR="00346E55">
        <w:t>ii</w:t>
      </w:r>
      <w:r w:rsidR="00E464B7">
        <w:t xml:space="preserve">) </w:t>
      </w:r>
      <w:r w:rsidR="008F0E78">
        <w:t>avoidance of outdated CQR</w:t>
      </w:r>
      <w:r>
        <w:t>,</w:t>
      </w:r>
      <w:r w:rsidR="00346E55">
        <w:t xml:space="preserve"> </w:t>
      </w:r>
      <w:r w:rsidR="008F0E78">
        <w:t xml:space="preserve">should be </w:t>
      </w:r>
      <w:r w:rsidR="00781122">
        <w:t>further investigated</w:t>
      </w:r>
      <w:r w:rsidR="008F0E78">
        <w:t xml:space="preserve"> </w:t>
      </w:r>
      <w:r w:rsidR="00346E55">
        <w:t xml:space="preserve">by RAN4 </w:t>
      </w:r>
      <w:r w:rsidR="00396809">
        <w:t>when</w:t>
      </w:r>
      <w:r w:rsidR="008F0E78">
        <w:t xml:space="preserve"> specifying RRM requirements for CQR in RRC connected mode.</w:t>
      </w:r>
    </w:p>
    <w:p w14:paraId="3B6A1018" w14:textId="216E746E" w:rsidR="00346E55" w:rsidRPr="00D33B9E" w:rsidRDefault="00D33B9E" w:rsidP="00346E55">
      <w:pPr>
        <w:pStyle w:val="RAN4Proposal0"/>
        <w:ind w:left="1134" w:hanging="1134"/>
      </w:pPr>
      <w:r>
        <w:t>Fo</w:t>
      </w:r>
      <w:r w:rsidRPr="00D33B9E">
        <w:t>llowing aspect:</w:t>
      </w:r>
      <w:r>
        <w:t xml:space="preserve"> </w:t>
      </w:r>
      <w:r w:rsidR="00346E55" w:rsidRPr="00346E55">
        <w:t>fallback mechanism for sending CQR at a later time</w:t>
      </w:r>
      <w:r>
        <w:t>, should be indicated to be investigated by RAN1/RAN2 when specifying RRM requirements for CQR in RRC connected mode.</w:t>
      </w:r>
    </w:p>
    <w:p w14:paraId="1786865D" w14:textId="77777777" w:rsidR="00CD7492" w:rsidRPr="0095295C" w:rsidRDefault="00CD7492" w:rsidP="00A37002">
      <w:pPr>
        <w:pStyle w:val="RAN4H1"/>
      </w:pPr>
      <w:r w:rsidRPr="00A37002">
        <w:t>Conclusion</w:t>
      </w:r>
    </w:p>
    <w:p w14:paraId="1EDD6E09" w14:textId="20B73E57" w:rsidR="00971AF1" w:rsidRPr="008C6029" w:rsidRDefault="00C941A9" w:rsidP="00C941A9">
      <w:pPr>
        <w:rPr>
          <w:lang w:eastAsia="zh-CN"/>
        </w:rPr>
      </w:pPr>
      <w:r w:rsidRPr="00C941A9">
        <w:rPr>
          <w:lang w:val="en-GB"/>
        </w:rPr>
        <w:t xml:space="preserve">This contribution depicts </w:t>
      </w:r>
      <w:r w:rsidR="00D33B9E">
        <w:rPr>
          <w:lang w:val="en-GB"/>
        </w:rPr>
        <w:t>the signalling procedure designed by RAN2</w:t>
      </w:r>
      <w:r w:rsidRPr="00C941A9">
        <w:rPr>
          <w:lang w:val="en-GB"/>
        </w:rPr>
        <w:t xml:space="preserve"> and lists some aspects to be assessed for specifying RRM requirements</w:t>
      </w:r>
      <w:r w:rsidR="008C6029">
        <w:rPr>
          <w:lang w:val="en-GB"/>
        </w:rPr>
        <w:t xml:space="preserve"> </w:t>
      </w:r>
      <w:r w:rsidR="008C6029">
        <w:rPr>
          <w:rFonts w:eastAsia="Calibri" w:cs="Times New Roman"/>
          <w:color w:val="000000" w:themeColor="text1"/>
          <w:szCs w:val="20"/>
          <w:lang w:val="en-GB"/>
        </w:rPr>
        <w:t>for CQR in RRC connected mode.</w:t>
      </w:r>
      <w:r w:rsidR="008C6029">
        <w:rPr>
          <w:lang w:eastAsia="zh-CN"/>
        </w:rPr>
        <w:t xml:space="preserve"> I</w:t>
      </w:r>
      <w:r w:rsidR="0098494A">
        <w:rPr>
          <w:lang w:val="en-GB"/>
        </w:rPr>
        <w:t>t is proposed to agree the following proposal</w:t>
      </w:r>
      <w:r w:rsidR="00D33B9E">
        <w:rPr>
          <w:lang w:val="en-GB"/>
        </w:rPr>
        <w:t>s</w:t>
      </w:r>
      <w:r w:rsidR="0098494A">
        <w:rPr>
          <w:lang w:val="en-GB"/>
        </w:rPr>
        <w:t>:</w:t>
      </w:r>
    </w:p>
    <w:p w14:paraId="15E0C9AE" w14:textId="59540B2F" w:rsidR="00D33B9E" w:rsidRPr="00D33B9E" w:rsidRDefault="00D33B9E" w:rsidP="00D33B9E">
      <w:pPr>
        <w:pStyle w:val="RAN4Proposal0"/>
        <w:numPr>
          <w:ilvl w:val="0"/>
          <w:numId w:val="32"/>
        </w:numPr>
        <w:ind w:left="1134" w:hanging="1134"/>
        <w:contextualSpacing w:val="0"/>
      </w:pPr>
      <w:r>
        <w:t xml:space="preserve">Following aspects: (i) minimum required measurement time, (ii) measurement time reduction in enhanced coverage, and (iii) avoidance of outdated CQR, should be </w:t>
      </w:r>
      <w:r w:rsidR="00781122" w:rsidRPr="00781122">
        <w:t>further investigated</w:t>
      </w:r>
      <w:r>
        <w:t xml:space="preserve"> by RAN4 when specifying RRM requirements for CQR in RRC connected mode.</w:t>
      </w:r>
    </w:p>
    <w:p w14:paraId="326633DF" w14:textId="74BDA8C8" w:rsidR="00D33B9E" w:rsidRPr="00D33B9E" w:rsidRDefault="00D33B9E" w:rsidP="00D33B9E">
      <w:pPr>
        <w:pStyle w:val="RAN4Proposal0"/>
        <w:numPr>
          <w:ilvl w:val="0"/>
          <w:numId w:val="32"/>
        </w:numPr>
        <w:ind w:left="1134" w:hanging="1134"/>
      </w:pPr>
      <w:r>
        <w:t>Fo</w:t>
      </w:r>
      <w:r w:rsidRPr="00D33B9E">
        <w:t>llowing aspect:</w:t>
      </w:r>
      <w:r>
        <w:t xml:space="preserve"> </w:t>
      </w:r>
      <w:r w:rsidRPr="00346E55">
        <w:t>fallback mechanism for sending CQR at a later time</w:t>
      </w:r>
      <w:r>
        <w:t>, should be indicated to be investigated by RAN1/RAN2 when specifying RRM requirements for CQR in RRC connected mode.</w:t>
      </w:r>
    </w:p>
    <w:p w14:paraId="5033A77E" w14:textId="77777777" w:rsidR="003B659E" w:rsidRPr="0095295C" w:rsidRDefault="003B659E" w:rsidP="0008612A">
      <w:pPr>
        <w:pStyle w:val="RAN4H1"/>
      </w:pPr>
      <w:r w:rsidRPr="0095295C">
        <w:t>References</w:t>
      </w:r>
    </w:p>
    <w:p w14:paraId="68AD77C5" w14:textId="16D206E6" w:rsidR="00A5311A" w:rsidRPr="00A5311A" w:rsidRDefault="00C130C2" w:rsidP="00971AF1">
      <w:pPr>
        <w:pStyle w:val="ListParagraph"/>
        <w:numPr>
          <w:ilvl w:val="0"/>
          <w:numId w:val="1"/>
        </w:numPr>
        <w:ind w:left="357" w:hanging="357"/>
        <w:rPr>
          <w:rFonts w:eastAsia="Times New Roman" w:cs="Times New Roman"/>
          <w:color w:val="000000" w:themeColor="text1"/>
          <w:szCs w:val="20"/>
          <w:lang w:val="en-GB"/>
        </w:rPr>
      </w:pPr>
      <w:r w:rsidRPr="00C130C2">
        <w:rPr>
          <w:rFonts w:eastAsia="Times New Roman" w:cs="Times New Roman"/>
          <w:color w:val="000000" w:themeColor="text1"/>
          <w:szCs w:val="20"/>
          <w:lang w:val="en-GB"/>
        </w:rPr>
        <w:t>R</w:t>
      </w:r>
      <w:r w:rsidR="007A049B">
        <w:rPr>
          <w:rFonts w:eastAsia="Times New Roman" w:cs="Times New Roman"/>
          <w:color w:val="000000" w:themeColor="text1"/>
          <w:szCs w:val="20"/>
          <w:lang w:val="en-GB"/>
        </w:rPr>
        <w:t>4</w:t>
      </w:r>
      <w:r w:rsidRPr="00C130C2">
        <w:rPr>
          <w:rFonts w:eastAsia="Times New Roman" w:cs="Times New Roman"/>
          <w:color w:val="000000" w:themeColor="text1"/>
          <w:szCs w:val="20"/>
          <w:lang w:val="en-GB"/>
        </w:rPr>
        <w:t>-191</w:t>
      </w:r>
      <w:r w:rsidR="005E3415">
        <w:rPr>
          <w:rFonts w:eastAsia="Times New Roman" w:cs="Times New Roman"/>
          <w:color w:val="000000" w:themeColor="text1"/>
          <w:szCs w:val="20"/>
          <w:lang w:val="en-GB"/>
        </w:rPr>
        <w:t>0576</w:t>
      </w:r>
      <w:r w:rsidRPr="00C130C2">
        <w:rPr>
          <w:rFonts w:eastAsia="Times New Roman" w:cs="Times New Roman"/>
          <w:color w:val="000000" w:themeColor="text1"/>
          <w:szCs w:val="20"/>
          <w:lang w:val="en-GB"/>
        </w:rPr>
        <w:t>, "</w:t>
      </w:r>
      <w:r w:rsidR="005E3415" w:rsidRPr="005E3415">
        <w:rPr>
          <w:rFonts w:eastAsia="Times New Roman" w:cs="Times New Roman"/>
          <w:color w:val="000000" w:themeColor="text1"/>
          <w:szCs w:val="20"/>
          <w:lang w:val="en-GB"/>
        </w:rPr>
        <w:t xml:space="preserve">Way forward on RRM impact of the R16 enhancement for NB-IoT </w:t>
      </w:r>
      <w:r w:rsidRPr="00C130C2">
        <w:rPr>
          <w:rFonts w:eastAsia="Times New Roman" w:cs="Times New Roman"/>
          <w:color w:val="000000" w:themeColor="text1"/>
          <w:szCs w:val="20"/>
          <w:lang w:val="en-GB"/>
        </w:rPr>
        <w:t xml:space="preserve">", </w:t>
      </w:r>
      <w:r w:rsidR="007C312C">
        <w:rPr>
          <w:rFonts w:eastAsia="Times New Roman" w:cs="Times New Roman"/>
          <w:color w:val="000000" w:themeColor="text1"/>
          <w:szCs w:val="20"/>
          <w:lang w:val="en-GB"/>
        </w:rPr>
        <w:t xml:space="preserve">source: </w:t>
      </w:r>
      <w:r w:rsidR="005E3415">
        <w:rPr>
          <w:rFonts w:eastAsia="Times New Roman" w:cs="Times New Roman"/>
          <w:color w:val="000000" w:themeColor="text1"/>
          <w:szCs w:val="20"/>
          <w:lang w:val="en-GB"/>
        </w:rPr>
        <w:t xml:space="preserve">Huawei, </w:t>
      </w:r>
      <w:proofErr w:type="spellStart"/>
      <w:r w:rsidR="005E3415">
        <w:rPr>
          <w:rFonts w:eastAsia="Times New Roman" w:cs="Times New Roman"/>
          <w:color w:val="000000" w:themeColor="text1"/>
          <w:szCs w:val="20"/>
          <w:lang w:val="en-GB"/>
        </w:rPr>
        <w:t>HiSilicon</w:t>
      </w:r>
      <w:proofErr w:type="spellEnd"/>
    </w:p>
    <w:p w14:paraId="61D8A917" w14:textId="77777777" w:rsidR="00A5311A" w:rsidRPr="00A5311A"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szCs w:val="20"/>
          <w:lang w:val="en-GB"/>
        </w:rPr>
      </w:pPr>
      <w:r>
        <w:rPr>
          <w:rFonts w:eastAsia="Times New Roman" w:cs="Times New Roman"/>
          <w:szCs w:val="20"/>
          <w:lang w:val="en-GB"/>
        </w:rPr>
        <w:t>R4-19</w:t>
      </w:r>
      <w:r w:rsidR="005E3415">
        <w:rPr>
          <w:rFonts w:eastAsia="Times New Roman" w:cs="Times New Roman"/>
          <w:szCs w:val="20"/>
          <w:lang w:val="en-GB"/>
        </w:rPr>
        <w:t>10110</w:t>
      </w:r>
      <w:r>
        <w:rPr>
          <w:rFonts w:eastAsia="Times New Roman" w:cs="Times New Roman"/>
          <w:szCs w:val="20"/>
          <w:lang w:val="en-GB"/>
        </w:rPr>
        <w:t xml:space="preserve">, </w:t>
      </w:r>
      <w:r w:rsidRPr="00C130C2">
        <w:rPr>
          <w:rFonts w:eastAsia="Times New Roman" w:cs="Times New Roman"/>
          <w:color w:val="000000" w:themeColor="text1"/>
          <w:szCs w:val="20"/>
          <w:lang w:val="en-GB"/>
        </w:rPr>
        <w:t>"</w:t>
      </w:r>
      <w:r w:rsidR="005E3415" w:rsidRPr="005E3415">
        <w:rPr>
          <w:rFonts w:eastAsia="Times New Roman" w:cs="Times New Roman"/>
          <w:color w:val="000000" w:themeColor="text1"/>
          <w:szCs w:val="20"/>
          <w:lang w:val="en-GB"/>
        </w:rPr>
        <w:t>Reply to LS on DL channel quality report for configured carrier in RRC connected mode</w:t>
      </w:r>
      <w:r w:rsidRPr="00C130C2">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 xml:space="preserve">source: </w:t>
      </w:r>
      <w:r w:rsidR="00C33684">
        <w:rPr>
          <w:rFonts w:eastAsia="Times New Roman" w:cs="Times New Roman"/>
          <w:color w:val="000000" w:themeColor="text1"/>
          <w:szCs w:val="20"/>
          <w:lang w:val="en-GB"/>
        </w:rPr>
        <w:t>RAN4</w:t>
      </w:r>
    </w:p>
    <w:p w14:paraId="222EE760" w14:textId="57ABC7C1" w:rsidR="003B659E" w:rsidRPr="00D33B9E" w:rsidRDefault="00F261F2" w:rsidP="00D33B9E">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8442FE">
        <w:rPr>
          <w:rFonts w:eastAsia="Times New Roman" w:cs="Times New Roman"/>
          <w:color w:val="000000" w:themeColor="text1"/>
          <w:szCs w:val="20"/>
          <w:lang w:val="en-GB"/>
        </w:rPr>
        <w:t>R</w:t>
      </w:r>
      <w:r w:rsidR="00C33684">
        <w:rPr>
          <w:rFonts w:eastAsia="Times New Roman" w:cs="Times New Roman"/>
          <w:color w:val="000000" w:themeColor="text1"/>
          <w:szCs w:val="20"/>
          <w:lang w:val="en-GB"/>
        </w:rPr>
        <w:t>2</w:t>
      </w:r>
      <w:r w:rsidRPr="008442FE">
        <w:rPr>
          <w:rFonts w:eastAsia="Times New Roman" w:cs="Times New Roman"/>
          <w:color w:val="000000" w:themeColor="text1"/>
          <w:szCs w:val="20"/>
          <w:lang w:val="en-GB"/>
        </w:rPr>
        <w:t>-19</w:t>
      </w:r>
      <w:r w:rsidR="00C33684">
        <w:rPr>
          <w:rFonts w:eastAsia="Times New Roman" w:cs="Times New Roman"/>
          <w:color w:val="000000" w:themeColor="text1"/>
          <w:szCs w:val="20"/>
          <w:lang w:val="en-GB"/>
        </w:rPr>
        <w:t>11587</w:t>
      </w:r>
      <w:r w:rsidRPr="008442FE">
        <w:rPr>
          <w:rFonts w:eastAsia="Times New Roman" w:cs="Times New Roman"/>
          <w:color w:val="000000" w:themeColor="text1"/>
          <w:szCs w:val="20"/>
          <w:lang w:val="en-GB"/>
        </w:rPr>
        <w:t xml:space="preserve">, </w:t>
      </w:r>
      <w:r w:rsidR="00C130C2" w:rsidRPr="00C130C2">
        <w:rPr>
          <w:rFonts w:eastAsia="Times New Roman" w:cs="Times New Roman"/>
          <w:color w:val="000000" w:themeColor="text1"/>
          <w:szCs w:val="20"/>
          <w:lang w:val="en-GB"/>
        </w:rPr>
        <w:t>"</w:t>
      </w:r>
      <w:r w:rsidR="00C33684" w:rsidRPr="00C33684">
        <w:rPr>
          <w:rFonts w:eastAsia="Times New Roman" w:cs="Times New Roman"/>
          <w:color w:val="000000" w:themeColor="text1"/>
          <w:szCs w:val="20"/>
          <w:lang w:val="en-GB"/>
        </w:rPr>
        <w:t>Reply LS on channel quality report in connected mode for NB-IoT</w:t>
      </w:r>
      <w:r w:rsidR="00C130C2" w:rsidRPr="00C130C2">
        <w:rPr>
          <w:rFonts w:eastAsia="Times New Roman" w:cs="Times New Roman"/>
          <w:color w:val="000000" w:themeColor="text1"/>
          <w:szCs w:val="20"/>
          <w:lang w:val="en-GB"/>
        </w:rPr>
        <w:t>"</w:t>
      </w:r>
      <w:r w:rsidRPr="008442FE">
        <w:rPr>
          <w:rFonts w:eastAsia="Times New Roman" w:cs="Times New Roman"/>
          <w:color w:val="000000" w:themeColor="text1"/>
          <w:szCs w:val="20"/>
          <w:lang w:val="en-GB"/>
        </w:rPr>
        <w:t xml:space="preserve">, source: </w:t>
      </w:r>
      <w:r w:rsidR="00C33684">
        <w:rPr>
          <w:rFonts w:eastAsia="Times New Roman" w:cs="Times New Roman"/>
          <w:color w:val="000000" w:themeColor="text1"/>
          <w:szCs w:val="20"/>
          <w:lang w:val="en-GB"/>
        </w:rPr>
        <w:t>RAN2</w:t>
      </w:r>
    </w:p>
    <w:sectPr w:rsidR="003B659E" w:rsidRPr="00D33B9E" w:rsidSect="00806A76">
      <w:footerReference w:type="default" r:id="rId1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89D13" w14:textId="77777777" w:rsidR="00A22E5A" w:rsidRDefault="00A22E5A" w:rsidP="00001C9B">
      <w:pPr>
        <w:spacing w:after="0" w:line="240" w:lineRule="auto"/>
      </w:pPr>
      <w:r>
        <w:separator/>
      </w:r>
    </w:p>
  </w:endnote>
  <w:endnote w:type="continuationSeparator" w:id="0">
    <w:p w14:paraId="5F8B313F" w14:textId="77777777" w:rsidR="00A22E5A" w:rsidRDefault="00A22E5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1D4BE0A" w14:textId="77777777" w:rsidR="0098494A" w:rsidRDefault="00984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8B5BBA" w14:textId="77777777" w:rsidR="0098494A" w:rsidRDefault="0098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C3F6B" w14:textId="77777777" w:rsidR="00A22E5A" w:rsidRDefault="00A22E5A" w:rsidP="00001C9B">
      <w:pPr>
        <w:spacing w:after="0" w:line="240" w:lineRule="auto"/>
      </w:pPr>
      <w:r>
        <w:separator/>
      </w:r>
    </w:p>
  </w:footnote>
  <w:footnote w:type="continuationSeparator" w:id="0">
    <w:p w14:paraId="46EA3903" w14:textId="77777777" w:rsidR="00A22E5A" w:rsidRDefault="00A22E5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D16D43"/>
    <w:multiLevelType w:val="hybridMultilevel"/>
    <w:tmpl w:val="C0F4D7F6"/>
    <w:lvl w:ilvl="0" w:tplc="84D2D9DA">
      <w:start w:val="1"/>
      <w:numFmt w:val="bullet"/>
      <w:lvlText w:val="•"/>
      <w:lvlJc w:val="left"/>
      <w:pPr>
        <w:tabs>
          <w:tab w:val="num" w:pos="720"/>
        </w:tabs>
        <w:ind w:left="720" w:hanging="360"/>
      </w:pPr>
      <w:rPr>
        <w:rFonts w:ascii="Arial" w:hAnsi="Arial" w:hint="default"/>
      </w:rPr>
    </w:lvl>
    <w:lvl w:ilvl="1" w:tplc="07F6E630" w:tentative="1">
      <w:start w:val="1"/>
      <w:numFmt w:val="bullet"/>
      <w:lvlText w:val="•"/>
      <w:lvlJc w:val="left"/>
      <w:pPr>
        <w:tabs>
          <w:tab w:val="num" w:pos="1440"/>
        </w:tabs>
        <w:ind w:left="1440" w:hanging="360"/>
      </w:pPr>
      <w:rPr>
        <w:rFonts w:ascii="Arial" w:hAnsi="Arial" w:hint="default"/>
      </w:rPr>
    </w:lvl>
    <w:lvl w:ilvl="2" w:tplc="7F50BFC2" w:tentative="1">
      <w:start w:val="1"/>
      <w:numFmt w:val="bullet"/>
      <w:lvlText w:val="•"/>
      <w:lvlJc w:val="left"/>
      <w:pPr>
        <w:tabs>
          <w:tab w:val="num" w:pos="2160"/>
        </w:tabs>
        <w:ind w:left="2160" w:hanging="360"/>
      </w:pPr>
      <w:rPr>
        <w:rFonts w:ascii="Arial" w:hAnsi="Arial" w:hint="default"/>
      </w:rPr>
    </w:lvl>
    <w:lvl w:ilvl="3" w:tplc="19B6BDEA" w:tentative="1">
      <w:start w:val="1"/>
      <w:numFmt w:val="bullet"/>
      <w:lvlText w:val="•"/>
      <w:lvlJc w:val="left"/>
      <w:pPr>
        <w:tabs>
          <w:tab w:val="num" w:pos="2880"/>
        </w:tabs>
        <w:ind w:left="2880" w:hanging="360"/>
      </w:pPr>
      <w:rPr>
        <w:rFonts w:ascii="Arial" w:hAnsi="Arial" w:hint="default"/>
      </w:rPr>
    </w:lvl>
    <w:lvl w:ilvl="4" w:tplc="33580E26" w:tentative="1">
      <w:start w:val="1"/>
      <w:numFmt w:val="bullet"/>
      <w:lvlText w:val="•"/>
      <w:lvlJc w:val="left"/>
      <w:pPr>
        <w:tabs>
          <w:tab w:val="num" w:pos="3600"/>
        </w:tabs>
        <w:ind w:left="3600" w:hanging="360"/>
      </w:pPr>
      <w:rPr>
        <w:rFonts w:ascii="Arial" w:hAnsi="Arial" w:hint="default"/>
      </w:rPr>
    </w:lvl>
    <w:lvl w:ilvl="5" w:tplc="17127800" w:tentative="1">
      <w:start w:val="1"/>
      <w:numFmt w:val="bullet"/>
      <w:lvlText w:val="•"/>
      <w:lvlJc w:val="left"/>
      <w:pPr>
        <w:tabs>
          <w:tab w:val="num" w:pos="4320"/>
        </w:tabs>
        <w:ind w:left="4320" w:hanging="360"/>
      </w:pPr>
      <w:rPr>
        <w:rFonts w:ascii="Arial" w:hAnsi="Arial" w:hint="default"/>
      </w:rPr>
    </w:lvl>
    <w:lvl w:ilvl="6" w:tplc="24B8F378" w:tentative="1">
      <w:start w:val="1"/>
      <w:numFmt w:val="bullet"/>
      <w:lvlText w:val="•"/>
      <w:lvlJc w:val="left"/>
      <w:pPr>
        <w:tabs>
          <w:tab w:val="num" w:pos="5040"/>
        </w:tabs>
        <w:ind w:left="5040" w:hanging="360"/>
      </w:pPr>
      <w:rPr>
        <w:rFonts w:ascii="Arial" w:hAnsi="Arial" w:hint="default"/>
      </w:rPr>
    </w:lvl>
    <w:lvl w:ilvl="7" w:tplc="083C35EE" w:tentative="1">
      <w:start w:val="1"/>
      <w:numFmt w:val="bullet"/>
      <w:lvlText w:val="•"/>
      <w:lvlJc w:val="left"/>
      <w:pPr>
        <w:tabs>
          <w:tab w:val="num" w:pos="5760"/>
        </w:tabs>
        <w:ind w:left="5760" w:hanging="360"/>
      </w:pPr>
      <w:rPr>
        <w:rFonts w:ascii="Arial" w:hAnsi="Arial" w:hint="default"/>
      </w:rPr>
    </w:lvl>
    <w:lvl w:ilvl="8" w:tplc="69BEF8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2F7E54"/>
    <w:multiLevelType w:val="hybridMultilevel"/>
    <w:tmpl w:val="909C2A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11781A"/>
    <w:multiLevelType w:val="hybridMultilevel"/>
    <w:tmpl w:val="8ADC9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76580F"/>
    <w:multiLevelType w:val="hybridMultilevel"/>
    <w:tmpl w:val="F4505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ED66AD9"/>
    <w:multiLevelType w:val="hybridMultilevel"/>
    <w:tmpl w:val="00949B8E"/>
    <w:lvl w:ilvl="0" w:tplc="DE3400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2" w15:restartNumberingAfterBreak="0">
    <w:nsid w:val="4D6E3167"/>
    <w:multiLevelType w:val="hybridMultilevel"/>
    <w:tmpl w:val="B2EC8D02"/>
    <w:lvl w:ilvl="0" w:tplc="9C087FFE">
      <w:start w:val="4"/>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4DA44281"/>
    <w:multiLevelType w:val="hybridMultilevel"/>
    <w:tmpl w:val="088E99B6"/>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F01E0"/>
    <w:multiLevelType w:val="hybridMultilevel"/>
    <w:tmpl w:val="2078F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A62512"/>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C38699E"/>
    <w:multiLevelType w:val="hybridMultilevel"/>
    <w:tmpl w:val="3F285D1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A26A5C"/>
    <w:multiLevelType w:val="hybridMultilevel"/>
    <w:tmpl w:val="3F561C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FEA234F"/>
    <w:multiLevelType w:val="hybridMultilevel"/>
    <w:tmpl w:val="9CDE7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3"/>
  </w:num>
  <w:num w:numId="4">
    <w:abstractNumId w:val="6"/>
  </w:num>
  <w:num w:numId="5">
    <w:abstractNumId w:val="18"/>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4"/>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2"/>
    <w:lvlOverride w:ilvl="0">
      <w:startOverride w:val="1"/>
    </w:lvlOverride>
  </w:num>
  <w:num w:numId="22">
    <w:abstractNumId w:val="23"/>
  </w:num>
  <w:num w:numId="23">
    <w:abstractNumId w:val="8"/>
  </w:num>
  <w:num w:numId="24">
    <w:abstractNumId w:val="14"/>
  </w:num>
  <w:num w:numId="25">
    <w:abstractNumId w:val="15"/>
  </w:num>
  <w:num w:numId="26">
    <w:abstractNumId w:val="21"/>
  </w:num>
  <w:num w:numId="27">
    <w:abstractNumId w:val="12"/>
    <w:lvlOverride w:ilvl="0">
      <w:startOverride w:val="2"/>
    </w:lvlOverride>
  </w:num>
  <w:num w:numId="28">
    <w:abstractNumId w:val="13"/>
    <w:lvlOverride w:ilvl="0">
      <w:startOverride w:val="1"/>
    </w:lvlOverride>
  </w:num>
  <w:num w:numId="29">
    <w:abstractNumId w:val="17"/>
  </w:num>
  <w:num w:numId="30">
    <w:abstractNumId w:val="19"/>
  </w:num>
  <w:num w:numId="31">
    <w:abstractNumId w:val="5"/>
  </w:num>
  <w:num w:numId="32">
    <w:abstractNumId w:val="13"/>
    <w:lvlOverride w:ilvl="0">
      <w:startOverride w:val="1"/>
    </w:lvlOverride>
  </w:num>
  <w:num w:numId="33">
    <w:abstractNumId w:val="22"/>
  </w:num>
  <w:num w:numId="34">
    <w:abstractNumId w:val="1"/>
  </w:num>
  <w:num w:numId="35">
    <w:abstractNumId w:val="9"/>
  </w:num>
  <w:num w:numId="36">
    <w:abstractNumId w:val="2"/>
  </w:num>
  <w:num w:numId="37">
    <w:abstractNumId w:val="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3724"/>
    <w:rsid w:val="00062CF3"/>
    <w:rsid w:val="0008612A"/>
    <w:rsid w:val="000B0056"/>
    <w:rsid w:val="000B3D00"/>
    <w:rsid w:val="000C1D14"/>
    <w:rsid w:val="000D6E84"/>
    <w:rsid w:val="000F2046"/>
    <w:rsid w:val="00161971"/>
    <w:rsid w:val="001745F8"/>
    <w:rsid w:val="00176671"/>
    <w:rsid w:val="001838CF"/>
    <w:rsid w:val="001C2F6D"/>
    <w:rsid w:val="001D19B7"/>
    <w:rsid w:val="001E30F6"/>
    <w:rsid w:val="001F6B6C"/>
    <w:rsid w:val="0020200D"/>
    <w:rsid w:val="00235F5C"/>
    <w:rsid w:val="002573B5"/>
    <w:rsid w:val="00270159"/>
    <w:rsid w:val="0027038C"/>
    <w:rsid w:val="002B4922"/>
    <w:rsid w:val="002C2D19"/>
    <w:rsid w:val="002D10FA"/>
    <w:rsid w:val="002D4C55"/>
    <w:rsid w:val="0033542F"/>
    <w:rsid w:val="00346E55"/>
    <w:rsid w:val="00351CB5"/>
    <w:rsid w:val="00387078"/>
    <w:rsid w:val="00396809"/>
    <w:rsid w:val="003B659E"/>
    <w:rsid w:val="003C5A4D"/>
    <w:rsid w:val="003E08A7"/>
    <w:rsid w:val="003F08CF"/>
    <w:rsid w:val="00417AA0"/>
    <w:rsid w:val="0043750A"/>
    <w:rsid w:val="00462F37"/>
    <w:rsid w:val="004714BE"/>
    <w:rsid w:val="00474863"/>
    <w:rsid w:val="00480EBB"/>
    <w:rsid w:val="00493295"/>
    <w:rsid w:val="004B7B4A"/>
    <w:rsid w:val="004E006D"/>
    <w:rsid w:val="004E5E66"/>
    <w:rsid w:val="00503B4D"/>
    <w:rsid w:val="00504EE9"/>
    <w:rsid w:val="00523CE3"/>
    <w:rsid w:val="0054442C"/>
    <w:rsid w:val="00550285"/>
    <w:rsid w:val="00574E8D"/>
    <w:rsid w:val="00576B52"/>
    <w:rsid w:val="005836F8"/>
    <w:rsid w:val="00590825"/>
    <w:rsid w:val="005918FA"/>
    <w:rsid w:val="005D4B8B"/>
    <w:rsid w:val="005D4F5B"/>
    <w:rsid w:val="005D743A"/>
    <w:rsid w:val="005E3415"/>
    <w:rsid w:val="005E61A8"/>
    <w:rsid w:val="005F6419"/>
    <w:rsid w:val="00617400"/>
    <w:rsid w:val="0063733B"/>
    <w:rsid w:val="006375BB"/>
    <w:rsid w:val="00664950"/>
    <w:rsid w:val="00681DD5"/>
    <w:rsid w:val="00683220"/>
    <w:rsid w:val="00687FA0"/>
    <w:rsid w:val="006A0D17"/>
    <w:rsid w:val="006B1D20"/>
    <w:rsid w:val="006B7010"/>
    <w:rsid w:val="006C21F3"/>
    <w:rsid w:val="006F28AC"/>
    <w:rsid w:val="007145FF"/>
    <w:rsid w:val="00751515"/>
    <w:rsid w:val="00752213"/>
    <w:rsid w:val="007657EE"/>
    <w:rsid w:val="007665E6"/>
    <w:rsid w:val="00781122"/>
    <w:rsid w:val="00785232"/>
    <w:rsid w:val="007A049B"/>
    <w:rsid w:val="007A3695"/>
    <w:rsid w:val="007C312C"/>
    <w:rsid w:val="007C3ED0"/>
    <w:rsid w:val="007E448E"/>
    <w:rsid w:val="00806A76"/>
    <w:rsid w:val="00811C9D"/>
    <w:rsid w:val="00816C80"/>
    <w:rsid w:val="00841BCD"/>
    <w:rsid w:val="008442FE"/>
    <w:rsid w:val="008665E8"/>
    <w:rsid w:val="008826C1"/>
    <w:rsid w:val="00884A85"/>
    <w:rsid w:val="008C6029"/>
    <w:rsid w:val="008F0E78"/>
    <w:rsid w:val="009042BD"/>
    <w:rsid w:val="00915D64"/>
    <w:rsid w:val="00935A09"/>
    <w:rsid w:val="009475B6"/>
    <w:rsid w:val="0095560C"/>
    <w:rsid w:val="00956D22"/>
    <w:rsid w:val="00967205"/>
    <w:rsid w:val="00970480"/>
    <w:rsid w:val="00971AF1"/>
    <w:rsid w:val="00976ABD"/>
    <w:rsid w:val="00977E1D"/>
    <w:rsid w:val="0098494A"/>
    <w:rsid w:val="00992706"/>
    <w:rsid w:val="00995CDA"/>
    <w:rsid w:val="00A14BDD"/>
    <w:rsid w:val="00A22B78"/>
    <w:rsid w:val="00A22E5A"/>
    <w:rsid w:val="00A25AE5"/>
    <w:rsid w:val="00A31161"/>
    <w:rsid w:val="00A37002"/>
    <w:rsid w:val="00A5311A"/>
    <w:rsid w:val="00AA1B0E"/>
    <w:rsid w:val="00AC5CA7"/>
    <w:rsid w:val="00AE56B1"/>
    <w:rsid w:val="00AF1751"/>
    <w:rsid w:val="00B03C53"/>
    <w:rsid w:val="00B20B2E"/>
    <w:rsid w:val="00B25D36"/>
    <w:rsid w:val="00B73862"/>
    <w:rsid w:val="00B94B19"/>
    <w:rsid w:val="00BA6E48"/>
    <w:rsid w:val="00BA724E"/>
    <w:rsid w:val="00BB3A1B"/>
    <w:rsid w:val="00BF2218"/>
    <w:rsid w:val="00C130C2"/>
    <w:rsid w:val="00C27C64"/>
    <w:rsid w:val="00C33684"/>
    <w:rsid w:val="00C562E9"/>
    <w:rsid w:val="00C931A1"/>
    <w:rsid w:val="00C941A9"/>
    <w:rsid w:val="00CB1AF8"/>
    <w:rsid w:val="00CD7492"/>
    <w:rsid w:val="00CE3A6B"/>
    <w:rsid w:val="00D00211"/>
    <w:rsid w:val="00D06309"/>
    <w:rsid w:val="00D125AA"/>
    <w:rsid w:val="00D33B9E"/>
    <w:rsid w:val="00D351EA"/>
    <w:rsid w:val="00D358A6"/>
    <w:rsid w:val="00D43403"/>
    <w:rsid w:val="00D62E71"/>
    <w:rsid w:val="00D740CA"/>
    <w:rsid w:val="00D77B77"/>
    <w:rsid w:val="00D85728"/>
    <w:rsid w:val="00DB32BB"/>
    <w:rsid w:val="00DB4870"/>
    <w:rsid w:val="00DB604B"/>
    <w:rsid w:val="00DB6076"/>
    <w:rsid w:val="00DC1AEA"/>
    <w:rsid w:val="00DC2984"/>
    <w:rsid w:val="00DD555A"/>
    <w:rsid w:val="00DF2997"/>
    <w:rsid w:val="00E464B7"/>
    <w:rsid w:val="00E51440"/>
    <w:rsid w:val="00EC08FF"/>
    <w:rsid w:val="00EC7BC3"/>
    <w:rsid w:val="00ED7600"/>
    <w:rsid w:val="00EF2A70"/>
    <w:rsid w:val="00F04673"/>
    <w:rsid w:val="00F1362C"/>
    <w:rsid w:val="00F204BA"/>
    <w:rsid w:val="00F231E7"/>
    <w:rsid w:val="00F261F2"/>
    <w:rsid w:val="00F461AC"/>
    <w:rsid w:val="00F824F5"/>
    <w:rsid w:val="00F83D13"/>
    <w:rsid w:val="00F9169B"/>
    <w:rsid w:val="00F92531"/>
    <w:rsid w:val="00FA5E63"/>
    <w:rsid w:val="00FB0885"/>
    <w:rsid w:val="00FC29B9"/>
    <w:rsid w:val="00FC6FD3"/>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CF606"/>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Agreement">
    <w:name w:val="Agreement"/>
    <w:basedOn w:val="Normal"/>
    <w:next w:val="Normal"/>
    <w:qFormat/>
    <w:rsid w:val="00935A09"/>
    <w:pPr>
      <w:numPr>
        <w:numId w:val="33"/>
      </w:numPr>
      <w:spacing w:before="60" w:after="0" w:line="240" w:lineRule="auto"/>
    </w:pPr>
    <w:rPr>
      <w:rFonts w:ascii="Arial" w:eastAsia="MS Mincho" w:hAnsi="Arial" w:cs="Times New Roman"/>
      <w:b/>
      <w:szCs w:val="24"/>
      <w:lang w:val="en-GB" w:eastAsia="en-GB"/>
    </w:rPr>
  </w:style>
  <w:style w:type="character" w:styleId="CommentReference">
    <w:name w:val="annotation reference"/>
    <w:basedOn w:val="DefaultParagraphFont"/>
    <w:uiPriority w:val="99"/>
    <w:semiHidden/>
    <w:unhideWhenUsed/>
    <w:rsid w:val="008C6029"/>
    <w:rPr>
      <w:sz w:val="16"/>
      <w:szCs w:val="16"/>
    </w:rPr>
  </w:style>
  <w:style w:type="paragraph" w:styleId="CommentText">
    <w:name w:val="annotation text"/>
    <w:basedOn w:val="Normal"/>
    <w:link w:val="CommentTextChar"/>
    <w:uiPriority w:val="99"/>
    <w:semiHidden/>
    <w:unhideWhenUsed/>
    <w:rsid w:val="008C6029"/>
    <w:pPr>
      <w:spacing w:line="240" w:lineRule="auto"/>
    </w:pPr>
    <w:rPr>
      <w:szCs w:val="20"/>
    </w:rPr>
  </w:style>
  <w:style w:type="character" w:customStyle="1" w:styleId="CommentTextChar">
    <w:name w:val="Comment Text Char"/>
    <w:basedOn w:val="DefaultParagraphFont"/>
    <w:link w:val="CommentText"/>
    <w:uiPriority w:val="99"/>
    <w:semiHidden/>
    <w:rsid w:val="008C602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C6029"/>
    <w:rPr>
      <w:b/>
      <w:bCs/>
    </w:rPr>
  </w:style>
  <w:style w:type="character" w:customStyle="1" w:styleId="CommentSubjectChar">
    <w:name w:val="Comment Subject Char"/>
    <w:basedOn w:val="CommentTextChar"/>
    <w:link w:val="CommentSubject"/>
    <w:uiPriority w:val="99"/>
    <w:semiHidden/>
    <w:rsid w:val="008C6029"/>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947826">
      <w:bodyDiv w:val="1"/>
      <w:marLeft w:val="0"/>
      <w:marRight w:val="0"/>
      <w:marTop w:val="0"/>
      <w:marBottom w:val="0"/>
      <w:divBdr>
        <w:top w:val="none" w:sz="0" w:space="0" w:color="auto"/>
        <w:left w:val="none" w:sz="0" w:space="0" w:color="auto"/>
        <w:bottom w:val="none" w:sz="0" w:space="0" w:color="auto"/>
        <w:right w:val="none" w:sz="0" w:space="0" w:color="auto"/>
      </w:divBdr>
      <w:divsChild>
        <w:div w:id="914894633">
          <w:marLeft w:val="547"/>
          <w:marRight w:val="0"/>
          <w:marTop w:val="96"/>
          <w:marBottom w:val="0"/>
          <w:divBdr>
            <w:top w:val="none" w:sz="0" w:space="0" w:color="auto"/>
            <w:left w:val="none" w:sz="0" w:space="0" w:color="auto"/>
            <w:bottom w:val="none" w:sz="0" w:space="0" w:color="auto"/>
            <w:right w:val="none" w:sz="0" w:space="0" w:color="auto"/>
          </w:divBdr>
        </w:div>
        <w:div w:id="50478696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996A8-2D4B-4D20-AEBE-E3C73FAC2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1151</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On channel quality reporting for NB-IoT in RRC connected mode</vt:lpstr>
    </vt:vector>
  </TitlesOfParts>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channel quality reporting for NB-IoT in RRC connected mode</dc:title>
  <dc:subject/>
  <dc:creator>Nokia</dc:creator>
  <cp:keywords/>
  <dc:description/>
  <cp:lastModifiedBy>Nokia</cp:lastModifiedBy>
  <cp:revision>4</cp:revision>
  <dcterms:created xsi:type="dcterms:W3CDTF">2019-10-04T14:40:00Z</dcterms:created>
  <dcterms:modified xsi:type="dcterms:W3CDTF">2019-11-08T21:34:00Z</dcterms:modified>
</cp:coreProperties>
</file>