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50B8D4" w14:textId="5D9193B9" w:rsidR="00CD264F" w:rsidRDefault="00DB17FC" w:rsidP="00C609C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="SimSun" w:hAnsi="Calibri" w:cs="Calibri"/>
          <w:b/>
          <w:bCs/>
          <w:sz w:val="24"/>
          <w:szCs w:val="20"/>
          <w:lang w:val="en-GB" w:eastAsia="ja-JP"/>
        </w:rPr>
      </w:pPr>
      <w:bookmarkStart w:id="0" w:name="OLE_LINK5"/>
      <w:bookmarkStart w:id="1" w:name="OLE_LINK6"/>
      <w:r w:rsidRPr="00DB17FC">
        <w:rPr>
          <w:rFonts w:ascii="Calibri" w:eastAsia="SimSun" w:hAnsi="Calibri" w:cs="Calibri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DB17FC">
        <w:rPr>
          <w:rFonts w:ascii="Calibri" w:eastAsia="SimSun" w:hAnsi="Calibri" w:cs="Calibri"/>
          <w:b/>
          <w:bCs/>
          <w:sz w:val="24"/>
          <w:szCs w:val="20"/>
          <w:lang w:val="en-GB"/>
        </w:rPr>
        <w:t xml:space="preserve">SG-RAN </w:t>
      </w:r>
      <w:r w:rsidRPr="00DB17FC">
        <w:rPr>
          <w:rFonts w:ascii="Calibri" w:eastAsia="SimSun" w:hAnsi="Calibri" w:cs="Calibri"/>
          <w:b/>
          <w:sz w:val="24"/>
          <w:szCs w:val="20"/>
          <w:lang w:val="en-GB"/>
        </w:rPr>
        <w:t>WG4 Meeting #9</w:t>
      </w:r>
      <w:r w:rsidR="00753F54">
        <w:rPr>
          <w:rFonts w:ascii="Calibri" w:eastAsia="SimSun" w:hAnsi="Calibri" w:cs="Calibri"/>
          <w:b/>
          <w:sz w:val="24"/>
          <w:szCs w:val="20"/>
          <w:lang w:val="en-GB"/>
        </w:rPr>
        <w:t>3</w:t>
      </w:r>
      <w:r w:rsidRPr="00DB17FC">
        <w:rPr>
          <w:rFonts w:ascii="Calibri" w:eastAsia="SimSun" w:hAnsi="Calibri" w:cs="Calibri"/>
          <w:b/>
          <w:sz w:val="24"/>
          <w:szCs w:val="20"/>
          <w:lang w:val="en-GB"/>
        </w:rPr>
        <w:t xml:space="preserve">              </w:t>
      </w:r>
      <w:r w:rsidRPr="00DB17FC">
        <w:rPr>
          <w:rFonts w:ascii="Calibri" w:eastAsia="SimSun" w:hAnsi="Calibri" w:cs="Calibri"/>
          <w:b/>
          <w:bCs/>
          <w:sz w:val="24"/>
          <w:szCs w:val="20"/>
          <w:lang w:val="en-GB"/>
        </w:rPr>
        <w:tab/>
      </w:r>
      <w:r w:rsidRPr="00DB17FC">
        <w:rPr>
          <w:rFonts w:ascii="Calibri" w:eastAsia="SimSun" w:hAnsi="Calibri" w:cs="Calibri"/>
          <w:b/>
          <w:bCs/>
          <w:sz w:val="24"/>
          <w:szCs w:val="20"/>
          <w:lang w:val="en-GB" w:eastAsia="ja-JP"/>
        </w:rPr>
        <w:t>R4-</w:t>
      </w:r>
      <w:r w:rsidR="00C609C5" w:rsidRPr="00C609C5">
        <w:rPr>
          <w:rFonts w:ascii="Calibri" w:eastAsia="SimSun" w:hAnsi="Calibri" w:cs="Calibri"/>
          <w:b/>
          <w:bCs/>
          <w:sz w:val="24"/>
          <w:szCs w:val="20"/>
          <w:lang w:val="en-GB" w:eastAsia="ja-JP"/>
        </w:rPr>
        <w:t>1914002</w:t>
      </w:r>
      <w:bookmarkEnd w:id="0"/>
      <w:bookmarkEnd w:id="1"/>
    </w:p>
    <w:p w14:paraId="3CC81D87" w14:textId="7358C37E" w:rsidR="00DB17FC" w:rsidRPr="00DB17FC" w:rsidRDefault="00B52F54" w:rsidP="00C609C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="ＭＳ 明朝" w:hAnsi="Calibri" w:cs="Calibri"/>
          <w:b/>
          <w:sz w:val="24"/>
          <w:lang w:val="en-GB" w:eastAsia="ja-JP"/>
        </w:rPr>
      </w:pPr>
      <w:r>
        <w:rPr>
          <w:rFonts w:ascii="Calibri" w:eastAsia="ＭＳ 明朝" w:hAnsi="Calibri" w:cs="Calibri"/>
          <w:b/>
          <w:sz w:val="24"/>
          <w:lang w:val="en-GB" w:eastAsia="zh-CN"/>
        </w:rPr>
        <w:t>Reno</w:t>
      </w:r>
      <w:r w:rsidR="00DB17FC" w:rsidRPr="00DB17FC">
        <w:rPr>
          <w:rFonts w:ascii="Calibri" w:eastAsia="ＭＳ 明朝" w:hAnsi="Calibri" w:cs="Calibri"/>
          <w:b/>
          <w:sz w:val="24"/>
          <w:lang w:val="en-GB" w:eastAsia="zh-CN"/>
        </w:rPr>
        <w:t xml:space="preserve">, </w:t>
      </w:r>
      <w:r>
        <w:rPr>
          <w:rFonts w:ascii="Calibri" w:eastAsia="ＭＳ 明朝" w:hAnsi="Calibri" w:cs="Calibri"/>
          <w:b/>
          <w:sz w:val="24"/>
          <w:lang w:val="en-GB" w:eastAsia="zh-CN"/>
        </w:rPr>
        <w:t>USA</w:t>
      </w:r>
      <w:r w:rsidR="00DB17FC" w:rsidRPr="00DB17FC">
        <w:rPr>
          <w:rFonts w:ascii="Calibri" w:eastAsia="ＭＳ 明朝" w:hAnsi="Calibri" w:cs="Calibri"/>
          <w:b/>
          <w:sz w:val="24"/>
          <w:lang w:val="en-GB" w:eastAsia="zh-CN"/>
        </w:rPr>
        <w:t>, 1</w:t>
      </w:r>
      <w:r>
        <w:rPr>
          <w:rFonts w:ascii="Calibri" w:eastAsia="ＭＳ 明朝" w:hAnsi="Calibri" w:cs="Calibri"/>
          <w:b/>
          <w:sz w:val="24"/>
          <w:lang w:val="en-GB" w:eastAsia="zh-CN"/>
        </w:rPr>
        <w:t>8</w:t>
      </w:r>
      <w:r w:rsidR="00DB17FC" w:rsidRPr="00DB17FC">
        <w:rPr>
          <w:rFonts w:ascii="Calibri" w:eastAsia="ＭＳ 明朝" w:hAnsi="Calibri" w:cs="Calibri"/>
          <w:b/>
          <w:sz w:val="24"/>
          <w:lang w:val="en-GB" w:eastAsia="zh-CN"/>
        </w:rPr>
        <w:t xml:space="preserve"> </w:t>
      </w:r>
      <w:r>
        <w:rPr>
          <w:rFonts w:ascii="Calibri" w:eastAsia="ＭＳ 明朝" w:hAnsi="Calibri" w:cs="Calibri"/>
          <w:b/>
          <w:sz w:val="24"/>
          <w:lang w:val="en-GB" w:eastAsia="zh-CN"/>
        </w:rPr>
        <w:t>November</w:t>
      </w:r>
      <w:r w:rsidR="00DB17FC" w:rsidRPr="00DB17FC">
        <w:rPr>
          <w:rFonts w:ascii="Calibri" w:eastAsia="ＭＳ 明朝" w:hAnsi="Calibri" w:cs="Calibri"/>
          <w:b/>
          <w:sz w:val="24"/>
          <w:lang w:val="en-GB" w:eastAsia="zh-CN"/>
        </w:rPr>
        <w:t xml:space="preserve"> – </w:t>
      </w:r>
      <w:r>
        <w:rPr>
          <w:rFonts w:ascii="Calibri" w:eastAsia="ＭＳ 明朝" w:hAnsi="Calibri" w:cs="Calibri"/>
          <w:b/>
          <w:sz w:val="24"/>
          <w:lang w:val="en-GB" w:eastAsia="zh-CN"/>
        </w:rPr>
        <w:t>22</w:t>
      </w:r>
      <w:r w:rsidR="00DB17FC" w:rsidRPr="00DB17FC">
        <w:rPr>
          <w:rFonts w:ascii="Calibri" w:eastAsia="ＭＳ 明朝" w:hAnsi="Calibri" w:cs="Calibri"/>
          <w:b/>
          <w:sz w:val="24"/>
          <w:lang w:val="en-GB" w:eastAsia="zh-CN"/>
        </w:rPr>
        <w:t xml:space="preserve"> </w:t>
      </w:r>
      <w:r>
        <w:rPr>
          <w:rFonts w:ascii="Calibri" w:eastAsia="ＭＳ 明朝" w:hAnsi="Calibri" w:cs="Calibri"/>
          <w:b/>
          <w:sz w:val="24"/>
          <w:lang w:val="en-GB" w:eastAsia="zh-CN"/>
        </w:rPr>
        <w:t>November</w:t>
      </w:r>
      <w:r w:rsidR="00DB17FC" w:rsidRPr="00DB17FC">
        <w:rPr>
          <w:rFonts w:ascii="Calibri" w:eastAsia="ＭＳ 明朝" w:hAnsi="Calibri" w:cs="Calibri"/>
          <w:b/>
          <w:sz w:val="24"/>
          <w:lang w:val="en-GB" w:eastAsia="zh-CN"/>
        </w:rPr>
        <w:t xml:space="preserve"> 2019</w:t>
      </w:r>
    </w:p>
    <w:p w14:paraId="6421884D" w14:textId="77777777" w:rsidR="00DB17FC" w:rsidRPr="00DB17FC" w:rsidRDefault="00DB17FC" w:rsidP="00DB17F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="SimSun" w:hAnsi="Calibri" w:cs="Calibri"/>
          <w:b/>
          <w:bCs/>
          <w:sz w:val="24"/>
          <w:szCs w:val="20"/>
          <w:lang w:val="en-GB" w:eastAsia="ja-JP"/>
        </w:rPr>
      </w:pPr>
    </w:p>
    <w:p w14:paraId="7576DE04" w14:textId="77777777" w:rsidR="00DB17FC" w:rsidRPr="00DB17FC" w:rsidRDefault="00DB17FC" w:rsidP="00DB17FC">
      <w:pPr>
        <w:ind w:left="1985" w:hanging="1985"/>
        <w:rPr>
          <w:rFonts w:ascii="Calibri" w:eastAsia="Calibri" w:hAnsi="Calibri" w:cs="Calibri"/>
          <w:b/>
          <w:bCs/>
          <w:sz w:val="24"/>
          <w:lang w:val="en-GB"/>
        </w:rPr>
      </w:pPr>
    </w:p>
    <w:p w14:paraId="6C303CCE" w14:textId="77777777" w:rsidR="00DB17FC" w:rsidRPr="00DB17FC" w:rsidRDefault="00DB17FC" w:rsidP="00DB17FC">
      <w:pPr>
        <w:ind w:left="1985" w:hanging="1985"/>
        <w:rPr>
          <w:rFonts w:ascii="Calibri" w:eastAsia="Calibri" w:hAnsi="Calibri" w:cs="Calibri"/>
          <w:b/>
          <w:bCs/>
          <w:sz w:val="24"/>
          <w:lang w:val="en-GB"/>
        </w:rPr>
      </w:pPr>
      <w:r w:rsidRPr="00DB17FC">
        <w:rPr>
          <w:rFonts w:ascii="Calibri" w:eastAsia="Calibri" w:hAnsi="Calibri" w:cs="Calibri"/>
          <w:b/>
          <w:bCs/>
          <w:sz w:val="24"/>
          <w:lang w:val="en-GB"/>
        </w:rPr>
        <w:t>Title:</w:t>
      </w:r>
      <w:r w:rsidRPr="00DB17FC">
        <w:rPr>
          <w:rFonts w:ascii="Calibri" w:eastAsia="Calibri" w:hAnsi="Calibri" w:cs="Calibri"/>
          <w:b/>
          <w:bCs/>
          <w:sz w:val="24"/>
          <w:lang w:val="en-GB"/>
        </w:rPr>
        <w:tab/>
        <w:t>RRM requirements for conditional handover</w:t>
      </w:r>
    </w:p>
    <w:p w14:paraId="1199A6B2" w14:textId="77777777" w:rsidR="00DB17FC" w:rsidRPr="00DB17FC" w:rsidRDefault="00DB17FC" w:rsidP="00DB17FC">
      <w:pPr>
        <w:tabs>
          <w:tab w:val="left" w:pos="1985"/>
        </w:tabs>
        <w:ind w:left="1985" w:hanging="1985"/>
        <w:rPr>
          <w:rFonts w:ascii="Calibri" w:eastAsia="Calibri" w:hAnsi="Calibri" w:cs="Calibri"/>
          <w:b/>
          <w:bCs/>
          <w:sz w:val="24"/>
          <w:lang w:val="en-GB"/>
        </w:rPr>
      </w:pPr>
      <w:r w:rsidRPr="00DB17FC">
        <w:rPr>
          <w:rFonts w:ascii="Calibri" w:eastAsia="Calibri" w:hAnsi="Calibri" w:cs="Calibri"/>
          <w:b/>
          <w:bCs/>
          <w:sz w:val="24"/>
          <w:lang w:val="en-GB"/>
        </w:rPr>
        <w:t>Source:</w:t>
      </w:r>
      <w:r w:rsidRPr="00DB17FC">
        <w:rPr>
          <w:rFonts w:ascii="Calibri" w:eastAsia="Calibri" w:hAnsi="Calibri" w:cs="Calibri"/>
          <w:b/>
          <w:bCs/>
          <w:sz w:val="24"/>
          <w:lang w:val="en-GB"/>
        </w:rPr>
        <w:tab/>
        <w:t>NEC</w:t>
      </w:r>
      <w:r w:rsidRPr="00DB17FC" w:rsidDel="00636277">
        <w:rPr>
          <w:rFonts w:ascii="Calibri" w:eastAsia="Calibri" w:hAnsi="Calibri" w:cs="Calibri"/>
          <w:b/>
          <w:bCs/>
          <w:sz w:val="24"/>
          <w:lang w:val="en-GB"/>
        </w:rPr>
        <w:t xml:space="preserve"> </w:t>
      </w:r>
      <w:r w:rsidRPr="00DB17FC">
        <w:rPr>
          <w:rFonts w:ascii="Calibri" w:eastAsia="Calibri" w:hAnsi="Calibri" w:cs="Calibri"/>
          <w:b/>
          <w:bCs/>
          <w:sz w:val="24"/>
          <w:lang w:val="en-GB"/>
        </w:rPr>
        <w:tab/>
      </w:r>
    </w:p>
    <w:p w14:paraId="4E9CB7E1" w14:textId="137525CA" w:rsidR="00DB17FC" w:rsidRPr="00DB17FC" w:rsidRDefault="00753F54" w:rsidP="00DB17FC">
      <w:pPr>
        <w:tabs>
          <w:tab w:val="left" w:pos="1985"/>
        </w:tabs>
        <w:spacing w:line="240" w:lineRule="auto"/>
        <w:rPr>
          <w:rFonts w:ascii="Calibri" w:eastAsia="ＭＳ 明朝" w:hAnsi="Calibri" w:cs="Calibri"/>
          <w:b/>
          <w:bCs/>
          <w:sz w:val="24"/>
          <w:szCs w:val="20"/>
          <w:lang w:val="en-GB"/>
        </w:rPr>
      </w:pPr>
      <w:r>
        <w:rPr>
          <w:rFonts w:ascii="Calibri" w:eastAsia="ＭＳ 明朝" w:hAnsi="Calibri" w:cs="Calibri"/>
          <w:b/>
          <w:bCs/>
          <w:sz w:val="24"/>
          <w:szCs w:val="20"/>
          <w:lang w:val="en-GB"/>
        </w:rPr>
        <w:t>Agenda item:</w:t>
      </w:r>
      <w:r>
        <w:rPr>
          <w:rFonts w:ascii="Calibri" w:eastAsia="ＭＳ 明朝" w:hAnsi="Calibri" w:cs="Calibri"/>
          <w:b/>
          <w:bCs/>
          <w:sz w:val="24"/>
          <w:szCs w:val="20"/>
          <w:lang w:val="en-GB"/>
        </w:rPr>
        <w:tab/>
        <w:t>9</w:t>
      </w:r>
      <w:r w:rsidR="00DB17FC" w:rsidRPr="00DB17FC">
        <w:rPr>
          <w:rFonts w:ascii="Calibri" w:eastAsia="ＭＳ 明朝" w:hAnsi="Calibri" w:cs="Calibri"/>
          <w:b/>
          <w:bCs/>
          <w:sz w:val="24"/>
          <w:szCs w:val="20"/>
          <w:lang w:val="en-GB"/>
        </w:rPr>
        <w:t>.3.2.2</w:t>
      </w:r>
    </w:p>
    <w:p w14:paraId="6D471BEF" w14:textId="77777777" w:rsidR="00DB17FC" w:rsidRPr="00DB17FC" w:rsidRDefault="00DB17FC" w:rsidP="00DB17FC">
      <w:pPr>
        <w:tabs>
          <w:tab w:val="left" w:pos="1985"/>
        </w:tabs>
        <w:rPr>
          <w:rFonts w:ascii="Calibri" w:eastAsia="Calibri" w:hAnsi="Calibri" w:cs="Calibri"/>
          <w:b/>
          <w:bCs/>
          <w:sz w:val="24"/>
          <w:lang w:val="en-GB"/>
        </w:rPr>
      </w:pPr>
      <w:r w:rsidRPr="00DB17FC">
        <w:rPr>
          <w:rFonts w:ascii="Calibri" w:eastAsia="Calibri" w:hAnsi="Calibri" w:cs="Calibri"/>
          <w:b/>
          <w:bCs/>
          <w:sz w:val="24"/>
          <w:lang w:val="en-GB"/>
        </w:rPr>
        <w:t>Document for:</w:t>
      </w:r>
      <w:r w:rsidRPr="00DB17FC">
        <w:rPr>
          <w:rFonts w:ascii="Calibri" w:eastAsia="Calibri" w:hAnsi="Calibri" w:cs="Calibri"/>
          <w:b/>
          <w:bCs/>
          <w:sz w:val="24"/>
          <w:lang w:val="en-GB"/>
        </w:rPr>
        <w:tab/>
        <w:t>Approval</w:t>
      </w:r>
      <w:bookmarkStart w:id="3" w:name="_GoBack"/>
      <w:bookmarkEnd w:id="3"/>
    </w:p>
    <w:p w14:paraId="5C07A0ED" w14:textId="77777777" w:rsidR="00DB17FC" w:rsidRPr="007B5F37" w:rsidRDefault="00DB17FC" w:rsidP="00233B73">
      <w:pPr>
        <w:pStyle w:val="RAN4H1"/>
        <w:rPr>
          <w:rFonts w:cs="Arial"/>
        </w:rPr>
      </w:pPr>
      <w:r w:rsidRPr="007B5F37">
        <w:rPr>
          <w:rFonts w:cs="Arial"/>
        </w:rPr>
        <w:t>Introduction</w:t>
      </w:r>
    </w:p>
    <w:p w14:paraId="2BB57CBD" w14:textId="0E9D6872" w:rsidR="00DB17FC" w:rsidRPr="00DB17FC" w:rsidRDefault="00DB17FC" w:rsidP="00DB17FC">
      <w:pPr>
        <w:rPr>
          <w:rFonts w:ascii="Calibri" w:eastAsia="Calibri" w:hAnsi="Calibri" w:cs="Calibri"/>
          <w:lang w:val="en-GB"/>
        </w:rPr>
      </w:pPr>
      <w:r w:rsidRPr="00DB17FC">
        <w:rPr>
          <w:rFonts w:ascii="Calibri" w:eastAsia="Calibri" w:hAnsi="Calibri" w:cs="Calibri"/>
          <w:lang w:val="en-GB"/>
        </w:rPr>
        <w:t xml:space="preserve">As part of NR mobility enhancements WI in Rel-16, to improve handover robustness, RAN2 agreed to introduce conditional handover (CHO). In previous RAN4 meetings, discussion started to introduce RRM requirements for CHO. In this </w:t>
      </w:r>
      <w:r w:rsidR="007E3A5B" w:rsidRPr="00DB17FC">
        <w:rPr>
          <w:rFonts w:ascii="Calibri" w:eastAsia="Calibri" w:hAnsi="Calibri" w:cs="Calibri"/>
          <w:lang w:val="en-GB"/>
        </w:rPr>
        <w:t>contribution,</w:t>
      </w:r>
      <w:r w:rsidRPr="00DB17FC">
        <w:rPr>
          <w:rFonts w:ascii="Calibri" w:eastAsia="Calibri" w:hAnsi="Calibri" w:cs="Calibri"/>
          <w:lang w:val="en-GB"/>
        </w:rPr>
        <w:t xml:space="preserve"> we provide our views on RRM requirements for conditional handover.</w:t>
      </w:r>
    </w:p>
    <w:p w14:paraId="6C7F33ED" w14:textId="77777777" w:rsidR="00DB17FC" w:rsidRPr="007B5F37" w:rsidRDefault="00DB17FC" w:rsidP="00233B73">
      <w:pPr>
        <w:pStyle w:val="RAN4H1"/>
        <w:rPr>
          <w:rFonts w:cs="Arial"/>
        </w:rPr>
      </w:pPr>
      <w:r w:rsidRPr="007B5F37">
        <w:rPr>
          <w:rFonts w:cs="Arial"/>
        </w:rPr>
        <w:t>Discussion</w:t>
      </w:r>
    </w:p>
    <w:p w14:paraId="5BB71025" w14:textId="77777777" w:rsidR="00352C29" w:rsidRDefault="005B603B" w:rsidP="00DB17FC">
      <w:pPr>
        <w:contextualSpacing/>
        <w:rPr>
          <w:rFonts w:ascii="Calibri" w:eastAsia="Calibri" w:hAnsi="Calibri" w:cs="Calibri"/>
          <w:lang w:val="en-GB"/>
        </w:rPr>
      </w:pPr>
      <w:r>
        <w:rPr>
          <w:rFonts w:ascii="Calibri" w:eastAsia="Calibri" w:hAnsi="Calibri" w:cs="Calibri"/>
          <w:lang w:val="en-GB"/>
        </w:rPr>
        <w:t>In the RAN4#92-Bis meeting, it was agreed [</w:t>
      </w:r>
      <w:r w:rsidR="00352C29">
        <w:rPr>
          <w:rFonts w:ascii="Calibri" w:eastAsia="Calibri" w:hAnsi="Calibri" w:cs="Calibri"/>
          <w:lang w:val="en-GB"/>
        </w:rPr>
        <w:t>1</w:t>
      </w:r>
      <w:r>
        <w:rPr>
          <w:rFonts w:ascii="Calibri" w:eastAsia="Calibri" w:hAnsi="Calibri" w:cs="Calibri"/>
          <w:lang w:val="en-GB"/>
        </w:rPr>
        <w:t xml:space="preserve">] to split CHO handover delay into </w:t>
      </w:r>
      <w:r w:rsidR="00352C29">
        <w:rPr>
          <w:rFonts w:ascii="Calibri" w:eastAsia="Calibri" w:hAnsi="Calibri" w:cs="Calibri"/>
          <w:lang w:val="en-GB"/>
        </w:rPr>
        <w:t xml:space="preserve">following </w:t>
      </w:r>
      <w:r>
        <w:rPr>
          <w:rFonts w:ascii="Calibri" w:eastAsia="Calibri" w:hAnsi="Calibri" w:cs="Calibri"/>
          <w:lang w:val="en-GB"/>
        </w:rPr>
        <w:t xml:space="preserve">phases </w:t>
      </w:r>
    </w:p>
    <w:p w14:paraId="575E6A1C" w14:textId="451815B5" w:rsidR="00352C29" w:rsidRPr="00352C29" w:rsidRDefault="00352C29" w:rsidP="00352C29">
      <w:pPr>
        <w:pStyle w:val="ListParagraph"/>
        <w:numPr>
          <w:ilvl w:val="0"/>
          <w:numId w:val="6"/>
        </w:numPr>
        <w:rPr>
          <w:rFonts w:ascii="Calibri" w:eastAsia="Calibri" w:hAnsi="Calibri" w:cs="Calibri"/>
          <w:lang w:val="en-GB"/>
        </w:rPr>
      </w:pPr>
      <w:r w:rsidRPr="00352C29">
        <w:rPr>
          <w:rFonts w:ascii="Calibri" w:eastAsia="Calibri" w:hAnsi="Calibri" w:cs="Calibri"/>
          <w:lang w:val="en-GB"/>
        </w:rPr>
        <w:t xml:space="preserve">Phase 0: CHO command RRC processing </w:t>
      </w:r>
    </w:p>
    <w:p w14:paraId="5C1996C7" w14:textId="18D218DC" w:rsidR="00352C29" w:rsidRPr="00352C29" w:rsidRDefault="00352C29" w:rsidP="00352C29">
      <w:pPr>
        <w:pStyle w:val="ListParagraph"/>
        <w:numPr>
          <w:ilvl w:val="0"/>
          <w:numId w:val="6"/>
        </w:numPr>
        <w:rPr>
          <w:rFonts w:ascii="Calibri" w:eastAsia="Calibri" w:hAnsi="Calibri" w:cs="Calibri"/>
          <w:lang w:val="en-GB"/>
        </w:rPr>
      </w:pPr>
      <w:r w:rsidRPr="00352C29">
        <w:rPr>
          <w:rFonts w:ascii="Calibri" w:eastAsia="Calibri" w:hAnsi="Calibri" w:cs="Calibri"/>
          <w:lang w:val="en-GB"/>
        </w:rPr>
        <w:t xml:space="preserve">Phase 1: Measurement </w:t>
      </w:r>
    </w:p>
    <w:p w14:paraId="483F79D4" w14:textId="6762596B" w:rsidR="00352C29" w:rsidRPr="00352C29" w:rsidRDefault="00352C29" w:rsidP="00352C29">
      <w:pPr>
        <w:pStyle w:val="ListParagraph"/>
        <w:numPr>
          <w:ilvl w:val="0"/>
          <w:numId w:val="6"/>
        </w:numPr>
        <w:rPr>
          <w:rFonts w:ascii="Calibri" w:eastAsia="Calibri" w:hAnsi="Calibri" w:cs="Calibri"/>
          <w:lang w:val="en-GB"/>
        </w:rPr>
      </w:pPr>
      <w:r w:rsidRPr="00352C29">
        <w:rPr>
          <w:rFonts w:ascii="Calibri" w:eastAsia="Calibri" w:hAnsi="Calibri" w:cs="Calibri"/>
          <w:lang w:val="en-GB"/>
        </w:rPr>
        <w:t xml:space="preserve">Phase 2: HO execution </w:t>
      </w:r>
    </w:p>
    <w:p w14:paraId="3F841799" w14:textId="6FBADDDB" w:rsidR="00DC0086" w:rsidRDefault="00706F0B" w:rsidP="00DC0086">
      <w:pPr>
        <w:keepNext/>
        <w:contextualSpacing/>
      </w:pPr>
      <w:r>
        <w:rPr>
          <w:rFonts w:ascii="Calibri" w:eastAsia="Calibri" w:hAnsi="Calibri" w:cs="Calibri"/>
          <w:noProof/>
          <w:lang w:eastAsia="en-IN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499675D7" wp14:editId="7992AF04">
                <wp:simplePos x="0" y="0"/>
                <wp:positionH relativeFrom="column">
                  <wp:posOffset>19050</wp:posOffset>
                </wp:positionH>
                <wp:positionV relativeFrom="paragraph">
                  <wp:posOffset>607695</wp:posOffset>
                </wp:positionV>
                <wp:extent cx="5943600" cy="2015490"/>
                <wp:effectExtent l="0" t="0" r="0" b="3810"/>
                <wp:wrapTopAndBottom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2015490"/>
                          <a:chOff x="0" y="0"/>
                          <a:chExt cx="5943600" cy="2015490"/>
                        </a:xfrm>
                      </wpg:grpSpPr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168021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Text Box 5"/>
                        <wps:cNvSpPr txBox="1"/>
                        <wps:spPr>
                          <a:xfrm>
                            <a:off x="0" y="1733550"/>
                            <a:ext cx="5943600" cy="281940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57E33325" w14:textId="5793A200" w:rsidR="00E35AB1" w:rsidRPr="00706F0B" w:rsidRDefault="00E35AB1" w:rsidP="00706F0B">
                              <w:pPr>
                                <w:pStyle w:val="Caption"/>
                                <w:ind w:left="2880" w:firstLine="720"/>
                                <w:rPr>
                                  <w:rFonts w:ascii="Calibri" w:eastAsia="Calibri" w:hAnsi="Calibri" w:cs="Calibri"/>
                                  <w:b/>
                                  <w:i w:val="0"/>
                                  <w:noProof/>
                                  <w:color w:val="auto"/>
                                  <w:sz w:val="20"/>
                                </w:rPr>
                              </w:pPr>
                              <w:r w:rsidRPr="00706F0B">
                                <w:rPr>
                                  <w:b/>
                                  <w:i w:val="0"/>
                                  <w:color w:val="auto"/>
                                  <w:sz w:val="20"/>
                                </w:rPr>
                                <w:t xml:space="preserve">Figure </w:t>
                              </w:r>
                              <w:r w:rsidRPr="00706F0B">
                                <w:rPr>
                                  <w:b/>
                                  <w:i w:val="0"/>
                                  <w:color w:val="auto"/>
                                  <w:sz w:val="20"/>
                                </w:rPr>
                                <w:fldChar w:fldCharType="begin"/>
                              </w:r>
                              <w:r w:rsidRPr="00706F0B">
                                <w:rPr>
                                  <w:b/>
                                  <w:i w:val="0"/>
                                  <w:color w:val="auto"/>
                                  <w:sz w:val="20"/>
                                </w:rPr>
                                <w:instrText xml:space="preserve"> SEQ Figure \* ARABIC </w:instrText>
                              </w:r>
                              <w:r w:rsidRPr="00706F0B">
                                <w:rPr>
                                  <w:b/>
                                  <w:i w:val="0"/>
                                  <w:color w:val="auto"/>
                                  <w:sz w:val="20"/>
                                </w:rPr>
                                <w:fldChar w:fldCharType="separate"/>
                              </w:r>
                              <w:r w:rsidRPr="00706F0B">
                                <w:rPr>
                                  <w:b/>
                                  <w:i w:val="0"/>
                                  <w:noProof/>
                                  <w:color w:val="auto"/>
                                  <w:sz w:val="20"/>
                                </w:rPr>
                                <w:t>1</w:t>
                              </w:r>
                              <w:r w:rsidRPr="00706F0B">
                                <w:rPr>
                                  <w:b/>
                                  <w:i w:val="0"/>
                                  <w:color w:val="auto"/>
                                  <w:sz w:val="20"/>
                                </w:rPr>
                                <w:fldChar w:fldCharType="end"/>
                              </w:r>
                              <w:r w:rsidRPr="00706F0B">
                                <w:rPr>
                                  <w:b/>
                                  <w:i w:val="0"/>
                                  <w:color w:val="auto"/>
                                  <w:sz w:val="20"/>
                                </w:rPr>
                                <w:t>: CHO overview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9675D7" id="Group 6" o:spid="_x0000_s1026" style="position:absolute;margin-left:1.5pt;margin-top:47.85pt;width:468pt;height:158.7pt;z-index:251662336" coordsize="59436,201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width:59436;height:168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">
                  <v:imagedata r:id="rId8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top:17335;width:59436;height:2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" stroked="f">
                  <v:textbox style="mso-fit-shape-to-text:t" inset="0,0,0,0">
                    <w:txbxContent>
                      <w:p w14:paraId="57E33325" w14:textId="5793A200" w:rsidR="00E35AB1" w:rsidRPr="00706F0B" w:rsidRDefault="00E35AB1" w:rsidP="00706F0B">
                        <w:pPr>
                          <w:pStyle w:val="Caption"/>
                          <w:ind w:left="2880" w:firstLine="720"/>
                          <w:rPr>
                            <w:rFonts w:ascii="Calibri" w:eastAsia="Calibri" w:hAnsi="Calibri" w:cs="Calibri"/>
                            <w:b/>
                            <w:i w:val="0"/>
                            <w:noProof/>
                            <w:color w:val="auto"/>
                            <w:sz w:val="20"/>
                          </w:rPr>
                        </w:pPr>
                        <w:r w:rsidRPr="00706F0B">
                          <w:rPr>
                            <w:b/>
                            <w:i w:val="0"/>
                            <w:color w:val="auto"/>
                            <w:sz w:val="20"/>
                          </w:rPr>
                          <w:t xml:space="preserve">Figure </w:t>
                        </w:r>
                        <w:r w:rsidRPr="00706F0B">
                          <w:rPr>
                            <w:b/>
                            <w:i w:val="0"/>
                            <w:color w:val="auto"/>
                            <w:sz w:val="20"/>
                          </w:rPr>
                          <w:fldChar w:fldCharType="begin"/>
                        </w:r>
                        <w:r w:rsidRPr="00706F0B">
                          <w:rPr>
                            <w:b/>
                            <w:i w:val="0"/>
                            <w:color w:val="auto"/>
                            <w:sz w:val="20"/>
                          </w:rPr>
                          <w:instrText xml:space="preserve"> SEQ Figure \* ARABIC </w:instrText>
                        </w:r>
                        <w:r w:rsidRPr="00706F0B">
                          <w:rPr>
                            <w:b/>
                            <w:i w:val="0"/>
                            <w:color w:val="auto"/>
                            <w:sz w:val="20"/>
                          </w:rPr>
                          <w:fldChar w:fldCharType="separate"/>
                        </w:r>
                        <w:r w:rsidRPr="00706F0B">
                          <w:rPr>
                            <w:b/>
                            <w:i w:val="0"/>
                            <w:noProof/>
                            <w:color w:val="auto"/>
                            <w:sz w:val="20"/>
                          </w:rPr>
                          <w:t>1</w:t>
                        </w:r>
                        <w:r w:rsidRPr="00706F0B">
                          <w:rPr>
                            <w:b/>
                            <w:i w:val="0"/>
                            <w:color w:val="auto"/>
                            <w:sz w:val="20"/>
                          </w:rPr>
                          <w:fldChar w:fldCharType="end"/>
                        </w:r>
                        <w:r w:rsidRPr="00706F0B">
                          <w:rPr>
                            <w:b/>
                            <w:i w:val="0"/>
                            <w:color w:val="auto"/>
                            <w:sz w:val="20"/>
                          </w:rPr>
                          <w:t>: CHO overview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352C29">
        <w:rPr>
          <w:rFonts w:ascii="Calibri" w:eastAsia="Calibri" w:hAnsi="Calibri" w:cs="Calibri"/>
          <w:lang w:val="en-GB"/>
        </w:rPr>
        <w:t xml:space="preserve">The same is illustrated in figure 1. </w:t>
      </w:r>
      <w:r w:rsidR="00030D92">
        <w:rPr>
          <w:rFonts w:ascii="Calibri" w:eastAsia="Calibri" w:hAnsi="Calibri" w:cs="Calibri"/>
          <w:lang w:val="en-GB"/>
        </w:rPr>
        <w:t>In the following sections, w</w:t>
      </w:r>
      <w:r w:rsidR="003601E4" w:rsidRPr="003601E4">
        <w:rPr>
          <w:rFonts w:ascii="Calibri" w:eastAsia="Calibri" w:hAnsi="Calibri" w:cs="Calibri"/>
          <w:lang w:val="en-GB"/>
        </w:rPr>
        <w:t xml:space="preserve">e provide </w:t>
      </w:r>
      <w:r w:rsidR="00DB1754">
        <w:rPr>
          <w:rFonts w:ascii="Calibri" w:eastAsia="Calibri" w:hAnsi="Calibri" w:cs="Calibri"/>
          <w:lang w:val="en-GB"/>
        </w:rPr>
        <w:t xml:space="preserve">our analysis on </w:t>
      </w:r>
      <w:r w:rsidR="003601E4" w:rsidRPr="003601E4">
        <w:rPr>
          <w:rFonts w:ascii="Calibri" w:eastAsia="Calibri" w:hAnsi="Calibri" w:cs="Calibri"/>
          <w:lang w:val="en-GB"/>
        </w:rPr>
        <w:t>delay requirement</w:t>
      </w:r>
      <w:r w:rsidR="00DB1754">
        <w:rPr>
          <w:rFonts w:ascii="Calibri" w:eastAsia="Calibri" w:hAnsi="Calibri" w:cs="Calibri"/>
          <w:lang w:val="en-GB"/>
        </w:rPr>
        <w:t>s</w:t>
      </w:r>
      <w:r w:rsidR="003601E4" w:rsidRPr="003601E4">
        <w:rPr>
          <w:rFonts w:ascii="Calibri" w:eastAsia="Calibri" w:hAnsi="Calibri" w:cs="Calibri"/>
          <w:lang w:val="en-GB"/>
        </w:rPr>
        <w:t xml:space="preserve"> for each phase</w:t>
      </w:r>
      <w:r w:rsidR="00BE295C">
        <w:rPr>
          <w:rFonts w:ascii="Calibri" w:eastAsia="Calibri" w:hAnsi="Calibri" w:cs="Calibri"/>
          <w:lang w:val="en-GB"/>
        </w:rPr>
        <w:t>.</w:t>
      </w:r>
      <w:r w:rsidR="003601E4" w:rsidRPr="003601E4">
        <w:rPr>
          <w:rFonts w:ascii="Calibri" w:eastAsia="Calibri" w:hAnsi="Calibri" w:cs="Calibri"/>
          <w:lang w:val="en-GB"/>
        </w:rPr>
        <w:t xml:space="preserve"> </w:t>
      </w:r>
    </w:p>
    <w:p w14:paraId="568A4A93" w14:textId="77777777" w:rsidR="00706F0B" w:rsidRDefault="00706F0B" w:rsidP="00DC0086">
      <w:pPr>
        <w:pStyle w:val="Caption"/>
        <w:ind w:left="2880" w:firstLine="720"/>
        <w:rPr>
          <w:b/>
          <w:i w:val="0"/>
          <w:color w:val="auto"/>
          <w:sz w:val="20"/>
        </w:rPr>
      </w:pPr>
    </w:p>
    <w:p w14:paraId="22D40047" w14:textId="3B7BF414" w:rsidR="00352C29" w:rsidRPr="00DB17FC" w:rsidRDefault="00352C29" w:rsidP="00352C29">
      <w:pPr>
        <w:contextualSpacing/>
        <w:rPr>
          <w:rFonts w:ascii="Calibri" w:eastAsia="ＭＳ 明朝" w:hAnsi="Calibri" w:cs="v4.2.0"/>
          <w:lang w:eastAsia="ja-JP"/>
        </w:rPr>
      </w:pPr>
    </w:p>
    <w:p w14:paraId="3EF8DF19" w14:textId="6AD56996" w:rsidR="00DB17FC" w:rsidRPr="00DB17FC" w:rsidRDefault="00DB17FC" w:rsidP="00DB17FC">
      <w:pPr>
        <w:spacing w:line="240" w:lineRule="auto"/>
        <w:contextualSpacing/>
        <w:rPr>
          <w:rFonts w:ascii="Calibri" w:eastAsia="ＭＳ 明朝" w:hAnsi="Calibri" w:cs="v4.2.0"/>
          <w:lang w:eastAsia="ja-JP"/>
        </w:rPr>
      </w:pPr>
    </w:p>
    <w:p w14:paraId="5E1A889D" w14:textId="56D4873F" w:rsidR="003B63D3" w:rsidRPr="00E71155" w:rsidRDefault="003B63D3" w:rsidP="003B63D3">
      <w:pPr>
        <w:pStyle w:val="RAN4H2"/>
        <w:rPr>
          <w:rFonts w:eastAsia="Calibri"/>
          <w:sz w:val="28"/>
        </w:rPr>
      </w:pPr>
      <w:r w:rsidRPr="00E71155">
        <w:rPr>
          <w:rFonts w:eastAsia="ＭＳ 明朝" w:cs="v4.2.0"/>
          <w:sz w:val="28"/>
          <w:lang w:eastAsia="ja-JP"/>
        </w:rPr>
        <w:lastRenderedPageBreak/>
        <w:t xml:space="preserve">Phase 0: </w:t>
      </w:r>
      <w:r w:rsidRPr="00E71155">
        <w:rPr>
          <w:rFonts w:eastAsia="Calibri"/>
          <w:sz w:val="28"/>
        </w:rPr>
        <w:t>CHO command RRC processing</w:t>
      </w:r>
    </w:p>
    <w:p w14:paraId="337C36E8" w14:textId="673398AB" w:rsidR="0063455C" w:rsidRDefault="00557336" w:rsidP="00B805C0">
      <w:pPr>
        <w:rPr>
          <w:lang w:val="en-GB"/>
        </w:rPr>
      </w:pPr>
      <w:r>
        <w:rPr>
          <w:lang w:val="en-GB"/>
        </w:rPr>
        <w:t xml:space="preserve">When UE receive CHO command through RRC message, UE has to process </w:t>
      </w:r>
      <w:r w:rsidR="00D844F2">
        <w:rPr>
          <w:lang w:val="en-GB"/>
        </w:rPr>
        <w:t xml:space="preserve">the </w:t>
      </w:r>
      <w:r>
        <w:rPr>
          <w:lang w:val="en-GB"/>
        </w:rPr>
        <w:t xml:space="preserve">RRC message and apply </w:t>
      </w:r>
      <w:r w:rsidR="006E663C">
        <w:rPr>
          <w:lang w:val="en-GB"/>
        </w:rPr>
        <w:t>it</w:t>
      </w:r>
      <w:r>
        <w:rPr>
          <w:lang w:val="en-GB"/>
        </w:rPr>
        <w:t xml:space="preserve">. </w:t>
      </w:r>
      <w:r w:rsidR="00863935">
        <w:rPr>
          <w:lang w:val="en-GB"/>
        </w:rPr>
        <w:t xml:space="preserve">In </w:t>
      </w:r>
      <w:r w:rsidR="00D844F2">
        <w:rPr>
          <w:lang w:val="en-GB"/>
        </w:rPr>
        <w:t>unconditional handover</w:t>
      </w:r>
      <w:r w:rsidR="00863935">
        <w:rPr>
          <w:lang w:val="en-GB"/>
        </w:rPr>
        <w:t>, RRC processing delay</w:t>
      </w:r>
      <w:r w:rsidR="00D844F2">
        <w:rPr>
          <w:lang w:val="en-GB"/>
        </w:rPr>
        <w:t xml:space="preserve"> takes 10ms</w:t>
      </w:r>
      <w:r w:rsidR="00A32493">
        <w:rPr>
          <w:lang w:val="en-GB"/>
        </w:rPr>
        <w:t xml:space="preserve">. However, </w:t>
      </w:r>
      <w:r w:rsidR="00863935">
        <w:rPr>
          <w:lang w:val="en-GB"/>
        </w:rPr>
        <w:t>in CHO</w:t>
      </w:r>
      <w:r w:rsidR="0063455C">
        <w:rPr>
          <w:lang w:val="en-GB"/>
        </w:rPr>
        <w:t>,</w:t>
      </w:r>
      <w:r w:rsidR="00863935">
        <w:rPr>
          <w:lang w:val="en-GB"/>
        </w:rPr>
        <w:t xml:space="preserve"> RRC processing delay is split into two </w:t>
      </w:r>
      <w:r w:rsidR="00F15BD6">
        <w:rPr>
          <w:lang w:val="en-GB"/>
        </w:rPr>
        <w:t>parts. First</w:t>
      </w:r>
      <w:r w:rsidR="00863935">
        <w:rPr>
          <w:lang w:val="en-GB"/>
        </w:rPr>
        <w:t xml:space="preserve"> part of the delay is for </w:t>
      </w:r>
      <w:r w:rsidR="00B805C0">
        <w:rPr>
          <w:lang w:val="en-GB"/>
        </w:rPr>
        <w:t xml:space="preserve">decoding </w:t>
      </w:r>
      <w:r w:rsidR="009857CD">
        <w:rPr>
          <w:lang w:val="en-GB"/>
        </w:rPr>
        <w:t xml:space="preserve">RRC message </w:t>
      </w:r>
      <w:r w:rsidR="00B805C0">
        <w:rPr>
          <w:lang w:val="en-GB"/>
        </w:rPr>
        <w:t>and applying CHO command</w:t>
      </w:r>
      <w:r w:rsidR="00D53216">
        <w:rPr>
          <w:lang w:val="en-GB"/>
        </w:rPr>
        <w:t xml:space="preserve"> and second part is for stopping timers and disconnecting from source cell. </w:t>
      </w:r>
      <w:r w:rsidR="009857CD">
        <w:rPr>
          <w:lang w:val="en-GB"/>
        </w:rPr>
        <w:t xml:space="preserve"> Since disconnecting from source cell and stopping timers </w:t>
      </w:r>
      <w:r w:rsidR="0063455C">
        <w:rPr>
          <w:lang w:val="en-GB"/>
        </w:rPr>
        <w:t>occur</w:t>
      </w:r>
      <w:r w:rsidR="009857CD">
        <w:rPr>
          <w:lang w:val="en-GB"/>
        </w:rPr>
        <w:t xml:space="preserve"> after CHO condition is met, second part is not counted in CHO command RRC processing.  </w:t>
      </w:r>
    </w:p>
    <w:p w14:paraId="35F78485" w14:textId="595232E5" w:rsidR="00B805C0" w:rsidRPr="00B668DB" w:rsidRDefault="0063455C" w:rsidP="00B805C0">
      <w:pPr>
        <w:rPr>
          <w:lang w:val="en-GB"/>
        </w:rPr>
      </w:pPr>
      <w:r>
        <w:rPr>
          <w:lang w:val="en-GB"/>
        </w:rPr>
        <w:t xml:space="preserve">As shown in figure 1, CHO command RRC processing can be represented by </w:t>
      </w:r>
      <w:r>
        <w:rPr>
          <w:b/>
          <w:lang w:val="en-GB"/>
        </w:rPr>
        <w:t>T</w:t>
      </w:r>
      <w:r>
        <w:rPr>
          <w:b/>
          <w:vertAlign w:val="subscript"/>
          <w:lang w:val="en-GB"/>
        </w:rPr>
        <w:t>RRC, 1</w:t>
      </w:r>
      <w:r w:rsidRPr="0063455C">
        <w:rPr>
          <w:b/>
          <w:lang w:val="en-GB"/>
        </w:rPr>
        <w:t xml:space="preserve">. </w:t>
      </w:r>
      <w:r w:rsidR="00863935">
        <w:rPr>
          <w:lang w:val="en-GB"/>
        </w:rPr>
        <w:t xml:space="preserve">Since first part of the delay is only for decoding </w:t>
      </w:r>
      <w:r w:rsidR="009857CD">
        <w:rPr>
          <w:lang w:val="en-GB"/>
        </w:rPr>
        <w:t xml:space="preserve">RRC message </w:t>
      </w:r>
      <w:r w:rsidR="00863935">
        <w:rPr>
          <w:lang w:val="en-GB"/>
        </w:rPr>
        <w:t xml:space="preserve">and applying CHO command, </w:t>
      </w:r>
      <w:r w:rsidR="00B805C0">
        <w:rPr>
          <w:lang w:val="en-GB"/>
        </w:rPr>
        <w:t xml:space="preserve">we feel that it can be upto 2ms. </w:t>
      </w:r>
      <w:r w:rsidR="001D54E5">
        <w:rPr>
          <w:b/>
          <w:vertAlign w:val="subscript"/>
          <w:lang w:val="en-GB"/>
        </w:rPr>
        <w:t xml:space="preserve"> </w:t>
      </w:r>
    </w:p>
    <w:p w14:paraId="32555DD2" w14:textId="6139883A" w:rsidR="00B805C0" w:rsidRDefault="00B805C0" w:rsidP="00B668DB">
      <w:pPr>
        <w:rPr>
          <w:b/>
          <w:lang w:val="en-GB"/>
        </w:rPr>
      </w:pPr>
      <w:r w:rsidRPr="00B668DB">
        <w:rPr>
          <w:b/>
          <w:lang w:val="en-GB"/>
        </w:rPr>
        <w:t xml:space="preserve">Proposal 1:  </w:t>
      </w:r>
      <w:r w:rsidR="00994367">
        <w:rPr>
          <w:b/>
          <w:lang w:val="en-GB"/>
        </w:rPr>
        <w:t>The delay required for CHO command RRC processing</w:t>
      </w:r>
      <w:r w:rsidR="00786367">
        <w:rPr>
          <w:b/>
          <w:lang w:val="en-GB"/>
        </w:rPr>
        <w:t xml:space="preserve"> (T</w:t>
      </w:r>
      <w:r w:rsidR="00786367">
        <w:rPr>
          <w:b/>
          <w:vertAlign w:val="subscript"/>
          <w:lang w:val="en-GB"/>
        </w:rPr>
        <w:t>RRC,</w:t>
      </w:r>
      <w:r w:rsidR="001800BB">
        <w:rPr>
          <w:b/>
          <w:vertAlign w:val="subscript"/>
          <w:lang w:val="en-GB"/>
        </w:rPr>
        <w:t xml:space="preserve"> </w:t>
      </w:r>
      <w:r w:rsidR="00786367">
        <w:rPr>
          <w:b/>
          <w:vertAlign w:val="subscript"/>
          <w:lang w:val="en-GB"/>
        </w:rPr>
        <w:t>1</w:t>
      </w:r>
      <w:r w:rsidR="00786367">
        <w:rPr>
          <w:b/>
          <w:lang w:val="en-GB"/>
        </w:rPr>
        <w:t>)</w:t>
      </w:r>
      <w:r w:rsidR="00994367">
        <w:rPr>
          <w:b/>
          <w:lang w:val="en-GB"/>
        </w:rPr>
        <w:t xml:space="preserve"> is</w:t>
      </w:r>
      <w:r w:rsidR="00F36454">
        <w:rPr>
          <w:b/>
          <w:lang w:val="en-GB"/>
        </w:rPr>
        <w:t xml:space="preserve"> </w:t>
      </w:r>
      <w:r w:rsidR="00B668DB" w:rsidRPr="00B668DB">
        <w:rPr>
          <w:b/>
          <w:lang w:val="en-GB"/>
        </w:rPr>
        <w:t>2ms</w:t>
      </w:r>
    </w:p>
    <w:p w14:paraId="195B2EED" w14:textId="6DFDB129" w:rsidR="00703429" w:rsidRPr="00E71155" w:rsidRDefault="00703429" w:rsidP="00BF1666">
      <w:pPr>
        <w:pStyle w:val="RAN4H2"/>
        <w:rPr>
          <w:rFonts w:eastAsia="ＭＳ 明朝"/>
          <w:sz w:val="28"/>
          <w:szCs w:val="24"/>
        </w:rPr>
      </w:pPr>
      <w:r w:rsidRPr="00E71155">
        <w:rPr>
          <w:sz w:val="28"/>
          <w:szCs w:val="24"/>
        </w:rPr>
        <w:t xml:space="preserve">Phase 1: Measurements </w:t>
      </w:r>
    </w:p>
    <w:p w14:paraId="62117A2A" w14:textId="77777777" w:rsidR="00DB17FC" w:rsidRPr="00DB17FC" w:rsidRDefault="00DB17FC" w:rsidP="00DB17FC">
      <w:pPr>
        <w:contextualSpacing/>
        <w:rPr>
          <w:rFonts w:ascii="Calibri" w:eastAsia="ＭＳ 明朝" w:hAnsi="Calibri" w:cs="v4.2.0"/>
          <w:lang w:eastAsia="ja-JP"/>
        </w:rPr>
      </w:pPr>
    </w:p>
    <w:p w14:paraId="2704AB3A" w14:textId="1EC381D9" w:rsidR="00DB17FC" w:rsidRDefault="00E764C8" w:rsidP="00DB17FC">
      <w:pPr>
        <w:contextualSpacing/>
        <w:rPr>
          <w:rFonts w:ascii="Calibri" w:eastAsia="ＭＳ 明朝" w:hAnsi="Calibri" w:cs="v4.2.0"/>
          <w:lang w:eastAsia="ja-JP"/>
        </w:rPr>
      </w:pPr>
      <w:r>
        <w:rPr>
          <w:rFonts w:ascii="Calibri" w:eastAsia="ＭＳ 明朝" w:hAnsi="Calibri" w:cs="v4.2.0"/>
          <w:lang w:eastAsia="ja-JP"/>
        </w:rPr>
        <w:t>UE measurement</w:t>
      </w:r>
      <w:r w:rsidR="009A77CE">
        <w:rPr>
          <w:rFonts w:ascii="Calibri" w:eastAsia="ＭＳ 明朝" w:hAnsi="Calibri" w:cs="v4.2.0"/>
          <w:lang w:eastAsia="ja-JP"/>
        </w:rPr>
        <w:t xml:space="preserve"> </w:t>
      </w:r>
      <w:r>
        <w:rPr>
          <w:rFonts w:ascii="Calibri" w:eastAsia="ＭＳ 明朝" w:hAnsi="Calibri" w:cs="v4.2.0"/>
          <w:lang w:eastAsia="ja-JP"/>
        </w:rPr>
        <w:t xml:space="preserve">requirements </w:t>
      </w:r>
      <w:r w:rsidR="0092274E">
        <w:rPr>
          <w:rFonts w:ascii="Calibri" w:eastAsia="ＭＳ 明朝" w:hAnsi="Calibri" w:cs="v4.2.0"/>
          <w:lang w:eastAsia="ja-JP"/>
        </w:rPr>
        <w:t xml:space="preserve">may </w:t>
      </w:r>
      <w:r>
        <w:rPr>
          <w:rFonts w:ascii="Calibri" w:eastAsia="ＭＳ 明朝" w:hAnsi="Calibri" w:cs="v4.2.0"/>
          <w:lang w:eastAsia="ja-JP"/>
        </w:rPr>
        <w:t xml:space="preserve">vary </w:t>
      </w:r>
      <w:r w:rsidR="0092274E">
        <w:rPr>
          <w:rFonts w:ascii="Calibri" w:eastAsia="ＭＳ 明朝" w:hAnsi="Calibri" w:cs="v4.2.0"/>
          <w:lang w:eastAsia="ja-JP"/>
        </w:rPr>
        <w:t xml:space="preserve">depending </w:t>
      </w:r>
      <w:r>
        <w:rPr>
          <w:rFonts w:ascii="Calibri" w:eastAsia="ＭＳ 明朝" w:hAnsi="Calibri" w:cs="v4.2.0"/>
          <w:lang w:eastAsia="ja-JP"/>
        </w:rPr>
        <w:t xml:space="preserve">on whether the cell is already known to UE or not. </w:t>
      </w:r>
      <w:r w:rsidR="00F05A53">
        <w:rPr>
          <w:rFonts w:ascii="Calibri" w:eastAsia="ＭＳ 明朝" w:hAnsi="Calibri" w:cs="v4.2.0"/>
          <w:lang w:eastAsia="ja-JP"/>
        </w:rPr>
        <w:t xml:space="preserve">gNB may configure CHO </w:t>
      </w:r>
      <w:r w:rsidR="007C4522">
        <w:rPr>
          <w:rFonts w:ascii="Calibri" w:eastAsia="ＭＳ 明朝" w:hAnsi="Calibri" w:cs="v4.2.0"/>
          <w:lang w:eastAsia="ja-JP"/>
        </w:rPr>
        <w:t xml:space="preserve">for UE </w:t>
      </w:r>
      <w:r w:rsidR="00F05A53">
        <w:rPr>
          <w:rFonts w:ascii="Calibri" w:eastAsia="ＭＳ 明朝" w:hAnsi="Calibri" w:cs="v4.2.0"/>
          <w:lang w:eastAsia="ja-JP"/>
        </w:rPr>
        <w:t xml:space="preserve">based on the measurement report from UE. </w:t>
      </w:r>
      <w:r w:rsidR="009A77CE">
        <w:rPr>
          <w:rFonts w:ascii="Calibri" w:eastAsia="ＭＳ 明朝" w:hAnsi="Calibri" w:cs="v4.2.0"/>
          <w:lang w:eastAsia="ja-JP"/>
        </w:rPr>
        <w:t xml:space="preserve">In this scenario, </w:t>
      </w:r>
      <w:r w:rsidR="00F05A53">
        <w:rPr>
          <w:rFonts w:ascii="Calibri" w:eastAsia="ＭＳ 明朝" w:hAnsi="Calibri" w:cs="v4.2.0"/>
          <w:lang w:eastAsia="ja-JP"/>
        </w:rPr>
        <w:t xml:space="preserve">gNB configure UE </w:t>
      </w:r>
      <w:r w:rsidR="0025704F">
        <w:rPr>
          <w:rFonts w:ascii="Calibri" w:eastAsia="ＭＳ 明朝" w:hAnsi="Calibri" w:cs="v4.2.0"/>
          <w:lang w:eastAsia="ja-JP"/>
        </w:rPr>
        <w:t>with</w:t>
      </w:r>
      <w:r w:rsidR="00F05A53">
        <w:rPr>
          <w:rFonts w:ascii="Calibri" w:eastAsia="ＭＳ 明朝" w:hAnsi="Calibri" w:cs="v4.2.0"/>
          <w:lang w:eastAsia="ja-JP"/>
        </w:rPr>
        <w:t xml:space="preserve"> CHO to </w:t>
      </w:r>
      <w:r w:rsidR="005B20DD">
        <w:rPr>
          <w:rFonts w:ascii="Calibri" w:eastAsia="ＭＳ 明朝" w:hAnsi="Calibri" w:cs="v4.2.0"/>
          <w:lang w:eastAsia="ja-JP"/>
        </w:rPr>
        <w:t xml:space="preserve">a </w:t>
      </w:r>
      <w:r w:rsidR="00F05A53">
        <w:rPr>
          <w:rFonts w:ascii="Calibri" w:eastAsia="ＭＳ 明朝" w:hAnsi="Calibri" w:cs="v4.2.0"/>
          <w:lang w:eastAsia="ja-JP"/>
        </w:rPr>
        <w:t xml:space="preserve">known cell </w:t>
      </w:r>
      <w:r w:rsidR="005B20DD">
        <w:rPr>
          <w:rFonts w:ascii="Calibri" w:eastAsia="ＭＳ 明朝" w:hAnsi="Calibri" w:cs="v4.2.0"/>
          <w:lang w:eastAsia="ja-JP"/>
        </w:rPr>
        <w:t xml:space="preserve">based on the measurement report sent by </w:t>
      </w:r>
      <w:r w:rsidR="00F05A53">
        <w:rPr>
          <w:rFonts w:ascii="Calibri" w:eastAsia="ＭＳ 明朝" w:hAnsi="Calibri" w:cs="v4.2.0"/>
          <w:lang w:eastAsia="ja-JP"/>
        </w:rPr>
        <w:t xml:space="preserve">the UE. In other scenario, </w:t>
      </w:r>
      <w:r w:rsidR="00EC4BED">
        <w:rPr>
          <w:rFonts w:ascii="Calibri" w:eastAsia="ＭＳ 明朝" w:hAnsi="Calibri" w:cs="v4.2.0"/>
          <w:lang w:eastAsia="ja-JP"/>
        </w:rPr>
        <w:t xml:space="preserve">for load balancing, </w:t>
      </w:r>
      <w:r w:rsidR="00F05A53">
        <w:rPr>
          <w:rFonts w:ascii="Calibri" w:eastAsia="ＭＳ 明朝" w:hAnsi="Calibri" w:cs="v4.2.0"/>
          <w:lang w:eastAsia="ja-JP"/>
        </w:rPr>
        <w:t xml:space="preserve">gNB may also configure UE to </w:t>
      </w:r>
      <w:r w:rsidR="00EC4BED">
        <w:rPr>
          <w:rFonts w:ascii="Calibri" w:eastAsia="ＭＳ 明朝" w:hAnsi="Calibri" w:cs="v4.2.0"/>
          <w:lang w:eastAsia="ja-JP"/>
        </w:rPr>
        <w:t>CHO to an</w:t>
      </w:r>
      <w:r w:rsidR="00F05A53">
        <w:rPr>
          <w:rFonts w:ascii="Calibri" w:eastAsia="ＭＳ 明朝" w:hAnsi="Calibri" w:cs="v4.2.0"/>
          <w:lang w:eastAsia="ja-JP"/>
        </w:rPr>
        <w:t xml:space="preserve"> </w:t>
      </w:r>
      <w:r w:rsidR="00EC4BED">
        <w:rPr>
          <w:rFonts w:ascii="Calibri" w:eastAsia="ＭＳ 明朝" w:hAnsi="Calibri" w:cs="v4.2.0"/>
          <w:lang w:eastAsia="ja-JP"/>
        </w:rPr>
        <w:t xml:space="preserve">unknown </w:t>
      </w:r>
      <w:r w:rsidR="00F05A53">
        <w:rPr>
          <w:rFonts w:ascii="Calibri" w:eastAsia="ＭＳ 明朝" w:hAnsi="Calibri" w:cs="v4.2.0"/>
          <w:lang w:eastAsia="ja-JP"/>
        </w:rPr>
        <w:t>cell</w:t>
      </w:r>
      <w:r w:rsidR="00E72B86">
        <w:rPr>
          <w:rFonts w:ascii="Calibri" w:eastAsia="ＭＳ 明朝" w:hAnsi="Calibri" w:cs="v4.2.0"/>
          <w:lang w:eastAsia="ja-JP"/>
        </w:rPr>
        <w:t>.</w:t>
      </w:r>
      <w:r w:rsidR="00F05A53">
        <w:rPr>
          <w:rFonts w:ascii="Calibri" w:eastAsia="ＭＳ 明朝" w:hAnsi="Calibri" w:cs="v4.2.0"/>
          <w:lang w:eastAsia="ja-JP"/>
        </w:rPr>
        <w:t xml:space="preserve"> </w:t>
      </w:r>
      <w:r w:rsidR="00EC4BED">
        <w:rPr>
          <w:rFonts w:ascii="Calibri" w:eastAsia="ＭＳ 明朝" w:hAnsi="Calibri" w:cs="v4.2.0"/>
          <w:lang w:eastAsia="ja-JP"/>
        </w:rPr>
        <w:t>In our view, these two cases are mo</w:t>
      </w:r>
      <w:r w:rsidR="009A77CE">
        <w:rPr>
          <w:rFonts w:ascii="Calibri" w:eastAsia="ＭＳ 明朝" w:hAnsi="Calibri" w:cs="v4.2.0"/>
          <w:lang w:eastAsia="ja-JP"/>
        </w:rPr>
        <w:t>re</w:t>
      </w:r>
      <w:r w:rsidR="00EC4BED">
        <w:rPr>
          <w:rFonts w:ascii="Calibri" w:eastAsia="ＭＳ 明朝" w:hAnsi="Calibri" w:cs="v4.2.0"/>
          <w:lang w:eastAsia="ja-JP"/>
        </w:rPr>
        <w:t xml:space="preserve"> probable scenarios in practice to which RAN4 should define requirements. </w:t>
      </w:r>
    </w:p>
    <w:p w14:paraId="2AD303A5" w14:textId="77777777" w:rsidR="00EC4BED" w:rsidRDefault="00EC4BED" w:rsidP="00DB17FC">
      <w:pPr>
        <w:contextualSpacing/>
        <w:rPr>
          <w:rFonts w:ascii="Calibri" w:eastAsia="ＭＳ 明朝" w:hAnsi="Calibri" w:cs="v4.2.0"/>
          <w:lang w:eastAsia="ja-JP"/>
        </w:rPr>
      </w:pPr>
    </w:p>
    <w:p w14:paraId="38D21976" w14:textId="4D59142F" w:rsidR="00EC4BED" w:rsidRDefault="00EC4BED" w:rsidP="00DB17FC">
      <w:pPr>
        <w:contextualSpacing/>
        <w:rPr>
          <w:rFonts w:eastAsia="ＭＳ 明朝"/>
        </w:rPr>
      </w:pPr>
      <w:r>
        <w:rPr>
          <w:rFonts w:eastAsia="ＭＳ 明朝"/>
        </w:rPr>
        <w:t xml:space="preserve">We can consider already existing measurement </w:t>
      </w:r>
      <w:r w:rsidR="0025704F">
        <w:rPr>
          <w:rFonts w:eastAsia="ＭＳ 明朝"/>
        </w:rPr>
        <w:t xml:space="preserve">reporting </w:t>
      </w:r>
      <w:r>
        <w:rPr>
          <w:rFonts w:eastAsia="ＭＳ 明朝"/>
        </w:rPr>
        <w:t>requirements</w:t>
      </w:r>
      <w:r w:rsidR="0025704F">
        <w:rPr>
          <w:rFonts w:eastAsia="ＭＳ 明朝"/>
        </w:rPr>
        <w:t xml:space="preserve"> </w:t>
      </w:r>
      <w:r w:rsidR="00F14DF1">
        <w:rPr>
          <w:rFonts w:eastAsia="ＭＳ 明朝"/>
        </w:rPr>
        <w:t xml:space="preserve">of clause 9.x.y </w:t>
      </w:r>
      <w:r w:rsidR="0025704F">
        <w:rPr>
          <w:rFonts w:eastAsia="ＭＳ 明朝"/>
        </w:rPr>
        <w:t>(barring reporting part of the requirements)</w:t>
      </w:r>
      <w:r>
        <w:rPr>
          <w:rFonts w:eastAsia="ＭＳ 明朝"/>
        </w:rPr>
        <w:t xml:space="preserve"> of TS 38.133 as reference for defining measurement phase delay of CHO. In the below sections to analyse the requirements</w:t>
      </w:r>
      <w:r w:rsidR="002C0A41">
        <w:rPr>
          <w:rFonts w:eastAsia="ＭＳ 明朝"/>
        </w:rPr>
        <w:t>,</w:t>
      </w:r>
      <w:r>
        <w:rPr>
          <w:rFonts w:eastAsia="ＭＳ 明朝"/>
        </w:rPr>
        <w:t xml:space="preserve"> we consider </w:t>
      </w:r>
      <w:r w:rsidR="002B23F1">
        <w:rPr>
          <w:rFonts w:eastAsia="ＭＳ 明朝"/>
        </w:rPr>
        <w:t>i</w:t>
      </w:r>
      <w:r>
        <w:rPr>
          <w:rFonts w:eastAsia="ＭＳ 明朝"/>
        </w:rPr>
        <w:t xml:space="preserve">ntra-frequency measurement </w:t>
      </w:r>
      <w:r w:rsidR="0025704F">
        <w:rPr>
          <w:rFonts w:eastAsia="ＭＳ 明朝"/>
        </w:rPr>
        <w:t xml:space="preserve">reporting </w:t>
      </w:r>
      <w:r>
        <w:rPr>
          <w:rFonts w:eastAsia="ＭＳ 明朝"/>
        </w:rPr>
        <w:t>requirements</w:t>
      </w:r>
      <w:r w:rsidR="0025704F">
        <w:rPr>
          <w:rFonts w:eastAsia="ＭＳ 明朝"/>
        </w:rPr>
        <w:t xml:space="preserve"> of clause 9.2.5</w:t>
      </w:r>
      <w:r>
        <w:rPr>
          <w:rFonts w:eastAsia="ＭＳ 明朝"/>
        </w:rPr>
        <w:t xml:space="preserve"> as reference.  </w:t>
      </w:r>
      <w:r w:rsidR="002C0A41">
        <w:rPr>
          <w:rFonts w:eastAsia="ＭＳ 明朝"/>
        </w:rPr>
        <w:t>Based on the handover type</w:t>
      </w:r>
      <w:r w:rsidR="0012021D">
        <w:rPr>
          <w:rFonts w:eastAsia="ＭＳ 明朝"/>
        </w:rPr>
        <w:t>,</w:t>
      </w:r>
      <w:r w:rsidR="002C0A41">
        <w:rPr>
          <w:rFonts w:eastAsia="ＭＳ 明朝"/>
        </w:rPr>
        <w:t xml:space="preserve"> respective section of 9.x</w:t>
      </w:r>
      <w:r w:rsidR="003E0BD6">
        <w:rPr>
          <w:rFonts w:eastAsia="ＭＳ 明朝"/>
        </w:rPr>
        <w:t>.y</w:t>
      </w:r>
      <w:r w:rsidR="0012021D">
        <w:rPr>
          <w:rFonts w:eastAsia="ＭＳ 明朝"/>
        </w:rPr>
        <w:t>’s</w:t>
      </w:r>
      <w:r w:rsidR="002C0A41">
        <w:rPr>
          <w:rFonts w:eastAsia="ＭＳ 明朝"/>
        </w:rPr>
        <w:t xml:space="preserve"> measurement </w:t>
      </w:r>
      <w:r w:rsidR="0012021D">
        <w:rPr>
          <w:rFonts w:eastAsia="ＭＳ 明朝"/>
        </w:rPr>
        <w:t xml:space="preserve">reporting </w:t>
      </w:r>
      <w:r w:rsidR="002C0A41">
        <w:rPr>
          <w:rFonts w:eastAsia="ＭＳ 明朝"/>
        </w:rPr>
        <w:t>requirements shall apply.</w:t>
      </w:r>
    </w:p>
    <w:p w14:paraId="5CC04719" w14:textId="77777777" w:rsidR="00EC4BED" w:rsidRDefault="00EC4BED" w:rsidP="00DB17FC">
      <w:pPr>
        <w:contextualSpacing/>
        <w:rPr>
          <w:rFonts w:eastAsia="ＭＳ 明朝"/>
        </w:rPr>
      </w:pPr>
    </w:p>
    <w:p w14:paraId="42DDC352" w14:textId="1460CFAA" w:rsidR="00EC4BED" w:rsidRDefault="00EC4BED" w:rsidP="00EC4BED">
      <w:pPr>
        <w:pStyle w:val="RAN4H3"/>
      </w:pPr>
      <w:r>
        <w:t xml:space="preserve">Case 1: Unknown cell </w:t>
      </w:r>
    </w:p>
    <w:p w14:paraId="3E8298F7" w14:textId="7F874880" w:rsidR="00112808" w:rsidRDefault="00EC4BED" w:rsidP="00E763C3">
      <w:r>
        <w:t xml:space="preserve">As per the requirements of TS 38.133 of clause </w:t>
      </w:r>
      <w:r w:rsidR="007B63C4">
        <w:t xml:space="preserve">9.2.5, </w:t>
      </w:r>
      <w:r w:rsidR="00E763C3">
        <w:t xml:space="preserve">if the cell is unknown, UE requires to detect PSS/SSS and measure the SSB. </w:t>
      </w:r>
      <w:r w:rsidR="00F1634B">
        <w:t xml:space="preserve">If we look at the time taken for </w:t>
      </w:r>
      <w:r w:rsidR="00787E17">
        <w:t xml:space="preserve">each of </w:t>
      </w:r>
      <w:r w:rsidR="00F1634B">
        <w:t>these steps</w:t>
      </w:r>
      <w:r w:rsidR="00FF652D">
        <w:t>, i</w:t>
      </w:r>
      <w:r w:rsidR="00E763C3">
        <w:t>t takes T</w:t>
      </w:r>
      <w:r w:rsidR="00E763C3">
        <w:rPr>
          <w:vertAlign w:val="subscript"/>
        </w:rPr>
        <w:t>PSS/SSS_sync_intra</w:t>
      </w:r>
      <w:r w:rsidR="00E763C3">
        <w:t xml:space="preserve"> ms for PSS/SSS detection</w:t>
      </w:r>
      <w:r w:rsidR="00FF652D">
        <w:t xml:space="preserve"> and </w:t>
      </w:r>
      <w:r w:rsidR="003B00CA">
        <w:t>T</w:t>
      </w:r>
      <w:r w:rsidR="003B00CA">
        <w:rPr>
          <w:vertAlign w:val="subscript"/>
        </w:rPr>
        <w:t xml:space="preserve">SSB_measurement_period_intra </w:t>
      </w:r>
      <w:r w:rsidR="003B00CA">
        <w:t xml:space="preserve">ms </w:t>
      </w:r>
      <w:r w:rsidR="003B00CA" w:rsidRPr="00142491">
        <w:t>(for SSB intra-frequency measurements)</w:t>
      </w:r>
      <w:r w:rsidR="003B00CA">
        <w:t xml:space="preserve">. </w:t>
      </w:r>
      <w:r w:rsidR="00E763C3">
        <w:t xml:space="preserve"> </w:t>
      </w:r>
      <w:r w:rsidR="003B00CA">
        <w:t>O</w:t>
      </w:r>
      <w:r w:rsidR="00254BF7">
        <w:t xml:space="preserve">n top of this, </w:t>
      </w:r>
      <w:r w:rsidR="00112808">
        <w:t>there may be higher layer processing time involved</w:t>
      </w:r>
      <w:r w:rsidR="00F4215E">
        <w:t xml:space="preserve"> (as shown in figure 2)</w:t>
      </w:r>
      <w:r w:rsidR="009E186F">
        <w:t>, w</w:t>
      </w:r>
      <w:r w:rsidR="00112808">
        <w:t>hich can be represented as T</w:t>
      </w:r>
      <w:r w:rsidR="00112808" w:rsidRPr="00F8319E">
        <w:rPr>
          <w:vertAlign w:val="subscript"/>
        </w:rPr>
        <w:t>higher_layer_processing</w:t>
      </w:r>
      <w:r w:rsidR="00755BBD">
        <w:t>.</w:t>
      </w:r>
    </w:p>
    <w:p w14:paraId="358F5867" w14:textId="694422F2" w:rsidR="00E763C3" w:rsidRDefault="00E43F7C" w:rsidP="00E763C3">
      <w:r>
        <w:t>To</w:t>
      </w:r>
      <w:r w:rsidR="00472B91">
        <w:t xml:space="preserve"> generalise for other measurement scenarios</w:t>
      </w:r>
      <w:r w:rsidR="00587234">
        <w:t xml:space="preserve"> like inter-frequency,</w:t>
      </w:r>
      <w:r w:rsidR="00472B91">
        <w:t xml:space="preserve"> </w:t>
      </w:r>
      <w:r w:rsidR="004E70E5">
        <w:t xml:space="preserve">total </w:t>
      </w:r>
      <w:r>
        <w:t xml:space="preserve">measurement period can </w:t>
      </w:r>
      <w:r w:rsidR="00112808">
        <w:t>be represented</w:t>
      </w:r>
      <w:r w:rsidR="00472B91">
        <w:t xml:space="preserve"> as T</w:t>
      </w:r>
      <w:r w:rsidR="00472B91" w:rsidRPr="00472B91">
        <w:rPr>
          <w:vertAlign w:val="subscript"/>
        </w:rPr>
        <w:t>measure</w:t>
      </w:r>
      <w:r w:rsidR="00F238E7">
        <w:t>.</w:t>
      </w:r>
    </w:p>
    <w:p w14:paraId="612C6DE8" w14:textId="15A4B114" w:rsidR="00437667" w:rsidRDefault="001F0947" w:rsidP="00437667">
      <w:pPr>
        <w:keepNext/>
        <w:contextualSpacing/>
      </w:pPr>
      <w:r>
        <w:rPr>
          <w:noProof/>
          <w:lang w:eastAsia="en-IN"/>
        </w:rPr>
        <w:drawing>
          <wp:inline distT="0" distB="0" distL="0" distR="0" wp14:anchorId="6A2A1744" wp14:editId="22A215B1">
            <wp:extent cx="5943600" cy="10604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3Measurement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6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814416" w14:textId="54057A50" w:rsidR="00437667" w:rsidRPr="001F0947" w:rsidRDefault="00437667" w:rsidP="00437667">
      <w:pPr>
        <w:pStyle w:val="Caption"/>
        <w:ind w:left="2160" w:firstLine="720"/>
        <w:rPr>
          <w:b/>
          <w:i w:val="0"/>
          <w:color w:val="auto"/>
          <w:sz w:val="20"/>
        </w:rPr>
      </w:pPr>
      <w:r w:rsidRPr="001F0947">
        <w:rPr>
          <w:b/>
          <w:i w:val="0"/>
          <w:color w:val="auto"/>
          <w:sz w:val="20"/>
        </w:rPr>
        <w:t xml:space="preserve">Figure </w:t>
      </w:r>
      <w:r w:rsidRPr="001F0947">
        <w:rPr>
          <w:b/>
          <w:i w:val="0"/>
          <w:color w:val="auto"/>
          <w:sz w:val="20"/>
        </w:rPr>
        <w:fldChar w:fldCharType="begin"/>
      </w:r>
      <w:r w:rsidRPr="001F0947">
        <w:rPr>
          <w:b/>
          <w:i w:val="0"/>
          <w:color w:val="auto"/>
          <w:sz w:val="20"/>
        </w:rPr>
        <w:instrText xml:space="preserve"> SEQ Figure \* ARABIC </w:instrText>
      </w:r>
      <w:r w:rsidRPr="001F0947">
        <w:rPr>
          <w:b/>
          <w:i w:val="0"/>
          <w:color w:val="auto"/>
          <w:sz w:val="20"/>
        </w:rPr>
        <w:fldChar w:fldCharType="separate"/>
      </w:r>
      <w:r w:rsidR="00E61798" w:rsidRPr="001F0947">
        <w:rPr>
          <w:b/>
          <w:i w:val="0"/>
          <w:noProof/>
          <w:color w:val="auto"/>
          <w:sz w:val="20"/>
        </w:rPr>
        <w:t>2</w:t>
      </w:r>
      <w:r w:rsidRPr="001F0947">
        <w:rPr>
          <w:b/>
          <w:i w:val="0"/>
          <w:color w:val="auto"/>
          <w:sz w:val="20"/>
        </w:rPr>
        <w:fldChar w:fldCharType="end"/>
      </w:r>
      <w:r w:rsidRPr="001F0947">
        <w:rPr>
          <w:b/>
          <w:i w:val="0"/>
          <w:color w:val="auto"/>
          <w:sz w:val="20"/>
        </w:rPr>
        <w:t>: Measurement procedure</w:t>
      </w:r>
    </w:p>
    <w:p w14:paraId="502B88CA" w14:textId="412FC885" w:rsidR="00EC4BED" w:rsidRPr="00F05A53" w:rsidRDefault="007B63C4" w:rsidP="00EC4BED">
      <w:pPr>
        <w:contextualSpacing/>
      </w:pPr>
      <w:r>
        <w:lastRenderedPageBreak/>
        <w:t xml:space="preserve"> </w:t>
      </w:r>
    </w:p>
    <w:p w14:paraId="79299C92" w14:textId="49A795C2" w:rsidR="00DB17FC" w:rsidRPr="00A158F1" w:rsidRDefault="003C581C" w:rsidP="00342A7B">
      <w:pPr>
        <w:contextualSpacing/>
        <w:rPr>
          <w:rFonts w:eastAsia="ＭＳ 明朝"/>
        </w:rPr>
      </w:pPr>
      <w:r>
        <w:rPr>
          <w:rFonts w:eastAsia="ＭＳ 明朝"/>
        </w:rPr>
        <w:t xml:space="preserve">When </w:t>
      </w:r>
      <w:r w:rsidR="00A913B4">
        <w:rPr>
          <w:rFonts w:eastAsia="ＭＳ 明朝"/>
        </w:rPr>
        <w:t xml:space="preserve">UE receives </w:t>
      </w:r>
      <w:r>
        <w:rPr>
          <w:rFonts w:eastAsia="ＭＳ 明朝"/>
        </w:rPr>
        <w:t xml:space="preserve">CHO </w:t>
      </w:r>
      <w:r w:rsidR="00A913B4">
        <w:rPr>
          <w:rFonts w:eastAsia="ＭＳ 明朝"/>
        </w:rPr>
        <w:t>command from</w:t>
      </w:r>
      <w:r>
        <w:rPr>
          <w:rFonts w:eastAsia="ＭＳ 明朝"/>
        </w:rPr>
        <w:t xml:space="preserve"> UE, target channel condition for CHO may have already be satisfied or it may take one measurement cycle to satisfy or </w:t>
      </w:r>
      <w:r w:rsidR="002D4CA5">
        <w:rPr>
          <w:rFonts w:eastAsia="ＭＳ 明朝"/>
        </w:rPr>
        <w:t xml:space="preserve"> it may take multiple measurement cycles to get the target cell channel condition to be satisfied for CHO. </w:t>
      </w:r>
      <w:r w:rsidR="00195D40">
        <w:rPr>
          <w:rFonts w:eastAsia="ＭＳ 明朝"/>
        </w:rPr>
        <w:t xml:space="preserve">Since we </w:t>
      </w:r>
      <w:r w:rsidR="0074236A">
        <w:rPr>
          <w:rFonts w:eastAsia="ＭＳ 明朝"/>
        </w:rPr>
        <w:t>do not</w:t>
      </w:r>
      <w:r w:rsidR="00195D40">
        <w:rPr>
          <w:rFonts w:eastAsia="ＭＳ 明朝"/>
        </w:rPr>
        <w:t xml:space="preserve"> know when the CHO channel condition be met, w</w:t>
      </w:r>
      <w:r w:rsidR="002D4CA5">
        <w:rPr>
          <w:rFonts w:eastAsia="ＭＳ 明朝"/>
        </w:rPr>
        <w:t>e can represent the uncertainty of CHO condition to be met as N</w:t>
      </w:r>
      <w:r w:rsidR="002D4CA5">
        <w:rPr>
          <w:rFonts w:eastAsia="ＭＳ 明朝"/>
          <w:vertAlign w:val="subscript"/>
        </w:rPr>
        <w:t>uncertainity</w:t>
      </w:r>
      <w:r w:rsidR="003F1DB6">
        <w:rPr>
          <w:rFonts w:eastAsia="ＭＳ 明朝"/>
          <w:vertAlign w:val="subscript"/>
        </w:rPr>
        <w:t xml:space="preserve">. </w:t>
      </w:r>
      <w:r w:rsidR="00C2326C">
        <w:rPr>
          <w:rFonts w:eastAsia="ＭＳ 明朝"/>
        </w:rPr>
        <w:t xml:space="preserve"> </w:t>
      </w:r>
      <w:r w:rsidR="00842401">
        <w:rPr>
          <w:rFonts w:eastAsia="ＭＳ 明朝"/>
        </w:rPr>
        <w:t>Therefore,</w:t>
      </w:r>
      <w:r w:rsidR="003F1DB6">
        <w:rPr>
          <w:rFonts w:eastAsia="ＭＳ 明朝"/>
        </w:rPr>
        <w:t xml:space="preserve"> from the figure </w:t>
      </w:r>
      <w:r w:rsidR="00F404D6">
        <w:rPr>
          <w:rFonts w:eastAsia="ＭＳ 明朝"/>
        </w:rPr>
        <w:t>3</w:t>
      </w:r>
      <w:r w:rsidR="003F1DB6">
        <w:rPr>
          <w:rFonts w:eastAsia="ＭＳ 明朝"/>
        </w:rPr>
        <w:t xml:space="preserve"> measurement phase delay can be represented as</w:t>
      </w:r>
      <w:r w:rsidR="00E954CF">
        <w:rPr>
          <w:rFonts w:eastAsia="ＭＳ 明朝"/>
        </w:rPr>
        <w:t xml:space="preserve"> </w:t>
      </w:r>
      <w:r w:rsidR="00E954CF">
        <w:t>T</w:t>
      </w:r>
      <w:r w:rsidR="00E954CF">
        <w:rPr>
          <w:vertAlign w:val="subscript"/>
        </w:rPr>
        <w:t>PSS/SSS_sync_</w:t>
      </w:r>
      <w:r w:rsidR="007C6FD6">
        <w:rPr>
          <w:vertAlign w:val="subscript"/>
        </w:rPr>
        <w:t>X</w:t>
      </w:r>
      <w:r w:rsidR="003F1DB6">
        <w:rPr>
          <w:rFonts w:eastAsia="ＭＳ 明朝"/>
        </w:rPr>
        <w:t xml:space="preserve"> </w:t>
      </w:r>
      <w:r w:rsidR="00E954CF">
        <w:rPr>
          <w:rFonts w:eastAsia="ＭＳ 明朝"/>
        </w:rPr>
        <w:t xml:space="preserve">+ </w:t>
      </w:r>
      <w:r w:rsidR="003F1DB6">
        <w:rPr>
          <w:rFonts w:eastAsia="ＭＳ 明朝"/>
        </w:rPr>
        <w:t>N</w:t>
      </w:r>
      <w:r w:rsidR="003F1DB6">
        <w:rPr>
          <w:rFonts w:eastAsia="ＭＳ 明朝"/>
          <w:vertAlign w:val="subscript"/>
        </w:rPr>
        <w:t xml:space="preserve">uncertainity </w:t>
      </w:r>
      <w:r w:rsidR="00342A7B">
        <w:rPr>
          <w:rFonts w:eastAsia="ＭＳ 明朝" w:cstheme="minorHAnsi"/>
        </w:rPr>
        <w:t>× (</w:t>
      </w:r>
      <w:r w:rsidR="00342A7B">
        <w:rPr>
          <w:rFonts w:eastAsia="ＭＳ 明朝"/>
        </w:rPr>
        <w:t>T</w:t>
      </w:r>
      <w:r w:rsidR="00342A7B" w:rsidRPr="00342A7B">
        <w:rPr>
          <w:rFonts w:eastAsia="ＭＳ 明朝"/>
          <w:vertAlign w:val="subscript"/>
        </w:rPr>
        <w:t>SSB</w:t>
      </w:r>
      <w:r w:rsidR="00E954CF">
        <w:rPr>
          <w:vertAlign w:val="subscript"/>
        </w:rPr>
        <w:t>_measurement_period_</w:t>
      </w:r>
      <w:r w:rsidR="007C6FD6">
        <w:rPr>
          <w:vertAlign w:val="subscript"/>
        </w:rPr>
        <w:t>X</w:t>
      </w:r>
      <w:r w:rsidR="003F1DB6">
        <w:rPr>
          <w:rFonts w:eastAsia="ＭＳ 明朝"/>
        </w:rPr>
        <w:t xml:space="preserve"> </w:t>
      </w:r>
      <w:r w:rsidR="00276D18">
        <w:rPr>
          <w:rFonts w:eastAsia="ＭＳ 明朝"/>
        </w:rPr>
        <w:t xml:space="preserve">+ </w:t>
      </w:r>
      <w:r w:rsidR="00276D18">
        <w:t>T</w:t>
      </w:r>
      <w:r w:rsidR="00276D18" w:rsidRPr="00F8319E">
        <w:rPr>
          <w:vertAlign w:val="subscript"/>
        </w:rPr>
        <w:t>higher_layer_processing</w:t>
      </w:r>
      <w:r w:rsidR="00342A7B">
        <w:rPr>
          <w:rFonts w:eastAsia="ＭＳ 明朝"/>
        </w:rPr>
        <w:t>) +</w:t>
      </w:r>
      <w:r w:rsidR="00CD5F45">
        <w:rPr>
          <w:rFonts w:eastAsia="ＭＳ 明朝"/>
        </w:rPr>
        <w:t xml:space="preserve"> </w:t>
      </w:r>
      <w:r w:rsidR="00CD5F45">
        <w:rPr>
          <w:rFonts w:eastAsia="ＭＳ 明朝" w:cstheme="minorHAnsi"/>
        </w:rPr>
        <w:t>T</w:t>
      </w:r>
      <w:r w:rsidR="00CD5F45">
        <w:rPr>
          <w:rFonts w:eastAsia="ＭＳ 明朝" w:cstheme="minorHAnsi"/>
          <w:vertAlign w:val="subscript"/>
        </w:rPr>
        <w:t>TTT</w:t>
      </w:r>
      <w:r w:rsidR="00A158F1">
        <w:rPr>
          <w:rFonts w:eastAsia="ＭＳ 明朝" w:cstheme="minorHAnsi"/>
        </w:rPr>
        <w:t>.</w:t>
      </w:r>
      <w:r w:rsidR="00342A7B">
        <w:rPr>
          <w:rFonts w:eastAsia="ＭＳ 明朝" w:cstheme="minorHAnsi"/>
        </w:rPr>
        <w:t xml:space="preserve"> </w:t>
      </w:r>
      <w:r w:rsidR="007C6FD6">
        <w:rPr>
          <w:rFonts w:eastAsia="ＭＳ 明朝" w:cstheme="minorHAnsi"/>
        </w:rPr>
        <w:t xml:space="preserve">Where </w:t>
      </w:r>
      <w:r w:rsidR="007C6FD6">
        <w:t>T</w:t>
      </w:r>
      <w:r w:rsidR="007C6FD6">
        <w:rPr>
          <w:vertAlign w:val="subscript"/>
        </w:rPr>
        <w:t>PSS/SSS_sync_X</w:t>
      </w:r>
      <w:r w:rsidR="007C6FD6">
        <w:rPr>
          <w:rFonts w:eastAsia="ＭＳ 明朝"/>
        </w:rPr>
        <w:t xml:space="preserve"> and T</w:t>
      </w:r>
      <w:r w:rsidR="007C6FD6" w:rsidRPr="00342A7B">
        <w:rPr>
          <w:rFonts w:eastAsia="ＭＳ 明朝"/>
          <w:vertAlign w:val="subscript"/>
        </w:rPr>
        <w:t>SSB</w:t>
      </w:r>
      <w:r w:rsidR="007C6FD6">
        <w:rPr>
          <w:vertAlign w:val="subscript"/>
        </w:rPr>
        <w:t>_measurement_period_X</w:t>
      </w:r>
      <w:r w:rsidR="007C6FD6">
        <w:rPr>
          <w:rFonts w:eastAsia="ＭＳ 明朝"/>
        </w:rPr>
        <w:t xml:space="preserve"> </w:t>
      </w:r>
      <w:r w:rsidR="00650C98">
        <w:rPr>
          <w:rFonts w:eastAsia="ＭＳ 明朝"/>
        </w:rPr>
        <w:t>are</w:t>
      </w:r>
      <w:r w:rsidR="007C6FD6">
        <w:rPr>
          <w:rFonts w:eastAsia="ＭＳ 明朝"/>
        </w:rPr>
        <w:t xml:space="preserve"> </w:t>
      </w:r>
      <w:r w:rsidR="007C6FD6">
        <w:t>T</w:t>
      </w:r>
      <w:r w:rsidR="007C6FD6">
        <w:rPr>
          <w:vertAlign w:val="subscript"/>
        </w:rPr>
        <w:t>PSS/SSS_sync_intra</w:t>
      </w:r>
      <w:r w:rsidR="007C6FD6">
        <w:rPr>
          <w:rFonts w:eastAsia="ＭＳ 明朝"/>
        </w:rPr>
        <w:t xml:space="preserve"> and T</w:t>
      </w:r>
      <w:r w:rsidR="007C6FD6" w:rsidRPr="00342A7B">
        <w:rPr>
          <w:rFonts w:eastAsia="ＭＳ 明朝"/>
          <w:vertAlign w:val="subscript"/>
        </w:rPr>
        <w:t>SSB</w:t>
      </w:r>
      <w:r w:rsidR="007C6FD6">
        <w:rPr>
          <w:vertAlign w:val="subscript"/>
        </w:rPr>
        <w:t xml:space="preserve">_measurement_period_intra </w:t>
      </w:r>
      <w:r w:rsidR="007C6FD6">
        <w:rPr>
          <w:rFonts w:eastAsia="ＭＳ 明朝"/>
        </w:rPr>
        <w:t>for intrafrequency and T</w:t>
      </w:r>
      <w:r w:rsidR="007C6FD6" w:rsidRPr="007C6FD6">
        <w:rPr>
          <w:rFonts w:eastAsia="ＭＳ 明朝"/>
          <w:vertAlign w:val="subscript"/>
        </w:rPr>
        <w:t>PSS</w:t>
      </w:r>
      <w:r w:rsidR="007C6FD6">
        <w:rPr>
          <w:vertAlign w:val="subscript"/>
        </w:rPr>
        <w:t xml:space="preserve">/SSS_sync_X </w:t>
      </w:r>
      <w:r w:rsidR="007C6FD6">
        <w:t xml:space="preserve">and </w:t>
      </w:r>
      <w:r w:rsidR="007C6FD6">
        <w:rPr>
          <w:rFonts w:eastAsia="ＭＳ 明朝"/>
        </w:rPr>
        <w:t>T</w:t>
      </w:r>
      <w:r w:rsidR="007C6FD6" w:rsidRPr="00342A7B">
        <w:rPr>
          <w:rFonts w:eastAsia="ＭＳ 明朝"/>
          <w:vertAlign w:val="subscript"/>
        </w:rPr>
        <w:t>SSB</w:t>
      </w:r>
      <w:r w:rsidR="007C6FD6">
        <w:rPr>
          <w:vertAlign w:val="subscript"/>
        </w:rPr>
        <w:t xml:space="preserve">_measurement_period_X </w:t>
      </w:r>
      <w:r w:rsidR="00650C98">
        <w:t>are</w:t>
      </w:r>
      <w:r w:rsidR="007C6FD6">
        <w:t xml:space="preserve"> T</w:t>
      </w:r>
      <w:r w:rsidR="007C6FD6">
        <w:rPr>
          <w:vertAlign w:val="subscript"/>
        </w:rPr>
        <w:t>PSS/SSS_sync_inter</w:t>
      </w:r>
      <w:r w:rsidR="007C6FD6">
        <w:rPr>
          <w:rFonts w:eastAsia="ＭＳ 明朝"/>
        </w:rPr>
        <w:t xml:space="preserve"> and T</w:t>
      </w:r>
      <w:r w:rsidR="007C6FD6" w:rsidRPr="00342A7B">
        <w:rPr>
          <w:rFonts w:eastAsia="ＭＳ 明朝"/>
          <w:vertAlign w:val="subscript"/>
        </w:rPr>
        <w:t>SSB</w:t>
      </w:r>
      <w:r w:rsidR="007C6FD6">
        <w:rPr>
          <w:vertAlign w:val="subscript"/>
        </w:rPr>
        <w:t>_measurement_period_inter</w:t>
      </w:r>
      <w:r w:rsidR="00FB3F56">
        <w:rPr>
          <w:rFonts w:eastAsia="ＭＳ 明朝"/>
        </w:rPr>
        <w:t xml:space="preserve"> for inter-frequency respectively. </w:t>
      </w:r>
      <w:r w:rsidR="00342A7B">
        <w:t>In our understanding</w:t>
      </w:r>
      <w:r w:rsidR="006607FD">
        <w:t>,</w:t>
      </w:r>
      <w:r w:rsidR="00342A7B">
        <w:t xml:space="preserve"> T</w:t>
      </w:r>
      <w:r w:rsidR="00342A7B" w:rsidRPr="00F8319E">
        <w:rPr>
          <w:vertAlign w:val="subscript"/>
        </w:rPr>
        <w:t>higher_layer_processing</w:t>
      </w:r>
      <w:r w:rsidR="00342A7B">
        <w:t xml:space="preserve"> can be close to zero. Which can be discussed and finalised in the RAN4#93 meeting.</w:t>
      </w:r>
    </w:p>
    <w:p w14:paraId="424875CF" w14:textId="38A51028" w:rsidR="00561F3D" w:rsidRDefault="00D6396A" w:rsidP="00DB17FC">
      <w:pPr>
        <w:contextualSpacing/>
        <w:rPr>
          <w:rFonts w:eastAsia="ＭＳ 明朝"/>
        </w:rPr>
      </w:pPr>
      <w:r>
        <w:rPr>
          <w:b/>
          <w:noProof/>
          <w:vertAlign w:val="subscript"/>
          <w:lang w:eastAsia="en-IN"/>
        </w:rPr>
        <w:drawing>
          <wp:anchor distT="0" distB="0" distL="114300" distR="114300" simplePos="0" relativeHeight="251657216" behindDoc="0" locked="0" layoutInCell="1" allowOverlap="1" wp14:anchorId="21593D57" wp14:editId="3F26EE8F">
            <wp:simplePos x="0" y="0"/>
            <wp:positionH relativeFrom="margin">
              <wp:align>right</wp:align>
            </wp:positionH>
            <wp:positionV relativeFrom="paragraph">
              <wp:posOffset>312683</wp:posOffset>
            </wp:positionV>
            <wp:extent cx="5943600" cy="1358265"/>
            <wp:effectExtent l="0" t="0" r="0" b="0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_measure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58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32D03E1" w14:textId="3D963E69" w:rsidR="00E61798" w:rsidRDefault="00E61798" w:rsidP="00E61798">
      <w:pPr>
        <w:keepNext/>
        <w:contextualSpacing/>
      </w:pPr>
    </w:p>
    <w:p w14:paraId="2D6498AA" w14:textId="6E413C00" w:rsidR="00561F3D" w:rsidRPr="007B4ECB" w:rsidRDefault="00E61798" w:rsidP="00E61798">
      <w:pPr>
        <w:pStyle w:val="Caption"/>
        <w:ind w:left="2160" w:firstLine="720"/>
        <w:rPr>
          <w:rFonts w:eastAsia="ＭＳ 明朝"/>
          <w:b/>
          <w:i w:val="0"/>
          <w:color w:val="auto"/>
          <w:sz w:val="20"/>
        </w:rPr>
      </w:pPr>
      <w:r w:rsidRPr="007B4ECB">
        <w:rPr>
          <w:b/>
          <w:i w:val="0"/>
          <w:color w:val="auto"/>
          <w:sz w:val="20"/>
        </w:rPr>
        <w:t xml:space="preserve">Figure </w:t>
      </w:r>
      <w:r w:rsidRPr="007B4ECB">
        <w:rPr>
          <w:b/>
          <w:i w:val="0"/>
          <w:color w:val="auto"/>
          <w:sz w:val="20"/>
        </w:rPr>
        <w:fldChar w:fldCharType="begin"/>
      </w:r>
      <w:r w:rsidRPr="007B4ECB">
        <w:rPr>
          <w:b/>
          <w:i w:val="0"/>
          <w:color w:val="auto"/>
          <w:sz w:val="20"/>
        </w:rPr>
        <w:instrText xml:space="preserve"> SEQ Figure \* ARABIC </w:instrText>
      </w:r>
      <w:r w:rsidRPr="007B4ECB">
        <w:rPr>
          <w:b/>
          <w:i w:val="0"/>
          <w:color w:val="auto"/>
          <w:sz w:val="20"/>
        </w:rPr>
        <w:fldChar w:fldCharType="separate"/>
      </w:r>
      <w:r w:rsidRPr="007B4ECB">
        <w:rPr>
          <w:b/>
          <w:i w:val="0"/>
          <w:noProof/>
          <w:color w:val="auto"/>
          <w:sz w:val="20"/>
        </w:rPr>
        <w:t>3</w:t>
      </w:r>
      <w:r w:rsidRPr="007B4ECB">
        <w:rPr>
          <w:b/>
          <w:i w:val="0"/>
          <w:color w:val="auto"/>
          <w:sz w:val="20"/>
        </w:rPr>
        <w:fldChar w:fldCharType="end"/>
      </w:r>
      <w:r w:rsidRPr="007B4ECB">
        <w:rPr>
          <w:b/>
          <w:i w:val="0"/>
          <w:color w:val="auto"/>
          <w:sz w:val="20"/>
        </w:rPr>
        <w:t>: Measurement phase illustration</w:t>
      </w:r>
      <w:r w:rsidR="00E238F6">
        <w:rPr>
          <w:b/>
          <w:i w:val="0"/>
          <w:color w:val="auto"/>
          <w:sz w:val="20"/>
        </w:rPr>
        <w:t xml:space="preserve"> for intra-frequency</w:t>
      </w:r>
    </w:p>
    <w:p w14:paraId="4C687856" w14:textId="606E9AFA" w:rsidR="00DB17FC" w:rsidRDefault="00FB7F02" w:rsidP="00DB17FC">
      <w:pPr>
        <w:contextualSpacing/>
        <w:rPr>
          <w:rFonts w:eastAsia="ＭＳ 明朝" w:cstheme="minorHAnsi"/>
          <w:b/>
        </w:rPr>
      </w:pPr>
      <w:r>
        <w:rPr>
          <w:rFonts w:eastAsia="ＭＳ 明朝"/>
          <w:b/>
        </w:rPr>
        <w:t>Proposal 2</w:t>
      </w:r>
      <w:r w:rsidR="00DB17FC" w:rsidRPr="00FB7F02">
        <w:rPr>
          <w:rFonts w:eastAsia="ＭＳ 明朝"/>
          <w:b/>
        </w:rPr>
        <w:t xml:space="preserve">: Define </w:t>
      </w:r>
      <w:r w:rsidR="00DB17FC" w:rsidRPr="00FB7F02">
        <w:rPr>
          <w:rFonts w:eastAsia="ＭＳ 明朝" w:cs="v4.2.0"/>
          <w:b/>
        </w:rPr>
        <w:t>T</w:t>
      </w:r>
      <w:r w:rsidRPr="00FB7F02">
        <w:rPr>
          <w:rFonts w:eastAsia="ＭＳ 明朝" w:cs="v4.2.0"/>
          <w:b/>
          <w:vertAlign w:val="subscript"/>
        </w:rPr>
        <w:t>measure</w:t>
      </w:r>
      <w:r w:rsidR="00DB17FC" w:rsidRPr="00FB7F02">
        <w:rPr>
          <w:rFonts w:eastAsia="ＭＳ 明朝"/>
          <w:b/>
        </w:rPr>
        <w:t xml:space="preserve"> </w:t>
      </w:r>
      <w:r w:rsidRPr="00FB7F02">
        <w:rPr>
          <w:rFonts w:eastAsia="ＭＳ 明朝"/>
          <w:b/>
        </w:rPr>
        <w:t xml:space="preserve">for unknown cell as </w:t>
      </w:r>
      <w:r w:rsidRPr="00FB7F02">
        <w:rPr>
          <w:b/>
        </w:rPr>
        <w:t>T</w:t>
      </w:r>
      <w:r w:rsidRPr="00FB7F02">
        <w:rPr>
          <w:b/>
          <w:vertAlign w:val="subscript"/>
        </w:rPr>
        <w:t>PSS/SSS_sync_</w:t>
      </w:r>
      <w:r w:rsidR="00B32E1F">
        <w:rPr>
          <w:b/>
          <w:vertAlign w:val="subscript"/>
        </w:rPr>
        <w:t>X</w:t>
      </w:r>
      <w:r w:rsidRPr="00FB7F02">
        <w:rPr>
          <w:rFonts w:eastAsia="ＭＳ 明朝"/>
          <w:b/>
        </w:rPr>
        <w:t xml:space="preserve"> + N</w:t>
      </w:r>
      <w:r w:rsidRPr="00FB7F02">
        <w:rPr>
          <w:rFonts w:eastAsia="ＭＳ 明朝"/>
          <w:b/>
          <w:vertAlign w:val="subscript"/>
        </w:rPr>
        <w:t xml:space="preserve">uncertainity </w:t>
      </w:r>
      <w:r w:rsidRPr="00FB7F02">
        <w:rPr>
          <w:rFonts w:eastAsia="ＭＳ 明朝" w:cstheme="minorHAnsi"/>
          <w:b/>
        </w:rPr>
        <w:t>× (</w:t>
      </w:r>
      <w:r w:rsidRPr="00FB7F02">
        <w:rPr>
          <w:rFonts w:eastAsia="ＭＳ 明朝"/>
          <w:b/>
        </w:rPr>
        <w:t>T</w:t>
      </w:r>
      <w:r w:rsidRPr="00FB7F02">
        <w:rPr>
          <w:rFonts w:eastAsia="ＭＳ 明朝"/>
          <w:b/>
          <w:vertAlign w:val="subscript"/>
        </w:rPr>
        <w:t>SSB</w:t>
      </w:r>
      <w:r w:rsidRPr="00FB7F02">
        <w:rPr>
          <w:b/>
          <w:vertAlign w:val="subscript"/>
        </w:rPr>
        <w:t>_measurement_period_</w:t>
      </w:r>
      <w:r w:rsidR="00B32E1F">
        <w:rPr>
          <w:b/>
          <w:vertAlign w:val="subscript"/>
        </w:rPr>
        <w:t>X</w:t>
      </w:r>
      <w:r w:rsidRPr="00FB7F02">
        <w:rPr>
          <w:rFonts w:eastAsia="ＭＳ 明朝"/>
          <w:b/>
        </w:rPr>
        <w:t xml:space="preserve"> + </w:t>
      </w:r>
      <w:r w:rsidRPr="00FB7F02">
        <w:rPr>
          <w:b/>
        </w:rPr>
        <w:t>T</w:t>
      </w:r>
      <w:r w:rsidRPr="00FB7F02">
        <w:rPr>
          <w:b/>
          <w:vertAlign w:val="subscript"/>
        </w:rPr>
        <w:t>higher_layer_processing</w:t>
      </w:r>
      <w:r w:rsidRPr="00FB7F02">
        <w:rPr>
          <w:rFonts w:eastAsia="ＭＳ 明朝"/>
          <w:b/>
        </w:rPr>
        <w:t xml:space="preserve">) + </w:t>
      </w:r>
      <w:r w:rsidRPr="00FB7F02">
        <w:rPr>
          <w:rFonts w:eastAsia="ＭＳ 明朝" w:cstheme="minorHAnsi"/>
          <w:b/>
        </w:rPr>
        <w:t>T</w:t>
      </w:r>
      <w:r w:rsidRPr="00FB7F02">
        <w:rPr>
          <w:rFonts w:eastAsia="ＭＳ 明朝" w:cstheme="minorHAnsi"/>
          <w:b/>
          <w:vertAlign w:val="subscript"/>
        </w:rPr>
        <w:t>TTT</w:t>
      </w:r>
      <w:r w:rsidR="00351530">
        <w:rPr>
          <w:rFonts w:eastAsia="ＭＳ 明朝" w:cstheme="minorHAnsi"/>
          <w:b/>
          <w:vertAlign w:val="subscript"/>
        </w:rPr>
        <w:t xml:space="preserve">. </w:t>
      </w:r>
      <w:r w:rsidR="00351530">
        <w:rPr>
          <w:rFonts w:eastAsia="ＭＳ 明朝" w:cstheme="minorHAnsi"/>
          <w:b/>
        </w:rPr>
        <w:t xml:space="preserve">With </w:t>
      </w:r>
      <w:r w:rsidR="00351530" w:rsidRPr="00FB7F02">
        <w:rPr>
          <w:b/>
        </w:rPr>
        <w:t>T</w:t>
      </w:r>
      <w:r w:rsidR="00351530" w:rsidRPr="00FB7F02">
        <w:rPr>
          <w:b/>
          <w:vertAlign w:val="subscript"/>
        </w:rPr>
        <w:t>higher_layer_processing</w:t>
      </w:r>
      <w:r w:rsidR="00351530">
        <w:rPr>
          <w:b/>
          <w:vertAlign w:val="subscript"/>
        </w:rPr>
        <w:t xml:space="preserve"> </w:t>
      </w:r>
      <w:r w:rsidR="00351530">
        <w:rPr>
          <w:rFonts w:eastAsia="ＭＳ 明朝" w:cstheme="minorHAnsi"/>
          <w:b/>
        </w:rPr>
        <w:t>close to zero</w:t>
      </w:r>
      <w:r w:rsidR="0056399F">
        <w:rPr>
          <w:rFonts w:eastAsia="ＭＳ 明朝" w:cstheme="minorHAnsi"/>
          <w:b/>
        </w:rPr>
        <w:t>.</w:t>
      </w:r>
      <w:r w:rsidR="009D328E">
        <w:rPr>
          <w:rFonts w:eastAsia="ＭＳ 明朝" w:cstheme="minorHAnsi"/>
          <w:b/>
        </w:rPr>
        <w:t xml:space="preserve"> </w:t>
      </w:r>
      <w:r w:rsidR="009D328E" w:rsidRPr="009D328E">
        <w:rPr>
          <w:rFonts w:eastAsia="ＭＳ 明朝" w:cstheme="minorHAnsi"/>
          <w:b/>
        </w:rPr>
        <w:t>Where</w:t>
      </w:r>
      <w:r w:rsidR="00A57FC2">
        <w:rPr>
          <w:rFonts w:eastAsia="ＭＳ 明朝" w:cstheme="minorHAnsi"/>
          <w:b/>
        </w:rPr>
        <w:t>,</w:t>
      </w:r>
      <w:r w:rsidR="009D328E" w:rsidRPr="009D328E">
        <w:rPr>
          <w:rFonts w:eastAsia="ＭＳ 明朝" w:cstheme="minorHAnsi"/>
          <w:b/>
        </w:rPr>
        <w:t xml:space="preserve"> </w:t>
      </w:r>
      <w:r w:rsidR="009D328E" w:rsidRPr="009D328E">
        <w:rPr>
          <w:b/>
        </w:rPr>
        <w:t>T</w:t>
      </w:r>
      <w:r w:rsidR="009D328E" w:rsidRPr="009D328E">
        <w:rPr>
          <w:b/>
          <w:vertAlign w:val="subscript"/>
        </w:rPr>
        <w:t>PSS/SSS_sync_X</w:t>
      </w:r>
      <w:r w:rsidR="009D328E" w:rsidRPr="009D328E">
        <w:rPr>
          <w:rFonts w:eastAsia="ＭＳ 明朝"/>
          <w:b/>
        </w:rPr>
        <w:t xml:space="preserve"> and T</w:t>
      </w:r>
      <w:r w:rsidR="009D328E" w:rsidRPr="009D328E">
        <w:rPr>
          <w:rFonts w:eastAsia="ＭＳ 明朝"/>
          <w:b/>
          <w:vertAlign w:val="subscript"/>
        </w:rPr>
        <w:t>SSB</w:t>
      </w:r>
      <w:r w:rsidR="009D328E" w:rsidRPr="009D328E">
        <w:rPr>
          <w:b/>
          <w:vertAlign w:val="subscript"/>
        </w:rPr>
        <w:t>_measurement_period_X</w:t>
      </w:r>
      <w:r w:rsidR="009D328E" w:rsidRPr="009D328E">
        <w:rPr>
          <w:rFonts w:eastAsia="ＭＳ 明朝"/>
          <w:b/>
        </w:rPr>
        <w:t xml:space="preserve"> are </w:t>
      </w:r>
      <w:r w:rsidR="009D328E" w:rsidRPr="009D328E">
        <w:rPr>
          <w:b/>
        </w:rPr>
        <w:t>T</w:t>
      </w:r>
      <w:r w:rsidR="009D328E" w:rsidRPr="009D328E">
        <w:rPr>
          <w:b/>
          <w:vertAlign w:val="subscript"/>
        </w:rPr>
        <w:t>PSS/SSS_sync_intra</w:t>
      </w:r>
      <w:r w:rsidR="009D328E" w:rsidRPr="009D328E">
        <w:rPr>
          <w:rFonts w:eastAsia="ＭＳ 明朝"/>
          <w:b/>
        </w:rPr>
        <w:t xml:space="preserve"> and T</w:t>
      </w:r>
      <w:r w:rsidR="009D328E" w:rsidRPr="009D328E">
        <w:rPr>
          <w:rFonts w:eastAsia="ＭＳ 明朝"/>
          <w:b/>
          <w:vertAlign w:val="subscript"/>
        </w:rPr>
        <w:t>SSB</w:t>
      </w:r>
      <w:r w:rsidR="009D328E" w:rsidRPr="009D328E">
        <w:rPr>
          <w:b/>
          <w:vertAlign w:val="subscript"/>
        </w:rPr>
        <w:t xml:space="preserve">_measurement_period_intra </w:t>
      </w:r>
      <w:r w:rsidR="009D328E" w:rsidRPr="009D328E">
        <w:rPr>
          <w:rFonts w:eastAsia="ＭＳ 明朝"/>
          <w:b/>
        </w:rPr>
        <w:t>for intrafrequency and T</w:t>
      </w:r>
      <w:r w:rsidR="009D328E" w:rsidRPr="009D328E">
        <w:rPr>
          <w:rFonts w:eastAsia="ＭＳ 明朝"/>
          <w:b/>
          <w:vertAlign w:val="subscript"/>
        </w:rPr>
        <w:t>PSS</w:t>
      </w:r>
      <w:r w:rsidR="009D328E" w:rsidRPr="009D328E">
        <w:rPr>
          <w:b/>
          <w:vertAlign w:val="subscript"/>
        </w:rPr>
        <w:t xml:space="preserve">/SSS_sync_X </w:t>
      </w:r>
      <w:r w:rsidR="009D328E" w:rsidRPr="009D328E">
        <w:rPr>
          <w:b/>
        </w:rPr>
        <w:t xml:space="preserve">and </w:t>
      </w:r>
      <w:r w:rsidR="009D328E" w:rsidRPr="009D328E">
        <w:rPr>
          <w:rFonts w:eastAsia="ＭＳ 明朝"/>
          <w:b/>
        </w:rPr>
        <w:t>T</w:t>
      </w:r>
      <w:r w:rsidR="009D328E" w:rsidRPr="009D328E">
        <w:rPr>
          <w:rFonts w:eastAsia="ＭＳ 明朝"/>
          <w:b/>
          <w:vertAlign w:val="subscript"/>
        </w:rPr>
        <w:t>SSB</w:t>
      </w:r>
      <w:r w:rsidR="009D328E" w:rsidRPr="009D328E">
        <w:rPr>
          <w:b/>
          <w:vertAlign w:val="subscript"/>
        </w:rPr>
        <w:t xml:space="preserve">_measurement_period_X </w:t>
      </w:r>
      <w:r w:rsidR="009D328E" w:rsidRPr="009D328E">
        <w:rPr>
          <w:b/>
        </w:rPr>
        <w:t>are T</w:t>
      </w:r>
      <w:r w:rsidR="009D328E" w:rsidRPr="009D328E">
        <w:rPr>
          <w:b/>
          <w:vertAlign w:val="subscript"/>
        </w:rPr>
        <w:t>PSS/SSS_sync_inter</w:t>
      </w:r>
      <w:r w:rsidR="009D328E" w:rsidRPr="009D328E">
        <w:rPr>
          <w:rFonts w:eastAsia="ＭＳ 明朝"/>
          <w:b/>
        </w:rPr>
        <w:t xml:space="preserve"> and T</w:t>
      </w:r>
      <w:r w:rsidR="009D328E" w:rsidRPr="009D328E">
        <w:rPr>
          <w:rFonts w:eastAsia="ＭＳ 明朝"/>
          <w:b/>
          <w:vertAlign w:val="subscript"/>
        </w:rPr>
        <w:t>SSB</w:t>
      </w:r>
      <w:r w:rsidR="009D328E" w:rsidRPr="009D328E">
        <w:rPr>
          <w:b/>
          <w:vertAlign w:val="subscript"/>
        </w:rPr>
        <w:t>_measurement_period_inter</w:t>
      </w:r>
      <w:r w:rsidR="009D328E" w:rsidRPr="009D328E">
        <w:rPr>
          <w:rFonts w:eastAsia="ＭＳ 明朝"/>
          <w:b/>
        </w:rPr>
        <w:t xml:space="preserve"> for inter-frequency respectively</w:t>
      </w:r>
      <w:r w:rsidR="009D328E">
        <w:rPr>
          <w:rFonts w:eastAsia="ＭＳ 明朝"/>
          <w:b/>
        </w:rPr>
        <w:t>.</w:t>
      </w:r>
    </w:p>
    <w:p w14:paraId="216DAFE8" w14:textId="08022729" w:rsidR="0056399F" w:rsidRDefault="0056399F" w:rsidP="00DB17FC">
      <w:pPr>
        <w:contextualSpacing/>
        <w:rPr>
          <w:rFonts w:eastAsia="ＭＳ 明朝" w:cstheme="minorHAnsi"/>
          <w:b/>
        </w:rPr>
      </w:pPr>
    </w:p>
    <w:p w14:paraId="55A4F522" w14:textId="55CBF105" w:rsidR="0056399F" w:rsidRDefault="001F5FDF" w:rsidP="0056399F">
      <w:pPr>
        <w:pStyle w:val="RAN4H3"/>
      </w:pPr>
      <w:r>
        <w:t>Case 2: K</w:t>
      </w:r>
      <w:r w:rsidR="0056399F">
        <w:t>nown cell</w:t>
      </w:r>
    </w:p>
    <w:p w14:paraId="0BEA42D5" w14:textId="059EFACD" w:rsidR="001C749C" w:rsidRPr="00351530" w:rsidRDefault="00355B80" w:rsidP="001C749C">
      <w:r>
        <w:t xml:space="preserve">In this case, CHO command is configured based on the measurement report from UE. That means the cell is already known to UE. </w:t>
      </w:r>
      <w:r w:rsidR="001C749C">
        <w:t xml:space="preserve">Since the cell is already known and UE has been measuring the cell in the past and sent measurement reports, there is no need for PSS/SSS detection. </w:t>
      </w:r>
      <w:r>
        <w:t xml:space="preserve">Other components should be same as cell unknown case. </w:t>
      </w:r>
      <w:r w:rsidR="001C749C">
        <w:t xml:space="preserve"> </w:t>
      </w:r>
    </w:p>
    <w:p w14:paraId="52A1E9FE" w14:textId="0E3C4AAE" w:rsidR="001C749C" w:rsidRPr="002A213F" w:rsidRDefault="001C749C" w:rsidP="001C749C">
      <w:pPr>
        <w:contextualSpacing/>
        <w:rPr>
          <w:rFonts w:eastAsia="ＭＳ 明朝" w:cstheme="minorHAnsi"/>
          <w:b/>
        </w:rPr>
      </w:pPr>
      <w:r w:rsidRPr="002A213F">
        <w:rPr>
          <w:rFonts w:eastAsia="ＭＳ 明朝"/>
          <w:b/>
        </w:rPr>
        <w:t xml:space="preserve">Proposal 3: Define </w:t>
      </w:r>
      <w:r w:rsidRPr="009D328E">
        <w:rPr>
          <w:rFonts w:eastAsia="ＭＳ 明朝" w:cs="v4.2.0"/>
          <w:b/>
        </w:rPr>
        <w:t>T</w:t>
      </w:r>
      <w:r w:rsidRPr="009D328E">
        <w:rPr>
          <w:rFonts w:eastAsia="ＭＳ 明朝" w:cs="v4.2.0"/>
          <w:b/>
          <w:vertAlign w:val="subscript"/>
        </w:rPr>
        <w:t>measure</w:t>
      </w:r>
      <w:r w:rsidRPr="009D328E">
        <w:rPr>
          <w:rFonts w:eastAsia="ＭＳ 明朝"/>
          <w:b/>
        </w:rPr>
        <w:t xml:space="preserve"> for known cell as N</w:t>
      </w:r>
      <w:r w:rsidRPr="009D328E">
        <w:rPr>
          <w:rFonts w:eastAsia="ＭＳ 明朝"/>
          <w:b/>
          <w:vertAlign w:val="subscript"/>
        </w:rPr>
        <w:t xml:space="preserve">uncertainity </w:t>
      </w:r>
      <w:r w:rsidRPr="009D328E">
        <w:rPr>
          <w:rFonts w:eastAsia="ＭＳ 明朝" w:cstheme="minorHAnsi"/>
          <w:b/>
        </w:rPr>
        <w:t>× (</w:t>
      </w:r>
      <w:r w:rsidRPr="009D328E">
        <w:rPr>
          <w:rFonts w:eastAsia="ＭＳ 明朝"/>
          <w:b/>
        </w:rPr>
        <w:t>T</w:t>
      </w:r>
      <w:r w:rsidRPr="009D328E">
        <w:rPr>
          <w:rFonts w:eastAsia="ＭＳ 明朝"/>
          <w:b/>
          <w:vertAlign w:val="subscript"/>
        </w:rPr>
        <w:t>SSB</w:t>
      </w:r>
      <w:r w:rsidRPr="009D328E">
        <w:rPr>
          <w:b/>
          <w:vertAlign w:val="subscript"/>
        </w:rPr>
        <w:t>_measurement_period_</w:t>
      </w:r>
      <w:r w:rsidR="002A213F" w:rsidRPr="009D328E">
        <w:rPr>
          <w:b/>
          <w:vertAlign w:val="subscript"/>
        </w:rPr>
        <w:t>X</w:t>
      </w:r>
      <w:r w:rsidRPr="009D328E">
        <w:rPr>
          <w:rFonts w:eastAsia="ＭＳ 明朝"/>
          <w:b/>
        </w:rPr>
        <w:t xml:space="preserve"> + </w:t>
      </w:r>
      <w:r w:rsidRPr="009D328E">
        <w:rPr>
          <w:b/>
        </w:rPr>
        <w:t>T</w:t>
      </w:r>
      <w:r w:rsidRPr="009D328E">
        <w:rPr>
          <w:b/>
          <w:vertAlign w:val="subscript"/>
        </w:rPr>
        <w:t>higher_layer_processing</w:t>
      </w:r>
      <w:r w:rsidRPr="009D328E">
        <w:rPr>
          <w:rFonts w:eastAsia="ＭＳ 明朝"/>
          <w:b/>
        </w:rPr>
        <w:t xml:space="preserve">) + </w:t>
      </w:r>
      <w:r w:rsidRPr="009D328E">
        <w:rPr>
          <w:rFonts w:eastAsia="ＭＳ 明朝" w:cstheme="minorHAnsi"/>
          <w:b/>
        </w:rPr>
        <w:t>T</w:t>
      </w:r>
      <w:r w:rsidRPr="009D328E">
        <w:rPr>
          <w:rFonts w:eastAsia="ＭＳ 明朝" w:cstheme="minorHAnsi"/>
          <w:b/>
          <w:vertAlign w:val="subscript"/>
        </w:rPr>
        <w:t xml:space="preserve">TTT. </w:t>
      </w:r>
      <w:r w:rsidRPr="009D328E">
        <w:rPr>
          <w:rFonts w:eastAsia="ＭＳ 明朝" w:cstheme="minorHAnsi"/>
          <w:b/>
        </w:rPr>
        <w:t xml:space="preserve">With </w:t>
      </w:r>
      <w:r w:rsidRPr="009D328E">
        <w:rPr>
          <w:b/>
        </w:rPr>
        <w:t>T</w:t>
      </w:r>
      <w:r w:rsidRPr="009D328E">
        <w:rPr>
          <w:b/>
          <w:vertAlign w:val="subscript"/>
        </w:rPr>
        <w:t xml:space="preserve">higher_layer_processing </w:t>
      </w:r>
      <w:r w:rsidRPr="009D328E">
        <w:rPr>
          <w:rFonts w:eastAsia="ＭＳ 明朝" w:cstheme="minorHAnsi"/>
          <w:b/>
        </w:rPr>
        <w:t>close to zero.</w:t>
      </w:r>
      <w:r w:rsidR="002A213F" w:rsidRPr="009D328E">
        <w:rPr>
          <w:rFonts w:eastAsia="ＭＳ 明朝" w:cstheme="minorHAnsi"/>
          <w:b/>
        </w:rPr>
        <w:t xml:space="preserve"> Where</w:t>
      </w:r>
      <w:r w:rsidR="00A57FC2">
        <w:rPr>
          <w:rFonts w:eastAsia="ＭＳ 明朝" w:cstheme="minorHAnsi"/>
          <w:b/>
        </w:rPr>
        <w:t>,</w:t>
      </w:r>
      <w:r w:rsidR="002A213F" w:rsidRPr="009D328E">
        <w:rPr>
          <w:rFonts w:eastAsia="ＭＳ 明朝" w:cstheme="minorHAnsi"/>
          <w:b/>
        </w:rPr>
        <w:t xml:space="preserve"> </w:t>
      </w:r>
      <w:r w:rsidR="002A213F" w:rsidRPr="009D328E">
        <w:rPr>
          <w:rFonts w:eastAsia="ＭＳ 明朝"/>
          <w:b/>
        </w:rPr>
        <w:t>T</w:t>
      </w:r>
      <w:r w:rsidR="002A213F" w:rsidRPr="009D328E">
        <w:rPr>
          <w:rFonts w:eastAsia="ＭＳ 明朝"/>
          <w:b/>
          <w:vertAlign w:val="subscript"/>
        </w:rPr>
        <w:t>SSB</w:t>
      </w:r>
      <w:r w:rsidR="002A213F" w:rsidRPr="009D328E">
        <w:rPr>
          <w:b/>
          <w:vertAlign w:val="subscript"/>
        </w:rPr>
        <w:t>_measurement_period_X</w:t>
      </w:r>
      <w:r w:rsidR="002A213F" w:rsidRPr="009D328E">
        <w:rPr>
          <w:rFonts w:eastAsia="ＭＳ 明朝"/>
          <w:b/>
        </w:rPr>
        <w:t xml:space="preserve"> </w:t>
      </w:r>
      <w:r w:rsidR="009D328E">
        <w:rPr>
          <w:rFonts w:eastAsia="ＭＳ 明朝"/>
          <w:b/>
        </w:rPr>
        <w:t>is</w:t>
      </w:r>
      <w:r w:rsidR="002A213F" w:rsidRPr="009D328E">
        <w:rPr>
          <w:rFonts w:eastAsia="ＭＳ 明朝"/>
          <w:b/>
        </w:rPr>
        <w:t xml:space="preserve"> T</w:t>
      </w:r>
      <w:r w:rsidR="002A213F" w:rsidRPr="009D328E">
        <w:rPr>
          <w:rFonts w:eastAsia="ＭＳ 明朝"/>
          <w:b/>
          <w:vertAlign w:val="subscript"/>
        </w:rPr>
        <w:t>SSB</w:t>
      </w:r>
      <w:r w:rsidR="002A213F" w:rsidRPr="009D328E">
        <w:rPr>
          <w:b/>
          <w:vertAlign w:val="subscript"/>
        </w:rPr>
        <w:t xml:space="preserve">_measurement_period_intra </w:t>
      </w:r>
      <w:r w:rsidR="002A213F" w:rsidRPr="009D328E">
        <w:rPr>
          <w:rFonts w:eastAsia="ＭＳ 明朝"/>
          <w:b/>
        </w:rPr>
        <w:t>for intrafrequency and T</w:t>
      </w:r>
      <w:r w:rsidR="002A213F" w:rsidRPr="009D328E">
        <w:rPr>
          <w:rFonts w:eastAsia="ＭＳ 明朝"/>
          <w:b/>
          <w:vertAlign w:val="subscript"/>
        </w:rPr>
        <w:t>SSB</w:t>
      </w:r>
      <w:r w:rsidR="002A213F" w:rsidRPr="009D328E">
        <w:rPr>
          <w:b/>
          <w:vertAlign w:val="subscript"/>
        </w:rPr>
        <w:t xml:space="preserve">_measurement_period_X </w:t>
      </w:r>
      <w:r w:rsidR="009D328E">
        <w:rPr>
          <w:b/>
        </w:rPr>
        <w:t>is</w:t>
      </w:r>
      <w:r w:rsidR="002A213F" w:rsidRPr="009D328E">
        <w:rPr>
          <w:b/>
        </w:rPr>
        <w:t xml:space="preserve"> </w:t>
      </w:r>
      <w:r w:rsidR="002A213F" w:rsidRPr="009D328E">
        <w:rPr>
          <w:rFonts w:eastAsia="ＭＳ 明朝"/>
          <w:b/>
        </w:rPr>
        <w:t>T</w:t>
      </w:r>
      <w:r w:rsidR="002A213F" w:rsidRPr="009D328E">
        <w:rPr>
          <w:rFonts w:eastAsia="ＭＳ 明朝"/>
          <w:b/>
          <w:vertAlign w:val="subscript"/>
        </w:rPr>
        <w:t>SSB</w:t>
      </w:r>
      <w:r w:rsidR="002A213F" w:rsidRPr="009D328E">
        <w:rPr>
          <w:b/>
          <w:vertAlign w:val="subscript"/>
        </w:rPr>
        <w:t>_measurement_period_inter</w:t>
      </w:r>
      <w:r w:rsidR="002A213F" w:rsidRPr="009D328E">
        <w:rPr>
          <w:rFonts w:eastAsia="ＭＳ 明朝"/>
          <w:b/>
        </w:rPr>
        <w:t xml:space="preserve"> for inter-frequency respectively</w:t>
      </w:r>
      <w:r w:rsidR="009D328E">
        <w:rPr>
          <w:rFonts w:eastAsia="ＭＳ 明朝"/>
          <w:b/>
        </w:rPr>
        <w:t>.</w:t>
      </w:r>
    </w:p>
    <w:p w14:paraId="123181A0" w14:textId="10469518" w:rsidR="006628AD" w:rsidRDefault="006628AD" w:rsidP="001C749C">
      <w:pPr>
        <w:contextualSpacing/>
        <w:rPr>
          <w:rFonts w:eastAsia="ＭＳ 明朝" w:cstheme="minorHAnsi"/>
          <w:b/>
        </w:rPr>
      </w:pPr>
    </w:p>
    <w:p w14:paraId="7ED27582" w14:textId="4DE1F452" w:rsidR="006628AD" w:rsidRDefault="00E71155" w:rsidP="00E71155">
      <w:pPr>
        <w:pStyle w:val="RAN4H2"/>
        <w:rPr>
          <w:rFonts w:eastAsia="ＭＳ 明朝"/>
          <w:sz w:val="28"/>
        </w:rPr>
      </w:pPr>
      <w:r w:rsidRPr="005E6E56">
        <w:rPr>
          <w:rFonts w:eastAsia="ＭＳ 明朝"/>
          <w:sz w:val="28"/>
        </w:rPr>
        <w:t>Phase 2: HO execution</w:t>
      </w:r>
    </w:p>
    <w:p w14:paraId="096B9BDA" w14:textId="4B307275" w:rsidR="00094C50" w:rsidRPr="00094C50" w:rsidRDefault="00094C50" w:rsidP="00094C50">
      <w:pPr>
        <w:rPr>
          <w:lang w:val="en-GB"/>
        </w:rPr>
      </w:pPr>
      <w:r>
        <w:rPr>
          <w:lang w:val="en-GB"/>
        </w:rPr>
        <w:t>As shown in</w:t>
      </w:r>
      <w:r w:rsidR="00ED3CBB">
        <w:rPr>
          <w:lang w:val="en-GB"/>
        </w:rPr>
        <w:t xml:space="preserve"> figure 1</w:t>
      </w:r>
      <w:r>
        <w:rPr>
          <w:lang w:val="en-GB"/>
        </w:rPr>
        <w:t xml:space="preserve">, HO execution delay </w:t>
      </w:r>
      <w:r w:rsidR="004F0184">
        <w:rPr>
          <w:lang w:val="en-GB"/>
        </w:rPr>
        <w:t>can be represented as</w:t>
      </w:r>
      <w:r w:rsidR="00414A76">
        <w:rPr>
          <w:lang w:val="en-GB"/>
        </w:rPr>
        <w:t xml:space="preserve"> T</w:t>
      </w:r>
      <w:r w:rsidR="00414A76">
        <w:rPr>
          <w:vertAlign w:val="subscript"/>
          <w:lang w:val="en-GB"/>
        </w:rPr>
        <w:t>RRC, 2</w:t>
      </w:r>
      <w:r w:rsidR="00414A76">
        <w:rPr>
          <w:lang w:val="en-GB"/>
        </w:rPr>
        <w:t xml:space="preserve"> + </w:t>
      </w:r>
      <w:r w:rsidRPr="00094C50">
        <w:rPr>
          <w:lang w:val="en-GB"/>
        </w:rPr>
        <w:t>T</w:t>
      </w:r>
      <w:r w:rsidRPr="00414A76">
        <w:rPr>
          <w:vertAlign w:val="subscript"/>
          <w:lang w:val="en-GB"/>
        </w:rPr>
        <w:t>search</w:t>
      </w:r>
      <w:r w:rsidRPr="00094C50">
        <w:rPr>
          <w:lang w:val="en-GB"/>
        </w:rPr>
        <w:t xml:space="preserve"> + T</w:t>
      </w:r>
      <w:r w:rsidRPr="00414A76">
        <w:rPr>
          <w:vertAlign w:val="subscript"/>
          <w:lang w:val="en-GB"/>
        </w:rPr>
        <w:t>IU</w:t>
      </w:r>
      <w:r w:rsidRPr="00094C50">
        <w:rPr>
          <w:lang w:val="en-GB"/>
        </w:rPr>
        <w:t xml:space="preserve"> + T</w:t>
      </w:r>
      <w:r w:rsidRPr="00414A76">
        <w:rPr>
          <w:vertAlign w:val="subscript"/>
          <w:lang w:val="en-GB"/>
        </w:rPr>
        <w:t>processing</w:t>
      </w:r>
      <w:r w:rsidRPr="00094C50">
        <w:rPr>
          <w:lang w:val="en-GB"/>
        </w:rPr>
        <w:t xml:space="preserve"> + T</w:t>
      </w:r>
      <w:r w:rsidRPr="00414A76">
        <w:rPr>
          <w:vertAlign w:val="subscript"/>
          <w:lang w:val="en-GB"/>
        </w:rPr>
        <w:t>∆</w:t>
      </w:r>
      <w:r w:rsidRPr="00094C50">
        <w:rPr>
          <w:lang w:val="en-GB"/>
        </w:rPr>
        <w:t xml:space="preserve"> ms </w:t>
      </w:r>
    </w:p>
    <w:p w14:paraId="0046B3F8" w14:textId="440701CB" w:rsidR="00094C50" w:rsidRDefault="00094C50" w:rsidP="00094C50">
      <w:pPr>
        <w:rPr>
          <w:lang w:val="en-GB"/>
        </w:rPr>
      </w:pPr>
      <w:r w:rsidRPr="00094C50">
        <w:rPr>
          <w:lang w:val="en-GB"/>
        </w:rPr>
        <w:t>Where,</w:t>
      </w:r>
    </w:p>
    <w:p w14:paraId="5BDC94A6" w14:textId="3E3CA218" w:rsidR="00D50CC2" w:rsidRPr="00094C50" w:rsidRDefault="00D50CC2" w:rsidP="00D50CC2">
      <w:pPr>
        <w:rPr>
          <w:lang w:val="en-GB"/>
        </w:rPr>
      </w:pPr>
      <w:r>
        <w:rPr>
          <w:lang w:val="en-GB"/>
        </w:rPr>
        <w:lastRenderedPageBreak/>
        <w:t>T</w:t>
      </w:r>
      <w:r>
        <w:rPr>
          <w:vertAlign w:val="subscript"/>
          <w:lang w:val="en-GB"/>
        </w:rPr>
        <w:t>RRC, 2</w:t>
      </w:r>
      <w:r>
        <w:rPr>
          <w:lang w:val="en-GB"/>
        </w:rPr>
        <w:t xml:space="preserve">: </w:t>
      </w:r>
      <w:r w:rsidRPr="00DB17FC">
        <w:rPr>
          <w:rFonts w:ascii="Calibri" w:eastAsia="ＭＳ 明朝" w:hAnsi="Calibri" w:cs="v4.2.0"/>
          <w:lang w:eastAsia="ja-JP"/>
        </w:rPr>
        <w:t>Since</w:t>
      </w:r>
      <w:r w:rsidRPr="00DB17FC">
        <w:rPr>
          <w:rFonts w:ascii="Calibri" w:eastAsia="ＭＳ 明朝" w:hAnsi="Calibri" w:cs="v4.2.0"/>
          <w:b/>
          <w:lang w:eastAsia="ja-JP"/>
        </w:rPr>
        <w:t xml:space="preserve"> </w:t>
      </w:r>
      <w:r w:rsidRPr="00DB17FC">
        <w:rPr>
          <w:rFonts w:ascii="Calibri" w:eastAsia="ＭＳ 明朝" w:hAnsi="Calibri" w:cs="v4.2.0"/>
          <w:lang w:eastAsia="ja-JP"/>
        </w:rPr>
        <w:t xml:space="preserve">RRC reconfiguration delay for unconditional handover is 10ms [2], we can expect the same magnitude of delay for conditional handover also. </w:t>
      </w:r>
      <w:r>
        <w:rPr>
          <w:rFonts w:ascii="Calibri" w:eastAsia="ＭＳ 明朝" w:hAnsi="Calibri" w:cs="v4.2.0"/>
          <w:lang w:eastAsia="ja-JP"/>
        </w:rPr>
        <w:t>Since T</w:t>
      </w:r>
      <w:r>
        <w:rPr>
          <w:rFonts w:ascii="Calibri" w:eastAsia="ＭＳ 明朝" w:hAnsi="Calibri" w:cs="v4.2.0"/>
          <w:vertAlign w:val="subscript"/>
          <w:lang w:eastAsia="ja-JP"/>
        </w:rPr>
        <w:t xml:space="preserve">RRC, 1 </w:t>
      </w:r>
      <w:r w:rsidR="00CA0AF7">
        <w:rPr>
          <w:rFonts w:ascii="Calibri" w:eastAsia="ＭＳ 明朝" w:hAnsi="Calibri" w:cs="v4.2.0"/>
          <w:lang w:eastAsia="ja-JP"/>
        </w:rPr>
        <w:t>is proposed as</w:t>
      </w:r>
      <w:r w:rsidRPr="00D50CC2">
        <w:rPr>
          <w:rFonts w:ascii="Calibri" w:eastAsia="ＭＳ 明朝" w:hAnsi="Calibri" w:cs="v4.2.0"/>
          <w:lang w:eastAsia="ja-JP"/>
        </w:rPr>
        <w:t xml:space="preserve"> 2 ms</w:t>
      </w:r>
      <w:r w:rsidR="009C1048">
        <w:rPr>
          <w:rFonts w:ascii="Calibri" w:eastAsia="ＭＳ 明朝" w:hAnsi="Calibri" w:cs="v4.2.0"/>
          <w:lang w:eastAsia="ja-JP"/>
        </w:rPr>
        <w:t>,</w:t>
      </w:r>
      <w:r w:rsidRPr="00DB17FC">
        <w:rPr>
          <w:rFonts w:ascii="Calibri" w:eastAsia="ＭＳ 明朝" w:hAnsi="Calibri" w:cs="v4.2.0"/>
          <w:lang w:eastAsia="ja-JP"/>
        </w:rPr>
        <w:t xml:space="preserve"> T</w:t>
      </w:r>
      <w:r w:rsidRPr="00DB17FC">
        <w:rPr>
          <w:rFonts w:ascii="Calibri" w:eastAsia="ＭＳ 明朝" w:hAnsi="Calibri" w:cs="v4.2.0"/>
          <w:vertAlign w:val="subscript"/>
          <w:lang w:eastAsia="ja-JP"/>
        </w:rPr>
        <w:t>RRC, 2</w:t>
      </w:r>
      <w:r w:rsidRPr="00DB17FC">
        <w:rPr>
          <w:rFonts w:ascii="Calibri" w:eastAsia="ＭＳ 明朝" w:hAnsi="Calibri" w:cs="v4.2.0"/>
          <w:lang w:eastAsia="ja-JP"/>
        </w:rPr>
        <w:t xml:space="preserve"> </w:t>
      </w:r>
      <w:r w:rsidR="00CA0AF7">
        <w:rPr>
          <w:rFonts w:ascii="Calibri" w:eastAsia="ＭＳ 明朝" w:hAnsi="Calibri" w:cs="v4.2.0"/>
          <w:lang w:eastAsia="ja-JP"/>
        </w:rPr>
        <w:t xml:space="preserve">can be </w:t>
      </w:r>
      <w:r w:rsidRPr="00DB17FC">
        <w:rPr>
          <w:rFonts w:ascii="Calibri" w:eastAsia="ＭＳ 明朝" w:hAnsi="Calibri" w:cs="v4.2.0"/>
          <w:lang w:eastAsia="ja-JP"/>
        </w:rPr>
        <w:t>8ms.</w:t>
      </w:r>
    </w:p>
    <w:p w14:paraId="3372E64B" w14:textId="038DC925" w:rsidR="00094C50" w:rsidRPr="00094C50" w:rsidRDefault="00094C50" w:rsidP="00094C50">
      <w:pPr>
        <w:rPr>
          <w:lang w:val="en-GB"/>
        </w:rPr>
      </w:pPr>
      <w:r w:rsidRPr="00094C50">
        <w:rPr>
          <w:lang w:val="en-GB"/>
        </w:rPr>
        <w:t>T</w:t>
      </w:r>
      <w:r w:rsidRPr="00D50CC2">
        <w:rPr>
          <w:vertAlign w:val="subscript"/>
          <w:lang w:val="en-GB"/>
        </w:rPr>
        <w:t>search</w:t>
      </w:r>
      <w:r w:rsidR="00D50CC2">
        <w:rPr>
          <w:lang w:val="en-GB"/>
        </w:rPr>
        <w:t xml:space="preserve"> is zero </w:t>
      </w:r>
      <w:r w:rsidR="00DE6963">
        <w:rPr>
          <w:lang w:val="en-GB"/>
        </w:rPr>
        <w:t xml:space="preserve">for both known and unknown cell, </w:t>
      </w:r>
      <w:r w:rsidR="00D50CC2">
        <w:rPr>
          <w:lang w:val="en-GB"/>
        </w:rPr>
        <w:t xml:space="preserve">as UE already measured </w:t>
      </w:r>
      <w:r w:rsidR="00994780">
        <w:rPr>
          <w:lang w:val="en-GB"/>
        </w:rPr>
        <w:t xml:space="preserve">the target </w:t>
      </w:r>
      <w:r w:rsidR="00D50CC2">
        <w:rPr>
          <w:lang w:val="en-GB"/>
        </w:rPr>
        <w:t xml:space="preserve">cell in measurement phase. </w:t>
      </w:r>
    </w:p>
    <w:p w14:paraId="26EF3D13" w14:textId="77777777" w:rsidR="00DF01A1" w:rsidRDefault="00DF01A1" w:rsidP="00094C50">
      <w:pPr>
        <w:rPr>
          <w:lang w:val="en-GB"/>
        </w:rPr>
      </w:pPr>
      <w:r w:rsidRPr="00DF01A1">
        <w:rPr>
          <w:lang w:val="en-GB"/>
        </w:rPr>
        <w:t>T</w:t>
      </w:r>
      <w:r w:rsidRPr="00DF01A1">
        <w:rPr>
          <w:vertAlign w:val="subscript"/>
          <w:lang w:val="en-GB"/>
        </w:rPr>
        <w:t>IU</w:t>
      </w:r>
      <w:r w:rsidRPr="00DF01A1">
        <w:rPr>
          <w:lang w:val="en-GB"/>
        </w:rPr>
        <w:t xml:space="preserve"> is the interruption uncertainty in acquiring the first available PRACH occasion in the new cell. T</w:t>
      </w:r>
      <w:r w:rsidRPr="008B3C66">
        <w:rPr>
          <w:vertAlign w:val="subscript"/>
          <w:lang w:val="en-GB"/>
        </w:rPr>
        <w:t>IU</w:t>
      </w:r>
      <w:r w:rsidRPr="00DF01A1">
        <w:rPr>
          <w:lang w:val="en-GB"/>
        </w:rPr>
        <w:t xml:space="preserve"> can be up to the summation of SSB to PRACH occasion association period and 10 ms. SSB to PRACH occasion associated period is defined in the table 8.1-1 of TS 38.213 [3].</w:t>
      </w:r>
    </w:p>
    <w:p w14:paraId="590B5F60" w14:textId="61D08365" w:rsidR="00094C50" w:rsidRPr="00094C50" w:rsidRDefault="00094C50" w:rsidP="00094C50">
      <w:pPr>
        <w:rPr>
          <w:lang w:val="en-GB"/>
        </w:rPr>
      </w:pPr>
      <w:r w:rsidRPr="00094C50">
        <w:rPr>
          <w:lang w:val="en-GB"/>
        </w:rPr>
        <w:t>T</w:t>
      </w:r>
      <w:r w:rsidRPr="00B55CDF">
        <w:rPr>
          <w:vertAlign w:val="subscript"/>
          <w:lang w:val="en-GB"/>
        </w:rPr>
        <w:t>processing</w:t>
      </w:r>
      <w:r w:rsidRPr="00094C50">
        <w:rPr>
          <w:lang w:val="en-GB"/>
        </w:rPr>
        <w:t xml:space="preserve"> is the UE processing time. </w:t>
      </w:r>
      <w:r w:rsidR="00B55CDF">
        <w:rPr>
          <w:lang w:val="en-GB"/>
        </w:rPr>
        <w:t>It can be 20ms</w:t>
      </w:r>
      <w:r w:rsidR="009F5513">
        <w:rPr>
          <w:lang w:val="en-GB"/>
        </w:rPr>
        <w:t xml:space="preserve"> or 40 ms depending on </w:t>
      </w:r>
      <w:r w:rsidR="008C6AF2">
        <w:rPr>
          <w:lang w:val="en-GB"/>
        </w:rPr>
        <w:t>same FR or inter FR</w:t>
      </w:r>
      <w:r w:rsidR="009F5513">
        <w:rPr>
          <w:lang w:val="en-GB"/>
        </w:rPr>
        <w:t xml:space="preserve"> CHO</w:t>
      </w:r>
      <w:r w:rsidR="006B7637">
        <w:rPr>
          <w:lang w:val="en-GB"/>
        </w:rPr>
        <w:t xml:space="preserve"> respectively</w:t>
      </w:r>
      <w:r w:rsidR="00B55CDF">
        <w:rPr>
          <w:lang w:val="en-GB"/>
        </w:rPr>
        <w:t xml:space="preserve">. </w:t>
      </w:r>
      <w:r w:rsidRPr="00094C50">
        <w:rPr>
          <w:lang w:val="en-GB"/>
        </w:rPr>
        <w:t xml:space="preserve"> </w:t>
      </w:r>
    </w:p>
    <w:p w14:paraId="2456DE49" w14:textId="17D9664B" w:rsidR="00094C50" w:rsidRPr="00A37D56" w:rsidRDefault="00371BD1" w:rsidP="00094C50">
      <w:pPr>
        <w:rPr>
          <w:vertAlign w:val="subscript"/>
          <w:lang w:val="en-GB"/>
        </w:rPr>
      </w:pPr>
      <w:r>
        <w:rPr>
          <w:lang w:val="en-GB"/>
        </w:rPr>
        <w:t>T</w:t>
      </w:r>
      <w:r w:rsidRPr="00371BD1">
        <w:rPr>
          <w:vertAlign w:val="subscript"/>
          <w:lang w:val="en-GB"/>
        </w:rPr>
        <w:t>∆</w:t>
      </w:r>
      <w:r w:rsidR="00094C50" w:rsidRPr="00094C50">
        <w:rPr>
          <w:lang w:val="en-GB"/>
        </w:rPr>
        <w:t xml:space="preserve"> is time for fine time tracking and acquiring full timing information of the target cell. </w:t>
      </w:r>
      <w:r w:rsidR="00C87BE0">
        <w:rPr>
          <w:lang w:val="en-GB"/>
        </w:rPr>
        <w:t xml:space="preserve">Since UE was measuring </w:t>
      </w:r>
      <w:r w:rsidR="00C453AE">
        <w:rPr>
          <w:lang w:val="en-GB"/>
        </w:rPr>
        <w:t xml:space="preserve">the </w:t>
      </w:r>
      <w:r w:rsidR="00C87BE0">
        <w:rPr>
          <w:lang w:val="en-GB"/>
        </w:rPr>
        <w:t xml:space="preserve">cell in measurement phase, </w:t>
      </w:r>
      <w:r w:rsidR="00025467">
        <w:rPr>
          <w:lang w:val="en-GB"/>
        </w:rPr>
        <w:t>we can assume that UE have</w:t>
      </w:r>
      <w:r w:rsidR="00C87BE0">
        <w:rPr>
          <w:lang w:val="en-GB"/>
        </w:rPr>
        <w:t xml:space="preserve"> rough timing already. For fine </w:t>
      </w:r>
      <w:r w:rsidR="00EF552A">
        <w:rPr>
          <w:lang w:val="en-GB"/>
        </w:rPr>
        <w:t>timing,</w:t>
      </w:r>
      <w:r w:rsidR="00C87BE0">
        <w:rPr>
          <w:lang w:val="en-GB"/>
        </w:rPr>
        <w:t xml:space="preserve"> it may need one </w:t>
      </w:r>
      <w:r w:rsidR="003873FB">
        <w:rPr>
          <w:lang w:val="en-GB"/>
        </w:rPr>
        <w:t>SSB, which</w:t>
      </w:r>
      <w:r w:rsidR="00C453AE">
        <w:rPr>
          <w:lang w:val="en-GB"/>
        </w:rPr>
        <w:t xml:space="preserve"> can be </w:t>
      </w:r>
      <w:r w:rsidR="00AF7E4A">
        <w:rPr>
          <w:lang w:val="en-GB"/>
        </w:rPr>
        <w:t xml:space="preserve">first SSB after UE processing </w:t>
      </w:r>
      <w:r w:rsidR="00C453AE">
        <w:rPr>
          <w:lang w:val="en-GB"/>
        </w:rPr>
        <w:t xml:space="preserve">time </w:t>
      </w:r>
      <w:r w:rsidR="00AF7E4A">
        <w:rPr>
          <w:lang w:val="en-GB"/>
        </w:rPr>
        <w:t>completion</w:t>
      </w:r>
      <w:r w:rsidR="00C453AE">
        <w:rPr>
          <w:lang w:val="en-GB"/>
        </w:rPr>
        <w:t xml:space="preserve"> (T</w:t>
      </w:r>
      <w:r w:rsidR="00C453AE">
        <w:rPr>
          <w:vertAlign w:val="subscript"/>
          <w:lang w:val="en-GB"/>
        </w:rPr>
        <w:t>processing</w:t>
      </w:r>
      <w:r w:rsidR="00C453AE">
        <w:rPr>
          <w:lang w:val="en-GB"/>
        </w:rPr>
        <w:t>)</w:t>
      </w:r>
      <w:r w:rsidR="00C87BE0">
        <w:rPr>
          <w:lang w:val="en-GB"/>
        </w:rPr>
        <w:t xml:space="preserve">. </w:t>
      </w:r>
      <w:r w:rsidR="00AA44ED">
        <w:rPr>
          <w:lang w:val="en-GB"/>
        </w:rPr>
        <w:t>Uncertainty in t</w:t>
      </w:r>
      <w:r w:rsidR="00C87BE0">
        <w:rPr>
          <w:lang w:val="en-GB"/>
        </w:rPr>
        <w:t>im</w:t>
      </w:r>
      <w:r w:rsidR="00EF552A">
        <w:rPr>
          <w:lang w:val="en-GB"/>
        </w:rPr>
        <w:t xml:space="preserve">e required for first SSB </w:t>
      </w:r>
      <w:r w:rsidR="00E47FA4">
        <w:rPr>
          <w:lang w:val="en-GB"/>
        </w:rPr>
        <w:t>can be represented as</w:t>
      </w:r>
      <w:r w:rsidR="00AA44ED">
        <w:rPr>
          <w:lang w:val="en-GB"/>
        </w:rPr>
        <w:t xml:space="preserve"> </w:t>
      </w:r>
      <w:r w:rsidR="00C87BE0">
        <w:rPr>
          <w:lang w:val="en-GB"/>
        </w:rPr>
        <w:t>T</w:t>
      </w:r>
      <w:r w:rsidR="00EF552A">
        <w:rPr>
          <w:vertAlign w:val="subscript"/>
          <w:lang w:val="en-GB"/>
        </w:rPr>
        <w:t xml:space="preserve">first_SSB </w:t>
      </w:r>
      <w:r w:rsidR="00EF552A">
        <w:rPr>
          <w:lang w:val="en-GB"/>
        </w:rPr>
        <w:t>and time required for processing the received SSB can be 2ms.</w:t>
      </w:r>
      <w:r w:rsidR="00C87BE0">
        <w:rPr>
          <w:lang w:val="en-GB"/>
        </w:rPr>
        <w:t xml:space="preserve"> </w:t>
      </w:r>
      <w:r w:rsidR="00B312AF">
        <w:rPr>
          <w:lang w:val="en-GB"/>
        </w:rPr>
        <w:t xml:space="preserve">Therefore, </w:t>
      </w:r>
      <w:r w:rsidR="006A4B16">
        <w:rPr>
          <w:lang w:val="en-GB"/>
        </w:rPr>
        <w:t>T</w:t>
      </w:r>
      <w:r w:rsidR="006A4B16" w:rsidRPr="00371BD1">
        <w:rPr>
          <w:vertAlign w:val="subscript"/>
          <w:lang w:val="en-GB"/>
        </w:rPr>
        <w:t>∆</w:t>
      </w:r>
      <w:r w:rsidR="00CE76ED">
        <w:rPr>
          <w:lang w:val="en-GB"/>
        </w:rPr>
        <w:t xml:space="preserve"> </w:t>
      </w:r>
      <w:r w:rsidR="00A37D56">
        <w:rPr>
          <w:lang w:val="en-GB"/>
        </w:rPr>
        <w:t xml:space="preserve">can be </w:t>
      </w:r>
      <w:r w:rsidR="00B23746">
        <w:rPr>
          <w:lang w:val="en-GB"/>
        </w:rPr>
        <w:t xml:space="preserve">2ms+ </w:t>
      </w:r>
      <w:r w:rsidR="00A37D56">
        <w:rPr>
          <w:lang w:val="en-GB"/>
        </w:rPr>
        <w:t>T</w:t>
      </w:r>
      <w:r w:rsidR="00A37D56">
        <w:rPr>
          <w:vertAlign w:val="subscript"/>
          <w:lang w:val="en-GB"/>
        </w:rPr>
        <w:t>first_SSB</w:t>
      </w:r>
    </w:p>
    <w:p w14:paraId="357A2ADA" w14:textId="2084FCBB" w:rsidR="00351530" w:rsidRDefault="00611187" w:rsidP="00611187">
      <w:pPr>
        <w:contextualSpacing/>
        <w:rPr>
          <w:b/>
          <w:lang w:val="en-GB"/>
        </w:rPr>
      </w:pPr>
      <w:r w:rsidRPr="00611187">
        <w:rPr>
          <w:rFonts w:eastAsia="ＭＳ 明朝"/>
          <w:b/>
        </w:rPr>
        <w:t xml:space="preserve">Proposal 4: HO execution delay is given as </w:t>
      </w:r>
      <w:r w:rsidRPr="00611187">
        <w:rPr>
          <w:b/>
          <w:lang w:val="en-GB"/>
        </w:rPr>
        <w:t>T</w:t>
      </w:r>
      <w:r w:rsidRPr="00611187">
        <w:rPr>
          <w:b/>
          <w:vertAlign w:val="subscript"/>
          <w:lang w:val="en-GB"/>
        </w:rPr>
        <w:t>RRC, 2</w:t>
      </w:r>
      <w:r w:rsidRPr="00611187">
        <w:rPr>
          <w:b/>
          <w:lang w:val="en-GB"/>
        </w:rPr>
        <w:t xml:space="preserve"> + T</w:t>
      </w:r>
      <w:r w:rsidRPr="00611187">
        <w:rPr>
          <w:b/>
          <w:vertAlign w:val="subscript"/>
          <w:lang w:val="en-GB"/>
        </w:rPr>
        <w:t>IU</w:t>
      </w:r>
      <w:r w:rsidRPr="00611187">
        <w:rPr>
          <w:b/>
          <w:lang w:val="en-GB"/>
        </w:rPr>
        <w:t xml:space="preserve"> + T</w:t>
      </w:r>
      <w:r w:rsidRPr="00611187">
        <w:rPr>
          <w:b/>
          <w:vertAlign w:val="subscript"/>
          <w:lang w:val="en-GB"/>
        </w:rPr>
        <w:t>processing</w:t>
      </w:r>
      <w:r w:rsidRPr="00611187">
        <w:rPr>
          <w:b/>
          <w:lang w:val="en-GB"/>
        </w:rPr>
        <w:t xml:space="preserve"> + T</w:t>
      </w:r>
      <w:r w:rsidRPr="00611187">
        <w:rPr>
          <w:b/>
          <w:vertAlign w:val="subscript"/>
          <w:lang w:val="en-GB"/>
        </w:rPr>
        <w:t>∆</w:t>
      </w:r>
      <w:r w:rsidRPr="00611187">
        <w:rPr>
          <w:b/>
          <w:lang w:val="en-GB"/>
        </w:rPr>
        <w:t xml:space="preserve"> ms</w:t>
      </w:r>
      <w:r w:rsidR="004F4E91">
        <w:rPr>
          <w:b/>
          <w:lang w:val="en-GB"/>
        </w:rPr>
        <w:t xml:space="preserve">. Where </w:t>
      </w:r>
    </w:p>
    <w:p w14:paraId="17CEFCD1" w14:textId="77777777" w:rsidR="004F4E91" w:rsidRPr="00DC6158" w:rsidRDefault="004F4E91" w:rsidP="00DC6158">
      <w:pPr>
        <w:pStyle w:val="ListParagraph"/>
        <w:numPr>
          <w:ilvl w:val="0"/>
          <w:numId w:val="8"/>
        </w:numPr>
        <w:rPr>
          <w:rFonts w:eastAsia="ＭＳ 明朝"/>
          <w:b/>
        </w:rPr>
      </w:pPr>
      <w:r w:rsidRPr="00611187">
        <w:rPr>
          <w:b/>
          <w:lang w:val="en-GB"/>
        </w:rPr>
        <w:t>T</w:t>
      </w:r>
      <w:r w:rsidRPr="00611187">
        <w:rPr>
          <w:b/>
          <w:vertAlign w:val="subscript"/>
          <w:lang w:val="en-GB"/>
        </w:rPr>
        <w:t>RRC, 2</w:t>
      </w:r>
      <w:r w:rsidRPr="00611187">
        <w:rPr>
          <w:b/>
          <w:lang w:val="en-GB"/>
        </w:rPr>
        <w:t xml:space="preserve"> </w:t>
      </w:r>
      <w:r>
        <w:rPr>
          <w:b/>
          <w:lang w:val="en-GB"/>
        </w:rPr>
        <w:t>is 8ms</w:t>
      </w:r>
    </w:p>
    <w:p w14:paraId="724FF634" w14:textId="5F57EA78" w:rsidR="004F4E91" w:rsidRPr="00DC6158" w:rsidRDefault="004F4E91" w:rsidP="00DC6158">
      <w:pPr>
        <w:pStyle w:val="ListParagraph"/>
        <w:numPr>
          <w:ilvl w:val="0"/>
          <w:numId w:val="8"/>
        </w:numPr>
        <w:rPr>
          <w:rFonts w:eastAsia="ＭＳ 明朝"/>
          <w:b/>
        </w:rPr>
      </w:pPr>
      <w:r w:rsidRPr="00611187">
        <w:rPr>
          <w:b/>
          <w:lang w:val="en-GB"/>
        </w:rPr>
        <w:t>T</w:t>
      </w:r>
      <w:r w:rsidRPr="00611187">
        <w:rPr>
          <w:b/>
          <w:vertAlign w:val="subscript"/>
          <w:lang w:val="en-GB"/>
        </w:rPr>
        <w:t>IU</w:t>
      </w:r>
      <w:r w:rsidRPr="00611187">
        <w:rPr>
          <w:b/>
          <w:lang w:val="en-GB"/>
        </w:rPr>
        <w:t xml:space="preserve"> </w:t>
      </w:r>
      <w:r w:rsidR="00AF7353">
        <w:rPr>
          <w:b/>
          <w:lang w:val="en-GB"/>
        </w:rPr>
        <w:t xml:space="preserve">is </w:t>
      </w:r>
      <w:r>
        <w:rPr>
          <w:b/>
          <w:lang w:val="en-GB"/>
        </w:rPr>
        <w:t>summation of SSB to PRACH occasion period and 10ms</w:t>
      </w:r>
    </w:p>
    <w:p w14:paraId="3FB40095" w14:textId="04B0F23B" w:rsidR="004F4E91" w:rsidRPr="00DC6158" w:rsidRDefault="004F4E91" w:rsidP="00DC6158">
      <w:pPr>
        <w:pStyle w:val="ListParagraph"/>
        <w:numPr>
          <w:ilvl w:val="0"/>
          <w:numId w:val="8"/>
        </w:numPr>
        <w:rPr>
          <w:rFonts w:eastAsia="ＭＳ 明朝"/>
          <w:b/>
        </w:rPr>
      </w:pPr>
      <w:r w:rsidRPr="00611187">
        <w:rPr>
          <w:b/>
          <w:lang w:val="en-GB"/>
        </w:rPr>
        <w:t>T</w:t>
      </w:r>
      <w:r w:rsidRPr="00611187">
        <w:rPr>
          <w:b/>
          <w:vertAlign w:val="subscript"/>
          <w:lang w:val="en-GB"/>
        </w:rPr>
        <w:t>processing</w:t>
      </w:r>
      <w:r w:rsidRPr="00611187">
        <w:rPr>
          <w:b/>
          <w:lang w:val="en-GB"/>
        </w:rPr>
        <w:t xml:space="preserve"> </w:t>
      </w:r>
      <w:r>
        <w:rPr>
          <w:b/>
          <w:lang w:val="en-GB"/>
        </w:rPr>
        <w:t xml:space="preserve"> </w:t>
      </w:r>
      <w:r w:rsidR="008928A2">
        <w:rPr>
          <w:b/>
          <w:lang w:val="en-GB"/>
        </w:rPr>
        <w:t>is</w:t>
      </w:r>
      <w:r>
        <w:rPr>
          <w:b/>
          <w:lang w:val="en-GB"/>
        </w:rPr>
        <w:t xml:space="preserve"> be 20 </w:t>
      </w:r>
      <w:r w:rsidR="00C201AF">
        <w:rPr>
          <w:b/>
          <w:lang w:val="en-GB"/>
        </w:rPr>
        <w:t xml:space="preserve">ms </w:t>
      </w:r>
      <w:r>
        <w:rPr>
          <w:b/>
          <w:lang w:val="en-GB"/>
        </w:rPr>
        <w:t xml:space="preserve">for intra FR and 40 </w:t>
      </w:r>
      <w:r w:rsidR="00C201AF">
        <w:rPr>
          <w:b/>
          <w:lang w:val="en-GB"/>
        </w:rPr>
        <w:t xml:space="preserve">ms </w:t>
      </w:r>
      <w:r>
        <w:rPr>
          <w:b/>
          <w:lang w:val="en-GB"/>
        </w:rPr>
        <w:t>for inter FR HO</w:t>
      </w:r>
    </w:p>
    <w:p w14:paraId="28E042A4" w14:textId="335FB39B" w:rsidR="004F4E91" w:rsidRPr="00DC6158" w:rsidRDefault="004F4E91" w:rsidP="00DC6158">
      <w:pPr>
        <w:pStyle w:val="ListParagraph"/>
        <w:numPr>
          <w:ilvl w:val="0"/>
          <w:numId w:val="8"/>
        </w:numPr>
        <w:rPr>
          <w:rFonts w:eastAsia="ＭＳ 明朝"/>
          <w:b/>
        </w:rPr>
      </w:pPr>
      <w:r w:rsidRPr="00611187">
        <w:rPr>
          <w:b/>
          <w:lang w:val="en-GB"/>
        </w:rPr>
        <w:t>T</w:t>
      </w:r>
      <w:r w:rsidRPr="00611187">
        <w:rPr>
          <w:b/>
          <w:vertAlign w:val="subscript"/>
          <w:lang w:val="en-GB"/>
        </w:rPr>
        <w:t>∆</w:t>
      </w:r>
      <w:r>
        <w:rPr>
          <w:b/>
          <w:vertAlign w:val="subscript"/>
          <w:lang w:val="en-GB"/>
        </w:rPr>
        <w:t xml:space="preserve"> </w:t>
      </w:r>
      <w:r w:rsidR="00C6181D">
        <w:rPr>
          <w:b/>
          <w:lang w:val="en-GB"/>
        </w:rPr>
        <w:t>is</w:t>
      </w:r>
      <w:r>
        <w:rPr>
          <w:b/>
          <w:lang w:val="en-GB"/>
        </w:rPr>
        <w:t xml:space="preserve"> 2ms + T</w:t>
      </w:r>
      <w:r>
        <w:rPr>
          <w:b/>
          <w:vertAlign w:val="subscript"/>
          <w:lang w:val="en-GB"/>
        </w:rPr>
        <w:t>first_SSB</w:t>
      </w:r>
    </w:p>
    <w:p w14:paraId="5EDD5947" w14:textId="77777777" w:rsidR="00DB17FC" w:rsidRPr="00DB17FC" w:rsidRDefault="00DB17FC" w:rsidP="00DB17FC">
      <w:pPr>
        <w:contextualSpacing/>
        <w:rPr>
          <w:rFonts w:ascii="Calibri" w:eastAsia="Calibri" w:hAnsi="Calibri" w:cs="Calibri"/>
          <w:lang w:val="en-GB"/>
        </w:rPr>
      </w:pPr>
      <w:r w:rsidRPr="00DB17FC">
        <w:rPr>
          <w:rFonts w:ascii="Calibri" w:eastAsia="Calibri" w:hAnsi="Calibri" w:cs="Calibri"/>
          <w:b/>
          <w:lang w:val="en-GB"/>
        </w:rPr>
        <w:t xml:space="preserve">  </w:t>
      </w:r>
    </w:p>
    <w:p w14:paraId="6CB6D10E" w14:textId="77777777" w:rsidR="00DB17FC" w:rsidRPr="00A851AF" w:rsidRDefault="00DB17FC" w:rsidP="00DB17FC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SimSun" w:hAnsi="Arial" w:cs="Arial"/>
          <w:sz w:val="36"/>
          <w:szCs w:val="20"/>
          <w:lang w:val="en-GB"/>
        </w:rPr>
      </w:pPr>
      <w:r w:rsidRPr="00A851AF">
        <w:rPr>
          <w:rFonts w:ascii="Arial" w:eastAsia="SimSun" w:hAnsi="Arial" w:cs="Arial"/>
          <w:sz w:val="36"/>
          <w:szCs w:val="20"/>
          <w:lang w:val="en-GB"/>
        </w:rPr>
        <w:t>Conclusion</w:t>
      </w:r>
    </w:p>
    <w:p w14:paraId="3C7F053D" w14:textId="38015EB0" w:rsidR="00DB17FC" w:rsidRPr="00B07360" w:rsidRDefault="00DB17FC" w:rsidP="00DB17FC">
      <w:pPr>
        <w:rPr>
          <w:rFonts w:ascii="Calibri" w:eastAsia="Calibri" w:hAnsi="Calibri" w:cs="Calibri"/>
          <w:szCs w:val="20"/>
          <w:lang w:val="en-GB"/>
        </w:rPr>
      </w:pPr>
      <w:r w:rsidRPr="00B07360">
        <w:rPr>
          <w:rFonts w:ascii="Calibri" w:eastAsia="Calibri" w:hAnsi="Calibri" w:cs="Calibri"/>
          <w:szCs w:val="20"/>
          <w:lang w:val="en-GB"/>
        </w:rPr>
        <w:t xml:space="preserve">In this </w:t>
      </w:r>
      <w:r w:rsidR="003E666B" w:rsidRPr="00B07360">
        <w:rPr>
          <w:rFonts w:ascii="Calibri" w:eastAsia="Calibri" w:hAnsi="Calibri" w:cs="Calibri"/>
          <w:szCs w:val="20"/>
          <w:lang w:val="en-GB"/>
        </w:rPr>
        <w:t>contribution,</w:t>
      </w:r>
      <w:r w:rsidRPr="00B07360">
        <w:rPr>
          <w:rFonts w:ascii="Calibri" w:eastAsia="Calibri" w:hAnsi="Calibri" w:cs="Calibri"/>
          <w:szCs w:val="20"/>
          <w:lang w:val="en-GB"/>
        </w:rPr>
        <w:t xml:space="preserve"> we have discussed CHO delay requirements for NR mobility enhancements and made the following observations and proposals:</w:t>
      </w:r>
    </w:p>
    <w:p w14:paraId="61225927" w14:textId="37E2E3AB" w:rsidR="00A33416" w:rsidRDefault="00A33416" w:rsidP="00A33416">
      <w:pPr>
        <w:rPr>
          <w:b/>
          <w:lang w:val="en-GB"/>
        </w:rPr>
      </w:pPr>
      <w:r w:rsidRPr="00B668DB">
        <w:rPr>
          <w:b/>
          <w:lang w:val="en-GB"/>
        </w:rPr>
        <w:t xml:space="preserve">Proposal 1:  </w:t>
      </w:r>
      <w:r>
        <w:rPr>
          <w:b/>
          <w:lang w:val="en-GB"/>
        </w:rPr>
        <w:t>The delay required for CHO command RRC processing (T</w:t>
      </w:r>
      <w:r>
        <w:rPr>
          <w:b/>
          <w:vertAlign w:val="subscript"/>
          <w:lang w:val="en-GB"/>
        </w:rPr>
        <w:t>RRC, 1</w:t>
      </w:r>
      <w:r>
        <w:rPr>
          <w:b/>
          <w:lang w:val="en-GB"/>
        </w:rPr>
        <w:t xml:space="preserve">) is </w:t>
      </w:r>
      <w:r w:rsidRPr="00B668DB">
        <w:rPr>
          <w:b/>
          <w:lang w:val="en-GB"/>
        </w:rPr>
        <w:t>2ms</w:t>
      </w:r>
      <w:r w:rsidR="001938B0">
        <w:rPr>
          <w:b/>
          <w:lang w:val="en-GB"/>
        </w:rPr>
        <w:t>.</w:t>
      </w:r>
    </w:p>
    <w:p w14:paraId="0D78F202" w14:textId="3C928097" w:rsidR="004C062A" w:rsidRDefault="009D328E" w:rsidP="009D328E">
      <w:pPr>
        <w:contextualSpacing/>
        <w:rPr>
          <w:rFonts w:eastAsia="ＭＳ 明朝"/>
          <w:b/>
        </w:rPr>
      </w:pPr>
      <w:r>
        <w:rPr>
          <w:rFonts w:eastAsia="ＭＳ 明朝"/>
          <w:b/>
        </w:rPr>
        <w:t>Proposal 2</w:t>
      </w:r>
      <w:r w:rsidRPr="00FB7F02">
        <w:rPr>
          <w:rFonts w:eastAsia="ＭＳ 明朝"/>
          <w:b/>
        </w:rPr>
        <w:t xml:space="preserve">: Define </w:t>
      </w:r>
      <w:r w:rsidRPr="00FB7F02">
        <w:rPr>
          <w:rFonts w:eastAsia="ＭＳ 明朝" w:cs="v4.2.0"/>
          <w:b/>
        </w:rPr>
        <w:t>T</w:t>
      </w:r>
      <w:r w:rsidRPr="00FB7F02">
        <w:rPr>
          <w:rFonts w:eastAsia="ＭＳ 明朝" w:cs="v4.2.0"/>
          <w:b/>
          <w:vertAlign w:val="subscript"/>
        </w:rPr>
        <w:t>measure</w:t>
      </w:r>
      <w:r w:rsidRPr="00FB7F02">
        <w:rPr>
          <w:rFonts w:eastAsia="ＭＳ 明朝"/>
          <w:b/>
        </w:rPr>
        <w:t xml:space="preserve"> for unknown cell as </w:t>
      </w:r>
      <w:r w:rsidRPr="00FB7F02">
        <w:rPr>
          <w:b/>
        </w:rPr>
        <w:t>T</w:t>
      </w:r>
      <w:r w:rsidRPr="00FB7F02">
        <w:rPr>
          <w:b/>
          <w:vertAlign w:val="subscript"/>
        </w:rPr>
        <w:t>PSS/SSS_sync_</w:t>
      </w:r>
      <w:r>
        <w:rPr>
          <w:b/>
          <w:vertAlign w:val="subscript"/>
        </w:rPr>
        <w:t>X</w:t>
      </w:r>
      <w:r w:rsidRPr="00FB7F02">
        <w:rPr>
          <w:rFonts w:eastAsia="ＭＳ 明朝"/>
          <w:b/>
        </w:rPr>
        <w:t xml:space="preserve"> + N</w:t>
      </w:r>
      <w:r w:rsidRPr="00FB7F02">
        <w:rPr>
          <w:rFonts w:eastAsia="ＭＳ 明朝"/>
          <w:b/>
          <w:vertAlign w:val="subscript"/>
        </w:rPr>
        <w:t xml:space="preserve">uncertainity </w:t>
      </w:r>
      <w:r w:rsidRPr="00FB7F02">
        <w:rPr>
          <w:rFonts w:eastAsia="ＭＳ 明朝" w:cstheme="minorHAnsi"/>
          <w:b/>
        </w:rPr>
        <w:t>× (</w:t>
      </w:r>
      <w:r w:rsidRPr="00FB7F02">
        <w:rPr>
          <w:rFonts w:eastAsia="ＭＳ 明朝"/>
          <w:b/>
        </w:rPr>
        <w:t>T</w:t>
      </w:r>
      <w:r w:rsidRPr="00FB7F02">
        <w:rPr>
          <w:rFonts w:eastAsia="ＭＳ 明朝"/>
          <w:b/>
          <w:vertAlign w:val="subscript"/>
        </w:rPr>
        <w:t>SSB</w:t>
      </w:r>
      <w:r w:rsidRPr="00FB7F02">
        <w:rPr>
          <w:b/>
          <w:vertAlign w:val="subscript"/>
        </w:rPr>
        <w:t>_measurement_period_</w:t>
      </w:r>
      <w:r>
        <w:rPr>
          <w:b/>
          <w:vertAlign w:val="subscript"/>
        </w:rPr>
        <w:t>X</w:t>
      </w:r>
      <w:r w:rsidRPr="00FB7F02">
        <w:rPr>
          <w:rFonts w:eastAsia="ＭＳ 明朝"/>
          <w:b/>
        </w:rPr>
        <w:t xml:space="preserve"> + </w:t>
      </w:r>
      <w:r w:rsidRPr="00FB7F02">
        <w:rPr>
          <w:b/>
        </w:rPr>
        <w:t>T</w:t>
      </w:r>
      <w:r w:rsidRPr="00FB7F02">
        <w:rPr>
          <w:b/>
          <w:vertAlign w:val="subscript"/>
        </w:rPr>
        <w:t>higher_layer_processing</w:t>
      </w:r>
      <w:r w:rsidRPr="00FB7F02">
        <w:rPr>
          <w:rFonts w:eastAsia="ＭＳ 明朝"/>
          <w:b/>
        </w:rPr>
        <w:t xml:space="preserve">) + </w:t>
      </w:r>
      <w:r w:rsidRPr="00FB7F02">
        <w:rPr>
          <w:rFonts w:eastAsia="ＭＳ 明朝" w:cstheme="minorHAnsi"/>
          <w:b/>
        </w:rPr>
        <w:t>T</w:t>
      </w:r>
      <w:r w:rsidRPr="00FB7F02">
        <w:rPr>
          <w:rFonts w:eastAsia="ＭＳ 明朝" w:cstheme="minorHAnsi"/>
          <w:b/>
          <w:vertAlign w:val="subscript"/>
        </w:rPr>
        <w:t>TTT</w:t>
      </w:r>
      <w:r>
        <w:rPr>
          <w:rFonts w:eastAsia="ＭＳ 明朝" w:cstheme="minorHAnsi"/>
          <w:b/>
          <w:vertAlign w:val="subscript"/>
        </w:rPr>
        <w:t xml:space="preserve">. </w:t>
      </w:r>
      <w:r>
        <w:rPr>
          <w:rFonts w:eastAsia="ＭＳ 明朝" w:cstheme="minorHAnsi"/>
          <w:b/>
        </w:rPr>
        <w:t xml:space="preserve">With </w:t>
      </w:r>
      <w:r w:rsidRPr="00FB7F02">
        <w:rPr>
          <w:b/>
        </w:rPr>
        <w:t>T</w:t>
      </w:r>
      <w:r w:rsidRPr="00FB7F02">
        <w:rPr>
          <w:b/>
          <w:vertAlign w:val="subscript"/>
        </w:rPr>
        <w:t>higher_layer_processing</w:t>
      </w:r>
      <w:r>
        <w:rPr>
          <w:b/>
          <w:vertAlign w:val="subscript"/>
        </w:rPr>
        <w:t xml:space="preserve"> </w:t>
      </w:r>
      <w:r>
        <w:rPr>
          <w:rFonts w:eastAsia="ＭＳ 明朝" w:cstheme="minorHAnsi"/>
          <w:b/>
        </w:rPr>
        <w:t xml:space="preserve">close to zero. </w:t>
      </w:r>
      <w:r w:rsidRPr="009D328E">
        <w:rPr>
          <w:rFonts w:eastAsia="ＭＳ 明朝" w:cstheme="minorHAnsi"/>
          <w:b/>
        </w:rPr>
        <w:t>Where</w:t>
      </w:r>
      <w:r w:rsidR="00ED1340">
        <w:rPr>
          <w:rFonts w:eastAsia="ＭＳ 明朝" w:cstheme="minorHAnsi"/>
          <w:b/>
        </w:rPr>
        <w:t>,</w:t>
      </w:r>
      <w:r w:rsidRPr="009D328E">
        <w:rPr>
          <w:rFonts w:eastAsia="ＭＳ 明朝" w:cstheme="minorHAnsi"/>
          <w:b/>
        </w:rPr>
        <w:t xml:space="preserve"> </w:t>
      </w:r>
      <w:r w:rsidRPr="009D328E">
        <w:rPr>
          <w:b/>
        </w:rPr>
        <w:t>T</w:t>
      </w:r>
      <w:r w:rsidRPr="009D328E">
        <w:rPr>
          <w:b/>
          <w:vertAlign w:val="subscript"/>
        </w:rPr>
        <w:t>PSS/SSS_sync_X</w:t>
      </w:r>
      <w:r w:rsidRPr="009D328E">
        <w:rPr>
          <w:rFonts w:eastAsia="ＭＳ 明朝"/>
          <w:b/>
        </w:rPr>
        <w:t xml:space="preserve"> and T</w:t>
      </w:r>
      <w:r w:rsidRPr="009D328E">
        <w:rPr>
          <w:rFonts w:eastAsia="ＭＳ 明朝"/>
          <w:b/>
          <w:vertAlign w:val="subscript"/>
        </w:rPr>
        <w:t>SSB</w:t>
      </w:r>
      <w:r w:rsidRPr="009D328E">
        <w:rPr>
          <w:b/>
          <w:vertAlign w:val="subscript"/>
        </w:rPr>
        <w:t>_measurement_period_X</w:t>
      </w:r>
      <w:r w:rsidRPr="009D328E">
        <w:rPr>
          <w:rFonts w:eastAsia="ＭＳ 明朝"/>
          <w:b/>
        </w:rPr>
        <w:t xml:space="preserve"> are </w:t>
      </w:r>
      <w:r w:rsidRPr="009D328E">
        <w:rPr>
          <w:b/>
        </w:rPr>
        <w:t>T</w:t>
      </w:r>
      <w:r w:rsidRPr="009D328E">
        <w:rPr>
          <w:b/>
          <w:vertAlign w:val="subscript"/>
        </w:rPr>
        <w:t>PSS/SSS_sync_intra</w:t>
      </w:r>
      <w:r w:rsidRPr="009D328E">
        <w:rPr>
          <w:rFonts w:eastAsia="ＭＳ 明朝"/>
          <w:b/>
        </w:rPr>
        <w:t xml:space="preserve"> and T</w:t>
      </w:r>
      <w:r w:rsidRPr="009D328E">
        <w:rPr>
          <w:rFonts w:eastAsia="ＭＳ 明朝"/>
          <w:b/>
          <w:vertAlign w:val="subscript"/>
        </w:rPr>
        <w:t>SSB</w:t>
      </w:r>
      <w:r w:rsidRPr="009D328E">
        <w:rPr>
          <w:b/>
          <w:vertAlign w:val="subscript"/>
        </w:rPr>
        <w:t xml:space="preserve">_measurement_period_intra </w:t>
      </w:r>
      <w:r w:rsidRPr="009D328E">
        <w:rPr>
          <w:rFonts w:eastAsia="ＭＳ 明朝"/>
          <w:b/>
        </w:rPr>
        <w:t>for intrafrequency and T</w:t>
      </w:r>
      <w:r w:rsidRPr="009D328E">
        <w:rPr>
          <w:rFonts w:eastAsia="ＭＳ 明朝"/>
          <w:b/>
          <w:vertAlign w:val="subscript"/>
        </w:rPr>
        <w:t>PSS</w:t>
      </w:r>
      <w:r w:rsidRPr="009D328E">
        <w:rPr>
          <w:b/>
          <w:vertAlign w:val="subscript"/>
        </w:rPr>
        <w:t xml:space="preserve">/SSS_sync_X </w:t>
      </w:r>
      <w:r w:rsidRPr="009D328E">
        <w:rPr>
          <w:b/>
        </w:rPr>
        <w:t xml:space="preserve">and </w:t>
      </w:r>
      <w:r w:rsidRPr="009D328E">
        <w:rPr>
          <w:rFonts w:eastAsia="ＭＳ 明朝"/>
          <w:b/>
        </w:rPr>
        <w:t>T</w:t>
      </w:r>
      <w:r w:rsidRPr="009D328E">
        <w:rPr>
          <w:rFonts w:eastAsia="ＭＳ 明朝"/>
          <w:b/>
          <w:vertAlign w:val="subscript"/>
        </w:rPr>
        <w:t>SSB</w:t>
      </w:r>
      <w:r w:rsidRPr="009D328E">
        <w:rPr>
          <w:b/>
          <w:vertAlign w:val="subscript"/>
        </w:rPr>
        <w:t xml:space="preserve">_measurement_period_X </w:t>
      </w:r>
      <w:r w:rsidRPr="009D328E">
        <w:rPr>
          <w:b/>
        </w:rPr>
        <w:t>are T</w:t>
      </w:r>
      <w:r w:rsidRPr="009D328E">
        <w:rPr>
          <w:b/>
          <w:vertAlign w:val="subscript"/>
        </w:rPr>
        <w:t>PSS/SSS_sync_inter</w:t>
      </w:r>
      <w:r w:rsidRPr="009D328E">
        <w:rPr>
          <w:rFonts w:eastAsia="ＭＳ 明朝"/>
          <w:b/>
        </w:rPr>
        <w:t xml:space="preserve"> and T</w:t>
      </w:r>
      <w:r w:rsidRPr="009D328E">
        <w:rPr>
          <w:rFonts w:eastAsia="ＭＳ 明朝"/>
          <w:b/>
          <w:vertAlign w:val="subscript"/>
        </w:rPr>
        <w:t>SSB</w:t>
      </w:r>
      <w:r w:rsidRPr="009D328E">
        <w:rPr>
          <w:b/>
          <w:vertAlign w:val="subscript"/>
        </w:rPr>
        <w:t>_measurement_period_inter</w:t>
      </w:r>
      <w:r w:rsidRPr="009D328E">
        <w:rPr>
          <w:rFonts w:eastAsia="ＭＳ 明朝"/>
          <w:b/>
        </w:rPr>
        <w:t xml:space="preserve"> for inter-frequency respectively</w:t>
      </w:r>
      <w:r>
        <w:rPr>
          <w:rFonts w:eastAsia="ＭＳ 明朝"/>
          <w:b/>
        </w:rPr>
        <w:t>.</w:t>
      </w:r>
    </w:p>
    <w:p w14:paraId="27A06757" w14:textId="77777777" w:rsidR="001938B0" w:rsidRDefault="001938B0" w:rsidP="009D328E">
      <w:pPr>
        <w:contextualSpacing/>
        <w:rPr>
          <w:rFonts w:eastAsia="ＭＳ 明朝" w:cstheme="minorHAnsi"/>
          <w:b/>
        </w:rPr>
      </w:pPr>
    </w:p>
    <w:p w14:paraId="574246E9" w14:textId="5B5BFBF8" w:rsidR="0005338D" w:rsidRDefault="009D328E" w:rsidP="009D328E">
      <w:pPr>
        <w:contextualSpacing/>
        <w:rPr>
          <w:rFonts w:eastAsia="ＭＳ 明朝"/>
          <w:b/>
        </w:rPr>
      </w:pPr>
      <w:r w:rsidRPr="002A213F">
        <w:rPr>
          <w:rFonts w:eastAsia="ＭＳ 明朝"/>
          <w:b/>
        </w:rPr>
        <w:t xml:space="preserve">Proposal 3: Define </w:t>
      </w:r>
      <w:r w:rsidRPr="009D328E">
        <w:rPr>
          <w:rFonts w:eastAsia="ＭＳ 明朝" w:cs="v4.2.0"/>
          <w:b/>
        </w:rPr>
        <w:t>T</w:t>
      </w:r>
      <w:r w:rsidRPr="009D328E">
        <w:rPr>
          <w:rFonts w:eastAsia="ＭＳ 明朝" w:cs="v4.2.0"/>
          <w:b/>
          <w:vertAlign w:val="subscript"/>
        </w:rPr>
        <w:t>measure</w:t>
      </w:r>
      <w:r w:rsidRPr="009D328E">
        <w:rPr>
          <w:rFonts w:eastAsia="ＭＳ 明朝"/>
          <w:b/>
        </w:rPr>
        <w:t xml:space="preserve"> for known cell as N</w:t>
      </w:r>
      <w:r w:rsidRPr="009D328E">
        <w:rPr>
          <w:rFonts w:eastAsia="ＭＳ 明朝"/>
          <w:b/>
          <w:vertAlign w:val="subscript"/>
        </w:rPr>
        <w:t xml:space="preserve">uncertainity </w:t>
      </w:r>
      <w:r w:rsidRPr="009D328E">
        <w:rPr>
          <w:rFonts w:eastAsia="ＭＳ 明朝" w:cstheme="minorHAnsi"/>
          <w:b/>
        </w:rPr>
        <w:t>× (</w:t>
      </w:r>
      <w:r w:rsidRPr="009D328E">
        <w:rPr>
          <w:rFonts w:eastAsia="ＭＳ 明朝"/>
          <w:b/>
        </w:rPr>
        <w:t>T</w:t>
      </w:r>
      <w:r w:rsidRPr="009D328E">
        <w:rPr>
          <w:rFonts w:eastAsia="ＭＳ 明朝"/>
          <w:b/>
          <w:vertAlign w:val="subscript"/>
        </w:rPr>
        <w:t>SSB</w:t>
      </w:r>
      <w:r w:rsidRPr="009D328E">
        <w:rPr>
          <w:b/>
          <w:vertAlign w:val="subscript"/>
        </w:rPr>
        <w:t>_measurement_period_X</w:t>
      </w:r>
      <w:r w:rsidRPr="009D328E">
        <w:rPr>
          <w:rFonts w:eastAsia="ＭＳ 明朝"/>
          <w:b/>
        </w:rPr>
        <w:t xml:space="preserve"> + </w:t>
      </w:r>
      <w:r w:rsidRPr="009D328E">
        <w:rPr>
          <w:b/>
        </w:rPr>
        <w:t>T</w:t>
      </w:r>
      <w:r w:rsidRPr="009D328E">
        <w:rPr>
          <w:b/>
          <w:vertAlign w:val="subscript"/>
        </w:rPr>
        <w:t>higher_layer_processing</w:t>
      </w:r>
      <w:r w:rsidRPr="009D328E">
        <w:rPr>
          <w:rFonts w:eastAsia="ＭＳ 明朝"/>
          <w:b/>
        </w:rPr>
        <w:t xml:space="preserve">) + </w:t>
      </w:r>
      <w:r w:rsidRPr="009D328E">
        <w:rPr>
          <w:rFonts w:eastAsia="ＭＳ 明朝" w:cstheme="minorHAnsi"/>
          <w:b/>
        </w:rPr>
        <w:t>T</w:t>
      </w:r>
      <w:r w:rsidRPr="009D328E">
        <w:rPr>
          <w:rFonts w:eastAsia="ＭＳ 明朝" w:cstheme="minorHAnsi"/>
          <w:b/>
          <w:vertAlign w:val="subscript"/>
        </w:rPr>
        <w:t xml:space="preserve">TTT. </w:t>
      </w:r>
      <w:r w:rsidRPr="009D328E">
        <w:rPr>
          <w:rFonts w:eastAsia="ＭＳ 明朝" w:cstheme="minorHAnsi"/>
          <w:b/>
        </w:rPr>
        <w:t xml:space="preserve">With </w:t>
      </w:r>
      <w:r w:rsidRPr="009D328E">
        <w:rPr>
          <w:b/>
        </w:rPr>
        <w:t>T</w:t>
      </w:r>
      <w:r w:rsidRPr="009D328E">
        <w:rPr>
          <w:b/>
          <w:vertAlign w:val="subscript"/>
        </w:rPr>
        <w:t xml:space="preserve">higher_layer_processing </w:t>
      </w:r>
      <w:r w:rsidRPr="009D328E">
        <w:rPr>
          <w:rFonts w:eastAsia="ＭＳ 明朝" w:cstheme="minorHAnsi"/>
          <w:b/>
        </w:rPr>
        <w:t>close to zero. Where</w:t>
      </w:r>
      <w:r w:rsidR="00ED1340">
        <w:rPr>
          <w:rFonts w:eastAsia="ＭＳ 明朝" w:cstheme="minorHAnsi"/>
          <w:b/>
        </w:rPr>
        <w:t>,</w:t>
      </w:r>
      <w:r w:rsidRPr="009D328E">
        <w:rPr>
          <w:rFonts w:eastAsia="ＭＳ 明朝" w:cstheme="minorHAnsi"/>
          <w:b/>
        </w:rPr>
        <w:t xml:space="preserve"> </w:t>
      </w:r>
      <w:r w:rsidRPr="009D328E">
        <w:rPr>
          <w:rFonts w:eastAsia="ＭＳ 明朝"/>
          <w:b/>
        </w:rPr>
        <w:t>T</w:t>
      </w:r>
      <w:r w:rsidRPr="009D328E">
        <w:rPr>
          <w:rFonts w:eastAsia="ＭＳ 明朝"/>
          <w:b/>
          <w:vertAlign w:val="subscript"/>
        </w:rPr>
        <w:t>SSB</w:t>
      </w:r>
      <w:r w:rsidRPr="009D328E">
        <w:rPr>
          <w:b/>
          <w:vertAlign w:val="subscript"/>
        </w:rPr>
        <w:t>_measurement_period_X</w:t>
      </w:r>
      <w:r w:rsidRPr="009D328E">
        <w:rPr>
          <w:rFonts w:eastAsia="ＭＳ 明朝"/>
          <w:b/>
        </w:rPr>
        <w:t xml:space="preserve"> </w:t>
      </w:r>
      <w:r>
        <w:rPr>
          <w:rFonts w:eastAsia="ＭＳ 明朝"/>
          <w:b/>
        </w:rPr>
        <w:t>is</w:t>
      </w:r>
      <w:r w:rsidRPr="009D328E">
        <w:rPr>
          <w:rFonts w:eastAsia="ＭＳ 明朝"/>
          <w:b/>
        </w:rPr>
        <w:t xml:space="preserve"> T</w:t>
      </w:r>
      <w:r w:rsidRPr="009D328E">
        <w:rPr>
          <w:rFonts w:eastAsia="ＭＳ 明朝"/>
          <w:b/>
          <w:vertAlign w:val="subscript"/>
        </w:rPr>
        <w:t>SSB</w:t>
      </w:r>
      <w:r w:rsidRPr="009D328E">
        <w:rPr>
          <w:b/>
          <w:vertAlign w:val="subscript"/>
        </w:rPr>
        <w:t xml:space="preserve">_measurement_period_intra </w:t>
      </w:r>
      <w:r w:rsidRPr="009D328E">
        <w:rPr>
          <w:rFonts w:eastAsia="ＭＳ 明朝"/>
          <w:b/>
        </w:rPr>
        <w:t>for intrafrequency and T</w:t>
      </w:r>
      <w:r w:rsidRPr="009D328E">
        <w:rPr>
          <w:rFonts w:eastAsia="ＭＳ 明朝"/>
          <w:b/>
          <w:vertAlign w:val="subscript"/>
        </w:rPr>
        <w:t>SSB</w:t>
      </w:r>
      <w:r w:rsidRPr="009D328E">
        <w:rPr>
          <w:b/>
          <w:vertAlign w:val="subscript"/>
        </w:rPr>
        <w:t xml:space="preserve">_measurement_period_X </w:t>
      </w:r>
      <w:r>
        <w:rPr>
          <w:b/>
        </w:rPr>
        <w:t>is</w:t>
      </w:r>
      <w:r w:rsidRPr="009D328E">
        <w:rPr>
          <w:b/>
        </w:rPr>
        <w:t xml:space="preserve"> </w:t>
      </w:r>
      <w:r w:rsidRPr="009D328E">
        <w:rPr>
          <w:rFonts w:eastAsia="ＭＳ 明朝"/>
          <w:b/>
        </w:rPr>
        <w:t>T</w:t>
      </w:r>
      <w:r w:rsidRPr="009D328E">
        <w:rPr>
          <w:rFonts w:eastAsia="ＭＳ 明朝"/>
          <w:b/>
          <w:vertAlign w:val="subscript"/>
        </w:rPr>
        <w:t>SSB</w:t>
      </w:r>
      <w:r w:rsidRPr="009D328E">
        <w:rPr>
          <w:b/>
          <w:vertAlign w:val="subscript"/>
        </w:rPr>
        <w:t>_measurement_period_inter</w:t>
      </w:r>
      <w:r w:rsidRPr="009D328E">
        <w:rPr>
          <w:rFonts w:eastAsia="ＭＳ 明朝"/>
          <w:b/>
        </w:rPr>
        <w:t xml:space="preserve"> for inter-frequency respectively</w:t>
      </w:r>
      <w:r>
        <w:rPr>
          <w:rFonts w:eastAsia="ＭＳ 明朝"/>
          <w:b/>
        </w:rPr>
        <w:t>.</w:t>
      </w:r>
    </w:p>
    <w:p w14:paraId="2CDD00F8" w14:textId="77777777" w:rsidR="001938B0" w:rsidRPr="002A213F" w:rsidRDefault="001938B0" w:rsidP="009D328E">
      <w:pPr>
        <w:contextualSpacing/>
        <w:rPr>
          <w:rFonts w:eastAsia="ＭＳ 明朝" w:cstheme="minorHAnsi"/>
          <w:b/>
        </w:rPr>
      </w:pPr>
    </w:p>
    <w:p w14:paraId="0E571103" w14:textId="5A6768A5" w:rsidR="00906667" w:rsidRDefault="008B7EA8" w:rsidP="00906667">
      <w:pPr>
        <w:contextualSpacing/>
        <w:rPr>
          <w:b/>
          <w:lang w:val="en-GB"/>
        </w:rPr>
      </w:pPr>
      <w:r w:rsidRPr="00611187">
        <w:rPr>
          <w:rFonts w:eastAsia="ＭＳ 明朝"/>
          <w:b/>
        </w:rPr>
        <w:t xml:space="preserve">Proposal 4: HO execution delay is given as </w:t>
      </w:r>
      <w:r w:rsidRPr="00611187">
        <w:rPr>
          <w:b/>
          <w:lang w:val="en-GB"/>
        </w:rPr>
        <w:t>T</w:t>
      </w:r>
      <w:r w:rsidRPr="00611187">
        <w:rPr>
          <w:b/>
          <w:vertAlign w:val="subscript"/>
          <w:lang w:val="en-GB"/>
        </w:rPr>
        <w:t>RRC, 2</w:t>
      </w:r>
      <w:r w:rsidRPr="00611187">
        <w:rPr>
          <w:b/>
          <w:lang w:val="en-GB"/>
        </w:rPr>
        <w:t xml:space="preserve"> + T</w:t>
      </w:r>
      <w:r w:rsidRPr="00611187">
        <w:rPr>
          <w:b/>
          <w:vertAlign w:val="subscript"/>
          <w:lang w:val="en-GB"/>
        </w:rPr>
        <w:t>IU</w:t>
      </w:r>
      <w:r w:rsidRPr="00611187">
        <w:rPr>
          <w:b/>
          <w:lang w:val="en-GB"/>
        </w:rPr>
        <w:t xml:space="preserve"> + T</w:t>
      </w:r>
      <w:r w:rsidRPr="00611187">
        <w:rPr>
          <w:b/>
          <w:vertAlign w:val="subscript"/>
          <w:lang w:val="en-GB"/>
        </w:rPr>
        <w:t>processing</w:t>
      </w:r>
      <w:r w:rsidRPr="00611187">
        <w:rPr>
          <w:b/>
          <w:lang w:val="en-GB"/>
        </w:rPr>
        <w:t xml:space="preserve"> + T</w:t>
      </w:r>
      <w:r w:rsidRPr="00611187">
        <w:rPr>
          <w:b/>
          <w:vertAlign w:val="subscript"/>
          <w:lang w:val="en-GB"/>
        </w:rPr>
        <w:t>∆</w:t>
      </w:r>
      <w:r w:rsidRPr="00611187">
        <w:rPr>
          <w:b/>
          <w:lang w:val="en-GB"/>
        </w:rPr>
        <w:t xml:space="preserve"> ms</w:t>
      </w:r>
      <w:r w:rsidR="00906667">
        <w:rPr>
          <w:b/>
          <w:lang w:val="en-GB"/>
        </w:rPr>
        <w:t>. Where</w:t>
      </w:r>
      <w:r w:rsidR="00162BCA">
        <w:rPr>
          <w:b/>
          <w:lang w:val="en-GB"/>
        </w:rPr>
        <w:t>,</w:t>
      </w:r>
    </w:p>
    <w:p w14:paraId="3D345AAF" w14:textId="77777777" w:rsidR="00906667" w:rsidRPr="00AF5C25" w:rsidRDefault="00906667" w:rsidP="00906667">
      <w:pPr>
        <w:pStyle w:val="ListParagraph"/>
        <w:numPr>
          <w:ilvl w:val="0"/>
          <w:numId w:val="8"/>
        </w:numPr>
        <w:rPr>
          <w:rFonts w:eastAsia="ＭＳ 明朝"/>
          <w:b/>
        </w:rPr>
      </w:pPr>
      <w:r w:rsidRPr="00611187">
        <w:rPr>
          <w:b/>
          <w:lang w:val="en-GB"/>
        </w:rPr>
        <w:t>T</w:t>
      </w:r>
      <w:r w:rsidRPr="00611187">
        <w:rPr>
          <w:b/>
          <w:vertAlign w:val="subscript"/>
          <w:lang w:val="en-GB"/>
        </w:rPr>
        <w:t>RRC, 2</w:t>
      </w:r>
      <w:r w:rsidRPr="00611187">
        <w:rPr>
          <w:b/>
          <w:lang w:val="en-GB"/>
        </w:rPr>
        <w:t xml:space="preserve"> </w:t>
      </w:r>
      <w:r>
        <w:rPr>
          <w:b/>
          <w:lang w:val="en-GB"/>
        </w:rPr>
        <w:t>is 8ms</w:t>
      </w:r>
    </w:p>
    <w:p w14:paraId="1C87C710" w14:textId="663664B9" w:rsidR="00906667" w:rsidRPr="00AF5C25" w:rsidRDefault="00906667" w:rsidP="00906667">
      <w:pPr>
        <w:pStyle w:val="ListParagraph"/>
        <w:numPr>
          <w:ilvl w:val="0"/>
          <w:numId w:val="8"/>
        </w:numPr>
        <w:rPr>
          <w:rFonts w:eastAsia="ＭＳ 明朝"/>
          <w:b/>
        </w:rPr>
      </w:pPr>
      <w:r w:rsidRPr="00611187">
        <w:rPr>
          <w:b/>
          <w:lang w:val="en-GB"/>
        </w:rPr>
        <w:t>T</w:t>
      </w:r>
      <w:r w:rsidRPr="00611187">
        <w:rPr>
          <w:b/>
          <w:vertAlign w:val="subscript"/>
          <w:lang w:val="en-GB"/>
        </w:rPr>
        <w:t>IU</w:t>
      </w:r>
      <w:r w:rsidRPr="00611187">
        <w:rPr>
          <w:b/>
          <w:lang w:val="en-GB"/>
        </w:rPr>
        <w:t xml:space="preserve"> </w:t>
      </w:r>
      <w:r w:rsidR="0052245A">
        <w:rPr>
          <w:b/>
          <w:lang w:val="en-GB"/>
        </w:rPr>
        <w:t>is</w:t>
      </w:r>
      <w:r>
        <w:rPr>
          <w:b/>
          <w:lang w:val="en-GB"/>
        </w:rPr>
        <w:t xml:space="preserve"> summation of SSB to PRACH occasion period and 10ms</w:t>
      </w:r>
    </w:p>
    <w:p w14:paraId="1FEC8256" w14:textId="6605E916" w:rsidR="00906667" w:rsidRPr="00AF5C25" w:rsidRDefault="00906667" w:rsidP="00906667">
      <w:pPr>
        <w:pStyle w:val="ListParagraph"/>
        <w:numPr>
          <w:ilvl w:val="0"/>
          <w:numId w:val="8"/>
        </w:numPr>
        <w:rPr>
          <w:rFonts w:eastAsia="ＭＳ 明朝"/>
          <w:b/>
        </w:rPr>
      </w:pPr>
      <w:r w:rsidRPr="00611187">
        <w:rPr>
          <w:b/>
          <w:lang w:val="en-GB"/>
        </w:rPr>
        <w:t>T</w:t>
      </w:r>
      <w:r w:rsidRPr="00611187">
        <w:rPr>
          <w:b/>
          <w:vertAlign w:val="subscript"/>
          <w:lang w:val="en-GB"/>
        </w:rPr>
        <w:t>processing</w:t>
      </w:r>
      <w:r w:rsidRPr="00611187">
        <w:rPr>
          <w:b/>
          <w:lang w:val="en-GB"/>
        </w:rPr>
        <w:t xml:space="preserve"> </w:t>
      </w:r>
      <w:r>
        <w:rPr>
          <w:b/>
          <w:lang w:val="en-GB"/>
        </w:rPr>
        <w:t xml:space="preserve"> </w:t>
      </w:r>
      <w:r w:rsidR="0052245A">
        <w:rPr>
          <w:b/>
          <w:lang w:val="en-GB"/>
        </w:rPr>
        <w:t>is</w:t>
      </w:r>
      <w:r>
        <w:rPr>
          <w:b/>
          <w:lang w:val="en-GB"/>
        </w:rPr>
        <w:t xml:space="preserve"> 20 </w:t>
      </w:r>
      <w:r w:rsidR="008D31E2">
        <w:rPr>
          <w:b/>
          <w:lang w:val="en-GB"/>
        </w:rPr>
        <w:t xml:space="preserve">ms </w:t>
      </w:r>
      <w:r>
        <w:rPr>
          <w:b/>
          <w:lang w:val="en-GB"/>
        </w:rPr>
        <w:t xml:space="preserve">for intra FR and 40 </w:t>
      </w:r>
      <w:r w:rsidR="008D31E2">
        <w:rPr>
          <w:b/>
          <w:lang w:val="en-GB"/>
        </w:rPr>
        <w:t xml:space="preserve">ms </w:t>
      </w:r>
      <w:r>
        <w:rPr>
          <w:b/>
          <w:lang w:val="en-GB"/>
        </w:rPr>
        <w:t>for inter FR HO</w:t>
      </w:r>
    </w:p>
    <w:p w14:paraId="020F34B2" w14:textId="1456FADA" w:rsidR="008B7EA8" w:rsidRPr="00D06813" w:rsidRDefault="00906667" w:rsidP="00D06813">
      <w:pPr>
        <w:pStyle w:val="ListParagraph"/>
        <w:numPr>
          <w:ilvl w:val="0"/>
          <w:numId w:val="8"/>
        </w:numPr>
        <w:spacing w:line="276" w:lineRule="auto"/>
        <w:rPr>
          <w:rFonts w:eastAsia="ＭＳ 明朝"/>
          <w:b/>
        </w:rPr>
      </w:pPr>
      <w:r w:rsidRPr="007E1B17">
        <w:rPr>
          <w:b/>
          <w:lang w:val="en-GB"/>
        </w:rPr>
        <w:lastRenderedPageBreak/>
        <w:t>T</w:t>
      </w:r>
      <w:r w:rsidRPr="007E1B17">
        <w:rPr>
          <w:b/>
          <w:vertAlign w:val="subscript"/>
          <w:lang w:val="en-GB"/>
        </w:rPr>
        <w:t>∆</w:t>
      </w:r>
      <w:r w:rsidRPr="00D06813">
        <w:rPr>
          <w:b/>
          <w:vertAlign w:val="subscript"/>
          <w:lang w:val="en-GB"/>
        </w:rPr>
        <w:t xml:space="preserve"> </w:t>
      </w:r>
      <w:r w:rsidRPr="00D06813">
        <w:rPr>
          <w:b/>
          <w:lang w:val="en-GB"/>
        </w:rPr>
        <w:t xml:space="preserve"> </w:t>
      </w:r>
      <w:r w:rsidR="0052245A">
        <w:rPr>
          <w:b/>
          <w:lang w:val="en-GB"/>
        </w:rPr>
        <w:t xml:space="preserve">is </w:t>
      </w:r>
      <w:r w:rsidRPr="00D06813">
        <w:rPr>
          <w:b/>
          <w:lang w:val="en-GB"/>
        </w:rPr>
        <w:t>2ms + T</w:t>
      </w:r>
      <w:r w:rsidRPr="00D06813">
        <w:rPr>
          <w:b/>
          <w:vertAlign w:val="subscript"/>
          <w:lang w:val="en-GB"/>
        </w:rPr>
        <w:t>first_SSB</w:t>
      </w:r>
    </w:p>
    <w:p w14:paraId="6285D2B5" w14:textId="77777777" w:rsidR="00DB17FC" w:rsidRPr="00246175" w:rsidRDefault="00DB17FC" w:rsidP="006850E4">
      <w:pPr>
        <w:pStyle w:val="RAN4H1"/>
        <w:rPr>
          <w:rFonts w:cs="Arial"/>
        </w:rPr>
      </w:pPr>
      <w:r w:rsidRPr="00246175">
        <w:rPr>
          <w:rFonts w:cs="Arial"/>
        </w:rPr>
        <w:t>References</w:t>
      </w:r>
    </w:p>
    <w:p w14:paraId="42F144B8" w14:textId="2B222F3A" w:rsidR="00DB17FC" w:rsidRPr="00DB17FC" w:rsidRDefault="00DB17FC" w:rsidP="00DB17F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3"/>
        <w:jc w:val="both"/>
        <w:textAlignment w:val="baseline"/>
        <w:rPr>
          <w:rFonts w:ascii="Calibri" w:eastAsia="Calibri" w:hAnsi="Calibri" w:cs="Calibri"/>
          <w:sz w:val="20"/>
          <w:lang w:val="en-US"/>
        </w:rPr>
      </w:pPr>
      <w:r w:rsidRPr="00DB17FC">
        <w:rPr>
          <w:rFonts w:ascii="Calibri" w:eastAsia="Calibri" w:hAnsi="Calibri" w:cs="Calibri"/>
          <w:sz w:val="20"/>
          <w:lang w:val="en-US"/>
        </w:rPr>
        <w:t>RAN4#92</w:t>
      </w:r>
      <w:r w:rsidR="005B603B">
        <w:rPr>
          <w:rFonts w:ascii="Calibri" w:eastAsia="Calibri" w:hAnsi="Calibri" w:cs="Calibri"/>
          <w:sz w:val="20"/>
          <w:lang w:val="en-US"/>
        </w:rPr>
        <w:t>-Bis</w:t>
      </w:r>
      <w:r w:rsidRPr="00DB17FC">
        <w:rPr>
          <w:rFonts w:ascii="Calibri" w:eastAsia="Calibri" w:hAnsi="Calibri" w:cs="Calibri"/>
          <w:sz w:val="20"/>
          <w:lang w:val="en-US"/>
        </w:rPr>
        <w:t xml:space="preserve"> meeting report</w:t>
      </w:r>
    </w:p>
    <w:p w14:paraId="3CE60DF4" w14:textId="77777777" w:rsidR="00DB17FC" w:rsidRPr="00DB17FC" w:rsidRDefault="00DB17FC" w:rsidP="00DB17F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3"/>
        <w:jc w:val="both"/>
        <w:textAlignment w:val="baseline"/>
        <w:rPr>
          <w:rFonts w:ascii="Calibri" w:eastAsia="Calibri" w:hAnsi="Calibri" w:cs="Calibri"/>
          <w:sz w:val="20"/>
          <w:lang w:val="en-US"/>
        </w:rPr>
      </w:pPr>
      <w:r w:rsidRPr="00DB17FC">
        <w:rPr>
          <w:rFonts w:ascii="Calibri" w:eastAsia="Calibri" w:hAnsi="Calibri" w:cs="Calibri"/>
          <w:sz w:val="20"/>
          <w:lang w:val="en-US"/>
        </w:rPr>
        <w:t>TS 38.331-f60 Radio Resource Control (RRC) protocol specification</w:t>
      </w:r>
    </w:p>
    <w:p w14:paraId="60B20B93" w14:textId="0052DBA9" w:rsidR="00DB17FC" w:rsidRPr="00DB17FC" w:rsidRDefault="00DB17FC" w:rsidP="00DB17F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3"/>
        <w:jc w:val="both"/>
        <w:textAlignment w:val="baseline"/>
        <w:rPr>
          <w:rFonts w:ascii="Calibri" w:eastAsia="Calibri" w:hAnsi="Calibri" w:cs="Calibri"/>
          <w:sz w:val="20"/>
          <w:lang w:val="en-US"/>
        </w:rPr>
      </w:pPr>
      <w:r w:rsidRPr="00DB17FC">
        <w:rPr>
          <w:rFonts w:ascii="Calibri" w:eastAsia="Calibri" w:hAnsi="Calibri" w:cs="Calibri"/>
          <w:sz w:val="20"/>
          <w:lang w:val="en-US"/>
        </w:rPr>
        <w:t>TS 38.133-f60 Requirements for support of radio resource management</w:t>
      </w:r>
    </w:p>
    <w:p w14:paraId="2973009D" w14:textId="77777777" w:rsidR="00DB17FC" w:rsidRPr="00DB17FC" w:rsidRDefault="00DB17FC" w:rsidP="00DB17FC">
      <w:pPr>
        <w:rPr>
          <w:rFonts w:eastAsia="ＭＳ 明朝"/>
        </w:rPr>
      </w:pPr>
    </w:p>
    <w:p w14:paraId="3BEB4454" w14:textId="77777777" w:rsidR="009B447B" w:rsidRDefault="009B447B"/>
    <w:sectPr w:rsidR="009B447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877C5F" w14:textId="77777777" w:rsidR="000B5C7B" w:rsidRDefault="000B5C7B" w:rsidP="00F72F65">
      <w:pPr>
        <w:spacing w:after="0" w:line="240" w:lineRule="auto"/>
      </w:pPr>
      <w:r>
        <w:separator/>
      </w:r>
    </w:p>
  </w:endnote>
  <w:endnote w:type="continuationSeparator" w:id="0">
    <w:p w14:paraId="2B215159" w14:textId="77777777" w:rsidR="000B5C7B" w:rsidRDefault="000B5C7B" w:rsidP="00F72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4.2.0">
    <w:altName w:val="Times New Roman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7B03FD" w14:textId="77777777" w:rsidR="000B5C7B" w:rsidRDefault="000B5C7B" w:rsidP="00F72F65">
      <w:pPr>
        <w:spacing w:after="0" w:line="240" w:lineRule="auto"/>
      </w:pPr>
      <w:r>
        <w:separator/>
      </w:r>
    </w:p>
  </w:footnote>
  <w:footnote w:type="continuationSeparator" w:id="0">
    <w:p w14:paraId="33C149D4" w14:textId="77777777" w:rsidR="000B5C7B" w:rsidRDefault="000B5C7B" w:rsidP="00F72F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63E"/>
    <w:multiLevelType w:val="hybridMultilevel"/>
    <w:tmpl w:val="8AC2A968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080C9D"/>
    <w:multiLevelType w:val="hybridMultilevel"/>
    <w:tmpl w:val="22CAF9EC"/>
    <w:lvl w:ilvl="0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19D4BA2"/>
    <w:multiLevelType w:val="hybridMultilevel"/>
    <w:tmpl w:val="94B6B31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052EA2"/>
    <w:multiLevelType w:val="hybridMultilevel"/>
    <w:tmpl w:val="6FFCAB00"/>
    <w:lvl w:ilvl="0" w:tplc="4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5C217B"/>
    <w:multiLevelType w:val="multilevel"/>
    <w:tmpl w:val="B694CDFC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432" w:hanging="432"/>
      </w:pPr>
      <w:rPr>
        <w:rFonts w:ascii="Arial" w:hAnsi="Arial" w:cs="Arial"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7E6B200B"/>
    <w:multiLevelType w:val="hybridMultilevel"/>
    <w:tmpl w:val="AFA8529E"/>
    <w:lvl w:ilvl="0" w:tplc="EC866748">
      <w:numFmt w:val="bullet"/>
      <w:lvlText w:val="-"/>
      <w:lvlJc w:val="left"/>
      <w:pPr>
        <w:ind w:left="360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442"/>
    <w:rsid w:val="00025467"/>
    <w:rsid w:val="00030D92"/>
    <w:rsid w:val="0005338D"/>
    <w:rsid w:val="00070163"/>
    <w:rsid w:val="00075ED7"/>
    <w:rsid w:val="00080B80"/>
    <w:rsid w:val="00091C32"/>
    <w:rsid w:val="00094C50"/>
    <w:rsid w:val="000A035D"/>
    <w:rsid w:val="000B5C7B"/>
    <w:rsid w:val="000B661B"/>
    <w:rsid w:val="000B6E71"/>
    <w:rsid w:val="000E32EA"/>
    <w:rsid w:val="000E5153"/>
    <w:rsid w:val="00112808"/>
    <w:rsid w:val="0012021D"/>
    <w:rsid w:val="00127B53"/>
    <w:rsid w:val="00141719"/>
    <w:rsid w:val="00142491"/>
    <w:rsid w:val="00156F9D"/>
    <w:rsid w:val="00162BCA"/>
    <w:rsid w:val="001800BB"/>
    <w:rsid w:val="00192928"/>
    <w:rsid w:val="001938B0"/>
    <w:rsid w:val="00195D40"/>
    <w:rsid w:val="001B4E31"/>
    <w:rsid w:val="001C749C"/>
    <w:rsid w:val="001D54E5"/>
    <w:rsid w:val="001F0947"/>
    <w:rsid w:val="001F0D1B"/>
    <w:rsid w:val="001F5FDF"/>
    <w:rsid w:val="00205A24"/>
    <w:rsid w:val="00212E59"/>
    <w:rsid w:val="0022098A"/>
    <w:rsid w:val="00231177"/>
    <w:rsid w:val="00233B73"/>
    <w:rsid w:val="00244045"/>
    <w:rsid w:val="00246175"/>
    <w:rsid w:val="00254BF7"/>
    <w:rsid w:val="0025704F"/>
    <w:rsid w:val="00266082"/>
    <w:rsid w:val="00267FEF"/>
    <w:rsid w:val="00276D18"/>
    <w:rsid w:val="002777FE"/>
    <w:rsid w:val="00286BEC"/>
    <w:rsid w:val="00290679"/>
    <w:rsid w:val="002A0261"/>
    <w:rsid w:val="002A213F"/>
    <w:rsid w:val="002B07AB"/>
    <w:rsid w:val="002B23F1"/>
    <w:rsid w:val="002B2767"/>
    <w:rsid w:val="002C0A41"/>
    <w:rsid w:val="002D4CA5"/>
    <w:rsid w:val="00342A7B"/>
    <w:rsid w:val="003514A4"/>
    <w:rsid w:val="00351530"/>
    <w:rsid w:val="00352C29"/>
    <w:rsid w:val="00355B80"/>
    <w:rsid w:val="00356F42"/>
    <w:rsid w:val="003601E4"/>
    <w:rsid w:val="00362DC6"/>
    <w:rsid w:val="00371BD1"/>
    <w:rsid w:val="003873FB"/>
    <w:rsid w:val="00395442"/>
    <w:rsid w:val="003B00CA"/>
    <w:rsid w:val="003B63D3"/>
    <w:rsid w:val="003C581C"/>
    <w:rsid w:val="003D32B4"/>
    <w:rsid w:val="003E0BD6"/>
    <w:rsid w:val="003E666B"/>
    <w:rsid w:val="003F1DB6"/>
    <w:rsid w:val="00401C3D"/>
    <w:rsid w:val="00406606"/>
    <w:rsid w:val="00414A76"/>
    <w:rsid w:val="00437667"/>
    <w:rsid w:val="00442838"/>
    <w:rsid w:val="004552BC"/>
    <w:rsid w:val="004635E5"/>
    <w:rsid w:val="00464911"/>
    <w:rsid w:val="00471227"/>
    <w:rsid w:val="00472B91"/>
    <w:rsid w:val="004859A4"/>
    <w:rsid w:val="004C062A"/>
    <w:rsid w:val="004C4459"/>
    <w:rsid w:val="004D0FA1"/>
    <w:rsid w:val="004D751F"/>
    <w:rsid w:val="004D7585"/>
    <w:rsid w:val="004E70E5"/>
    <w:rsid w:val="004F0184"/>
    <w:rsid w:val="004F4E91"/>
    <w:rsid w:val="005019DE"/>
    <w:rsid w:val="00513242"/>
    <w:rsid w:val="00517E14"/>
    <w:rsid w:val="0052245A"/>
    <w:rsid w:val="00524B95"/>
    <w:rsid w:val="00532BDA"/>
    <w:rsid w:val="00557336"/>
    <w:rsid w:val="00561F3D"/>
    <w:rsid w:val="0056399F"/>
    <w:rsid w:val="00584E4C"/>
    <w:rsid w:val="00587234"/>
    <w:rsid w:val="005A0018"/>
    <w:rsid w:val="005B20DD"/>
    <w:rsid w:val="005B603B"/>
    <w:rsid w:val="005E6E56"/>
    <w:rsid w:val="006014A0"/>
    <w:rsid w:val="00610E85"/>
    <w:rsid w:val="00611187"/>
    <w:rsid w:val="006252FF"/>
    <w:rsid w:val="0063455C"/>
    <w:rsid w:val="006437FB"/>
    <w:rsid w:val="00650C98"/>
    <w:rsid w:val="006607FD"/>
    <w:rsid w:val="006628AD"/>
    <w:rsid w:val="00677BBD"/>
    <w:rsid w:val="006850E4"/>
    <w:rsid w:val="006943A9"/>
    <w:rsid w:val="006A25D0"/>
    <w:rsid w:val="006A4B16"/>
    <w:rsid w:val="006A53F1"/>
    <w:rsid w:val="006B1CD6"/>
    <w:rsid w:val="006B7637"/>
    <w:rsid w:val="006C5F62"/>
    <w:rsid w:val="006E663C"/>
    <w:rsid w:val="006F1AA4"/>
    <w:rsid w:val="00703429"/>
    <w:rsid w:val="00706F0B"/>
    <w:rsid w:val="0073161A"/>
    <w:rsid w:val="0074236A"/>
    <w:rsid w:val="0074543D"/>
    <w:rsid w:val="00753F54"/>
    <w:rsid w:val="00755BBD"/>
    <w:rsid w:val="00761DBA"/>
    <w:rsid w:val="0076431F"/>
    <w:rsid w:val="007656E7"/>
    <w:rsid w:val="00773EC5"/>
    <w:rsid w:val="0078034D"/>
    <w:rsid w:val="00786367"/>
    <w:rsid w:val="00787E17"/>
    <w:rsid w:val="007B4ECB"/>
    <w:rsid w:val="007B5F37"/>
    <w:rsid w:val="007B63C4"/>
    <w:rsid w:val="007C4522"/>
    <w:rsid w:val="007C6FD6"/>
    <w:rsid w:val="007E1B17"/>
    <w:rsid w:val="007E3A5B"/>
    <w:rsid w:val="00816551"/>
    <w:rsid w:val="00836A95"/>
    <w:rsid w:val="00842401"/>
    <w:rsid w:val="0086388D"/>
    <w:rsid w:val="00863935"/>
    <w:rsid w:val="008928A2"/>
    <w:rsid w:val="008B2C57"/>
    <w:rsid w:val="008B3C66"/>
    <w:rsid w:val="008B7EA8"/>
    <w:rsid w:val="008C0832"/>
    <w:rsid w:val="008C0F27"/>
    <w:rsid w:val="008C6AF2"/>
    <w:rsid w:val="008D2BD0"/>
    <w:rsid w:val="008D31E2"/>
    <w:rsid w:val="008E5BA6"/>
    <w:rsid w:val="00906667"/>
    <w:rsid w:val="0092274E"/>
    <w:rsid w:val="009313C5"/>
    <w:rsid w:val="00940FBB"/>
    <w:rsid w:val="00944CA8"/>
    <w:rsid w:val="00955E5A"/>
    <w:rsid w:val="009857CD"/>
    <w:rsid w:val="00994367"/>
    <w:rsid w:val="00994780"/>
    <w:rsid w:val="009A77CE"/>
    <w:rsid w:val="009B447B"/>
    <w:rsid w:val="009C1048"/>
    <w:rsid w:val="009D328E"/>
    <w:rsid w:val="009E186F"/>
    <w:rsid w:val="009F0136"/>
    <w:rsid w:val="009F5513"/>
    <w:rsid w:val="00A05184"/>
    <w:rsid w:val="00A158F1"/>
    <w:rsid w:val="00A1753A"/>
    <w:rsid w:val="00A32493"/>
    <w:rsid w:val="00A33416"/>
    <w:rsid w:val="00A37D56"/>
    <w:rsid w:val="00A50627"/>
    <w:rsid w:val="00A57FC2"/>
    <w:rsid w:val="00A62ACF"/>
    <w:rsid w:val="00A851AF"/>
    <w:rsid w:val="00A913B4"/>
    <w:rsid w:val="00A978C3"/>
    <w:rsid w:val="00AA44ED"/>
    <w:rsid w:val="00AC26D1"/>
    <w:rsid w:val="00AC45A6"/>
    <w:rsid w:val="00AE3BC5"/>
    <w:rsid w:val="00AF0DF9"/>
    <w:rsid w:val="00AF7353"/>
    <w:rsid w:val="00AF7E4A"/>
    <w:rsid w:val="00B07360"/>
    <w:rsid w:val="00B23746"/>
    <w:rsid w:val="00B312AF"/>
    <w:rsid w:val="00B32E1F"/>
    <w:rsid w:val="00B349F3"/>
    <w:rsid w:val="00B52F54"/>
    <w:rsid w:val="00B55CDF"/>
    <w:rsid w:val="00B668DB"/>
    <w:rsid w:val="00B744AE"/>
    <w:rsid w:val="00B805C0"/>
    <w:rsid w:val="00B978E8"/>
    <w:rsid w:val="00BB5C46"/>
    <w:rsid w:val="00BB64A8"/>
    <w:rsid w:val="00BC1966"/>
    <w:rsid w:val="00BE295C"/>
    <w:rsid w:val="00BF1666"/>
    <w:rsid w:val="00BF23C4"/>
    <w:rsid w:val="00C04855"/>
    <w:rsid w:val="00C201AF"/>
    <w:rsid w:val="00C2326C"/>
    <w:rsid w:val="00C4059E"/>
    <w:rsid w:val="00C453AE"/>
    <w:rsid w:val="00C5225C"/>
    <w:rsid w:val="00C609C5"/>
    <w:rsid w:val="00C6181D"/>
    <w:rsid w:val="00C70D53"/>
    <w:rsid w:val="00C84DFE"/>
    <w:rsid w:val="00C87BE0"/>
    <w:rsid w:val="00C928F4"/>
    <w:rsid w:val="00C94CAF"/>
    <w:rsid w:val="00CA0AF7"/>
    <w:rsid w:val="00CC3174"/>
    <w:rsid w:val="00CC7A2F"/>
    <w:rsid w:val="00CD264F"/>
    <w:rsid w:val="00CD5F45"/>
    <w:rsid w:val="00CE76ED"/>
    <w:rsid w:val="00CF67A7"/>
    <w:rsid w:val="00D00EE5"/>
    <w:rsid w:val="00D06813"/>
    <w:rsid w:val="00D11D44"/>
    <w:rsid w:val="00D50B35"/>
    <w:rsid w:val="00D50CC2"/>
    <w:rsid w:val="00D53216"/>
    <w:rsid w:val="00D6396A"/>
    <w:rsid w:val="00D645AD"/>
    <w:rsid w:val="00D72544"/>
    <w:rsid w:val="00D844F2"/>
    <w:rsid w:val="00D93CAD"/>
    <w:rsid w:val="00DA51DF"/>
    <w:rsid w:val="00DB1754"/>
    <w:rsid w:val="00DB17FC"/>
    <w:rsid w:val="00DC0086"/>
    <w:rsid w:val="00DC6158"/>
    <w:rsid w:val="00DD6686"/>
    <w:rsid w:val="00DE6963"/>
    <w:rsid w:val="00DF01A1"/>
    <w:rsid w:val="00DF2389"/>
    <w:rsid w:val="00E20212"/>
    <w:rsid w:val="00E22088"/>
    <w:rsid w:val="00E238F6"/>
    <w:rsid w:val="00E35AB1"/>
    <w:rsid w:val="00E37302"/>
    <w:rsid w:val="00E43F7C"/>
    <w:rsid w:val="00E47FA4"/>
    <w:rsid w:val="00E61798"/>
    <w:rsid w:val="00E71155"/>
    <w:rsid w:val="00E72B86"/>
    <w:rsid w:val="00E763C3"/>
    <w:rsid w:val="00E764C8"/>
    <w:rsid w:val="00E77ACD"/>
    <w:rsid w:val="00E954CF"/>
    <w:rsid w:val="00EB49BC"/>
    <w:rsid w:val="00EC4BED"/>
    <w:rsid w:val="00EC5AF7"/>
    <w:rsid w:val="00ED1340"/>
    <w:rsid w:val="00ED3CBB"/>
    <w:rsid w:val="00EE0857"/>
    <w:rsid w:val="00EF552A"/>
    <w:rsid w:val="00EF6EED"/>
    <w:rsid w:val="00EF790E"/>
    <w:rsid w:val="00F05A53"/>
    <w:rsid w:val="00F14DF1"/>
    <w:rsid w:val="00F15BD6"/>
    <w:rsid w:val="00F1634B"/>
    <w:rsid w:val="00F238E7"/>
    <w:rsid w:val="00F3551F"/>
    <w:rsid w:val="00F36454"/>
    <w:rsid w:val="00F404D6"/>
    <w:rsid w:val="00F4215E"/>
    <w:rsid w:val="00F53D8A"/>
    <w:rsid w:val="00F64036"/>
    <w:rsid w:val="00F72F65"/>
    <w:rsid w:val="00F77B4F"/>
    <w:rsid w:val="00F8319E"/>
    <w:rsid w:val="00F86F68"/>
    <w:rsid w:val="00F87E92"/>
    <w:rsid w:val="00FB0C5B"/>
    <w:rsid w:val="00FB157A"/>
    <w:rsid w:val="00FB3F56"/>
    <w:rsid w:val="00FB7F02"/>
    <w:rsid w:val="00FD5FE1"/>
    <w:rsid w:val="00FF492D"/>
    <w:rsid w:val="00FF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CE50FE1"/>
  <w15:chartTrackingRefBased/>
  <w15:docId w15:val="{2F7983A2-796C-432F-8FD4-17C6ECCBD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rsid w:val="00DB17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17FC"/>
    <w:rPr>
      <w:sz w:val="20"/>
      <w:szCs w:val="20"/>
    </w:rPr>
  </w:style>
  <w:style w:type="paragraph" w:customStyle="1" w:styleId="RAN4H2">
    <w:name w:val="RAN4 H2"/>
    <w:basedOn w:val="Normal"/>
    <w:next w:val="Normal"/>
    <w:qFormat/>
    <w:rsid w:val="00DB17FC"/>
    <w:pPr>
      <w:keepNext/>
      <w:keepLines/>
      <w:numPr>
        <w:ilvl w:val="1"/>
        <w:numId w:val="2"/>
      </w:numPr>
      <w:spacing w:before="180" w:after="180" w:line="240" w:lineRule="auto"/>
      <w:ind w:left="792"/>
      <w:outlineLvl w:val="1"/>
    </w:pPr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H1">
    <w:name w:val="RAN4 H1"/>
    <w:basedOn w:val="Normal"/>
    <w:next w:val="Normal"/>
    <w:qFormat/>
    <w:rsid w:val="00DB17F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rsid w:val="00DB17FC"/>
    <w:pPr>
      <w:numPr>
        <w:ilvl w:val="2"/>
        <w:numId w:val="2"/>
      </w:numPr>
    </w:pPr>
    <w:rPr>
      <w:rFonts w:ascii="Arial" w:eastAsia="ＭＳ 明朝" w:hAnsi="Arial" w:cs="Arial"/>
      <w:sz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B17FC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17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7F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52C2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DC008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2F65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F72F65"/>
  </w:style>
  <w:style w:type="paragraph" w:styleId="Footer">
    <w:name w:val="footer"/>
    <w:basedOn w:val="Normal"/>
    <w:link w:val="FooterChar"/>
    <w:uiPriority w:val="99"/>
    <w:unhideWhenUsed/>
    <w:rsid w:val="00F72F6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72F6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2F65"/>
    <w:pPr>
      <w:spacing w:line="259" w:lineRule="auto"/>
    </w:pPr>
    <w:rPr>
      <w:b/>
      <w:bCs/>
      <w:sz w:val="22"/>
      <w:szCs w:val="22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2F6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1282</Words>
  <Characters>7312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Venkatarao Gonuguntla</dc:creator>
  <cp:keywords/>
  <dc:description/>
  <cp:lastModifiedBy>Venkatarao Gonuguntla</cp:lastModifiedBy>
  <cp:revision>45</cp:revision>
  <dcterms:created xsi:type="dcterms:W3CDTF">2019-11-07T00:36:00Z</dcterms:created>
  <dcterms:modified xsi:type="dcterms:W3CDTF">2019-11-08T13:05:00Z</dcterms:modified>
</cp:coreProperties>
</file>