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91D7B" w14:textId="003DC8E4" w:rsidR="00FD2D9F" w:rsidRPr="000B3580" w:rsidRDefault="00FD2D9F" w:rsidP="00FD2D9F">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bookmarkStart w:id="2" w:name="_GoBack"/>
      <w:bookmarkEnd w:id="2"/>
      <w:r w:rsidRPr="000B3580">
        <w:rPr>
          <w:rFonts w:eastAsia="SimSun" w:cstheme="minorHAnsi"/>
          <w:b/>
          <w:bCs/>
          <w:sz w:val="24"/>
          <w:szCs w:val="20"/>
          <w:lang w:val="en-GB"/>
        </w:rPr>
        <w:t>3GPP T</w:t>
      </w:r>
      <w:bookmarkStart w:id="3" w:name="_Ref452454252"/>
      <w:bookmarkEnd w:id="3"/>
      <w:r w:rsidRPr="000B3580">
        <w:rPr>
          <w:rFonts w:eastAsia="SimSun" w:cstheme="minorHAnsi"/>
          <w:b/>
          <w:bCs/>
          <w:sz w:val="24"/>
          <w:szCs w:val="20"/>
          <w:lang w:val="en-GB"/>
        </w:rPr>
        <w:t xml:space="preserve">SG-RAN </w:t>
      </w:r>
      <w:r w:rsidR="00E4332F">
        <w:rPr>
          <w:rFonts w:eastAsia="SimSun" w:cstheme="minorHAnsi"/>
          <w:b/>
          <w:sz w:val="24"/>
          <w:szCs w:val="20"/>
          <w:lang w:val="en-GB"/>
        </w:rPr>
        <w:t>WG4 Meeting #93</w:t>
      </w:r>
      <w:r w:rsidRPr="000B3580">
        <w:rPr>
          <w:rFonts w:eastAsia="SimSun" w:cstheme="minorHAnsi"/>
          <w:b/>
          <w:sz w:val="24"/>
          <w:szCs w:val="20"/>
          <w:lang w:val="en-GB"/>
        </w:rPr>
        <w:t xml:space="preserve">           </w:t>
      </w:r>
      <w:r w:rsidRPr="000B3580">
        <w:rPr>
          <w:rFonts w:eastAsia="SimSun" w:cstheme="minorHAnsi"/>
          <w:b/>
          <w:bCs/>
          <w:sz w:val="24"/>
          <w:szCs w:val="20"/>
          <w:lang w:val="en-GB"/>
        </w:rPr>
        <w:tab/>
      </w:r>
      <w:r w:rsidRPr="007F0966">
        <w:rPr>
          <w:rFonts w:eastAsia="Yu Gothic" w:cstheme="minorHAnsi"/>
          <w:b/>
          <w:sz w:val="24"/>
          <w:szCs w:val="24"/>
        </w:rPr>
        <w:t>R4-</w:t>
      </w:r>
      <w:r w:rsidR="00BB2B94" w:rsidRPr="00BB2B94">
        <w:rPr>
          <w:rFonts w:eastAsia="Yu Gothic" w:cstheme="minorHAnsi"/>
          <w:b/>
          <w:sz w:val="24"/>
          <w:szCs w:val="24"/>
        </w:rPr>
        <w:t>1914000</w:t>
      </w:r>
    </w:p>
    <w:bookmarkEnd w:id="0"/>
    <w:bookmarkEnd w:id="1"/>
    <w:p w14:paraId="646D066C" w14:textId="2C9EEE74" w:rsidR="00FD2D9F" w:rsidRPr="000B3580" w:rsidRDefault="00E4332F" w:rsidP="00FD2D9F">
      <w:pPr>
        <w:widowControl w:val="0"/>
        <w:overflowPunct w:val="0"/>
        <w:autoSpaceDE w:val="0"/>
        <w:autoSpaceDN w:val="0"/>
        <w:adjustRightInd w:val="0"/>
        <w:spacing w:after="0" w:line="240" w:lineRule="auto"/>
        <w:textAlignment w:val="baseline"/>
        <w:rPr>
          <w:rFonts w:eastAsia="SimSun" w:cstheme="minorHAnsi"/>
          <w:b/>
          <w:bCs/>
          <w:sz w:val="24"/>
          <w:szCs w:val="20"/>
          <w:lang w:val="en-GB" w:eastAsia="ja-JP"/>
        </w:rPr>
      </w:pPr>
      <w:r>
        <w:rPr>
          <w:rFonts w:cstheme="minorHAnsi"/>
          <w:b/>
          <w:sz w:val="24"/>
          <w:lang w:val="en-GB" w:eastAsia="zh-CN"/>
        </w:rPr>
        <w:t>Reno</w:t>
      </w:r>
      <w:r w:rsidR="00FD2D9F" w:rsidRPr="0088326C">
        <w:rPr>
          <w:rFonts w:cstheme="minorHAnsi"/>
          <w:b/>
          <w:sz w:val="24"/>
          <w:lang w:val="en-GB" w:eastAsia="zh-CN"/>
        </w:rPr>
        <w:t xml:space="preserve">, </w:t>
      </w:r>
      <w:r>
        <w:rPr>
          <w:rFonts w:cstheme="minorHAnsi"/>
          <w:b/>
          <w:sz w:val="24"/>
          <w:lang w:val="en-GB" w:eastAsia="zh-CN"/>
        </w:rPr>
        <w:t>USA</w:t>
      </w:r>
      <w:r w:rsidR="00FD2D9F" w:rsidRPr="0088326C">
        <w:rPr>
          <w:rFonts w:cstheme="minorHAnsi"/>
          <w:b/>
          <w:sz w:val="24"/>
          <w:lang w:val="en-GB" w:eastAsia="zh-CN"/>
        </w:rPr>
        <w:t xml:space="preserve">, </w:t>
      </w:r>
      <w:r>
        <w:rPr>
          <w:rFonts w:cstheme="minorHAnsi"/>
          <w:b/>
          <w:sz w:val="24"/>
          <w:lang w:val="en-GB" w:eastAsia="zh-CN"/>
        </w:rPr>
        <w:t>18</w:t>
      </w:r>
      <w:r w:rsidR="00FD2D9F">
        <w:rPr>
          <w:rFonts w:cstheme="minorHAnsi"/>
          <w:b/>
          <w:sz w:val="24"/>
          <w:lang w:val="en-GB" w:eastAsia="zh-CN"/>
        </w:rPr>
        <w:t xml:space="preserve"> </w:t>
      </w:r>
      <w:r>
        <w:rPr>
          <w:rFonts w:cstheme="minorHAnsi"/>
          <w:b/>
          <w:sz w:val="24"/>
          <w:lang w:val="en-GB" w:eastAsia="zh-CN"/>
        </w:rPr>
        <w:t>November</w:t>
      </w:r>
      <w:r w:rsidR="00FD2D9F">
        <w:rPr>
          <w:rFonts w:cstheme="minorHAnsi"/>
          <w:b/>
          <w:sz w:val="24"/>
          <w:lang w:val="en-GB" w:eastAsia="zh-CN"/>
        </w:rPr>
        <w:t xml:space="preserve"> -</w:t>
      </w:r>
      <w:r>
        <w:rPr>
          <w:rFonts w:cstheme="minorHAnsi"/>
          <w:b/>
          <w:sz w:val="24"/>
          <w:lang w:val="en-GB" w:eastAsia="zh-CN"/>
        </w:rPr>
        <w:t>22</w:t>
      </w:r>
      <w:r w:rsidR="00FD2D9F">
        <w:rPr>
          <w:rFonts w:cstheme="minorHAnsi"/>
          <w:b/>
          <w:sz w:val="24"/>
          <w:lang w:val="en-GB" w:eastAsia="zh-CN"/>
        </w:rPr>
        <w:t xml:space="preserve"> </w:t>
      </w:r>
      <w:r>
        <w:rPr>
          <w:rFonts w:cstheme="minorHAnsi"/>
          <w:b/>
          <w:sz w:val="24"/>
          <w:lang w:val="en-GB" w:eastAsia="zh-CN"/>
        </w:rPr>
        <w:t>November</w:t>
      </w:r>
      <w:r w:rsidR="00FD2D9F">
        <w:rPr>
          <w:rFonts w:cstheme="minorHAnsi"/>
          <w:b/>
          <w:sz w:val="24"/>
          <w:lang w:val="en-GB" w:eastAsia="zh-CN"/>
        </w:rPr>
        <w:t xml:space="preserve"> 2019</w:t>
      </w:r>
    </w:p>
    <w:p w14:paraId="459C381F" w14:textId="77777777" w:rsidR="00FD2D9F" w:rsidRPr="000B3580" w:rsidRDefault="00FD2D9F" w:rsidP="00FD2D9F">
      <w:pPr>
        <w:ind w:left="1985" w:hanging="1985"/>
        <w:rPr>
          <w:rFonts w:eastAsia="Calibri" w:cstheme="minorHAnsi"/>
          <w:b/>
          <w:bCs/>
          <w:sz w:val="24"/>
          <w:lang w:val="en-GB"/>
        </w:rPr>
      </w:pPr>
    </w:p>
    <w:p w14:paraId="1521E3C4" w14:textId="3662C9F4" w:rsidR="00FD2D9F" w:rsidRPr="000B3580" w:rsidRDefault="00FD2D9F" w:rsidP="00FD2D9F">
      <w:pPr>
        <w:ind w:left="1985" w:hanging="1985"/>
        <w:rPr>
          <w:rFonts w:eastAsia="Calibri" w:cstheme="minorHAnsi"/>
          <w:b/>
          <w:bCs/>
          <w:sz w:val="24"/>
          <w:lang w:val="en-GB"/>
        </w:rPr>
      </w:pPr>
      <w:r w:rsidRPr="000B3580">
        <w:rPr>
          <w:rFonts w:eastAsia="Calibri" w:cstheme="minorHAnsi"/>
          <w:b/>
          <w:bCs/>
          <w:sz w:val="24"/>
          <w:lang w:val="en-GB"/>
        </w:rPr>
        <w:t>Title:</w:t>
      </w:r>
      <w:r w:rsidRPr="000B3580">
        <w:rPr>
          <w:rFonts w:eastAsia="Calibri" w:cstheme="minorHAnsi"/>
          <w:b/>
          <w:bCs/>
          <w:sz w:val="24"/>
          <w:lang w:val="en-GB"/>
        </w:rPr>
        <w:tab/>
      </w:r>
      <w:r w:rsidR="00196DC2">
        <w:rPr>
          <w:rFonts w:eastAsia="Calibri" w:cstheme="minorHAnsi"/>
          <w:b/>
          <w:bCs/>
          <w:sz w:val="24"/>
          <w:lang w:val="en-GB"/>
        </w:rPr>
        <w:t xml:space="preserve">Discussion on problem of </w:t>
      </w:r>
      <w:r>
        <w:rPr>
          <w:rFonts w:cstheme="minorHAnsi"/>
          <w:b/>
          <w:sz w:val="24"/>
        </w:rPr>
        <w:t>TCI state known status mismatch</w:t>
      </w:r>
    </w:p>
    <w:p w14:paraId="502B9C43" w14:textId="77777777" w:rsidR="00FD2D9F" w:rsidRPr="000B3580" w:rsidRDefault="00FD2D9F" w:rsidP="00FD2D9F">
      <w:pPr>
        <w:tabs>
          <w:tab w:val="left" w:pos="1985"/>
        </w:tabs>
        <w:ind w:left="1985" w:hanging="1985"/>
        <w:rPr>
          <w:rFonts w:eastAsia="Calibri" w:cstheme="minorHAnsi"/>
          <w:b/>
          <w:bCs/>
          <w:sz w:val="24"/>
          <w:lang w:val="en-GB"/>
        </w:rPr>
      </w:pPr>
      <w:r w:rsidRPr="000B3580">
        <w:rPr>
          <w:rFonts w:eastAsia="Calibri" w:cstheme="minorHAnsi"/>
          <w:b/>
          <w:bCs/>
          <w:sz w:val="24"/>
          <w:lang w:val="en-GB"/>
        </w:rPr>
        <w:t>Source:</w:t>
      </w:r>
      <w:r w:rsidRPr="000B3580">
        <w:rPr>
          <w:rFonts w:eastAsia="Calibri" w:cstheme="minorHAnsi"/>
          <w:b/>
          <w:bCs/>
          <w:sz w:val="24"/>
          <w:lang w:val="en-GB"/>
        </w:rPr>
        <w:tab/>
        <w:t>NEC</w:t>
      </w:r>
      <w:r w:rsidRPr="000B3580" w:rsidDel="00636277">
        <w:rPr>
          <w:rFonts w:eastAsia="Calibri" w:cstheme="minorHAnsi"/>
          <w:b/>
          <w:bCs/>
          <w:sz w:val="24"/>
          <w:lang w:val="en-GB"/>
        </w:rPr>
        <w:t xml:space="preserve"> </w:t>
      </w:r>
      <w:r w:rsidRPr="000B3580">
        <w:rPr>
          <w:rFonts w:eastAsia="Calibri" w:cstheme="minorHAnsi"/>
          <w:b/>
          <w:bCs/>
          <w:sz w:val="24"/>
          <w:lang w:val="en-GB"/>
        </w:rPr>
        <w:tab/>
      </w:r>
    </w:p>
    <w:p w14:paraId="341689D0" w14:textId="748CD027" w:rsidR="00FD2D9F" w:rsidRPr="000B3580" w:rsidRDefault="00FD2D9F" w:rsidP="00FD2D9F">
      <w:pPr>
        <w:tabs>
          <w:tab w:val="left" w:pos="1985"/>
        </w:tabs>
        <w:spacing w:line="240" w:lineRule="auto"/>
        <w:rPr>
          <w:rFonts w:eastAsia="ＭＳ 明朝" w:cstheme="minorHAnsi"/>
          <w:b/>
          <w:bCs/>
          <w:sz w:val="24"/>
          <w:szCs w:val="20"/>
          <w:lang w:val="en-GB"/>
        </w:rPr>
      </w:pPr>
      <w:r w:rsidRPr="000B3580">
        <w:rPr>
          <w:rFonts w:eastAsia="ＭＳ 明朝" w:cstheme="minorHAnsi"/>
          <w:b/>
          <w:bCs/>
          <w:sz w:val="24"/>
          <w:szCs w:val="20"/>
          <w:lang w:val="en-GB"/>
        </w:rPr>
        <w:t>Agenda item:</w:t>
      </w:r>
      <w:r w:rsidRPr="000B3580">
        <w:rPr>
          <w:rFonts w:eastAsia="ＭＳ 明朝" w:cstheme="minorHAnsi"/>
          <w:b/>
          <w:bCs/>
          <w:sz w:val="24"/>
          <w:szCs w:val="20"/>
          <w:lang w:val="en-GB"/>
        </w:rPr>
        <w:tab/>
      </w:r>
      <w:r w:rsidR="00EA79BE">
        <w:rPr>
          <w:rFonts w:eastAsia="ＭＳ 明朝" w:cstheme="minorHAnsi"/>
          <w:b/>
          <w:bCs/>
          <w:sz w:val="24"/>
          <w:szCs w:val="20"/>
          <w:lang w:val="en-GB"/>
        </w:rPr>
        <w:t>7</w:t>
      </w:r>
      <w:r w:rsidRPr="000B3580">
        <w:rPr>
          <w:rFonts w:eastAsia="ＭＳ 明朝" w:cstheme="minorHAnsi"/>
          <w:b/>
          <w:bCs/>
          <w:sz w:val="24"/>
          <w:szCs w:val="20"/>
          <w:lang w:val="en-GB"/>
        </w:rPr>
        <w:t>.1</w:t>
      </w:r>
      <w:r>
        <w:rPr>
          <w:rFonts w:eastAsia="ＭＳ 明朝" w:cstheme="minorHAnsi"/>
          <w:b/>
          <w:bCs/>
          <w:sz w:val="24"/>
          <w:szCs w:val="20"/>
          <w:lang w:val="en-GB"/>
        </w:rPr>
        <w:t>0</w:t>
      </w:r>
      <w:r w:rsidRPr="000B3580">
        <w:rPr>
          <w:rFonts w:eastAsia="ＭＳ 明朝" w:cstheme="minorHAnsi"/>
          <w:b/>
          <w:bCs/>
          <w:sz w:val="24"/>
          <w:szCs w:val="20"/>
          <w:lang w:val="en-GB"/>
        </w:rPr>
        <w:t>.</w:t>
      </w:r>
      <w:r w:rsidR="00EA79BE">
        <w:rPr>
          <w:rFonts w:eastAsia="ＭＳ 明朝" w:cstheme="minorHAnsi"/>
          <w:b/>
          <w:bCs/>
          <w:sz w:val="24"/>
          <w:szCs w:val="20"/>
          <w:lang w:val="en-GB"/>
        </w:rPr>
        <w:t>8</w:t>
      </w:r>
      <w:r w:rsidRPr="000B3580">
        <w:rPr>
          <w:rFonts w:eastAsia="ＭＳ 明朝" w:cstheme="minorHAnsi"/>
          <w:b/>
          <w:bCs/>
          <w:sz w:val="24"/>
          <w:szCs w:val="20"/>
          <w:lang w:val="en-GB"/>
        </w:rPr>
        <w:t>.</w:t>
      </w:r>
      <w:r>
        <w:rPr>
          <w:rFonts w:eastAsia="ＭＳ 明朝" w:cstheme="minorHAnsi"/>
          <w:b/>
          <w:bCs/>
          <w:sz w:val="24"/>
          <w:szCs w:val="20"/>
          <w:lang w:val="en-GB"/>
        </w:rPr>
        <w:t>4</w:t>
      </w:r>
    </w:p>
    <w:p w14:paraId="5FB1B160" w14:textId="77777777" w:rsidR="00FD2D9F" w:rsidRPr="000B3580" w:rsidRDefault="00FD2D9F" w:rsidP="00FD2D9F">
      <w:pPr>
        <w:tabs>
          <w:tab w:val="left" w:pos="1985"/>
        </w:tabs>
        <w:rPr>
          <w:rFonts w:eastAsia="Calibri" w:cstheme="minorHAnsi"/>
          <w:b/>
          <w:bCs/>
          <w:sz w:val="24"/>
          <w:lang w:val="en-GB"/>
        </w:rPr>
      </w:pPr>
      <w:r w:rsidRPr="000B3580">
        <w:rPr>
          <w:rFonts w:eastAsia="Calibri" w:cstheme="minorHAnsi"/>
          <w:b/>
          <w:bCs/>
          <w:sz w:val="24"/>
          <w:lang w:val="en-GB"/>
        </w:rPr>
        <w:t>Document for:</w:t>
      </w:r>
      <w:r w:rsidRPr="000B3580">
        <w:rPr>
          <w:rFonts w:eastAsia="Calibri" w:cstheme="minorHAnsi"/>
          <w:b/>
          <w:bCs/>
          <w:sz w:val="24"/>
          <w:lang w:val="en-GB"/>
        </w:rPr>
        <w:tab/>
      </w:r>
      <w:r>
        <w:rPr>
          <w:rFonts w:eastAsia="Calibri" w:cstheme="minorHAnsi"/>
          <w:b/>
          <w:bCs/>
          <w:sz w:val="24"/>
          <w:lang w:val="en-GB"/>
        </w:rPr>
        <w:t>Approval</w:t>
      </w:r>
    </w:p>
    <w:p w14:paraId="3EEE8E49" w14:textId="77777777" w:rsidR="00FD2D9F" w:rsidRPr="00AC0D22" w:rsidRDefault="00FD2D9F" w:rsidP="00FD2D9F">
      <w:pPr>
        <w:pStyle w:val="RAN4H1"/>
        <w:rPr>
          <w:rFonts w:cs="Arial"/>
        </w:rPr>
      </w:pPr>
      <w:r w:rsidRPr="00AC0D22">
        <w:rPr>
          <w:rFonts w:cs="Arial"/>
        </w:rPr>
        <w:t>Introduction</w:t>
      </w:r>
    </w:p>
    <w:p w14:paraId="60D55B43" w14:textId="39E5178C" w:rsidR="00FD2D9F" w:rsidRPr="000B3580" w:rsidRDefault="00FD2D9F" w:rsidP="00FD2D9F">
      <w:pPr>
        <w:rPr>
          <w:rFonts w:cstheme="minorHAnsi"/>
          <w:lang w:val="en-GB"/>
        </w:rPr>
      </w:pPr>
      <w:r w:rsidRPr="000B3580">
        <w:rPr>
          <w:rFonts w:cstheme="minorHAnsi"/>
          <w:lang w:val="en-GB"/>
        </w:rPr>
        <w:t xml:space="preserve">In this contribution, </w:t>
      </w:r>
      <w:r>
        <w:rPr>
          <w:rFonts w:cstheme="minorHAnsi"/>
          <w:lang w:val="en-GB"/>
        </w:rPr>
        <w:t xml:space="preserve">we discuss a possible case of TCI state known status mismatch at gNB and UE.  </w:t>
      </w:r>
    </w:p>
    <w:p w14:paraId="741B03E3" w14:textId="77777777" w:rsidR="00FD2D9F" w:rsidRPr="00AC0D22" w:rsidRDefault="00FD2D9F" w:rsidP="00FD2D9F">
      <w:pPr>
        <w:pStyle w:val="RAN4H1"/>
        <w:rPr>
          <w:rFonts w:cs="Arial"/>
        </w:rPr>
      </w:pPr>
      <w:r w:rsidRPr="00AC0D22">
        <w:rPr>
          <w:rFonts w:cs="Arial"/>
        </w:rPr>
        <w:t>Discussion</w:t>
      </w:r>
    </w:p>
    <w:p w14:paraId="4B71008B" w14:textId="698D00A9" w:rsidR="00FD2D9F" w:rsidRPr="00AC0D22" w:rsidRDefault="00FD2D9F" w:rsidP="00143E82">
      <w:pPr>
        <w:pStyle w:val="RAN4H2"/>
        <w:rPr>
          <w:rFonts w:cs="Arial"/>
        </w:rPr>
      </w:pPr>
      <w:r w:rsidRPr="00AC0D22">
        <w:rPr>
          <w:rFonts w:cs="Arial"/>
        </w:rPr>
        <w:t>TCI state known condition</w:t>
      </w:r>
    </w:p>
    <w:p w14:paraId="492EAFAF" w14:textId="77777777" w:rsidR="00FD2D9F" w:rsidRPr="00B94897" w:rsidRDefault="00FD2D9F" w:rsidP="00FD2D9F">
      <w:pPr>
        <w:rPr>
          <w:rFonts w:cstheme="minorHAnsi"/>
          <w:i/>
          <w:lang w:val="en-GB"/>
        </w:rPr>
      </w:pPr>
      <w:r>
        <w:rPr>
          <w:rFonts w:cstheme="minorHAnsi"/>
          <w:lang w:val="en-GB"/>
        </w:rPr>
        <w:t xml:space="preserve">As per TS 38.133 [1], </w:t>
      </w:r>
      <w:r w:rsidRPr="00B94897">
        <w:rPr>
          <w:rFonts w:cstheme="minorHAnsi"/>
          <w:i/>
          <w:lang w:val="en-GB"/>
        </w:rPr>
        <w:t xml:space="preserve">The TCI state </w:t>
      </w:r>
      <w:proofErr w:type="gramStart"/>
      <w:r w:rsidRPr="00B94897">
        <w:rPr>
          <w:rFonts w:cstheme="minorHAnsi"/>
          <w:i/>
          <w:lang w:val="en-GB"/>
        </w:rPr>
        <w:t>is known</w:t>
      </w:r>
      <w:proofErr w:type="gramEnd"/>
      <w:r w:rsidRPr="00B94897">
        <w:rPr>
          <w:rFonts w:cstheme="minorHAnsi"/>
          <w:i/>
          <w:lang w:val="en-GB"/>
        </w:rPr>
        <w:t xml:space="preserve"> if it has been meeting the following conditions:</w:t>
      </w:r>
    </w:p>
    <w:p w14:paraId="1F16A897" w14:textId="77777777" w:rsidR="00FD2D9F" w:rsidRPr="00B94897" w:rsidRDefault="00FD2D9F" w:rsidP="00FD2D9F">
      <w:pPr>
        <w:rPr>
          <w:rFonts w:cstheme="minorHAnsi"/>
          <w:i/>
          <w:lang w:val="en-GB"/>
        </w:rPr>
      </w:pPr>
      <w:r w:rsidRPr="00B94897">
        <w:rPr>
          <w:rFonts w:cstheme="minorHAnsi"/>
          <w:i/>
          <w:lang w:val="en-GB"/>
        </w:rPr>
        <w:t>-</w:t>
      </w:r>
      <w:r w:rsidRPr="00B94897">
        <w:rPr>
          <w:rFonts w:cstheme="minorHAnsi"/>
          <w:i/>
          <w:lang w:val="en-GB"/>
        </w:rPr>
        <w:tab/>
        <w:t xml:space="preserve">TCI state switch command </w:t>
      </w:r>
      <w:proofErr w:type="gramStart"/>
      <w:r w:rsidRPr="00B94897">
        <w:rPr>
          <w:rFonts w:cstheme="minorHAnsi"/>
          <w:i/>
          <w:lang w:val="en-GB"/>
        </w:rPr>
        <w:t>is received</w:t>
      </w:r>
      <w:proofErr w:type="gramEnd"/>
      <w:r w:rsidRPr="00B94897">
        <w:rPr>
          <w:rFonts w:cstheme="minorHAnsi"/>
          <w:i/>
          <w:lang w:val="en-GB"/>
        </w:rPr>
        <w:t xml:space="preserve"> within [1280] ms of the last transmission of the RS resource for beam reporting or measurement for the target TCI state</w:t>
      </w:r>
    </w:p>
    <w:p w14:paraId="434E5E6E" w14:textId="77777777" w:rsidR="00FD2D9F" w:rsidRPr="00B94897" w:rsidRDefault="00FD2D9F" w:rsidP="00FD2D9F">
      <w:pPr>
        <w:rPr>
          <w:rFonts w:cstheme="minorHAnsi"/>
          <w:i/>
          <w:lang w:val="en-GB"/>
        </w:rPr>
      </w:pPr>
      <w:r w:rsidRPr="00B94897">
        <w:rPr>
          <w:rFonts w:cstheme="minorHAnsi"/>
          <w:i/>
          <w:lang w:val="en-GB"/>
        </w:rPr>
        <w:t>-</w:t>
      </w:r>
      <w:r w:rsidRPr="00B94897">
        <w:rPr>
          <w:rFonts w:cstheme="minorHAnsi"/>
          <w:i/>
          <w:lang w:val="en-GB"/>
        </w:rPr>
        <w:tab/>
        <w:t xml:space="preserve">The UE has sent at least </w:t>
      </w:r>
      <w:proofErr w:type="gramStart"/>
      <w:r w:rsidRPr="00B94897">
        <w:rPr>
          <w:rFonts w:cstheme="minorHAnsi"/>
          <w:i/>
          <w:lang w:val="en-GB"/>
        </w:rPr>
        <w:t>1</w:t>
      </w:r>
      <w:proofErr w:type="gramEnd"/>
      <w:r w:rsidRPr="00B94897">
        <w:rPr>
          <w:rFonts w:cstheme="minorHAnsi"/>
          <w:i/>
          <w:lang w:val="en-GB"/>
        </w:rPr>
        <w:t xml:space="preserve"> measurement report for the target TCI state</w:t>
      </w:r>
    </w:p>
    <w:p w14:paraId="308976EE" w14:textId="77777777" w:rsidR="00FD2D9F" w:rsidRPr="00B94897" w:rsidRDefault="00FD2D9F" w:rsidP="00FD2D9F">
      <w:pPr>
        <w:rPr>
          <w:rFonts w:cstheme="minorHAnsi"/>
          <w:i/>
          <w:lang w:val="en-GB"/>
        </w:rPr>
      </w:pPr>
      <w:r w:rsidRPr="00B94897">
        <w:rPr>
          <w:rFonts w:cstheme="minorHAnsi"/>
          <w:i/>
          <w:lang w:val="en-GB"/>
        </w:rPr>
        <w:t>-</w:t>
      </w:r>
      <w:r w:rsidRPr="00B94897">
        <w:rPr>
          <w:rFonts w:cstheme="minorHAnsi"/>
          <w:i/>
          <w:lang w:val="en-GB"/>
        </w:rPr>
        <w:tab/>
        <w:t>The TCI state remain detectable during the TCI state switching period</w:t>
      </w:r>
    </w:p>
    <w:p w14:paraId="24A4618D" w14:textId="77777777" w:rsidR="00FD2D9F" w:rsidRPr="00B94897" w:rsidRDefault="00FD2D9F" w:rsidP="00FD2D9F">
      <w:pPr>
        <w:rPr>
          <w:rFonts w:cstheme="minorHAnsi"/>
          <w:i/>
          <w:lang w:val="en-GB"/>
        </w:rPr>
      </w:pPr>
      <w:r w:rsidRPr="00B94897">
        <w:rPr>
          <w:rFonts w:cstheme="minorHAnsi"/>
          <w:i/>
          <w:lang w:val="en-GB"/>
        </w:rPr>
        <w:t>-</w:t>
      </w:r>
      <w:r w:rsidRPr="00B94897">
        <w:rPr>
          <w:rFonts w:cstheme="minorHAnsi"/>
          <w:i/>
          <w:lang w:val="en-GB"/>
        </w:rPr>
        <w:tab/>
        <w:t>The SSB associated with the TCI state remain detectable during the TCI switching period</w:t>
      </w:r>
    </w:p>
    <w:p w14:paraId="513F36F0" w14:textId="77777777" w:rsidR="00FD2D9F" w:rsidRPr="00B94897" w:rsidRDefault="00FD2D9F" w:rsidP="00FD2D9F">
      <w:pPr>
        <w:rPr>
          <w:rFonts w:cstheme="minorHAnsi"/>
          <w:i/>
          <w:lang w:val="en-GB"/>
        </w:rPr>
      </w:pPr>
      <w:r w:rsidRPr="00B94897">
        <w:rPr>
          <w:rFonts w:cstheme="minorHAnsi"/>
          <w:i/>
          <w:lang w:val="en-GB"/>
        </w:rPr>
        <w:t>-</w:t>
      </w:r>
      <w:r w:rsidRPr="00B94897">
        <w:rPr>
          <w:rFonts w:cstheme="minorHAnsi"/>
          <w:i/>
          <w:lang w:val="en-GB"/>
        </w:rPr>
        <w:tab/>
        <w:t>SNR of the TCI state is ≥ -3dB</w:t>
      </w:r>
    </w:p>
    <w:p w14:paraId="012B716E" w14:textId="77777777" w:rsidR="00FD2D9F" w:rsidRPr="00B94897" w:rsidRDefault="00FD2D9F" w:rsidP="00FD2D9F">
      <w:pPr>
        <w:rPr>
          <w:rFonts w:cstheme="minorHAnsi"/>
          <w:i/>
          <w:lang w:val="en-GB"/>
        </w:rPr>
      </w:pPr>
      <w:r w:rsidRPr="00B94897">
        <w:rPr>
          <w:rFonts w:cstheme="minorHAnsi"/>
          <w:i/>
          <w:lang w:val="en-GB"/>
        </w:rPr>
        <w:t>Otherwise, the TCI state is unknown.</w:t>
      </w:r>
    </w:p>
    <w:p w14:paraId="7083C489" w14:textId="61C57F7E" w:rsidR="00D8029D" w:rsidRPr="00D8029D" w:rsidRDefault="00FD2D9F" w:rsidP="00D8029D">
      <w:pPr>
        <w:rPr>
          <w:b/>
          <w:lang w:val="en-GB"/>
        </w:rPr>
      </w:pPr>
      <w:r w:rsidRPr="00EE02A8">
        <w:rPr>
          <w:rFonts w:cstheme="minorHAnsi"/>
          <w:sz w:val="36"/>
        </w:rPr>
        <w:t xml:space="preserve"> </w:t>
      </w:r>
    </w:p>
    <w:p w14:paraId="7AAB2D13" w14:textId="377E78DA" w:rsidR="00FD2D9F" w:rsidRPr="00AC0D22" w:rsidRDefault="00D8029D" w:rsidP="00DC44CD">
      <w:pPr>
        <w:pStyle w:val="RAN4H2"/>
        <w:rPr>
          <w:rFonts w:cs="Arial"/>
        </w:rPr>
      </w:pPr>
      <w:r w:rsidRPr="00AC0D22">
        <w:rPr>
          <w:rFonts w:cs="Arial"/>
        </w:rPr>
        <w:t xml:space="preserve"> </w:t>
      </w:r>
      <w:r w:rsidR="00FD2D9F" w:rsidRPr="00AC0D22">
        <w:rPr>
          <w:rFonts w:cs="Arial"/>
        </w:rPr>
        <w:t>TCI state mismatch</w:t>
      </w:r>
    </w:p>
    <w:p w14:paraId="37B62460" w14:textId="5058FD78" w:rsidR="00FD2D9F" w:rsidRDefault="00FD2D9F" w:rsidP="00FD2D9F">
      <w:pPr>
        <w:pStyle w:val="ListParagraph"/>
        <w:ind w:left="0"/>
        <w:rPr>
          <w:rFonts w:asciiTheme="minorHAnsi" w:hAnsiTheme="minorHAnsi" w:cstheme="minorHAnsi"/>
          <w:sz w:val="22"/>
          <w:lang w:val="en-GB"/>
        </w:rPr>
      </w:pPr>
      <w:r>
        <w:rPr>
          <w:rFonts w:asciiTheme="minorHAnsi" w:hAnsiTheme="minorHAnsi" w:cstheme="minorHAnsi"/>
          <w:sz w:val="22"/>
          <w:lang w:val="en-GB"/>
        </w:rPr>
        <w:t xml:space="preserve">TCI state mismatch will occur if: </w:t>
      </w:r>
    </w:p>
    <w:p w14:paraId="619E5595" w14:textId="6C7227AE" w:rsidR="00FD2D9F" w:rsidRDefault="00FD2D9F" w:rsidP="00FD2D9F">
      <w:pPr>
        <w:pStyle w:val="ListParagraph"/>
        <w:numPr>
          <w:ilvl w:val="0"/>
          <w:numId w:val="4"/>
        </w:numPr>
        <w:rPr>
          <w:rFonts w:asciiTheme="minorHAnsi" w:hAnsiTheme="minorHAnsi" w:cstheme="minorHAnsi"/>
          <w:sz w:val="22"/>
          <w:lang w:val="en-GB"/>
        </w:rPr>
      </w:pPr>
      <w:r>
        <w:rPr>
          <w:rFonts w:asciiTheme="minorHAnsi" w:hAnsiTheme="minorHAnsi" w:cstheme="minorHAnsi"/>
          <w:sz w:val="22"/>
          <w:lang w:val="en-GB"/>
        </w:rPr>
        <w:t xml:space="preserve">TCI state known status according to TCI state known definition </w:t>
      </w:r>
      <w:r w:rsidR="00975382">
        <w:rPr>
          <w:rFonts w:asciiTheme="minorHAnsi" w:hAnsiTheme="minorHAnsi" w:cstheme="minorHAnsi"/>
          <w:sz w:val="22"/>
          <w:lang w:val="en-GB"/>
        </w:rPr>
        <w:t xml:space="preserve">as per </w:t>
      </w:r>
      <w:r>
        <w:rPr>
          <w:rFonts w:asciiTheme="minorHAnsi" w:hAnsiTheme="minorHAnsi" w:cstheme="minorHAnsi"/>
          <w:sz w:val="22"/>
          <w:lang w:val="en-GB"/>
        </w:rPr>
        <w:t xml:space="preserve">[1] (at UE and gNB) </w:t>
      </w:r>
      <w:r w:rsidRPr="0033716D">
        <w:rPr>
          <w:rFonts w:asciiTheme="minorHAnsi" w:hAnsiTheme="minorHAnsi" w:cstheme="minorHAnsi"/>
          <w:i/>
          <w:sz w:val="22"/>
          <w:lang w:val="en-GB"/>
        </w:rPr>
        <w:t>and</w:t>
      </w:r>
      <w:r>
        <w:rPr>
          <w:rFonts w:asciiTheme="minorHAnsi" w:hAnsiTheme="minorHAnsi" w:cstheme="minorHAnsi"/>
          <w:sz w:val="22"/>
          <w:lang w:val="en-GB"/>
        </w:rPr>
        <w:t xml:space="preserve"> </w:t>
      </w:r>
    </w:p>
    <w:p w14:paraId="124625C0" w14:textId="77777777" w:rsidR="00FD2D9F" w:rsidRPr="007F0966" w:rsidRDefault="00FD2D9F" w:rsidP="00FD2D9F">
      <w:pPr>
        <w:pStyle w:val="ListParagraph"/>
        <w:numPr>
          <w:ilvl w:val="0"/>
          <w:numId w:val="4"/>
        </w:numPr>
        <w:rPr>
          <w:rFonts w:asciiTheme="minorHAnsi" w:hAnsiTheme="minorHAnsi" w:cstheme="minorHAnsi"/>
          <w:sz w:val="22"/>
          <w:lang w:val="en-GB"/>
        </w:rPr>
      </w:pPr>
      <w:r w:rsidRPr="00AE7A22">
        <w:rPr>
          <w:rFonts w:asciiTheme="minorHAnsi" w:hAnsiTheme="minorHAnsi" w:cstheme="minorHAnsi"/>
          <w:sz w:val="22"/>
          <w:lang w:val="en-GB"/>
        </w:rPr>
        <w:t>UE actual TCI state known status based on beam</w:t>
      </w:r>
      <w:r w:rsidRPr="00FE6119">
        <w:rPr>
          <w:rFonts w:asciiTheme="minorHAnsi" w:hAnsiTheme="minorHAnsi" w:cstheme="minorHAnsi"/>
          <w:sz w:val="22"/>
          <w:lang w:val="en-GB"/>
        </w:rPr>
        <w:t xml:space="preserve"> detection</w:t>
      </w:r>
      <w:r>
        <w:rPr>
          <w:rFonts w:asciiTheme="minorHAnsi" w:hAnsiTheme="minorHAnsi" w:cstheme="minorHAnsi"/>
          <w:sz w:val="22"/>
          <w:lang w:val="en-GB"/>
        </w:rPr>
        <w:t xml:space="preserve"> </w:t>
      </w:r>
      <w:r w:rsidRPr="00AE7A22">
        <w:rPr>
          <w:rFonts w:asciiTheme="minorHAnsi" w:hAnsiTheme="minorHAnsi" w:cstheme="minorHAnsi"/>
          <w:sz w:val="22"/>
          <w:lang w:val="en-GB"/>
        </w:rPr>
        <w:t>(TCI known definition of [</w:t>
      </w:r>
      <w:r w:rsidRPr="00FE6119">
        <w:rPr>
          <w:rFonts w:asciiTheme="minorHAnsi" w:hAnsiTheme="minorHAnsi" w:cstheme="minorHAnsi"/>
          <w:sz w:val="22"/>
          <w:lang w:val="en-GB"/>
        </w:rPr>
        <w:t xml:space="preserve">1]) when UE receive TCI switch command </w:t>
      </w:r>
      <w:r w:rsidRPr="00A653B7">
        <w:rPr>
          <w:rFonts w:asciiTheme="minorHAnsi" w:hAnsiTheme="minorHAnsi" w:cstheme="minorHAnsi"/>
          <w:i/>
          <w:sz w:val="22"/>
          <w:lang w:val="en-GB"/>
        </w:rPr>
        <w:t>are not same</w:t>
      </w:r>
      <w:r w:rsidRPr="007F0966">
        <w:rPr>
          <w:rFonts w:asciiTheme="minorHAnsi" w:hAnsiTheme="minorHAnsi" w:cstheme="minorHAnsi"/>
          <w:sz w:val="22"/>
          <w:lang w:val="en-GB"/>
        </w:rPr>
        <w:t xml:space="preserve">.  </w:t>
      </w:r>
    </w:p>
    <w:p w14:paraId="03602B93" w14:textId="7160AA23" w:rsidR="00DC44CD" w:rsidRDefault="00FD2D9F" w:rsidP="00FD2D9F">
      <w:pPr>
        <w:rPr>
          <w:rFonts w:cstheme="minorHAnsi"/>
          <w:lang w:val="en-GB"/>
        </w:rPr>
      </w:pPr>
      <w:r>
        <w:rPr>
          <w:rFonts w:cstheme="minorHAnsi"/>
          <w:lang w:val="en-GB"/>
        </w:rPr>
        <w:t>Optimal performance can be achieved when  UE TCI state known status assumption at gNB and UE TCI state known status at UE are same.</w:t>
      </w:r>
      <w:r w:rsidRPr="00956099">
        <w:rPr>
          <w:rFonts w:cstheme="minorHAnsi"/>
          <w:lang w:val="en-GB"/>
        </w:rPr>
        <w:t xml:space="preserve"> </w:t>
      </w:r>
      <w:r>
        <w:rPr>
          <w:rFonts w:cstheme="minorHAnsi"/>
          <w:lang w:val="en-GB"/>
        </w:rPr>
        <w:t xml:space="preserve">Any TCI state </w:t>
      </w:r>
      <w:r w:rsidRPr="00956099">
        <w:rPr>
          <w:rFonts w:cstheme="minorHAnsi"/>
          <w:lang w:val="en-GB"/>
        </w:rPr>
        <w:t xml:space="preserve">mismatch may lead to sub optimal performance.  </w:t>
      </w:r>
    </w:p>
    <w:p w14:paraId="32856CA3" w14:textId="1678121A" w:rsidR="00DC44CD" w:rsidRPr="0042209A" w:rsidRDefault="00DC44CD" w:rsidP="003770D4">
      <w:pPr>
        <w:pStyle w:val="RAN4H3"/>
        <w:rPr>
          <w:rFonts w:asciiTheme="minorHAnsi" w:hAnsiTheme="minorHAnsi" w:cstheme="minorHAnsi"/>
          <w:sz w:val="28"/>
        </w:rPr>
      </w:pPr>
      <w:r w:rsidRPr="0042209A">
        <w:rPr>
          <w:rFonts w:asciiTheme="minorHAnsi" w:hAnsiTheme="minorHAnsi" w:cstheme="minorHAnsi"/>
          <w:sz w:val="28"/>
        </w:rPr>
        <w:t>Why TCI state known status mismatch is a problem</w:t>
      </w:r>
      <w:r w:rsidR="00F10BF6" w:rsidRPr="0042209A">
        <w:rPr>
          <w:rFonts w:asciiTheme="minorHAnsi" w:hAnsiTheme="minorHAnsi" w:cstheme="minorHAnsi"/>
          <w:sz w:val="28"/>
        </w:rPr>
        <w:t>?</w:t>
      </w:r>
    </w:p>
    <w:p w14:paraId="43A56F93" w14:textId="77777777" w:rsidR="00DC44CD" w:rsidRDefault="00DC44CD" w:rsidP="00DC44CD">
      <w:pPr>
        <w:rPr>
          <w:lang w:val="en-GB"/>
        </w:rPr>
      </w:pPr>
      <w:r>
        <w:rPr>
          <w:lang w:val="en-GB"/>
        </w:rPr>
        <w:lastRenderedPageBreak/>
        <w:t xml:space="preserve">In NR for following procedures, delay requirements </w:t>
      </w:r>
      <w:proofErr w:type="gramStart"/>
      <w:r>
        <w:rPr>
          <w:lang w:val="en-GB"/>
        </w:rPr>
        <w:t>are defined</w:t>
      </w:r>
      <w:proofErr w:type="gramEnd"/>
      <w:r>
        <w:rPr>
          <w:lang w:val="en-GB"/>
        </w:rPr>
        <w:t xml:space="preserve"> based on whether the cell or beam is known or unknown. </w:t>
      </w:r>
    </w:p>
    <w:p w14:paraId="3CB62362" w14:textId="77777777" w:rsidR="00DC44CD" w:rsidRPr="0033716D" w:rsidRDefault="00DC44CD" w:rsidP="00DC44CD">
      <w:pPr>
        <w:pStyle w:val="ListParagraph"/>
        <w:numPr>
          <w:ilvl w:val="0"/>
          <w:numId w:val="7"/>
        </w:numPr>
        <w:rPr>
          <w:rFonts w:asciiTheme="minorHAnsi" w:hAnsiTheme="minorHAnsi" w:cstheme="minorHAnsi"/>
          <w:sz w:val="22"/>
          <w:lang w:val="en-GB"/>
        </w:rPr>
      </w:pPr>
      <w:r w:rsidRPr="0033716D">
        <w:rPr>
          <w:rFonts w:asciiTheme="minorHAnsi" w:hAnsiTheme="minorHAnsi" w:cstheme="minorHAnsi"/>
          <w:sz w:val="22"/>
          <w:lang w:val="en-GB"/>
        </w:rPr>
        <w:t>Handover, NE-DC PSCell addition, NR-DC</w:t>
      </w:r>
      <w:r>
        <w:rPr>
          <w:rFonts w:asciiTheme="minorHAnsi" w:hAnsiTheme="minorHAnsi" w:cstheme="minorHAnsi"/>
          <w:sz w:val="22"/>
          <w:lang w:val="en-GB"/>
        </w:rPr>
        <w:t xml:space="preserve"> PSCell addition</w:t>
      </w:r>
    </w:p>
    <w:p w14:paraId="32783D4B" w14:textId="77777777" w:rsidR="00DC44CD" w:rsidRPr="0033716D" w:rsidRDefault="00DC44CD" w:rsidP="00DC44CD">
      <w:pPr>
        <w:pStyle w:val="ListParagraph"/>
        <w:numPr>
          <w:ilvl w:val="0"/>
          <w:numId w:val="7"/>
        </w:numPr>
        <w:rPr>
          <w:rFonts w:asciiTheme="minorHAnsi" w:hAnsiTheme="minorHAnsi" w:cstheme="minorHAnsi"/>
          <w:sz w:val="22"/>
          <w:lang w:val="en-GB"/>
        </w:rPr>
      </w:pPr>
      <w:r w:rsidRPr="0033716D">
        <w:rPr>
          <w:rFonts w:asciiTheme="minorHAnsi" w:hAnsiTheme="minorHAnsi" w:cstheme="minorHAnsi"/>
          <w:sz w:val="22"/>
          <w:lang w:val="en-GB"/>
        </w:rPr>
        <w:t xml:space="preserve">SCell activation </w:t>
      </w:r>
    </w:p>
    <w:p w14:paraId="49D44627" w14:textId="77777777" w:rsidR="00DC44CD" w:rsidRPr="0033716D" w:rsidRDefault="00DC44CD" w:rsidP="00DC44CD">
      <w:pPr>
        <w:pStyle w:val="ListParagraph"/>
        <w:numPr>
          <w:ilvl w:val="0"/>
          <w:numId w:val="7"/>
        </w:numPr>
        <w:rPr>
          <w:rFonts w:asciiTheme="minorHAnsi" w:hAnsiTheme="minorHAnsi" w:cstheme="minorHAnsi"/>
          <w:sz w:val="22"/>
          <w:lang w:val="en-GB"/>
        </w:rPr>
      </w:pPr>
      <w:r w:rsidRPr="0033716D">
        <w:rPr>
          <w:rFonts w:asciiTheme="minorHAnsi" w:hAnsiTheme="minorHAnsi" w:cstheme="minorHAnsi"/>
          <w:sz w:val="22"/>
          <w:lang w:val="en-GB"/>
        </w:rPr>
        <w:t xml:space="preserve">TCI state switching </w:t>
      </w:r>
    </w:p>
    <w:p w14:paraId="6F943330" w14:textId="77777777" w:rsidR="00DC44CD" w:rsidRDefault="00DC44CD" w:rsidP="00DC44CD">
      <w:pPr>
        <w:rPr>
          <w:lang w:val="en-GB"/>
        </w:rPr>
      </w:pPr>
      <w:proofErr w:type="gramStart"/>
      <w:r>
        <w:rPr>
          <w:lang w:val="en-GB"/>
        </w:rPr>
        <w:t>Let’s</w:t>
      </w:r>
      <w:proofErr w:type="gramEnd"/>
      <w:r>
        <w:rPr>
          <w:lang w:val="en-GB"/>
        </w:rPr>
        <w:t xml:space="preserve"> look at how the above procedures will or will not be able to handle mismatch of known and unknown status.</w:t>
      </w:r>
    </w:p>
    <w:p w14:paraId="237C9D4B" w14:textId="77777777" w:rsidR="00DC44CD" w:rsidRDefault="00DC44CD" w:rsidP="00DC44CD">
      <w:pPr>
        <w:rPr>
          <w:b/>
          <w:lang w:val="en-GB"/>
        </w:rPr>
      </w:pPr>
      <w:r w:rsidRPr="0033716D">
        <w:rPr>
          <w:b/>
          <w:lang w:val="en-GB"/>
        </w:rPr>
        <w:t>Handover, NE-DC PSCell addition, NR-DC PSCell addition:</w:t>
      </w:r>
      <w:r>
        <w:rPr>
          <w:b/>
          <w:lang w:val="en-GB"/>
        </w:rPr>
        <w:t xml:space="preserve"> </w:t>
      </w:r>
    </w:p>
    <w:p w14:paraId="7EAB0C9A" w14:textId="77777777" w:rsidR="00DC44CD" w:rsidRDefault="00DC44CD" w:rsidP="00DC44CD">
      <w:pPr>
        <w:rPr>
          <w:rFonts w:cstheme="minorHAnsi"/>
          <w:lang w:val="en-GB"/>
        </w:rPr>
      </w:pPr>
      <w:r w:rsidRPr="00470D8C">
        <w:rPr>
          <w:rFonts w:cstheme="minorHAnsi"/>
          <w:lang w:val="en-GB"/>
        </w:rPr>
        <w:t xml:space="preserve">For procedures such as Handover, PSCell addition in NE-DC and NR-DC, UE transmits a PRACH signal to gNB at the end of the procedure. </w:t>
      </w:r>
      <w:r w:rsidRPr="00FD0EA1">
        <w:rPr>
          <w:rFonts w:cstheme="minorHAnsi"/>
          <w:lang w:val="en-GB"/>
        </w:rPr>
        <w:t xml:space="preserve">Which will act as an acknowledgement for the procedure </w:t>
      </w:r>
      <w:r>
        <w:rPr>
          <w:rFonts w:cstheme="minorHAnsi"/>
          <w:lang w:val="en-GB"/>
        </w:rPr>
        <w:t xml:space="preserve">(handover, NE-DC PSCell addition or NR-DC PSCell addition) </w:t>
      </w:r>
      <w:r w:rsidRPr="00FD0EA1">
        <w:rPr>
          <w:rFonts w:cstheme="minorHAnsi"/>
          <w:lang w:val="en-GB"/>
        </w:rPr>
        <w:t xml:space="preserve">completion. </w:t>
      </w:r>
    </w:p>
    <w:p w14:paraId="030F5F4B" w14:textId="77777777" w:rsidR="00DC44CD" w:rsidRDefault="00DC44CD" w:rsidP="00DC44CD">
      <w:pPr>
        <w:rPr>
          <w:rFonts w:cstheme="minorHAnsi"/>
          <w:lang w:val="en-GB"/>
        </w:rPr>
      </w:pPr>
      <w:r>
        <w:rPr>
          <w:rFonts w:cstheme="minorHAnsi"/>
          <w:lang w:val="en-GB"/>
        </w:rPr>
        <w:t xml:space="preserve">How known and unknown status mismatch </w:t>
      </w:r>
      <w:proofErr w:type="gramStart"/>
      <w:r>
        <w:rPr>
          <w:rFonts w:cstheme="minorHAnsi"/>
          <w:lang w:val="en-GB"/>
        </w:rPr>
        <w:t>is handled</w:t>
      </w:r>
      <w:proofErr w:type="gramEnd"/>
      <w:r>
        <w:rPr>
          <w:rFonts w:cstheme="minorHAnsi"/>
          <w:lang w:val="en-GB"/>
        </w:rPr>
        <w:t xml:space="preserve"> here?</w:t>
      </w:r>
    </w:p>
    <w:p w14:paraId="7FC770B9" w14:textId="029C780B" w:rsidR="00DC44CD" w:rsidRDefault="00DC44CD" w:rsidP="00DC44CD">
      <w:pPr>
        <w:rPr>
          <w:rFonts w:cstheme="minorHAnsi"/>
          <w:lang w:val="en-GB"/>
        </w:rPr>
      </w:pPr>
      <w:r>
        <w:rPr>
          <w:rFonts w:cstheme="minorHAnsi"/>
          <w:lang w:val="en-GB"/>
        </w:rPr>
        <w:t xml:space="preserve">As explained above, UE transmits PRACH at the end of procedure completion. If UE do not send PRACH, gNB will not start any data scheduling on the newly added cell </w:t>
      </w:r>
      <w:r w:rsidR="00715D1E">
        <w:rPr>
          <w:rFonts w:cstheme="minorHAnsi"/>
          <w:lang w:val="en-GB"/>
        </w:rPr>
        <w:t>until</w:t>
      </w:r>
      <w:r>
        <w:rPr>
          <w:rFonts w:cstheme="minorHAnsi"/>
          <w:lang w:val="en-GB"/>
        </w:rPr>
        <w:t xml:space="preserve"> the PRACH </w:t>
      </w:r>
      <w:proofErr w:type="gramStart"/>
      <w:r>
        <w:rPr>
          <w:rFonts w:cstheme="minorHAnsi"/>
          <w:lang w:val="en-GB"/>
        </w:rPr>
        <w:t>is sent</w:t>
      </w:r>
      <w:proofErr w:type="gramEnd"/>
      <w:r>
        <w:rPr>
          <w:rFonts w:cstheme="minorHAnsi"/>
          <w:lang w:val="en-GB"/>
        </w:rPr>
        <w:t xml:space="preserve">. </w:t>
      </w:r>
      <w:r w:rsidR="00A16300">
        <w:rPr>
          <w:rFonts w:cstheme="minorHAnsi"/>
          <w:lang w:val="en-GB"/>
        </w:rPr>
        <w:t>Therefore,</w:t>
      </w:r>
      <w:r>
        <w:rPr>
          <w:rFonts w:cstheme="minorHAnsi"/>
          <w:lang w:val="en-GB"/>
        </w:rPr>
        <w:t xml:space="preserve"> even if known and unknown status mismatch occurs, there is no loss of performance, as gNB will not transmit any data at the end of procedure completion.   </w:t>
      </w:r>
    </w:p>
    <w:p w14:paraId="213C570E" w14:textId="47B5EC87" w:rsidR="00DC44CD" w:rsidRPr="00E8476A" w:rsidRDefault="00DC44CD" w:rsidP="00DC44CD">
      <w:pPr>
        <w:rPr>
          <w:rFonts w:cstheme="minorHAnsi"/>
          <w:lang w:val="en-GB"/>
        </w:rPr>
      </w:pPr>
      <w:r w:rsidRPr="00E8476A">
        <w:rPr>
          <w:rFonts w:cstheme="minorHAnsi"/>
          <w:b/>
          <w:lang w:val="en-GB"/>
        </w:rPr>
        <w:t xml:space="preserve">Observation 1: Without PRACH from UE, gNB </w:t>
      </w:r>
      <w:r w:rsidR="0011114A" w:rsidRPr="00E8476A">
        <w:rPr>
          <w:rFonts w:cstheme="minorHAnsi"/>
          <w:b/>
          <w:lang w:val="en-GB"/>
        </w:rPr>
        <w:t>will not</w:t>
      </w:r>
      <w:r w:rsidRPr="00E8476A">
        <w:rPr>
          <w:rFonts w:cstheme="minorHAnsi"/>
          <w:b/>
          <w:lang w:val="en-GB"/>
        </w:rPr>
        <w:t xml:space="preserve"> schedule PDSCH or PDCCH to UE on newly added cell.  Hence known and unknown status mismatch may not result in loss of performance in Handover, NE-DC PSCell addition or NR-DC PSCell addition case.</w:t>
      </w:r>
    </w:p>
    <w:p w14:paraId="22E48995" w14:textId="77777777" w:rsidR="00DC44CD" w:rsidRPr="00DE7CF6" w:rsidRDefault="00DC44CD" w:rsidP="00DC44CD">
      <w:pPr>
        <w:rPr>
          <w:rFonts w:cstheme="minorHAnsi"/>
          <w:lang w:val="en-GB"/>
        </w:rPr>
      </w:pPr>
      <w:r>
        <w:rPr>
          <w:b/>
          <w:lang w:val="en-GB"/>
        </w:rPr>
        <w:t>SCell Activation:</w:t>
      </w:r>
    </w:p>
    <w:p w14:paraId="347ED645" w14:textId="77777777" w:rsidR="00DC44CD" w:rsidRDefault="00DC44CD" w:rsidP="00DC44CD">
      <w:pPr>
        <w:rPr>
          <w:rFonts w:cstheme="minorHAnsi"/>
          <w:u w:val="single"/>
          <w:lang w:val="en-GB"/>
        </w:rPr>
      </w:pPr>
      <w:r w:rsidRPr="00402D08">
        <w:rPr>
          <w:rFonts w:cstheme="minorHAnsi"/>
          <w:lang w:val="en-GB"/>
        </w:rPr>
        <w:t xml:space="preserve">For procedure such as SCell activation, UE reports CSI reporting at the end of SCell activation procedure. </w:t>
      </w:r>
      <w:r w:rsidRPr="00FD0EA1">
        <w:rPr>
          <w:rFonts w:cstheme="minorHAnsi"/>
          <w:lang w:val="en-GB"/>
        </w:rPr>
        <w:t xml:space="preserve">Which will act as an acknowledgement for the procedure </w:t>
      </w:r>
      <w:r>
        <w:rPr>
          <w:rFonts w:cstheme="minorHAnsi"/>
          <w:lang w:val="en-GB"/>
        </w:rPr>
        <w:t>(SCell activation).</w:t>
      </w:r>
      <w:r w:rsidRPr="00402D08">
        <w:rPr>
          <w:rFonts w:cstheme="minorHAnsi"/>
          <w:u w:val="single"/>
          <w:lang w:val="en-GB"/>
        </w:rPr>
        <w:t xml:space="preserve"> </w:t>
      </w:r>
    </w:p>
    <w:p w14:paraId="00EEF74D" w14:textId="77777777" w:rsidR="00DC44CD" w:rsidRPr="001B7925" w:rsidRDefault="00DC44CD" w:rsidP="00DC44CD">
      <w:pPr>
        <w:rPr>
          <w:rFonts w:cstheme="minorHAnsi"/>
          <w:lang w:val="en-GB"/>
        </w:rPr>
      </w:pPr>
      <w:r w:rsidRPr="001B7925">
        <w:rPr>
          <w:rFonts w:cstheme="minorHAnsi"/>
          <w:lang w:val="en-GB"/>
        </w:rPr>
        <w:t xml:space="preserve">How known and unknown status mismatch </w:t>
      </w:r>
      <w:proofErr w:type="gramStart"/>
      <w:r w:rsidRPr="001B7925">
        <w:rPr>
          <w:rFonts w:cstheme="minorHAnsi"/>
          <w:lang w:val="en-GB"/>
        </w:rPr>
        <w:t>is handled</w:t>
      </w:r>
      <w:proofErr w:type="gramEnd"/>
      <w:r w:rsidRPr="001B7925">
        <w:rPr>
          <w:rFonts w:cstheme="minorHAnsi"/>
          <w:lang w:val="en-GB"/>
        </w:rPr>
        <w:t xml:space="preserve"> here?</w:t>
      </w:r>
    </w:p>
    <w:p w14:paraId="6A91FD77" w14:textId="0F15441A" w:rsidR="00DC44CD" w:rsidRPr="001B7925" w:rsidRDefault="00DC44CD" w:rsidP="00DC44CD">
      <w:pPr>
        <w:rPr>
          <w:rFonts w:cstheme="minorHAnsi"/>
          <w:lang w:val="en-GB"/>
        </w:rPr>
      </w:pPr>
      <w:r w:rsidRPr="001B7925">
        <w:rPr>
          <w:rFonts w:cstheme="minorHAnsi"/>
          <w:lang w:val="en-GB"/>
        </w:rPr>
        <w:t xml:space="preserve">As explained above, UE transmits CSI report at the end of procedure completion. If UE do not send CSI report, gNB will not start any data scheduling on the newly activated SCell </w:t>
      </w:r>
      <w:r w:rsidR="00645F6E" w:rsidRPr="001B7925">
        <w:rPr>
          <w:rFonts w:cstheme="minorHAnsi"/>
          <w:lang w:val="en-GB"/>
        </w:rPr>
        <w:t>until</w:t>
      </w:r>
      <w:r w:rsidRPr="001B7925">
        <w:rPr>
          <w:rFonts w:cstheme="minorHAnsi"/>
          <w:lang w:val="en-GB"/>
        </w:rPr>
        <w:t xml:space="preserve"> the CSI report </w:t>
      </w:r>
      <w:proofErr w:type="gramStart"/>
      <w:r w:rsidRPr="001B7925">
        <w:rPr>
          <w:rFonts w:cstheme="minorHAnsi"/>
          <w:lang w:val="en-GB"/>
        </w:rPr>
        <w:t>is sent</w:t>
      </w:r>
      <w:proofErr w:type="gramEnd"/>
      <w:r w:rsidRPr="001B7925">
        <w:rPr>
          <w:rFonts w:cstheme="minorHAnsi"/>
          <w:lang w:val="en-GB"/>
        </w:rPr>
        <w:t xml:space="preserve">. </w:t>
      </w:r>
      <w:r w:rsidR="00645F6E" w:rsidRPr="001B7925">
        <w:rPr>
          <w:rFonts w:cstheme="minorHAnsi"/>
          <w:lang w:val="en-GB"/>
        </w:rPr>
        <w:t>Therefore,</w:t>
      </w:r>
      <w:r w:rsidRPr="001B7925">
        <w:rPr>
          <w:rFonts w:cstheme="minorHAnsi"/>
          <w:lang w:val="en-GB"/>
        </w:rPr>
        <w:t xml:space="preserve"> even if known and unknown status mismatch occurs, there is no loss of performance, as gNB will not transmit any data at the end of procedure completion.  </w:t>
      </w:r>
    </w:p>
    <w:p w14:paraId="7DB5BCC8" w14:textId="3DE245E1" w:rsidR="00DC44CD" w:rsidRPr="001B7925" w:rsidRDefault="00DC44CD" w:rsidP="00DC44CD">
      <w:pPr>
        <w:rPr>
          <w:rFonts w:cstheme="minorHAnsi"/>
          <w:b/>
          <w:lang w:val="en-GB"/>
        </w:rPr>
      </w:pPr>
      <w:r w:rsidRPr="001B7925">
        <w:rPr>
          <w:rFonts w:cstheme="minorHAnsi"/>
          <w:b/>
          <w:lang w:val="en-GB"/>
        </w:rPr>
        <w:t xml:space="preserve">Observation 2: Without CSI report from UE, gNB </w:t>
      </w:r>
      <w:r w:rsidR="006E4181" w:rsidRPr="001B7925">
        <w:rPr>
          <w:rFonts w:cstheme="minorHAnsi"/>
          <w:b/>
          <w:lang w:val="en-GB"/>
        </w:rPr>
        <w:t>will not</w:t>
      </w:r>
      <w:r w:rsidRPr="001B7925">
        <w:rPr>
          <w:rFonts w:cstheme="minorHAnsi"/>
          <w:b/>
          <w:lang w:val="en-GB"/>
        </w:rPr>
        <w:t xml:space="preserve"> schedule PDSCH or PDCCH to UE on newly activated SCell.  Hence known and unknown status mismatch may not result in loss of performance in SCell activation case.</w:t>
      </w:r>
    </w:p>
    <w:p w14:paraId="4018484E" w14:textId="2C9F9790" w:rsidR="00DC44CD" w:rsidRDefault="00DC44CD" w:rsidP="00DC44CD">
      <w:pPr>
        <w:rPr>
          <w:rFonts w:cstheme="minorHAnsi"/>
          <w:lang w:val="en-GB"/>
        </w:rPr>
      </w:pPr>
      <w:r w:rsidRPr="00402D08">
        <w:rPr>
          <w:rFonts w:cstheme="minorHAnsi"/>
          <w:lang w:val="en-GB"/>
        </w:rPr>
        <w:t xml:space="preserve"> </w:t>
      </w:r>
      <w:r w:rsidR="006E4181" w:rsidRPr="00402D08">
        <w:rPr>
          <w:rFonts w:cstheme="minorHAnsi"/>
          <w:lang w:val="en-GB"/>
        </w:rPr>
        <w:t>Moreover,</w:t>
      </w:r>
      <w:r w:rsidRPr="00402D08">
        <w:rPr>
          <w:rFonts w:cstheme="minorHAnsi"/>
          <w:lang w:val="en-GB"/>
        </w:rPr>
        <w:t xml:space="preserve"> with the newly agreed CSI reporting mechanism of sending lowest valid CSI report in case UE is not ready with CSI report, gNB can handle known and unknown activation timelines in much efficient manner. </w:t>
      </w:r>
    </w:p>
    <w:p w14:paraId="7E9AB7B7" w14:textId="77777777" w:rsidR="00DC44CD" w:rsidRPr="0033716D" w:rsidRDefault="00DC44CD" w:rsidP="00DC44CD">
      <w:pPr>
        <w:rPr>
          <w:b/>
          <w:lang w:val="en-GB"/>
        </w:rPr>
      </w:pPr>
      <w:r w:rsidRPr="0033716D">
        <w:rPr>
          <w:b/>
          <w:lang w:val="en-GB"/>
        </w:rPr>
        <w:t>TCI state switching</w:t>
      </w:r>
      <w:r>
        <w:rPr>
          <w:b/>
          <w:lang w:val="en-GB"/>
        </w:rPr>
        <w:t>:</w:t>
      </w:r>
      <w:r w:rsidRPr="0033716D">
        <w:rPr>
          <w:b/>
          <w:lang w:val="en-GB"/>
        </w:rPr>
        <w:t xml:space="preserve"> </w:t>
      </w:r>
    </w:p>
    <w:p w14:paraId="1086F074" w14:textId="182FA927" w:rsidR="00DC44CD" w:rsidRDefault="00DC44CD" w:rsidP="00DC44CD">
      <w:pPr>
        <w:rPr>
          <w:rFonts w:cstheme="minorHAnsi"/>
          <w:lang w:val="en-GB"/>
        </w:rPr>
      </w:pPr>
      <w:r w:rsidRPr="0033716D">
        <w:rPr>
          <w:rFonts w:cstheme="minorHAnsi"/>
          <w:u w:val="single"/>
          <w:lang w:val="en-GB"/>
        </w:rPr>
        <w:t xml:space="preserve">Unlike other procedures mentioned above, for TCI state switching, there is no signal </w:t>
      </w:r>
      <w:r w:rsidR="000C25D0">
        <w:rPr>
          <w:rFonts w:cstheme="minorHAnsi"/>
          <w:u w:val="single"/>
          <w:lang w:val="en-GB"/>
        </w:rPr>
        <w:t>transmission, which</w:t>
      </w:r>
      <w:r w:rsidRPr="0033716D">
        <w:rPr>
          <w:rFonts w:cstheme="minorHAnsi"/>
          <w:u w:val="single"/>
          <w:lang w:val="en-GB"/>
        </w:rPr>
        <w:t xml:space="preserve"> </w:t>
      </w:r>
      <w:r>
        <w:rPr>
          <w:rFonts w:cstheme="minorHAnsi"/>
          <w:u w:val="single"/>
          <w:lang w:val="en-GB"/>
        </w:rPr>
        <w:t xml:space="preserve">can act as an acknowledgment </w:t>
      </w:r>
      <w:r w:rsidRPr="0033716D">
        <w:rPr>
          <w:rFonts w:cstheme="minorHAnsi"/>
          <w:u w:val="single"/>
          <w:lang w:val="en-GB"/>
        </w:rPr>
        <w:t>upon completi</w:t>
      </w:r>
      <w:r>
        <w:rPr>
          <w:rFonts w:cstheme="minorHAnsi"/>
          <w:u w:val="single"/>
          <w:lang w:val="en-GB"/>
        </w:rPr>
        <w:t xml:space="preserve">on of </w:t>
      </w:r>
      <w:r w:rsidRPr="0033716D">
        <w:rPr>
          <w:rFonts w:cstheme="minorHAnsi"/>
          <w:u w:val="single"/>
          <w:lang w:val="en-GB"/>
        </w:rPr>
        <w:t>beam switch procedure</w:t>
      </w:r>
      <w:r w:rsidRPr="001C5230">
        <w:rPr>
          <w:rFonts w:cstheme="minorHAnsi"/>
          <w:lang w:val="en-GB"/>
        </w:rPr>
        <w:t xml:space="preserve">. </w:t>
      </w:r>
      <w:r>
        <w:rPr>
          <w:rFonts w:cstheme="minorHAnsi"/>
          <w:lang w:val="en-GB"/>
        </w:rPr>
        <w:t xml:space="preserve">Which can be a problematic </w:t>
      </w:r>
      <w:r>
        <w:rPr>
          <w:rFonts w:cstheme="minorHAnsi"/>
          <w:lang w:val="en-GB"/>
        </w:rPr>
        <w:lastRenderedPageBreak/>
        <w:t xml:space="preserve">when known and unknown mismatch occurs. Following problems may occur if mechanism to handle known and unknown TCI state </w:t>
      </w:r>
      <w:proofErr w:type="gramStart"/>
      <w:r>
        <w:rPr>
          <w:rFonts w:cstheme="minorHAnsi"/>
          <w:lang w:val="en-GB"/>
        </w:rPr>
        <w:t>is not introduced</w:t>
      </w:r>
      <w:proofErr w:type="gramEnd"/>
      <w:r>
        <w:rPr>
          <w:rFonts w:cstheme="minorHAnsi"/>
          <w:lang w:val="en-GB"/>
        </w:rPr>
        <w:t>.</w:t>
      </w:r>
    </w:p>
    <w:p w14:paraId="23C3471E" w14:textId="77777777" w:rsidR="00DC44CD" w:rsidRPr="0033716D" w:rsidRDefault="00DC44CD" w:rsidP="00DC44CD">
      <w:pPr>
        <w:pStyle w:val="ListParagraph"/>
        <w:numPr>
          <w:ilvl w:val="0"/>
          <w:numId w:val="9"/>
        </w:numPr>
        <w:rPr>
          <w:rFonts w:asciiTheme="minorHAnsi" w:hAnsiTheme="minorHAnsi" w:cstheme="minorHAnsi"/>
          <w:sz w:val="22"/>
          <w:lang w:val="en-GB"/>
        </w:rPr>
      </w:pPr>
      <w:r w:rsidRPr="0033716D">
        <w:rPr>
          <w:rFonts w:asciiTheme="minorHAnsi" w:hAnsiTheme="minorHAnsi" w:cstheme="minorHAnsi"/>
          <w:sz w:val="22"/>
          <w:lang w:val="en-GB"/>
        </w:rPr>
        <w:t>At the end of TCI state switching delay/time, gNB may transmit PDCCH/PDSCH to UE. Where if UE is not ready, UE may not be able to receive transmission on new TCI state. Which will</w:t>
      </w:r>
      <w:r>
        <w:rPr>
          <w:rFonts w:asciiTheme="minorHAnsi" w:hAnsiTheme="minorHAnsi" w:cstheme="minorHAnsi"/>
          <w:sz w:val="22"/>
          <w:lang w:val="en-GB"/>
        </w:rPr>
        <w:t xml:space="preserve"> result in loss of performance.</w:t>
      </w:r>
    </w:p>
    <w:p w14:paraId="158C0D7D" w14:textId="77777777" w:rsidR="00DC44CD" w:rsidRPr="0033716D" w:rsidRDefault="00DC44CD" w:rsidP="00DC44CD">
      <w:pPr>
        <w:pStyle w:val="ListParagraph"/>
        <w:numPr>
          <w:ilvl w:val="0"/>
          <w:numId w:val="9"/>
        </w:numPr>
        <w:rPr>
          <w:rFonts w:asciiTheme="minorHAnsi" w:hAnsiTheme="minorHAnsi" w:cstheme="minorHAnsi"/>
          <w:b/>
          <w:sz w:val="22"/>
          <w:u w:val="single"/>
          <w:lang w:val="en-GB"/>
        </w:rPr>
      </w:pPr>
      <w:r w:rsidRPr="0033716D">
        <w:rPr>
          <w:rFonts w:asciiTheme="minorHAnsi" w:hAnsiTheme="minorHAnsi" w:cstheme="minorHAnsi"/>
          <w:sz w:val="22"/>
          <w:lang w:val="en-GB"/>
        </w:rPr>
        <w:t>Since in Rel-15 cells from the same gNB are QCL’ed, any mismatch in TCI state known status, not only results in loss of performance or scheduling opportunity loss from one cell but from all the active QCL’ed cells.</w:t>
      </w:r>
    </w:p>
    <w:p w14:paraId="22914BBE" w14:textId="04757BFC" w:rsidR="00DC44CD" w:rsidRDefault="00DC44CD" w:rsidP="00DC44CD">
      <w:pPr>
        <w:rPr>
          <w:rFonts w:cstheme="minorHAnsi"/>
          <w:b/>
          <w:lang w:val="en-GB"/>
        </w:rPr>
      </w:pPr>
      <w:r w:rsidRPr="00626F8B">
        <w:rPr>
          <w:rFonts w:cstheme="minorHAnsi"/>
          <w:b/>
          <w:lang w:val="en-GB"/>
        </w:rPr>
        <w:t>Observation 3: There is no mechanism to handle TCI state known status mismatch in TCI state switching. Which may be a bigger concern/problem</w:t>
      </w:r>
    </w:p>
    <w:p w14:paraId="2A22377C" w14:textId="6F9C7289" w:rsidR="001E5CC7" w:rsidRPr="001E5CC7" w:rsidRDefault="001E5CC7" w:rsidP="00DC44CD">
      <w:pPr>
        <w:rPr>
          <w:rFonts w:cstheme="minorHAnsi"/>
          <w:lang w:val="en-GB"/>
        </w:rPr>
      </w:pPr>
      <w:r w:rsidRPr="001E5CC7">
        <w:rPr>
          <w:rFonts w:cstheme="minorHAnsi"/>
          <w:lang w:val="en-GB"/>
        </w:rPr>
        <w:t xml:space="preserve">Moreover, in previous meeting, during offline discussion with other companies, </w:t>
      </w:r>
      <w:r w:rsidR="00B9609C">
        <w:rPr>
          <w:rFonts w:cstheme="minorHAnsi"/>
          <w:lang w:val="en-GB"/>
        </w:rPr>
        <w:t>they</w:t>
      </w:r>
      <w:r w:rsidR="00B9609C" w:rsidRPr="001E5CC7">
        <w:rPr>
          <w:rFonts w:cstheme="minorHAnsi"/>
          <w:lang w:val="en-GB"/>
        </w:rPr>
        <w:t xml:space="preserve"> </w:t>
      </w:r>
      <w:r w:rsidRPr="001E5CC7">
        <w:rPr>
          <w:rFonts w:cstheme="minorHAnsi"/>
          <w:lang w:val="en-GB"/>
        </w:rPr>
        <w:t xml:space="preserve">also feel </w:t>
      </w:r>
      <w:r w:rsidR="006C0736">
        <w:rPr>
          <w:rFonts w:cstheme="minorHAnsi"/>
          <w:lang w:val="en-GB"/>
        </w:rPr>
        <w:t xml:space="preserve">that </w:t>
      </w:r>
      <w:r w:rsidRPr="001E5CC7">
        <w:rPr>
          <w:rFonts w:cstheme="minorHAnsi"/>
          <w:lang w:val="en-GB"/>
        </w:rPr>
        <w:t>TCI state mismatch can happen</w:t>
      </w:r>
      <w:r>
        <w:rPr>
          <w:rFonts w:cstheme="minorHAnsi"/>
          <w:lang w:val="en-GB"/>
        </w:rPr>
        <w:t>.</w:t>
      </w:r>
      <w:r w:rsidR="009D18EF">
        <w:rPr>
          <w:rFonts w:cstheme="minorHAnsi"/>
          <w:lang w:val="en-GB"/>
        </w:rPr>
        <w:t xml:space="preserve"> </w:t>
      </w:r>
    </w:p>
    <w:p w14:paraId="77A4AA67" w14:textId="2C02538D" w:rsidR="00DC44CD" w:rsidRDefault="00DC44CD" w:rsidP="00DC44CD">
      <w:pPr>
        <w:pStyle w:val="ListParagraph"/>
        <w:ind w:left="0"/>
        <w:rPr>
          <w:rFonts w:asciiTheme="minorHAnsi" w:hAnsiTheme="minorHAnsi" w:cstheme="minorHAnsi"/>
          <w:sz w:val="22"/>
          <w:lang w:val="en-GB"/>
        </w:rPr>
      </w:pPr>
      <w:r w:rsidRPr="00626F8B">
        <w:rPr>
          <w:rFonts w:asciiTheme="minorHAnsi" w:hAnsiTheme="minorHAnsi" w:cstheme="minorHAnsi"/>
          <w:sz w:val="22"/>
          <w:lang w:val="en-GB"/>
        </w:rPr>
        <w:t>Based on the above observations</w:t>
      </w:r>
      <w:r w:rsidR="001E5CC7">
        <w:rPr>
          <w:rFonts w:asciiTheme="minorHAnsi" w:hAnsiTheme="minorHAnsi" w:cstheme="minorHAnsi"/>
          <w:sz w:val="22"/>
          <w:lang w:val="en-GB"/>
        </w:rPr>
        <w:t xml:space="preserve"> and previous meeting offline discussion</w:t>
      </w:r>
      <w:r w:rsidRPr="00626F8B">
        <w:rPr>
          <w:rFonts w:asciiTheme="minorHAnsi" w:hAnsiTheme="minorHAnsi" w:cstheme="minorHAnsi"/>
          <w:sz w:val="22"/>
          <w:lang w:val="en-GB"/>
        </w:rPr>
        <w:t xml:space="preserve">, we propose RAN4 to agree on TCI state known status mismatch problem and </w:t>
      </w:r>
      <w:r w:rsidR="001E5CC7">
        <w:rPr>
          <w:rFonts w:asciiTheme="minorHAnsi" w:hAnsiTheme="minorHAnsi" w:cstheme="minorHAnsi"/>
          <w:sz w:val="22"/>
          <w:lang w:val="en-GB"/>
        </w:rPr>
        <w:t>study</w:t>
      </w:r>
      <w:r w:rsidR="001E5CC7" w:rsidRPr="00626F8B">
        <w:rPr>
          <w:rFonts w:asciiTheme="minorHAnsi" w:hAnsiTheme="minorHAnsi" w:cstheme="minorHAnsi"/>
          <w:sz w:val="22"/>
          <w:lang w:val="en-GB"/>
        </w:rPr>
        <w:t xml:space="preserve"> </w:t>
      </w:r>
      <w:r w:rsidRPr="00626F8B">
        <w:rPr>
          <w:rFonts w:asciiTheme="minorHAnsi" w:hAnsiTheme="minorHAnsi" w:cstheme="minorHAnsi"/>
          <w:sz w:val="22"/>
          <w:lang w:val="en-GB"/>
        </w:rPr>
        <w:t>a procedure to handle it</w:t>
      </w:r>
      <w:r w:rsidR="001E5CC7">
        <w:rPr>
          <w:rFonts w:asciiTheme="minorHAnsi" w:hAnsiTheme="minorHAnsi" w:cstheme="minorHAnsi"/>
          <w:sz w:val="22"/>
          <w:lang w:val="en-GB"/>
        </w:rPr>
        <w:t xml:space="preserve"> in Rel-16 timeframe</w:t>
      </w:r>
      <w:r w:rsidRPr="00626F8B">
        <w:rPr>
          <w:rFonts w:asciiTheme="minorHAnsi" w:hAnsiTheme="minorHAnsi" w:cstheme="minorHAnsi"/>
          <w:sz w:val="22"/>
          <w:lang w:val="en-GB"/>
        </w:rPr>
        <w:t>.</w:t>
      </w:r>
    </w:p>
    <w:p w14:paraId="704C17CB" w14:textId="77777777" w:rsidR="007E611D" w:rsidRDefault="007E611D" w:rsidP="00DC44CD">
      <w:pPr>
        <w:pStyle w:val="ListParagraph"/>
        <w:ind w:left="0"/>
        <w:rPr>
          <w:rFonts w:asciiTheme="minorHAnsi" w:hAnsiTheme="minorHAnsi" w:cstheme="minorHAnsi"/>
          <w:b/>
          <w:u w:val="single"/>
          <w:lang w:val="en-GB"/>
        </w:rPr>
      </w:pPr>
    </w:p>
    <w:p w14:paraId="032A37C5" w14:textId="5E5936AC" w:rsidR="00DC44CD" w:rsidRDefault="003E0F62" w:rsidP="00DC44CD">
      <w:pPr>
        <w:pStyle w:val="ListParagraph"/>
        <w:ind w:left="0"/>
        <w:rPr>
          <w:rFonts w:asciiTheme="minorHAnsi" w:hAnsiTheme="minorHAnsi" w:cstheme="minorHAnsi"/>
          <w:b/>
          <w:sz w:val="22"/>
          <w:lang w:val="en-GB"/>
        </w:rPr>
      </w:pPr>
      <w:r>
        <w:rPr>
          <w:rFonts w:asciiTheme="minorHAnsi" w:hAnsiTheme="minorHAnsi" w:cstheme="minorHAnsi"/>
          <w:b/>
          <w:sz w:val="22"/>
          <w:lang w:val="en-GB"/>
        </w:rPr>
        <w:t xml:space="preserve">Proposal </w:t>
      </w:r>
      <w:r w:rsidR="00703EF7">
        <w:rPr>
          <w:rFonts w:asciiTheme="minorHAnsi" w:hAnsiTheme="minorHAnsi" w:cstheme="minorHAnsi"/>
          <w:b/>
          <w:sz w:val="22"/>
          <w:lang w:val="en-GB"/>
        </w:rPr>
        <w:t>1</w:t>
      </w:r>
      <w:r w:rsidR="00DC44CD" w:rsidRPr="00EC2209">
        <w:rPr>
          <w:rFonts w:asciiTheme="minorHAnsi" w:hAnsiTheme="minorHAnsi" w:cstheme="minorHAnsi"/>
          <w:b/>
          <w:sz w:val="22"/>
          <w:lang w:val="en-GB"/>
        </w:rPr>
        <w:t xml:space="preserve">: RAN4 to agree on TCI state known status mismatch problem and </w:t>
      </w:r>
      <w:r w:rsidR="005D0358">
        <w:rPr>
          <w:rFonts w:asciiTheme="minorHAnsi" w:hAnsiTheme="minorHAnsi" w:cstheme="minorHAnsi"/>
          <w:b/>
          <w:sz w:val="22"/>
          <w:lang w:val="en-GB"/>
        </w:rPr>
        <w:t xml:space="preserve">study solution to handle it in Rel-16 timeframe. </w:t>
      </w:r>
    </w:p>
    <w:p w14:paraId="682D5A60" w14:textId="2EF109EA" w:rsidR="0024674E" w:rsidRDefault="0024674E" w:rsidP="00DC44CD">
      <w:pPr>
        <w:pStyle w:val="ListParagraph"/>
        <w:ind w:left="0"/>
        <w:rPr>
          <w:rFonts w:asciiTheme="minorHAnsi" w:hAnsiTheme="minorHAnsi" w:cstheme="minorHAnsi"/>
          <w:b/>
          <w:sz w:val="22"/>
          <w:lang w:val="en-GB"/>
        </w:rPr>
      </w:pPr>
    </w:p>
    <w:p w14:paraId="1A0F36FF" w14:textId="77777777" w:rsidR="00FD2D9F" w:rsidRPr="00EA3B31" w:rsidRDefault="00FD2D9F" w:rsidP="00FD2D9F">
      <w:pPr>
        <w:pStyle w:val="RAN4H1"/>
        <w:rPr>
          <w:rFonts w:cs="Arial"/>
        </w:rPr>
      </w:pPr>
      <w:r w:rsidRPr="00EA3B31">
        <w:rPr>
          <w:rFonts w:cs="Arial"/>
        </w:rPr>
        <w:t>Conclusion</w:t>
      </w:r>
    </w:p>
    <w:p w14:paraId="54BD9C0B" w14:textId="1F93575A" w:rsidR="00FD2D9F" w:rsidRDefault="00FD2D9F" w:rsidP="00FD2D9F">
      <w:pPr>
        <w:pStyle w:val="RAN4observation"/>
        <w:tabs>
          <w:tab w:val="clear" w:pos="360"/>
        </w:tabs>
        <w:contextualSpacing w:val="0"/>
        <w:rPr>
          <w:rFonts w:asciiTheme="minorHAnsi" w:eastAsia="ＭＳ 明朝" w:hAnsiTheme="minorHAnsi" w:cstheme="minorHAnsi"/>
          <w:b/>
          <w:sz w:val="22"/>
        </w:rPr>
      </w:pPr>
      <w:r w:rsidRPr="000B3580">
        <w:rPr>
          <w:rFonts w:asciiTheme="minorHAnsi" w:hAnsiTheme="minorHAnsi" w:cstheme="minorHAnsi"/>
          <w:sz w:val="22"/>
          <w:szCs w:val="22"/>
        </w:rPr>
        <w:t xml:space="preserve">In this </w:t>
      </w:r>
      <w:r w:rsidR="00D46A2B" w:rsidRPr="000B3580">
        <w:rPr>
          <w:rFonts w:asciiTheme="minorHAnsi" w:hAnsiTheme="minorHAnsi" w:cstheme="minorHAnsi"/>
          <w:sz w:val="22"/>
          <w:szCs w:val="22"/>
        </w:rPr>
        <w:t>contribution,</w:t>
      </w:r>
      <w:r w:rsidRPr="000B3580">
        <w:rPr>
          <w:rFonts w:asciiTheme="minorHAnsi" w:hAnsiTheme="minorHAnsi" w:cstheme="minorHAnsi"/>
          <w:sz w:val="22"/>
          <w:szCs w:val="22"/>
        </w:rPr>
        <w:t xml:space="preserve"> we have discussed </w:t>
      </w:r>
      <w:r>
        <w:rPr>
          <w:rFonts w:asciiTheme="minorHAnsi" w:hAnsiTheme="minorHAnsi" w:cstheme="minorHAnsi"/>
          <w:sz w:val="22"/>
          <w:szCs w:val="22"/>
        </w:rPr>
        <w:t xml:space="preserve">the problem of TCI state known status mismatch at UE and gNB </w:t>
      </w:r>
      <w:r w:rsidRPr="000B3580">
        <w:rPr>
          <w:rFonts w:asciiTheme="minorHAnsi" w:hAnsiTheme="minorHAnsi" w:cstheme="minorHAnsi"/>
          <w:sz w:val="22"/>
          <w:szCs w:val="22"/>
        </w:rPr>
        <w:t>and made the following proposals:</w:t>
      </w:r>
    </w:p>
    <w:p w14:paraId="09182FCF" w14:textId="01559226" w:rsidR="00FD2D9F" w:rsidRDefault="00FD2D9F" w:rsidP="00FD2D9F">
      <w:pPr>
        <w:pStyle w:val="ListParagraph"/>
        <w:ind w:left="0"/>
        <w:rPr>
          <w:rFonts w:asciiTheme="minorHAnsi" w:hAnsiTheme="minorHAnsi" w:cstheme="minorHAnsi"/>
          <w:b/>
          <w:sz w:val="22"/>
          <w:lang w:val="en-GB"/>
        </w:rPr>
      </w:pPr>
      <w:r w:rsidRPr="007846E7">
        <w:rPr>
          <w:rFonts w:asciiTheme="minorHAnsi" w:hAnsiTheme="minorHAnsi" w:cstheme="minorHAnsi"/>
          <w:b/>
          <w:sz w:val="22"/>
          <w:lang w:val="en-GB"/>
        </w:rPr>
        <w:t xml:space="preserve">Proposal </w:t>
      </w:r>
      <w:r w:rsidR="00F765E0">
        <w:rPr>
          <w:rFonts w:asciiTheme="minorHAnsi" w:hAnsiTheme="minorHAnsi" w:cstheme="minorHAnsi"/>
          <w:b/>
          <w:sz w:val="22"/>
          <w:lang w:val="en-GB"/>
        </w:rPr>
        <w:t>1</w:t>
      </w:r>
      <w:r w:rsidRPr="007846E7">
        <w:rPr>
          <w:rFonts w:asciiTheme="minorHAnsi" w:hAnsiTheme="minorHAnsi" w:cstheme="minorHAnsi"/>
          <w:b/>
          <w:sz w:val="22"/>
          <w:lang w:val="en-GB"/>
        </w:rPr>
        <w:t xml:space="preserve">: </w:t>
      </w:r>
      <w:r w:rsidR="00EC16B4" w:rsidRPr="00EC2209">
        <w:rPr>
          <w:rFonts w:asciiTheme="minorHAnsi" w:hAnsiTheme="minorHAnsi" w:cstheme="minorHAnsi"/>
          <w:b/>
          <w:sz w:val="22"/>
          <w:lang w:val="en-GB"/>
        </w:rPr>
        <w:t xml:space="preserve">RAN4 to agree on TCI state known status mismatch problem and </w:t>
      </w:r>
      <w:r w:rsidR="00EC16B4">
        <w:rPr>
          <w:rFonts w:asciiTheme="minorHAnsi" w:hAnsiTheme="minorHAnsi" w:cstheme="minorHAnsi"/>
          <w:b/>
          <w:sz w:val="22"/>
          <w:lang w:val="en-GB"/>
        </w:rPr>
        <w:t>study solution to handle it in Rel-16 timeframe.</w:t>
      </w:r>
    </w:p>
    <w:p w14:paraId="0852A6A3" w14:textId="77777777" w:rsidR="00F765E0" w:rsidRPr="007846E7" w:rsidRDefault="00F765E0" w:rsidP="00FD2D9F">
      <w:pPr>
        <w:pStyle w:val="ListParagraph"/>
        <w:ind w:left="0"/>
        <w:rPr>
          <w:rFonts w:asciiTheme="minorHAnsi" w:hAnsiTheme="minorHAnsi" w:cstheme="minorHAnsi"/>
          <w:b/>
          <w:sz w:val="22"/>
          <w:lang w:val="en-GB"/>
        </w:rPr>
      </w:pPr>
    </w:p>
    <w:p w14:paraId="00528921" w14:textId="77777777" w:rsidR="00FD2D9F" w:rsidRPr="00EA3B31" w:rsidRDefault="00FD2D9F" w:rsidP="00FD2D9F">
      <w:pPr>
        <w:pStyle w:val="RAN4H1"/>
        <w:rPr>
          <w:rFonts w:cs="Arial"/>
        </w:rPr>
      </w:pPr>
      <w:r w:rsidRPr="00EA3B31">
        <w:rPr>
          <w:rFonts w:cs="Arial"/>
        </w:rPr>
        <w:t>References</w:t>
      </w:r>
    </w:p>
    <w:p w14:paraId="00F2EFEC" w14:textId="058FCA3E" w:rsidR="009B447B" w:rsidRPr="00FD2D9F" w:rsidRDefault="00FD2D9F" w:rsidP="00A97908">
      <w:pPr>
        <w:numPr>
          <w:ilvl w:val="0"/>
          <w:numId w:val="1"/>
        </w:numPr>
        <w:overflowPunct w:val="0"/>
        <w:autoSpaceDE w:val="0"/>
        <w:autoSpaceDN w:val="0"/>
        <w:adjustRightInd w:val="0"/>
        <w:spacing w:after="120" w:line="240" w:lineRule="auto"/>
        <w:ind w:right="-23"/>
        <w:jc w:val="both"/>
        <w:textAlignment w:val="baseline"/>
      </w:pPr>
      <w:r w:rsidRPr="00A97908">
        <w:rPr>
          <w:rFonts w:cstheme="minorHAnsi"/>
        </w:rPr>
        <w:t>TS 38.133-f70 Requirements for support of radio resource management</w:t>
      </w:r>
    </w:p>
    <w:sectPr w:rsidR="009B447B" w:rsidRPr="00FD2D9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E65BBB"/>
    <w:multiLevelType w:val="hybridMultilevel"/>
    <w:tmpl w:val="DD9AE18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1E526EFB"/>
    <w:multiLevelType w:val="hybridMultilevel"/>
    <w:tmpl w:val="C6B6B2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26C4647"/>
    <w:multiLevelType w:val="hybridMultilevel"/>
    <w:tmpl w:val="92C06C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9596ED1"/>
    <w:multiLevelType w:val="hybridMultilevel"/>
    <w:tmpl w:val="0EF05D88"/>
    <w:lvl w:ilvl="0" w:tplc="E5AEF4A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22016A0"/>
    <w:multiLevelType w:val="hybridMultilevel"/>
    <w:tmpl w:val="C90A15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28113D6"/>
    <w:multiLevelType w:val="hybridMultilevel"/>
    <w:tmpl w:val="47423C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63C2AE9"/>
    <w:multiLevelType w:val="hybridMultilevel"/>
    <w:tmpl w:val="068EF8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65C217B"/>
    <w:multiLevelType w:val="multilevel"/>
    <w:tmpl w:val="BA167C4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asciiTheme="minorHAnsi" w:hAnsiTheme="minorHAnsi" w:cstheme="minorHAnsi" w:hint="default"/>
      </w:rPr>
    </w:lvl>
    <w:lvl w:ilvl="2">
      <w:start w:val="1"/>
      <w:numFmt w:val="decimal"/>
      <w:pStyle w:val="RAN4H3"/>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6C312DB"/>
    <w:multiLevelType w:val="hybridMultilevel"/>
    <w:tmpl w:val="FB9C34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7600A5A"/>
    <w:multiLevelType w:val="hybridMultilevel"/>
    <w:tmpl w:val="A06279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0"/>
  </w:num>
  <w:num w:numId="5">
    <w:abstractNumId w:val="1"/>
  </w:num>
  <w:num w:numId="6">
    <w:abstractNumId w:val="5"/>
  </w:num>
  <w:num w:numId="7">
    <w:abstractNumId w:val="7"/>
  </w:num>
  <w:num w:numId="8">
    <w:abstractNumId w:val="4"/>
  </w:num>
  <w:num w:numId="9">
    <w:abstractNumId w:val="9"/>
  </w:num>
  <w:num w:numId="10">
    <w:abstractNumId w:val="8"/>
  </w:num>
  <w:num w:numId="11">
    <w:abstractNumId w:val="6"/>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12A2C"/>
    <w:rsid w:val="00047724"/>
    <w:rsid w:val="00071B4B"/>
    <w:rsid w:val="00096FDA"/>
    <w:rsid w:val="000C25D0"/>
    <w:rsid w:val="000D23AF"/>
    <w:rsid w:val="000F53CD"/>
    <w:rsid w:val="00102796"/>
    <w:rsid w:val="001051CA"/>
    <w:rsid w:val="0011114A"/>
    <w:rsid w:val="00114133"/>
    <w:rsid w:val="00143E82"/>
    <w:rsid w:val="00172579"/>
    <w:rsid w:val="00196DC2"/>
    <w:rsid w:val="001B7925"/>
    <w:rsid w:val="001E5CC7"/>
    <w:rsid w:val="00210441"/>
    <w:rsid w:val="00212632"/>
    <w:rsid w:val="002265BE"/>
    <w:rsid w:val="0024674E"/>
    <w:rsid w:val="002A2B79"/>
    <w:rsid w:val="002C0332"/>
    <w:rsid w:val="002E3871"/>
    <w:rsid w:val="00312EEC"/>
    <w:rsid w:val="00316BDF"/>
    <w:rsid w:val="0033532C"/>
    <w:rsid w:val="00345B37"/>
    <w:rsid w:val="003770D4"/>
    <w:rsid w:val="00383A81"/>
    <w:rsid w:val="003B401B"/>
    <w:rsid w:val="003B53E7"/>
    <w:rsid w:val="003E0F62"/>
    <w:rsid w:val="003E67A2"/>
    <w:rsid w:val="00404D64"/>
    <w:rsid w:val="0042209A"/>
    <w:rsid w:val="004335E7"/>
    <w:rsid w:val="004746BC"/>
    <w:rsid w:val="004C002C"/>
    <w:rsid w:val="004C3E69"/>
    <w:rsid w:val="00516F11"/>
    <w:rsid w:val="00526669"/>
    <w:rsid w:val="005353E5"/>
    <w:rsid w:val="0054156F"/>
    <w:rsid w:val="00542F39"/>
    <w:rsid w:val="00552730"/>
    <w:rsid w:val="00582E62"/>
    <w:rsid w:val="0059107E"/>
    <w:rsid w:val="005D0358"/>
    <w:rsid w:val="006048FD"/>
    <w:rsid w:val="00610041"/>
    <w:rsid w:val="00626F8B"/>
    <w:rsid w:val="00627252"/>
    <w:rsid w:val="006328B4"/>
    <w:rsid w:val="00645F6E"/>
    <w:rsid w:val="0069739D"/>
    <w:rsid w:val="006A3DDE"/>
    <w:rsid w:val="006A46CD"/>
    <w:rsid w:val="006C0736"/>
    <w:rsid w:val="006C3ED1"/>
    <w:rsid w:val="006E4181"/>
    <w:rsid w:val="00703EF7"/>
    <w:rsid w:val="00715D1E"/>
    <w:rsid w:val="00764448"/>
    <w:rsid w:val="00766729"/>
    <w:rsid w:val="007846E7"/>
    <w:rsid w:val="007A7342"/>
    <w:rsid w:val="007D1BE0"/>
    <w:rsid w:val="007E611D"/>
    <w:rsid w:val="00844C0C"/>
    <w:rsid w:val="00867339"/>
    <w:rsid w:val="00872098"/>
    <w:rsid w:val="0087219E"/>
    <w:rsid w:val="0087716F"/>
    <w:rsid w:val="0088292C"/>
    <w:rsid w:val="008D5F53"/>
    <w:rsid w:val="00920FC9"/>
    <w:rsid w:val="009324B8"/>
    <w:rsid w:val="00944B98"/>
    <w:rsid w:val="00963B1F"/>
    <w:rsid w:val="00975382"/>
    <w:rsid w:val="009B447B"/>
    <w:rsid w:val="009D18EF"/>
    <w:rsid w:val="009E4471"/>
    <w:rsid w:val="009F72EA"/>
    <w:rsid w:val="00A16300"/>
    <w:rsid w:val="00A176CD"/>
    <w:rsid w:val="00A21C63"/>
    <w:rsid w:val="00A868B2"/>
    <w:rsid w:val="00A97908"/>
    <w:rsid w:val="00AB14F7"/>
    <w:rsid w:val="00AC0D22"/>
    <w:rsid w:val="00AE00E6"/>
    <w:rsid w:val="00AE7BB5"/>
    <w:rsid w:val="00AF3DFA"/>
    <w:rsid w:val="00B00A26"/>
    <w:rsid w:val="00B0747D"/>
    <w:rsid w:val="00B21AA7"/>
    <w:rsid w:val="00B24F77"/>
    <w:rsid w:val="00B6462D"/>
    <w:rsid w:val="00B73A91"/>
    <w:rsid w:val="00B75FB3"/>
    <w:rsid w:val="00B81C3E"/>
    <w:rsid w:val="00B9609C"/>
    <w:rsid w:val="00BA14C3"/>
    <w:rsid w:val="00BB2B94"/>
    <w:rsid w:val="00BC4B41"/>
    <w:rsid w:val="00BC5784"/>
    <w:rsid w:val="00BE4874"/>
    <w:rsid w:val="00BF559B"/>
    <w:rsid w:val="00C62010"/>
    <w:rsid w:val="00C72F09"/>
    <w:rsid w:val="00CA7574"/>
    <w:rsid w:val="00CB1A85"/>
    <w:rsid w:val="00CB488F"/>
    <w:rsid w:val="00CE4145"/>
    <w:rsid w:val="00D03C11"/>
    <w:rsid w:val="00D238E5"/>
    <w:rsid w:val="00D45B05"/>
    <w:rsid w:val="00D46A2B"/>
    <w:rsid w:val="00D66B5F"/>
    <w:rsid w:val="00D8029D"/>
    <w:rsid w:val="00DC44CD"/>
    <w:rsid w:val="00DC4CF3"/>
    <w:rsid w:val="00E4332F"/>
    <w:rsid w:val="00E67946"/>
    <w:rsid w:val="00E8476A"/>
    <w:rsid w:val="00E853A8"/>
    <w:rsid w:val="00EA3B31"/>
    <w:rsid w:val="00EA79BE"/>
    <w:rsid w:val="00EC16B4"/>
    <w:rsid w:val="00EC2209"/>
    <w:rsid w:val="00EE02A8"/>
    <w:rsid w:val="00F10BF6"/>
    <w:rsid w:val="00F2278C"/>
    <w:rsid w:val="00F36AE4"/>
    <w:rsid w:val="00F53D8A"/>
    <w:rsid w:val="00F543AC"/>
    <w:rsid w:val="00F765E0"/>
    <w:rsid w:val="00F81C32"/>
    <w:rsid w:val="00F91E71"/>
    <w:rsid w:val="00FD2D9F"/>
    <w:rsid w:val="00FE2B6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558FBA9"/>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81C32"/>
    <w:rPr>
      <w:sz w:val="16"/>
      <w:szCs w:val="16"/>
    </w:rPr>
  </w:style>
  <w:style w:type="paragraph" w:styleId="CommentText">
    <w:name w:val="annotation text"/>
    <w:basedOn w:val="Normal"/>
    <w:link w:val="CommentTextChar"/>
    <w:uiPriority w:val="99"/>
    <w:semiHidden/>
    <w:unhideWhenUsed/>
    <w:rsid w:val="00F81C32"/>
    <w:pPr>
      <w:spacing w:line="240" w:lineRule="auto"/>
    </w:pPr>
    <w:rPr>
      <w:rFonts w:ascii="Times New Roman" w:hAnsi="Times New Roman"/>
      <w:sz w:val="20"/>
      <w:szCs w:val="20"/>
      <w:lang w:val="en-US"/>
    </w:rPr>
  </w:style>
  <w:style w:type="character" w:customStyle="1" w:styleId="CommentTextChar">
    <w:name w:val="Comment Text Char"/>
    <w:basedOn w:val="DefaultParagraphFont"/>
    <w:link w:val="CommentText"/>
    <w:uiPriority w:val="99"/>
    <w:semiHidden/>
    <w:rsid w:val="00F81C32"/>
    <w:rPr>
      <w:rFonts w:ascii="Times New Roman" w:eastAsiaTheme="minorEastAsia" w:hAnsi="Times New Roman"/>
      <w:sz w:val="20"/>
      <w:szCs w:val="20"/>
      <w:lang w:val="en-US"/>
    </w:rPr>
  </w:style>
  <w:style w:type="paragraph" w:styleId="BalloonText">
    <w:name w:val="Balloon Text"/>
    <w:basedOn w:val="Normal"/>
    <w:link w:val="BalloonTextChar"/>
    <w:uiPriority w:val="99"/>
    <w:semiHidden/>
    <w:unhideWhenUsed/>
    <w:rsid w:val="00F81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C32"/>
    <w:rPr>
      <w:rFonts w:ascii="Segoe UI" w:hAnsi="Segoe UI" w:cs="Segoe UI"/>
      <w:sz w:val="18"/>
      <w:szCs w:val="18"/>
    </w:rPr>
  </w:style>
  <w:style w:type="paragraph" w:styleId="ListParagraph">
    <w:name w:val="List Paragraph"/>
    <w:basedOn w:val="Normal"/>
    <w:link w:val="ListParagraphChar"/>
    <w:uiPriority w:val="34"/>
    <w:qFormat/>
    <w:rsid w:val="00FD2D9F"/>
    <w:pPr>
      <w:ind w:left="720"/>
      <w:contextualSpacing/>
    </w:pPr>
    <w:rPr>
      <w:rFonts w:ascii="Times New Roman" w:hAnsi="Times New Roman"/>
      <w:sz w:val="20"/>
      <w:lang w:val="en-US"/>
    </w:rPr>
  </w:style>
  <w:style w:type="paragraph" w:customStyle="1" w:styleId="RAN4H2">
    <w:name w:val="RAN4 H2"/>
    <w:basedOn w:val="Normal"/>
    <w:next w:val="Normal"/>
    <w:link w:val="RAN4H2Char"/>
    <w:qFormat/>
    <w:rsid w:val="00FD2D9F"/>
    <w:pPr>
      <w:keepNext/>
      <w:keepLines/>
      <w:numPr>
        <w:ilvl w:val="1"/>
        <w:numId w:val="10"/>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Normal"/>
    <w:next w:val="Normal"/>
    <w:link w:val="RAN4H1Char"/>
    <w:qFormat/>
    <w:rsid w:val="00FD2D9F"/>
    <w:pPr>
      <w:keepNext/>
      <w:keepLines/>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DefaultParagraphFont"/>
    <w:link w:val="RAN4H2"/>
    <w:rsid w:val="00FD2D9F"/>
    <w:rPr>
      <w:rFonts w:ascii="Arial" w:eastAsia="Times New Roman" w:hAnsi="Arial" w:cs="Times New Roman"/>
      <w:sz w:val="32"/>
      <w:szCs w:val="20"/>
      <w:lang w:val="en-GB"/>
    </w:rPr>
  </w:style>
  <w:style w:type="character" w:customStyle="1" w:styleId="RAN4H1Char">
    <w:name w:val="RAN4 H1 Char"/>
    <w:basedOn w:val="DefaultParagraphFont"/>
    <w:link w:val="RAN4H1"/>
    <w:rsid w:val="00FD2D9F"/>
    <w:rPr>
      <w:rFonts w:ascii="Arial" w:eastAsia="SimSun" w:hAnsi="Arial" w:cs="Times New Roman"/>
      <w:sz w:val="36"/>
      <w:szCs w:val="20"/>
      <w:lang w:val="en-GB"/>
    </w:rPr>
  </w:style>
  <w:style w:type="character" w:customStyle="1" w:styleId="ListParagraphChar">
    <w:name w:val="List Paragraph Char"/>
    <w:basedOn w:val="DefaultParagraphFont"/>
    <w:link w:val="ListParagraph"/>
    <w:uiPriority w:val="34"/>
    <w:rsid w:val="00FD2D9F"/>
    <w:rPr>
      <w:rFonts w:ascii="Times New Roman" w:eastAsiaTheme="minorEastAsia" w:hAnsi="Times New Roman"/>
      <w:sz w:val="20"/>
      <w:lang w:val="en-US"/>
    </w:rPr>
  </w:style>
  <w:style w:type="paragraph" w:customStyle="1" w:styleId="RAN4observation">
    <w:name w:val="RAN4 observation"/>
    <w:basedOn w:val="Normal"/>
    <w:next w:val="Normal"/>
    <w:link w:val="RAN4observationChar"/>
    <w:qFormat/>
    <w:rsid w:val="00FD2D9F"/>
    <w:pPr>
      <w:tabs>
        <w:tab w:val="num" w:pos="360"/>
      </w:tabs>
      <w:contextualSpacing/>
    </w:pPr>
    <w:rPr>
      <w:rFonts w:ascii="Times New Roman" w:eastAsia="Calibri" w:hAnsi="Times New Roman" w:cs="Times New Roman"/>
      <w:sz w:val="20"/>
      <w:szCs w:val="20"/>
      <w:lang w:val="en-GB"/>
    </w:rPr>
  </w:style>
  <w:style w:type="character" w:customStyle="1" w:styleId="RAN4observationChar">
    <w:name w:val="RAN4 observation Char"/>
    <w:basedOn w:val="DefaultParagraphFont"/>
    <w:link w:val="RAN4observation"/>
    <w:rsid w:val="00FD2D9F"/>
    <w:rPr>
      <w:rFonts w:ascii="Times New Roman" w:eastAsia="Calibri" w:hAnsi="Times New Roman" w:cs="Times New Roman"/>
      <w:sz w:val="20"/>
      <w:szCs w:val="20"/>
      <w:lang w:val="en-GB"/>
    </w:rPr>
  </w:style>
  <w:style w:type="paragraph" w:customStyle="1" w:styleId="RAN4H3">
    <w:name w:val="RAN4 H3"/>
    <w:basedOn w:val="Normal"/>
    <w:qFormat/>
    <w:rsid w:val="00FD2D9F"/>
    <w:pPr>
      <w:numPr>
        <w:ilvl w:val="2"/>
        <w:numId w:val="10"/>
      </w:numPr>
    </w:pPr>
    <w:rPr>
      <w:rFonts w:ascii="Arial" w:hAnsi="Arial" w:cs="Arial"/>
      <w:sz w:val="24"/>
      <w:lang w:val="en-US"/>
    </w:rPr>
  </w:style>
  <w:style w:type="paragraph" w:styleId="Caption">
    <w:name w:val="caption"/>
    <w:basedOn w:val="Normal"/>
    <w:next w:val="Normal"/>
    <w:unhideWhenUsed/>
    <w:qFormat/>
    <w:rsid w:val="00FD2D9F"/>
    <w:pPr>
      <w:spacing w:after="200" w:line="240" w:lineRule="auto"/>
    </w:pPr>
    <w:rPr>
      <w:rFonts w:ascii="Times New Roman" w:hAnsi="Times New Roman"/>
      <w:i/>
      <w:iCs/>
      <w:color w:val="44546A" w:themeColor="text2"/>
      <w:sz w:val="18"/>
      <w:szCs w:val="18"/>
      <w:lang w:val="en-US"/>
    </w:rPr>
  </w:style>
  <w:style w:type="paragraph" w:styleId="CommentSubject">
    <w:name w:val="annotation subject"/>
    <w:basedOn w:val="CommentText"/>
    <w:next w:val="CommentText"/>
    <w:link w:val="CommentSubjectChar"/>
    <w:uiPriority w:val="99"/>
    <w:semiHidden/>
    <w:unhideWhenUsed/>
    <w:rsid w:val="00EA3B31"/>
    <w:pPr>
      <w:spacing w:line="259" w:lineRule="auto"/>
    </w:pPr>
    <w:rPr>
      <w:rFonts w:asciiTheme="minorHAnsi" w:hAnsiTheme="minorHAnsi"/>
      <w:b/>
      <w:bCs/>
      <w:sz w:val="22"/>
      <w:szCs w:val="22"/>
      <w:lang w:val="en-IN"/>
    </w:rPr>
  </w:style>
  <w:style w:type="character" w:customStyle="1" w:styleId="CommentSubjectChar">
    <w:name w:val="Comment Subject Char"/>
    <w:basedOn w:val="CommentTextChar"/>
    <w:link w:val="CommentSubject"/>
    <w:uiPriority w:val="99"/>
    <w:semiHidden/>
    <w:rsid w:val="00EA3B31"/>
    <w:rPr>
      <w:rFonts w:ascii="Times New Roman" w:eastAsiaTheme="minorEastAsia" w:hAnsi="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828</Words>
  <Characters>4723</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15</cp:revision>
  <dcterms:created xsi:type="dcterms:W3CDTF">2019-11-08T06:19:00Z</dcterms:created>
  <dcterms:modified xsi:type="dcterms:W3CDTF">2019-11-08T13:04:00Z</dcterms:modified>
</cp:coreProperties>
</file>