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69BAA" w14:textId="097B67BA" w:rsidR="002F1B81" w:rsidRPr="002817CB" w:rsidRDefault="002F1B81" w:rsidP="002F1B81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2817CB">
        <w:rPr>
          <w:rFonts w:ascii="Times New Roman" w:hAnsi="Times New Roman"/>
        </w:rPr>
        <w:t>3GPP TSG-RAN WG4 Meeting #</w:t>
      </w:r>
      <w:r w:rsidR="006A4336" w:rsidRPr="002817CB">
        <w:rPr>
          <w:rFonts w:ascii="Times New Roman" w:hAnsi="Times New Roman"/>
        </w:rPr>
        <w:t>9</w:t>
      </w:r>
      <w:r w:rsidR="002235A5" w:rsidRPr="002817CB">
        <w:rPr>
          <w:rFonts w:ascii="Times New Roman" w:hAnsi="Times New Roman"/>
        </w:rPr>
        <w:t>2</w:t>
      </w:r>
      <w:r w:rsidR="001D1FE3">
        <w:rPr>
          <w:rFonts w:ascii="Times New Roman" w:hAnsi="Times New Roman"/>
        </w:rPr>
        <w:t>-Bis</w:t>
      </w:r>
      <w:r w:rsidRPr="002817CB">
        <w:rPr>
          <w:rFonts w:ascii="Times New Roman" w:hAnsi="Times New Roman"/>
        </w:rPr>
        <w:tab/>
      </w:r>
      <w:r w:rsidRPr="002817CB">
        <w:rPr>
          <w:rFonts w:ascii="Times New Roman" w:hAnsi="Times New Roman"/>
          <w:szCs w:val="24"/>
        </w:rPr>
        <w:t>R4-1</w:t>
      </w:r>
      <w:r w:rsidR="00CE081B" w:rsidRPr="002817CB">
        <w:rPr>
          <w:rFonts w:ascii="Times New Roman" w:hAnsi="Times New Roman"/>
          <w:szCs w:val="24"/>
        </w:rPr>
        <w:t>9</w:t>
      </w:r>
      <w:r w:rsidRPr="002817CB">
        <w:rPr>
          <w:rFonts w:ascii="Times New Roman" w:hAnsi="Times New Roman"/>
          <w:szCs w:val="24"/>
        </w:rPr>
        <w:t>1</w:t>
      </w:r>
      <w:r w:rsidR="00E6365F">
        <w:rPr>
          <w:rFonts w:ascii="Times New Roman" w:hAnsi="Times New Roman"/>
          <w:szCs w:val="24"/>
        </w:rPr>
        <w:t>2172</w:t>
      </w:r>
      <w:bookmarkStart w:id="2" w:name="_GoBack"/>
      <w:bookmarkEnd w:id="2"/>
    </w:p>
    <w:p w14:paraId="1FE69BAB" w14:textId="77777777" w:rsidR="003B61A8" w:rsidRPr="001B569E" w:rsidRDefault="00D400BA" w:rsidP="003B61A8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Chongqing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CN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14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18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October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2019</w:t>
      </w:r>
    </w:p>
    <w:p w14:paraId="1FE69BAC" w14:textId="77777777" w:rsidR="003B61A8" w:rsidRPr="001B569E" w:rsidRDefault="003B61A8" w:rsidP="003B61A8">
      <w:pPr>
        <w:spacing w:after="120"/>
        <w:ind w:left="1985" w:hanging="1985"/>
        <w:rPr>
          <w:b/>
          <w:lang w:val="en-US"/>
        </w:rPr>
      </w:pPr>
    </w:p>
    <w:p w14:paraId="1FE69BAD" w14:textId="77777777" w:rsidR="003B61A8" w:rsidRPr="002817CB" w:rsidRDefault="003B61A8" w:rsidP="003B61A8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D400BA">
        <w:rPr>
          <w:b/>
          <w:bCs/>
        </w:rPr>
        <w:t>Ericsson</w:t>
      </w:r>
    </w:p>
    <w:p w14:paraId="1FE69BAE" w14:textId="77777777" w:rsidR="00262D5E" w:rsidRPr="002817CB" w:rsidRDefault="003B61A8" w:rsidP="003B61A8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7650EE">
        <w:rPr>
          <w:b/>
        </w:rPr>
        <w:t xml:space="preserve">Discussion on DM-RS </w:t>
      </w:r>
      <w:r w:rsidR="00D52361">
        <w:rPr>
          <w:b/>
        </w:rPr>
        <w:t>based FOE</w:t>
      </w:r>
      <w:r w:rsidR="007650EE">
        <w:rPr>
          <w:b/>
        </w:rPr>
        <w:t xml:space="preserve"> </w:t>
      </w:r>
      <w:r w:rsidR="00D52361">
        <w:rPr>
          <w:b/>
        </w:rPr>
        <w:t xml:space="preserve">and PT-RS based FOE </w:t>
      </w:r>
      <w:r w:rsidR="007650EE">
        <w:rPr>
          <w:b/>
        </w:rPr>
        <w:t>for HST scenarios at 500 km/h for NR PUSCH demodulation performance</w:t>
      </w:r>
    </w:p>
    <w:p w14:paraId="1FE69BAF" w14:textId="4741EE02" w:rsidR="003B61A8" w:rsidRPr="002817CB" w:rsidRDefault="003B61A8" w:rsidP="003B61A8">
      <w:pPr>
        <w:spacing w:after="120"/>
        <w:ind w:left="1985" w:hanging="1985"/>
        <w:rPr>
          <w:bCs/>
          <w:color w:val="FF0000"/>
          <w:lang w:val="en-US"/>
        </w:rPr>
      </w:pPr>
      <w:r w:rsidRPr="002817CB">
        <w:rPr>
          <w:b/>
          <w:lang w:val="en-US"/>
        </w:rPr>
        <w:t>Agenda item:</w:t>
      </w:r>
      <w:r w:rsidRPr="002817CB">
        <w:rPr>
          <w:b/>
          <w:lang w:val="en-US"/>
        </w:rPr>
        <w:tab/>
      </w:r>
      <w:r w:rsidR="00454757">
        <w:rPr>
          <w:b/>
          <w:lang w:val="en-US"/>
        </w:rPr>
        <w:t>8.17.2.3</w:t>
      </w:r>
    </w:p>
    <w:p w14:paraId="1FE69BB0" w14:textId="77777777" w:rsidR="003B61A8" w:rsidRPr="002817CB" w:rsidRDefault="003B61A8" w:rsidP="003B61A8">
      <w:pPr>
        <w:pBdr>
          <w:bottom w:val="single" w:sz="12" w:space="1" w:color="auto"/>
        </w:pBdr>
        <w:spacing w:after="120"/>
        <w:ind w:left="1985" w:hanging="1985"/>
      </w:pPr>
      <w:r w:rsidRPr="002817CB">
        <w:rPr>
          <w:b/>
        </w:rPr>
        <w:t>Document for:</w:t>
      </w:r>
      <w:r w:rsidRPr="002817CB">
        <w:rPr>
          <w:b/>
        </w:rPr>
        <w:tab/>
      </w:r>
      <w:r w:rsidR="006A4336" w:rsidRPr="002817CB">
        <w:t>Discussion</w:t>
      </w:r>
    </w:p>
    <w:p w14:paraId="1FE69BB1" w14:textId="77777777" w:rsidR="000B0B58" w:rsidRPr="002817CB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1FE69BB2" w14:textId="77777777" w:rsidR="003B61A8" w:rsidRPr="002817CB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3" w:name="_Ref20643280"/>
      <w:r w:rsidRPr="002817CB">
        <w:rPr>
          <w:rFonts w:ascii="Times New Roman" w:hAnsi="Times New Roman"/>
        </w:rPr>
        <w:t>Introduction</w:t>
      </w:r>
      <w:bookmarkEnd w:id="3"/>
    </w:p>
    <w:p w14:paraId="1FE69BB3" w14:textId="77777777" w:rsidR="00AF507C" w:rsidRDefault="0073276E" w:rsidP="005A3F3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69C18" wp14:editId="1FE69C19">
                <wp:simplePos x="0" y="0"/>
                <wp:positionH relativeFrom="column">
                  <wp:posOffset>9951</wp:posOffset>
                </wp:positionH>
                <wp:positionV relativeFrom="paragraph">
                  <wp:posOffset>390059</wp:posOffset>
                </wp:positionV>
                <wp:extent cx="5719762" cy="2574062"/>
                <wp:effectExtent l="0" t="0" r="14605" b="1714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9762" cy="257406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05F5BE" id="Rectangle 43" o:spid="_x0000_s1026" style="position:absolute;margin-left:.8pt;margin-top:30.7pt;width:450.35pt;height:20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" filled="f" strokecolor="black [3213]" strokeweight="1pt"/>
            </w:pict>
          </mc:Fallback>
        </mc:AlternateContent>
      </w:r>
      <w:r w:rsidR="00AF507C">
        <w:t>During RAN4#92</w:t>
      </w:r>
      <w:r>
        <w:t xml:space="preserve"> meeting, the following options for DM-RS </w:t>
      </w:r>
      <w:r w:rsidR="00265885">
        <w:t xml:space="preserve">configurations and </w:t>
      </w:r>
      <w:r w:rsidR="00BC5467">
        <w:t>alternative</w:t>
      </w:r>
      <w:r w:rsidR="00265885">
        <w:t xml:space="preserve"> reference signals</w:t>
      </w:r>
      <w:r w:rsidR="00BC5467">
        <w:t>)</w:t>
      </w:r>
      <w:r>
        <w:t xml:space="preserve"> have been proposed for NR PUSCH demodulation performance for</w:t>
      </w:r>
      <w:r w:rsidR="00CF540E">
        <w:t xml:space="preserve"> HST</w:t>
      </w:r>
      <w:r>
        <w:t xml:space="preserve"> scenarios </w:t>
      </w:r>
      <w:r w:rsidR="00CF540E">
        <w:t>for</w:t>
      </w:r>
      <w:r>
        <w:t xml:space="preserve"> 500 km/h</w:t>
      </w:r>
      <w:r w:rsidR="00BB32B4">
        <w:t xml:space="preserve">, </w:t>
      </w:r>
      <w:r w:rsidR="00BB32B4">
        <w:fldChar w:fldCharType="begin"/>
      </w:r>
      <w:r w:rsidR="00BB32B4">
        <w:instrText xml:space="preserve"> REF _Ref20311359 \n \h </w:instrText>
      </w:r>
      <w:r w:rsidR="00BB32B4">
        <w:fldChar w:fldCharType="separate"/>
      </w:r>
      <w:r w:rsidR="00BB32B4">
        <w:t>[1]</w:t>
      </w:r>
      <w:r w:rsidR="00BB32B4">
        <w:fldChar w:fldCharType="end"/>
      </w:r>
      <w:r w:rsidR="00BC5467">
        <w:t>:</w:t>
      </w:r>
    </w:p>
    <w:p w14:paraId="1FE69BB4" w14:textId="77777777" w:rsidR="00AF507C" w:rsidRPr="00AF507C" w:rsidRDefault="00AF507C" w:rsidP="00AF507C">
      <w:pPr>
        <w:numPr>
          <w:ilvl w:val="0"/>
          <w:numId w:val="46"/>
        </w:numPr>
        <w:rPr>
          <w:lang w:val="sv-SE"/>
        </w:rPr>
      </w:pPr>
      <w:r w:rsidRPr="00AF507C">
        <w:rPr>
          <w:lang w:val="en-US"/>
        </w:rPr>
        <w:t>DMRS Configuration</w:t>
      </w:r>
    </w:p>
    <w:p w14:paraId="1FE69BB5" w14:textId="77777777" w:rsidR="00AF507C" w:rsidRPr="00AF507C" w:rsidRDefault="00AF507C" w:rsidP="00AF507C">
      <w:pPr>
        <w:numPr>
          <w:ilvl w:val="1"/>
          <w:numId w:val="46"/>
        </w:numPr>
        <w:rPr>
          <w:lang w:val="en-US"/>
        </w:rPr>
      </w:pPr>
      <w:r w:rsidRPr="00265885">
        <w:rPr>
          <w:color w:val="AEAAAA" w:themeColor="background2" w:themeShade="BF"/>
          <w:lang w:val="en-US"/>
        </w:rPr>
        <w:t>For 350km/h targeting velocity, DMRS 1+1+1 (type 1, single-symbol DMRS).</w:t>
      </w:r>
    </w:p>
    <w:p w14:paraId="1FE69BB6" w14:textId="77777777" w:rsidR="00AF507C" w:rsidRPr="00AF507C" w:rsidRDefault="00AF507C" w:rsidP="00AF507C">
      <w:pPr>
        <w:numPr>
          <w:ilvl w:val="1"/>
          <w:numId w:val="46"/>
        </w:numPr>
        <w:rPr>
          <w:lang w:val="en-US"/>
        </w:rPr>
      </w:pPr>
      <w:r w:rsidRPr="00AF507C">
        <w:rPr>
          <w:lang w:val="en-US"/>
        </w:rPr>
        <w:t>For 500km/h targeting velocity, FFS on the following DMRS patterns.</w:t>
      </w:r>
    </w:p>
    <w:p w14:paraId="1FE69BB7" w14:textId="77777777" w:rsidR="00AF507C" w:rsidRPr="00AF507C" w:rsidRDefault="00AF507C" w:rsidP="00AF507C">
      <w:pPr>
        <w:numPr>
          <w:ilvl w:val="2"/>
          <w:numId w:val="46"/>
        </w:numPr>
        <w:rPr>
          <w:lang w:val="en-US"/>
        </w:rPr>
      </w:pPr>
      <w:r w:rsidRPr="00AF507C">
        <w:rPr>
          <w:lang w:val="en-US"/>
        </w:rPr>
        <w:t>Option 1: 1+1+1 (type 1, single-symbol DMRS)</w:t>
      </w:r>
    </w:p>
    <w:p w14:paraId="1FE69BB8" w14:textId="77777777" w:rsidR="00AF507C" w:rsidRPr="00265885" w:rsidRDefault="00AF507C" w:rsidP="00AF507C">
      <w:pPr>
        <w:numPr>
          <w:ilvl w:val="2"/>
          <w:numId w:val="46"/>
        </w:numPr>
        <w:rPr>
          <w:lang w:val="en-US"/>
        </w:rPr>
      </w:pPr>
      <w:r w:rsidRPr="00AF507C">
        <w:rPr>
          <w:lang w:val="en-US"/>
        </w:rPr>
        <w:t>Option 2: 2+2 (type 1, double-symbol</w:t>
      </w:r>
      <w:r w:rsidRPr="00AF507C">
        <w:t xml:space="preserve"> DMRS)</w:t>
      </w:r>
    </w:p>
    <w:p w14:paraId="1FE69BB9" w14:textId="77777777" w:rsidR="00265885" w:rsidRPr="0065460F" w:rsidRDefault="00265885" w:rsidP="00265885">
      <w:pPr>
        <w:numPr>
          <w:ilvl w:val="0"/>
          <w:numId w:val="46"/>
        </w:numPr>
        <w:rPr>
          <w:lang w:val="sv-SE"/>
        </w:rPr>
      </w:pPr>
      <w:r w:rsidRPr="0065460F">
        <w:t>Reference signal</w:t>
      </w:r>
    </w:p>
    <w:p w14:paraId="1FE69BBA" w14:textId="77777777" w:rsidR="00265885" w:rsidRPr="0065460F" w:rsidRDefault="00265885" w:rsidP="00265885">
      <w:pPr>
        <w:numPr>
          <w:ilvl w:val="1"/>
          <w:numId w:val="46"/>
        </w:numPr>
        <w:rPr>
          <w:lang w:val="sv-SE"/>
        </w:rPr>
      </w:pPr>
      <w:r w:rsidRPr="0065460F">
        <w:t>Option 1: DMRS (Baseline)</w:t>
      </w:r>
    </w:p>
    <w:p w14:paraId="1FE69BBB" w14:textId="77777777" w:rsidR="00265885" w:rsidRPr="0065460F" w:rsidRDefault="00265885" w:rsidP="00265885">
      <w:pPr>
        <w:numPr>
          <w:ilvl w:val="1"/>
          <w:numId w:val="46"/>
        </w:numPr>
        <w:rPr>
          <w:lang w:val="sv-SE"/>
        </w:rPr>
      </w:pPr>
      <w:r w:rsidRPr="0065460F">
        <w:t>Option 2: DMRS + PT-RS</w:t>
      </w:r>
    </w:p>
    <w:p w14:paraId="1FE69BBC" w14:textId="77777777" w:rsidR="00265885" w:rsidRPr="0065460F" w:rsidRDefault="00265885" w:rsidP="00265885">
      <w:pPr>
        <w:numPr>
          <w:ilvl w:val="2"/>
          <w:numId w:val="46"/>
        </w:numPr>
        <w:rPr>
          <w:lang w:val="en-US"/>
        </w:rPr>
      </w:pPr>
      <w:r w:rsidRPr="0065460F">
        <w:rPr>
          <w:lang w:val="en-US"/>
        </w:rPr>
        <w:t>Option 1: 1+1 DMRS + PTRS L=1 or 2</w:t>
      </w:r>
    </w:p>
    <w:p w14:paraId="1FE69BBD" w14:textId="77777777" w:rsidR="00265885" w:rsidRPr="0065460F" w:rsidRDefault="00265885" w:rsidP="00265885">
      <w:pPr>
        <w:numPr>
          <w:ilvl w:val="2"/>
          <w:numId w:val="46"/>
        </w:numPr>
        <w:rPr>
          <w:lang w:val="sv-SE"/>
        </w:rPr>
      </w:pPr>
      <w:r w:rsidRPr="0065460F">
        <w:rPr>
          <w:lang w:val="en-US"/>
        </w:rPr>
        <w:t>Other options are not precluded</w:t>
      </w:r>
    </w:p>
    <w:p w14:paraId="1FE69BBE" w14:textId="77777777" w:rsidR="00AF507C" w:rsidRPr="00AF507C" w:rsidRDefault="0073276E" w:rsidP="005A3F3E">
      <w:pPr>
        <w:rPr>
          <w:lang w:val="en-US"/>
        </w:rPr>
      </w:pPr>
      <w:r>
        <w:t>In this contribution, we present our view on</w:t>
      </w:r>
      <w:r w:rsidR="00265885">
        <w:t xml:space="preserve"> the impacts of using different</w:t>
      </w:r>
      <w:r>
        <w:t xml:space="preserve"> DM-RS </w:t>
      </w:r>
      <w:r w:rsidR="00265885">
        <w:t>configurations</w:t>
      </w:r>
      <w:r>
        <w:t xml:space="preserve"> </w:t>
      </w:r>
      <w:r w:rsidR="00265885">
        <w:t xml:space="preserve">and the usage of PT-RS in 500km/h HST </w:t>
      </w:r>
      <w:r>
        <w:t>scenario</w:t>
      </w:r>
      <w:r w:rsidR="00265885">
        <w:t>s</w:t>
      </w:r>
      <w:r>
        <w:t>.</w:t>
      </w:r>
    </w:p>
    <w:p w14:paraId="1FE69BBF" w14:textId="77777777" w:rsidR="005A3F3E" w:rsidRDefault="005A3F3E" w:rsidP="00336CE0">
      <w:pPr>
        <w:pBdr>
          <w:bottom w:val="single" w:sz="12" w:space="1" w:color="auto"/>
        </w:pBdr>
      </w:pPr>
    </w:p>
    <w:p w14:paraId="1FE69BC0" w14:textId="77777777" w:rsidR="006D4AE7" w:rsidRDefault="006A4336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4" w:name="_Ref6404628"/>
      <w:r w:rsidRPr="002817CB">
        <w:rPr>
          <w:rFonts w:ascii="Times New Roman" w:hAnsi="Times New Roman"/>
        </w:rPr>
        <w:t>Discussion</w:t>
      </w:r>
      <w:bookmarkEnd w:id="4"/>
    </w:p>
    <w:p w14:paraId="1FE69BC1" w14:textId="77777777" w:rsidR="00745EE8" w:rsidRPr="003107DD" w:rsidRDefault="00745EE8" w:rsidP="00F306FA">
      <w:pPr>
        <w:rPr>
          <w:b/>
          <w:i/>
          <w:u w:val="single"/>
          <w:lang w:val="en-US"/>
        </w:rPr>
      </w:pPr>
      <w:r w:rsidRPr="003107DD">
        <w:rPr>
          <w:b/>
          <w:i/>
          <w:u w:val="single"/>
          <w:lang w:val="en-US"/>
        </w:rPr>
        <w:t>Requirements on single-symbol DM-RS configurations for 500 km/h scenarios</w:t>
      </w:r>
    </w:p>
    <w:p w14:paraId="1FE69BC2" w14:textId="77777777" w:rsidR="00F306FA" w:rsidRDefault="00F306FA" w:rsidP="00F306FA">
      <w:pPr>
        <w:rPr>
          <w:lang w:val="en-US"/>
        </w:rPr>
      </w:pPr>
      <w:r>
        <w:rPr>
          <w:lang w:val="en-US"/>
        </w:rPr>
        <w:t xml:space="preserve">As discussed </w:t>
      </w:r>
      <w:r w:rsidR="00A8249B">
        <w:rPr>
          <w:lang w:val="en-US"/>
        </w:rPr>
        <w:t>previously in our contribution for RAN4#92</w:t>
      </w:r>
      <w:r w:rsidR="00662602">
        <w:rPr>
          <w:lang w:val="en-US"/>
        </w:rPr>
        <w:t xml:space="preserve">, </w:t>
      </w:r>
      <w:r w:rsidR="00662602">
        <w:rPr>
          <w:lang w:val="en-US"/>
        </w:rPr>
        <w:fldChar w:fldCharType="begin"/>
      </w:r>
      <w:r w:rsidR="00662602">
        <w:rPr>
          <w:lang w:val="en-US"/>
        </w:rPr>
        <w:instrText xml:space="preserve"> REF _Ref20690224 \n \h </w:instrText>
      </w:r>
      <w:r w:rsidR="00662602">
        <w:rPr>
          <w:lang w:val="en-US"/>
        </w:rPr>
      </w:r>
      <w:r w:rsidR="00662602">
        <w:rPr>
          <w:lang w:val="en-US"/>
        </w:rPr>
        <w:fldChar w:fldCharType="separate"/>
      </w:r>
      <w:r w:rsidR="00662602">
        <w:rPr>
          <w:lang w:val="en-US"/>
        </w:rPr>
        <w:t>[2]</w:t>
      </w:r>
      <w:r w:rsidR="00662602">
        <w:rPr>
          <w:lang w:val="en-US"/>
        </w:rPr>
        <w:fldChar w:fldCharType="end"/>
      </w:r>
      <w:r>
        <w:rPr>
          <w:lang w:val="en-US"/>
        </w:rPr>
        <w:t xml:space="preserve">, the maximum frequency offset that could be estimated unambiguously without any advanced method </w:t>
      </w:r>
      <w:r w:rsidR="00A8249B">
        <w:rPr>
          <w:lang w:val="en-US"/>
        </w:rPr>
        <w:t xml:space="preserve">and </w:t>
      </w:r>
      <w:r>
        <w:rPr>
          <w:lang w:val="en-US"/>
        </w:rPr>
        <w:t xml:space="preserve">can be calculated with </w:t>
      </w:r>
      <w:r w:rsidR="00A8249B">
        <w:rPr>
          <w:lang w:val="en-US"/>
        </w:rPr>
        <w:t>E</w:t>
      </w:r>
      <w:r>
        <w:rPr>
          <w:lang w:val="en-US"/>
        </w:rPr>
        <w:t>quation 1</w:t>
      </w:r>
      <w:r w:rsidR="00A8249B">
        <w:rPr>
          <w:lang w:val="en-US"/>
        </w:rPr>
        <w:t>:</w:t>
      </w:r>
    </w:p>
    <w:p w14:paraId="1FE69BC3" w14:textId="77777777" w:rsidR="00105E6E" w:rsidRDefault="00F306FA" w:rsidP="00F306FA">
      <w:bookmarkStart w:id="5" w:name="_Ref6905993"/>
      <w:proofErr w:type="spellStart"/>
      <w:r w:rsidRPr="00D875CF">
        <w:rPr>
          <w:i/>
        </w:rPr>
        <w:t>f</w:t>
      </w:r>
      <w:r w:rsidRPr="00D875CF">
        <w:rPr>
          <w:i/>
          <w:vertAlign w:val="subscript"/>
        </w:rPr>
        <w:t>max_offset</w:t>
      </w:r>
      <w:proofErr w:type="spellEnd"/>
      <w:r>
        <w:t xml:space="preserve"> = 1/ (2 × </w:t>
      </w:r>
      <w:proofErr w:type="spellStart"/>
      <w:r>
        <w:t>Δ</w:t>
      </w:r>
      <w:r w:rsidRPr="00D875CF">
        <w:rPr>
          <w:i/>
        </w:rPr>
        <w:t>t</w:t>
      </w:r>
      <w:proofErr w:type="spellEnd"/>
      <w:r>
        <w:t>)</w:t>
      </w:r>
      <w:r w:rsidRPr="000B0565">
        <w:fldChar w:fldCharType="begin"/>
      </w:r>
      <w:r w:rsidRPr="000B0565">
        <w:instrText xml:space="preserve"> QUOTE </w:instrText>
      </w:r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kern w:val="24"/>
                <w:sz w:val="18"/>
                <w:szCs w:val="18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kern w:val="24"/>
                <w:sz w:val="18"/>
                <w:szCs w:val="18"/>
              </w:rPr>
              <m:t>max⁡_offset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/>
            <w:kern w:val="24"/>
            <w:sz w:val="18"/>
            <w:szCs w:val="18"/>
          </w:rPr>
          <m:t>= </m:t>
        </m:r>
        <m:f>
          <m:fPr>
            <m:ctrlPr>
              <w:rPr>
                <w:rFonts w:ascii="Cambria Math" w:hAnsi="Cambria Math" w:cs="Arial"/>
                <w:i/>
                <w:iCs/>
                <w:color w:val="000000"/>
                <w:kern w:val="24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000000"/>
                <w:kern w:val="24"/>
                <w:sz w:val="18"/>
                <w:szCs w:val="18"/>
              </w:rPr>
              <m:t>#OFDM sybmols per slot × #</m:t>
            </m:r>
            <m:r>
              <m:rPr>
                <m:sty m:val="p"/>
              </m:rPr>
              <w:rPr>
                <w:rFonts w:ascii="Cambria Math" w:eastAsia="Cambria Math" w:hAnsi="Cambria Math" w:cs="Arial"/>
                <w:color w:val="000000"/>
                <w:kern w:val="24"/>
                <w:sz w:val="18"/>
                <w:szCs w:val="18"/>
              </w:rPr>
              <m:t>slots per frame × #frames per second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color w:val="000000"/>
                <w:kern w:val="24"/>
                <w:sz w:val="18"/>
                <w:szCs w:val="18"/>
              </w:rPr>
              <m:t>2</m:t>
            </m:r>
            <m:r>
              <m:rPr>
                <m:sty m:val="p"/>
              </m:rPr>
              <w:rPr>
                <w:rFonts w:ascii="Cambria Math" w:eastAsia="Cambria Math" w:hAnsi="Cambria Math" w:cs="Arial"/>
                <w:color w:val="000000"/>
                <w:kern w:val="24"/>
                <w:sz w:val="18"/>
                <w:szCs w:val="18"/>
              </w:rPr>
              <m:t>×(OFDM symbol distance between DMRS symbols)</m:t>
            </m:r>
          </m:den>
        </m:f>
      </m:oMath>
      <w:r w:rsidRPr="000B0565">
        <w:instrText xml:space="preserve"> </w:instrText>
      </w:r>
      <w:r w:rsidRPr="000B0565">
        <w:fldChar w:fldCharType="end"/>
      </w:r>
      <w:r>
        <w:t>,</w:t>
      </w:r>
      <w:r w:rsidR="00A8249B">
        <w:tab/>
      </w:r>
      <w:r w:rsidR="00A8249B">
        <w:tab/>
      </w:r>
      <w:r>
        <w:tab/>
      </w:r>
      <w:r>
        <w:tab/>
      </w:r>
      <w:r>
        <w:tab/>
      </w:r>
      <w:r>
        <w:tab/>
        <w:t>(</w:t>
      </w:r>
      <w:r>
        <w:fldChar w:fldCharType="begin"/>
      </w:r>
      <w:r>
        <w:instrText xml:space="preserve"> SEQ Equation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Start w:id="6" w:name="_Ref6905984"/>
      <w:r>
        <w:t>)</w:t>
      </w:r>
      <w:bookmarkEnd w:id="5"/>
      <w:bookmarkEnd w:id="6"/>
    </w:p>
    <w:p w14:paraId="1FE69BC4" w14:textId="77777777" w:rsidR="00685294" w:rsidRDefault="00685294" w:rsidP="00F306FA">
      <w:r>
        <w:t xml:space="preserve">where </w:t>
      </w:r>
      <w:proofErr w:type="spellStart"/>
      <w:r>
        <w:t>Δ</w:t>
      </w:r>
      <w:r w:rsidRPr="00D875CF">
        <w:rPr>
          <w:i/>
        </w:rPr>
        <w:t>t</w:t>
      </w:r>
      <w:proofErr w:type="spellEnd"/>
      <w:r>
        <w:t xml:space="preserve"> is the temporal distance between 2 DM-RS symbols.</w:t>
      </w:r>
    </w:p>
    <w:p w14:paraId="1FE69BC5" w14:textId="77777777" w:rsidR="00A8249B" w:rsidRDefault="00041525" w:rsidP="00F306FA">
      <w:r>
        <w:t>From (1), w</w:t>
      </w:r>
      <w:r w:rsidR="00A8249B">
        <w:t xml:space="preserve">ith single-symbol DM-RS patterns, the maximum Doppler shift estimations achievable with different number of DM-RS symbols are shown in </w:t>
      </w:r>
      <w:r w:rsidR="00A8249B">
        <w:fldChar w:fldCharType="begin"/>
      </w:r>
      <w:r w:rsidR="00A8249B">
        <w:instrText xml:space="preserve"> REF _Ref13646454 \h </w:instrText>
      </w:r>
      <w:r w:rsidR="00A8249B">
        <w:fldChar w:fldCharType="separate"/>
      </w:r>
      <w:r w:rsidR="00A8249B" w:rsidRPr="002817CB">
        <w:t xml:space="preserve">Table </w:t>
      </w:r>
      <w:r w:rsidR="00A8249B">
        <w:rPr>
          <w:noProof/>
        </w:rPr>
        <w:t>1</w:t>
      </w:r>
      <w:r w:rsidR="00A8249B">
        <w:fldChar w:fldCharType="end"/>
      </w:r>
      <w:r w:rsidR="00A8249B">
        <w:t xml:space="preserve"> below.</w:t>
      </w:r>
    </w:p>
    <w:p w14:paraId="1FE69BC6" w14:textId="77777777" w:rsidR="00177211" w:rsidRDefault="00177211" w:rsidP="00F306FA"/>
    <w:p w14:paraId="1FE69BC7" w14:textId="77777777" w:rsidR="00177211" w:rsidRDefault="00177211" w:rsidP="00F306FA"/>
    <w:p w14:paraId="1FE69BC8" w14:textId="77777777" w:rsidR="00177211" w:rsidRDefault="00177211" w:rsidP="00F306FA">
      <w:pPr>
        <w:rPr>
          <w:lang w:val="en-US"/>
        </w:rPr>
      </w:pPr>
    </w:p>
    <w:p w14:paraId="1FE69BC9" w14:textId="77777777" w:rsidR="00105E6E" w:rsidRDefault="00105E6E" w:rsidP="00105E6E">
      <w:pPr>
        <w:pStyle w:val="Caption"/>
        <w:jc w:val="center"/>
      </w:pPr>
      <w:bookmarkStart w:id="7" w:name="_Ref13646454"/>
      <w:r w:rsidRPr="002817CB">
        <w:lastRenderedPageBreak/>
        <w:t xml:space="preserve">Table </w:t>
      </w:r>
      <w:r w:rsidRPr="002817CB">
        <w:fldChar w:fldCharType="begin"/>
      </w:r>
      <w:r w:rsidRPr="002817CB">
        <w:instrText xml:space="preserve"> SEQ Table \* ARABIC </w:instrText>
      </w:r>
      <w:r w:rsidRPr="002817CB">
        <w:fldChar w:fldCharType="separate"/>
      </w:r>
      <w:r>
        <w:rPr>
          <w:noProof/>
        </w:rPr>
        <w:t>1</w:t>
      </w:r>
      <w:r w:rsidRPr="002817CB">
        <w:fldChar w:fldCharType="end"/>
      </w:r>
      <w:bookmarkEnd w:id="7"/>
      <w:r w:rsidRPr="002817CB">
        <w:t xml:space="preserve">. </w:t>
      </w:r>
      <w:r>
        <w:t>Example of m</w:t>
      </w:r>
      <w:r w:rsidRPr="002817CB">
        <w:t>aximum Doppler shift</w:t>
      </w:r>
      <w:r>
        <w:t xml:space="preserve"> that can be measured</w:t>
      </w:r>
      <w:r w:rsidRPr="002817CB">
        <w:t xml:space="preserve"> at BS </w:t>
      </w:r>
      <w:r>
        <w:t>with DM-RS symbols only (and where no advanced techniques applied to resolve ambiguity)</w:t>
      </w:r>
      <w:r w:rsidRPr="002817CB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701"/>
        <w:gridCol w:w="701"/>
        <w:gridCol w:w="701"/>
        <w:gridCol w:w="698"/>
        <w:gridCol w:w="697"/>
        <w:gridCol w:w="697"/>
      </w:tblGrid>
      <w:tr w:rsidR="00105E6E" w:rsidRPr="002817CB" w14:paraId="1FE69BCC" w14:textId="77777777" w:rsidTr="00E47F81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FE69BCA" w14:textId="77777777" w:rsidR="00105E6E" w:rsidRPr="002817CB" w:rsidRDefault="00105E6E" w:rsidP="00E47F81">
            <w:pPr>
              <w:rPr>
                <w:b/>
                <w:i/>
                <w:sz w:val="18"/>
                <w:szCs w:val="16"/>
              </w:rPr>
            </w:pPr>
            <w:r w:rsidRPr="002817CB">
              <w:rPr>
                <w:b/>
                <w:i/>
                <w:sz w:val="18"/>
                <w:szCs w:val="16"/>
              </w:rPr>
              <w:t>SCS</w:t>
            </w:r>
          </w:p>
        </w:tc>
        <w:tc>
          <w:tcPr>
            <w:tcW w:w="0" w:type="auto"/>
            <w:gridSpan w:val="6"/>
            <w:shd w:val="clear" w:color="auto" w:fill="auto"/>
          </w:tcPr>
          <w:p w14:paraId="1FE69BCB" w14:textId="77777777" w:rsidR="00105E6E" w:rsidRPr="002817CB" w:rsidRDefault="00105E6E" w:rsidP="00E47F81">
            <w:pPr>
              <w:jc w:val="center"/>
              <w:rPr>
                <w:b/>
                <w:sz w:val="18"/>
                <w:szCs w:val="16"/>
              </w:rPr>
            </w:pPr>
            <w:r w:rsidRPr="002817CB">
              <w:rPr>
                <w:rFonts w:eastAsia="Batang"/>
                <w:b/>
                <w:i/>
                <w:sz w:val="18"/>
                <w:szCs w:val="16"/>
              </w:rPr>
              <w:t xml:space="preserve">Max </w:t>
            </w:r>
            <w:proofErr w:type="spellStart"/>
            <w:r w:rsidRPr="002817CB">
              <w:rPr>
                <w:rFonts w:eastAsia="Batang"/>
                <w:b/>
                <w:i/>
                <w:sz w:val="18"/>
                <w:szCs w:val="16"/>
              </w:rPr>
              <w:t>f</w:t>
            </w:r>
            <w:r w:rsidRPr="002817CB">
              <w:rPr>
                <w:rFonts w:eastAsia="Batang"/>
                <w:b/>
                <w:i/>
                <w:sz w:val="18"/>
                <w:szCs w:val="16"/>
                <w:vertAlign w:val="subscript"/>
              </w:rPr>
              <w:t>offset_est</w:t>
            </w:r>
            <w:proofErr w:type="spellEnd"/>
          </w:p>
        </w:tc>
      </w:tr>
      <w:tr w:rsidR="00105E6E" w:rsidRPr="002817CB" w14:paraId="1FE69BD0" w14:textId="77777777" w:rsidTr="00E47F8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FE69BCD" w14:textId="77777777" w:rsidR="00105E6E" w:rsidRPr="002817CB" w:rsidRDefault="00105E6E" w:rsidP="00E47F81">
            <w:pPr>
              <w:rPr>
                <w:b/>
                <w:sz w:val="18"/>
                <w:szCs w:val="16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1FE69BCE" w14:textId="77777777" w:rsidR="00105E6E" w:rsidRPr="002817CB" w:rsidRDefault="00105E6E" w:rsidP="00E47F81">
            <w:pPr>
              <w:pStyle w:val="TAH"/>
              <w:rPr>
                <w:rFonts w:ascii="Times New Roman" w:eastAsia="Batang" w:hAnsi="Times New Roman"/>
                <w:szCs w:val="16"/>
              </w:rPr>
            </w:pPr>
            <w:r w:rsidRPr="002817CB">
              <w:rPr>
                <w:rFonts w:ascii="Times New Roman" w:eastAsia="Batang" w:hAnsi="Times New Roman"/>
                <w:szCs w:val="16"/>
              </w:rPr>
              <w:t>PUSCH mapping type A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1FE69BCF" w14:textId="77777777" w:rsidR="00105E6E" w:rsidRPr="002817CB" w:rsidRDefault="00105E6E" w:rsidP="00E47F81">
            <w:pPr>
              <w:pStyle w:val="TAH"/>
              <w:rPr>
                <w:rFonts w:ascii="Times New Roman" w:eastAsia="Batang" w:hAnsi="Times New Roman"/>
                <w:szCs w:val="16"/>
              </w:rPr>
            </w:pPr>
            <w:r w:rsidRPr="002817CB">
              <w:rPr>
                <w:rFonts w:ascii="Times New Roman" w:eastAsia="Batang" w:hAnsi="Times New Roman"/>
                <w:szCs w:val="16"/>
              </w:rPr>
              <w:t>PUSCH mapping type B</w:t>
            </w:r>
          </w:p>
        </w:tc>
      </w:tr>
      <w:tr w:rsidR="00105E6E" w:rsidRPr="002817CB" w14:paraId="1FE69BD4" w14:textId="77777777" w:rsidTr="00E47F8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FE69BD1" w14:textId="77777777" w:rsidR="00105E6E" w:rsidRPr="002817CB" w:rsidRDefault="00105E6E" w:rsidP="00E47F81">
            <w:pPr>
              <w:rPr>
                <w:b/>
                <w:sz w:val="18"/>
                <w:szCs w:val="16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1FE69BD2" w14:textId="77777777" w:rsidR="00105E6E" w:rsidRPr="002817CB" w:rsidRDefault="00105E6E" w:rsidP="00E47F81">
            <w:pPr>
              <w:pStyle w:val="TAH"/>
              <w:rPr>
                <w:rFonts w:ascii="Times New Roman" w:eastAsia="Batang" w:hAnsi="Times New Roman"/>
                <w:i/>
                <w:szCs w:val="16"/>
              </w:rPr>
            </w:pPr>
            <w:proofErr w:type="spellStart"/>
            <w:r w:rsidRPr="002817CB">
              <w:rPr>
                <w:rFonts w:ascii="Times New Roman" w:eastAsia="Batang" w:hAnsi="Times New Roman"/>
                <w:i/>
                <w:szCs w:val="16"/>
              </w:rPr>
              <w:t>dmrs-AdditionalPosition</w:t>
            </w:r>
            <w:proofErr w:type="spellEnd"/>
          </w:p>
        </w:tc>
        <w:tc>
          <w:tcPr>
            <w:tcW w:w="0" w:type="auto"/>
            <w:gridSpan w:val="3"/>
            <w:shd w:val="clear" w:color="auto" w:fill="auto"/>
          </w:tcPr>
          <w:p w14:paraId="1FE69BD3" w14:textId="77777777" w:rsidR="00105E6E" w:rsidRPr="002817CB" w:rsidRDefault="00105E6E" w:rsidP="00E47F81">
            <w:pPr>
              <w:pStyle w:val="TAH"/>
              <w:rPr>
                <w:rFonts w:ascii="Times New Roman" w:eastAsia="Batang" w:hAnsi="Times New Roman"/>
                <w:i/>
                <w:szCs w:val="16"/>
              </w:rPr>
            </w:pPr>
            <w:proofErr w:type="spellStart"/>
            <w:r w:rsidRPr="002817CB">
              <w:rPr>
                <w:rFonts w:ascii="Times New Roman" w:eastAsia="Batang" w:hAnsi="Times New Roman"/>
                <w:i/>
                <w:szCs w:val="16"/>
              </w:rPr>
              <w:t>dmrs-AdditionalPosition</w:t>
            </w:r>
            <w:proofErr w:type="spellEnd"/>
          </w:p>
        </w:tc>
      </w:tr>
      <w:tr w:rsidR="00105E6E" w:rsidRPr="002817CB" w14:paraId="1FE69BDC" w14:textId="77777777" w:rsidTr="00E47F8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FE69BD5" w14:textId="77777777" w:rsidR="00105E6E" w:rsidRPr="002817CB" w:rsidRDefault="00105E6E" w:rsidP="00E47F81">
            <w:pPr>
              <w:rPr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E69BD6" w14:textId="77777777" w:rsidR="00105E6E" w:rsidRPr="002817CB" w:rsidRDefault="00105E6E" w:rsidP="00E47F81">
            <w:pPr>
              <w:pStyle w:val="TAH"/>
              <w:rPr>
                <w:rFonts w:ascii="Times New Roman" w:eastAsia="Batang" w:hAnsi="Times New Roman"/>
                <w:i/>
                <w:szCs w:val="16"/>
              </w:rPr>
            </w:pPr>
            <w:r w:rsidRPr="002817CB">
              <w:rPr>
                <w:rFonts w:ascii="Times New Roman" w:eastAsia="Batang" w:hAnsi="Times New Roman"/>
                <w:i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E69BD7" w14:textId="77777777" w:rsidR="00105E6E" w:rsidRPr="002817CB" w:rsidRDefault="00105E6E" w:rsidP="00E47F81">
            <w:pPr>
              <w:pStyle w:val="TAH"/>
              <w:rPr>
                <w:rFonts w:ascii="Times New Roman" w:eastAsia="Batang" w:hAnsi="Times New Roman"/>
                <w:i/>
                <w:szCs w:val="16"/>
              </w:rPr>
            </w:pPr>
            <w:r w:rsidRPr="002817CB">
              <w:rPr>
                <w:rFonts w:ascii="Times New Roman" w:eastAsia="Batang" w:hAnsi="Times New Roman"/>
                <w:i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FE69BD8" w14:textId="77777777" w:rsidR="00105E6E" w:rsidRPr="002817CB" w:rsidRDefault="00105E6E" w:rsidP="00E47F81">
            <w:pPr>
              <w:pStyle w:val="TAH"/>
              <w:rPr>
                <w:rFonts w:ascii="Times New Roman" w:eastAsia="Batang" w:hAnsi="Times New Roman"/>
                <w:i/>
                <w:szCs w:val="16"/>
              </w:rPr>
            </w:pPr>
            <w:r w:rsidRPr="002817CB">
              <w:rPr>
                <w:rFonts w:ascii="Times New Roman" w:eastAsia="Batang" w:hAnsi="Times New Roman"/>
                <w:i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E69BD9" w14:textId="77777777" w:rsidR="00105E6E" w:rsidRPr="002817CB" w:rsidRDefault="00105E6E" w:rsidP="00E47F81">
            <w:pPr>
              <w:pStyle w:val="TAH"/>
              <w:rPr>
                <w:rFonts w:ascii="Times New Roman" w:eastAsia="Batang" w:hAnsi="Times New Roman"/>
                <w:i/>
                <w:szCs w:val="16"/>
              </w:rPr>
            </w:pPr>
            <w:r w:rsidRPr="002817CB">
              <w:rPr>
                <w:rFonts w:ascii="Times New Roman" w:eastAsia="Batang" w:hAnsi="Times New Roman"/>
                <w:i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E69BDA" w14:textId="77777777" w:rsidR="00105E6E" w:rsidRPr="002817CB" w:rsidRDefault="00105E6E" w:rsidP="00E47F81">
            <w:pPr>
              <w:pStyle w:val="TAH"/>
              <w:rPr>
                <w:rFonts w:ascii="Times New Roman" w:eastAsia="Batang" w:hAnsi="Times New Roman"/>
                <w:i/>
                <w:szCs w:val="16"/>
              </w:rPr>
            </w:pPr>
            <w:r w:rsidRPr="002817CB">
              <w:rPr>
                <w:rFonts w:ascii="Times New Roman" w:eastAsia="Batang" w:hAnsi="Times New Roman"/>
                <w:i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FE69BDB" w14:textId="77777777" w:rsidR="00105E6E" w:rsidRPr="002817CB" w:rsidRDefault="00105E6E" w:rsidP="00E47F81">
            <w:pPr>
              <w:pStyle w:val="TAH"/>
              <w:rPr>
                <w:rFonts w:ascii="Times New Roman" w:eastAsia="Batang" w:hAnsi="Times New Roman"/>
                <w:i/>
                <w:szCs w:val="16"/>
              </w:rPr>
            </w:pPr>
            <w:r w:rsidRPr="002817CB">
              <w:rPr>
                <w:rFonts w:ascii="Times New Roman" w:eastAsia="Batang" w:hAnsi="Times New Roman"/>
                <w:i/>
                <w:szCs w:val="16"/>
              </w:rPr>
              <w:t>3</w:t>
            </w:r>
          </w:p>
        </w:tc>
      </w:tr>
      <w:tr w:rsidR="00105E6E" w:rsidRPr="002817CB" w14:paraId="1FE69BE4" w14:textId="77777777" w:rsidTr="00E47F81">
        <w:trPr>
          <w:jc w:val="center"/>
        </w:trPr>
        <w:tc>
          <w:tcPr>
            <w:tcW w:w="0" w:type="auto"/>
            <w:shd w:val="clear" w:color="auto" w:fill="auto"/>
          </w:tcPr>
          <w:p w14:paraId="1FE69BDD" w14:textId="77777777" w:rsidR="00105E6E" w:rsidRPr="002817CB" w:rsidRDefault="00105E6E" w:rsidP="00E47F81">
            <w:pPr>
              <w:pStyle w:val="TAC"/>
              <w:jc w:val="both"/>
              <w:rPr>
                <w:rFonts w:ascii="Times New Roman" w:eastAsia="Batang" w:hAnsi="Times New Roman"/>
                <w:szCs w:val="16"/>
              </w:rPr>
            </w:pPr>
            <w:r w:rsidRPr="002817CB">
              <w:rPr>
                <w:rFonts w:ascii="Times New Roman" w:eastAsia="Batang" w:hAnsi="Times New Roman"/>
                <w:szCs w:val="16"/>
              </w:rPr>
              <w:t>15 kHz</w:t>
            </w:r>
          </w:p>
        </w:tc>
        <w:tc>
          <w:tcPr>
            <w:tcW w:w="0" w:type="auto"/>
            <w:shd w:val="clear" w:color="auto" w:fill="auto"/>
          </w:tcPr>
          <w:p w14:paraId="1FE69BDE" w14:textId="77777777" w:rsidR="00105E6E" w:rsidRPr="002817CB" w:rsidRDefault="00105E6E" w:rsidP="00E47F81">
            <w:pPr>
              <w:rPr>
                <w:sz w:val="18"/>
                <w:szCs w:val="16"/>
              </w:rPr>
            </w:pPr>
            <w:r w:rsidRPr="002817CB">
              <w:rPr>
                <w:sz w:val="18"/>
                <w:szCs w:val="16"/>
              </w:rPr>
              <w:t>875</w:t>
            </w:r>
          </w:p>
        </w:tc>
        <w:tc>
          <w:tcPr>
            <w:tcW w:w="0" w:type="auto"/>
            <w:shd w:val="clear" w:color="auto" w:fill="auto"/>
          </w:tcPr>
          <w:p w14:paraId="1FE69BDF" w14:textId="77777777" w:rsidR="00105E6E" w:rsidRPr="002817CB" w:rsidRDefault="00105E6E" w:rsidP="00E47F81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1750</w:t>
            </w:r>
          </w:p>
        </w:tc>
        <w:tc>
          <w:tcPr>
            <w:tcW w:w="0" w:type="auto"/>
            <w:shd w:val="clear" w:color="auto" w:fill="auto"/>
          </w:tcPr>
          <w:p w14:paraId="1FE69BE0" w14:textId="77777777" w:rsidR="00105E6E" w:rsidRPr="002817CB" w:rsidRDefault="00105E6E" w:rsidP="00E47F81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2333</w:t>
            </w:r>
          </w:p>
        </w:tc>
        <w:tc>
          <w:tcPr>
            <w:tcW w:w="0" w:type="auto"/>
            <w:shd w:val="clear" w:color="auto" w:fill="auto"/>
          </w:tcPr>
          <w:p w14:paraId="1FE69BE1" w14:textId="77777777" w:rsidR="00105E6E" w:rsidRPr="002817CB" w:rsidRDefault="00105E6E" w:rsidP="00E47F81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700</w:t>
            </w:r>
          </w:p>
        </w:tc>
        <w:tc>
          <w:tcPr>
            <w:tcW w:w="0" w:type="auto"/>
            <w:shd w:val="clear" w:color="auto" w:fill="auto"/>
          </w:tcPr>
          <w:p w14:paraId="1FE69BE2" w14:textId="77777777" w:rsidR="00105E6E" w:rsidRPr="002817CB" w:rsidRDefault="00105E6E" w:rsidP="00E47F81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1400</w:t>
            </w:r>
          </w:p>
        </w:tc>
        <w:tc>
          <w:tcPr>
            <w:tcW w:w="0" w:type="auto"/>
            <w:shd w:val="clear" w:color="auto" w:fill="auto"/>
          </w:tcPr>
          <w:p w14:paraId="1FE69BE3" w14:textId="77777777" w:rsidR="00105E6E" w:rsidRPr="002817CB" w:rsidRDefault="00105E6E" w:rsidP="00E47F81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2333</w:t>
            </w:r>
          </w:p>
        </w:tc>
      </w:tr>
      <w:tr w:rsidR="00105E6E" w:rsidRPr="002817CB" w14:paraId="1FE69BEC" w14:textId="77777777" w:rsidTr="00E47F81">
        <w:trPr>
          <w:jc w:val="center"/>
        </w:trPr>
        <w:tc>
          <w:tcPr>
            <w:tcW w:w="0" w:type="auto"/>
            <w:shd w:val="clear" w:color="auto" w:fill="auto"/>
          </w:tcPr>
          <w:p w14:paraId="1FE69BE5" w14:textId="77777777" w:rsidR="00105E6E" w:rsidRPr="002817CB" w:rsidRDefault="00105E6E" w:rsidP="00E47F81">
            <w:pPr>
              <w:pStyle w:val="TAC"/>
              <w:jc w:val="left"/>
              <w:rPr>
                <w:rFonts w:ascii="Times New Roman" w:eastAsia="Batang" w:hAnsi="Times New Roman"/>
                <w:szCs w:val="16"/>
              </w:rPr>
            </w:pPr>
            <w:r w:rsidRPr="002817CB">
              <w:rPr>
                <w:rFonts w:ascii="Times New Roman" w:eastAsia="Batang" w:hAnsi="Times New Roman"/>
                <w:szCs w:val="16"/>
              </w:rPr>
              <w:t>30 kHz</w:t>
            </w:r>
          </w:p>
        </w:tc>
        <w:tc>
          <w:tcPr>
            <w:tcW w:w="0" w:type="auto"/>
            <w:shd w:val="clear" w:color="auto" w:fill="auto"/>
          </w:tcPr>
          <w:p w14:paraId="1FE69BE6" w14:textId="77777777" w:rsidR="00105E6E" w:rsidRPr="002817CB" w:rsidRDefault="00105E6E" w:rsidP="00E47F81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1750</w:t>
            </w:r>
          </w:p>
        </w:tc>
        <w:tc>
          <w:tcPr>
            <w:tcW w:w="0" w:type="auto"/>
            <w:shd w:val="clear" w:color="auto" w:fill="auto"/>
          </w:tcPr>
          <w:p w14:paraId="1FE69BE7" w14:textId="77777777" w:rsidR="00105E6E" w:rsidRPr="002817CB" w:rsidRDefault="00105E6E" w:rsidP="00E47F81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3500</w:t>
            </w:r>
          </w:p>
        </w:tc>
        <w:tc>
          <w:tcPr>
            <w:tcW w:w="0" w:type="auto"/>
            <w:shd w:val="clear" w:color="auto" w:fill="auto"/>
          </w:tcPr>
          <w:p w14:paraId="1FE69BE8" w14:textId="77777777" w:rsidR="00105E6E" w:rsidRPr="002817CB" w:rsidRDefault="00105E6E" w:rsidP="00E47F81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4667</w:t>
            </w:r>
          </w:p>
        </w:tc>
        <w:tc>
          <w:tcPr>
            <w:tcW w:w="0" w:type="auto"/>
            <w:shd w:val="clear" w:color="auto" w:fill="auto"/>
          </w:tcPr>
          <w:p w14:paraId="1FE69BE9" w14:textId="77777777" w:rsidR="00105E6E" w:rsidRPr="002817CB" w:rsidRDefault="00105E6E" w:rsidP="00E47F81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1400</w:t>
            </w:r>
          </w:p>
        </w:tc>
        <w:tc>
          <w:tcPr>
            <w:tcW w:w="0" w:type="auto"/>
            <w:shd w:val="clear" w:color="auto" w:fill="auto"/>
          </w:tcPr>
          <w:p w14:paraId="1FE69BEA" w14:textId="77777777" w:rsidR="00105E6E" w:rsidRPr="002817CB" w:rsidRDefault="00105E6E" w:rsidP="00E47F81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2800</w:t>
            </w:r>
          </w:p>
        </w:tc>
        <w:tc>
          <w:tcPr>
            <w:tcW w:w="0" w:type="auto"/>
            <w:shd w:val="clear" w:color="auto" w:fill="auto"/>
          </w:tcPr>
          <w:p w14:paraId="1FE69BEB" w14:textId="77777777" w:rsidR="00105E6E" w:rsidRPr="002817CB" w:rsidRDefault="00105E6E" w:rsidP="00E47F81">
            <w:pPr>
              <w:rPr>
                <w:sz w:val="18"/>
                <w:szCs w:val="16"/>
                <w:vertAlign w:val="subscript"/>
              </w:rPr>
            </w:pPr>
            <w:r>
              <w:rPr>
                <w:sz w:val="18"/>
                <w:szCs w:val="16"/>
              </w:rPr>
              <w:t>4667</w:t>
            </w:r>
          </w:p>
        </w:tc>
      </w:tr>
    </w:tbl>
    <w:p w14:paraId="1FE69BED" w14:textId="77777777" w:rsidR="00177211" w:rsidRDefault="00177211" w:rsidP="00575656">
      <w:pPr>
        <w:rPr>
          <w:lang w:val="en-US"/>
        </w:rPr>
      </w:pPr>
    </w:p>
    <w:p w14:paraId="1FE69BEE" w14:textId="77777777" w:rsidR="00105E6E" w:rsidRDefault="00636B6F" w:rsidP="00575656">
      <w:pPr>
        <w:rPr>
          <w:lang w:val="en-US"/>
        </w:rPr>
      </w:pPr>
      <w:r>
        <w:rPr>
          <w:lang w:val="en-US"/>
        </w:rPr>
        <w:t>Assuming, at 15 kHz SCS deployment, only carrier frequency = 2.1 GHz would be considered and at 30 kHz SCS deployment,</w:t>
      </w:r>
      <w:r w:rsidR="00726878">
        <w:rPr>
          <w:lang w:val="en-US"/>
        </w:rPr>
        <w:t xml:space="preserve"> the highest considered carrier frequency = 3.6 GHz for HST scenarios. </w:t>
      </w:r>
      <w:r w:rsidR="005D7F54">
        <w:rPr>
          <w:lang w:val="en-US"/>
        </w:rPr>
        <w:t>In scenarios where UE is</w:t>
      </w:r>
      <w:r w:rsidR="007F2F8B">
        <w:rPr>
          <w:lang w:val="en-US"/>
        </w:rPr>
        <w:t xml:space="preserve"> travelling at 500 km/h, t</w:t>
      </w:r>
      <w:r w:rsidR="00726878">
        <w:rPr>
          <w:lang w:val="en-US"/>
        </w:rPr>
        <w:t xml:space="preserve">his would then lead to the maximum Doppler shifts </w:t>
      </w:r>
      <w:r w:rsidR="00283BCD">
        <w:rPr>
          <w:lang w:val="en-US"/>
        </w:rPr>
        <w:t xml:space="preserve">expected </w:t>
      </w:r>
      <w:r w:rsidR="00726878">
        <w:rPr>
          <w:lang w:val="en-US"/>
        </w:rPr>
        <w:t xml:space="preserve">at BS </w:t>
      </w:r>
      <w:r w:rsidR="00907CBD">
        <w:rPr>
          <w:lang w:val="en-US"/>
        </w:rPr>
        <w:t xml:space="preserve">when there </w:t>
      </w:r>
      <w:r w:rsidR="00B81426">
        <w:rPr>
          <w:lang w:val="en-US"/>
        </w:rPr>
        <w:t>are</w:t>
      </w:r>
      <w:r w:rsidR="00726878">
        <w:rPr>
          <w:lang w:val="en-US"/>
        </w:rPr>
        <w:t xml:space="preserve"> no oscillator residual errors:</w:t>
      </w:r>
    </w:p>
    <w:p w14:paraId="1FE69BEF" w14:textId="77777777" w:rsidR="00726878" w:rsidRDefault="00E6365F" w:rsidP="00575656">
      <w:p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  <w:lang w:val="en-US"/>
          </w:rPr>
          <m:t>=1944 Hz</m:t>
        </m:r>
      </m:oMath>
      <w:r w:rsidR="00726878">
        <w:rPr>
          <w:lang w:val="en-US"/>
        </w:rPr>
        <w:t xml:space="preserve"> at SCS = 15 kHz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=2.1 GHz</m:t>
        </m:r>
      </m:oMath>
    </w:p>
    <w:p w14:paraId="1FE69BF0" w14:textId="77777777" w:rsidR="00726878" w:rsidRDefault="00E6365F" w:rsidP="00726878">
      <w:p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  <w:lang w:val="en-US"/>
          </w:rPr>
          <m:t>=3334 Hz</m:t>
        </m:r>
      </m:oMath>
      <w:r w:rsidR="00726878">
        <w:rPr>
          <w:lang w:val="en-US"/>
        </w:rPr>
        <w:t xml:space="preserve"> at SCS = 30 kHz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=3.6 GHz</m:t>
        </m:r>
      </m:oMath>
    </w:p>
    <w:p w14:paraId="1FE69BF1" w14:textId="77777777" w:rsidR="00726878" w:rsidRDefault="007F2F8B" w:rsidP="00575656">
      <w:pPr>
        <w:rPr>
          <w:lang w:val="en-US"/>
        </w:rPr>
      </w:pPr>
      <w:r>
        <w:rPr>
          <w:lang w:val="en-US"/>
        </w:rPr>
        <w:t xml:space="preserve">To estimate this frequency offsets unambiguously at BS without any advanced techniques, </w:t>
      </w:r>
      <w:r w:rsidR="00041525">
        <w:rPr>
          <w:lang w:val="en-US"/>
        </w:rPr>
        <w:t>with</w:t>
      </w:r>
      <w:r w:rsidR="00B81426">
        <w:rPr>
          <w:lang w:val="en-US"/>
        </w:rPr>
        <w:t xml:space="preserve"> single-symbol DM-RS pattern</w:t>
      </w:r>
      <w:r w:rsidR="00041525">
        <w:rPr>
          <w:lang w:val="en-US"/>
        </w:rPr>
        <w:t>s</w:t>
      </w:r>
      <w:r w:rsidR="00744C9E">
        <w:rPr>
          <w:lang w:val="en-US"/>
        </w:rPr>
        <w:t xml:space="preserve"> and PUSCH mapping type A</w:t>
      </w:r>
      <w:r w:rsidR="00B81426">
        <w:rPr>
          <w:lang w:val="en-US"/>
        </w:rPr>
        <w:t>, it would require at least 4 DM-RS symbols and 3 DM-RS symbols at SCS = 15 kHz and SCS = 30 kHz, respectively</w:t>
      </w:r>
      <w:r w:rsidR="00EF55F3">
        <w:rPr>
          <w:lang w:val="en-US"/>
        </w:rPr>
        <w:t>.</w:t>
      </w:r>
    </w:p>
    <w:p w14:paraId="1FE69BF2" w14:textId="77777777" w:rsidR="00EF55F3" w:rsidRDefault="007F2F8B" w:rsidP="00575656">
      <w:pPr>
        <w:rPr>
          <w:lang w:val="en-US"/>
        </w:rPr>
      </w:pPr>
      <w:r>
        <w:rPr>
          <w:lang w:val="en-US"/>
        </w:rPr>
        <w:t>Unfortunately</w:t>
      </w:r>
      <w:r w:rsidR="00EF55F3">
        <w:rPr>
          <w:lang w:val="en-US"/>
        </w:rPr>
        <w:t xml:space="preserve">, </w:t>
      </w:r>
      <w:r w:rsidR="00BC0D79">
        <w:rPr>
          <w:lang w:val="en-US"/>
        </w:rPr>
        <w:t xml:space="preserve">in practice, </w:t>
      </w:r>
      <w:r w:rsidR="00E66430">
        <w:rPr>
          <w:lang w:val="en-US"/>
        </w:rPr>
        <w:t xml:space="preserve">the </w:t>
      </w:r>
      <w:r w:rsidR="00BC0D79">
        <w:rPr>
          <w:lang w:val="en-US"/>
        </w:rPr>
        <w:t>exact match between BS and UE oscillator frequencies could hardly be achieved</w:t>
      </w:r>
      <w:r w:rsidR="00E66430">
        <w:rPr>
          <w:lang w:val="en-US"/>
        </w:rPr>
        <w:t>, and</w:t>
      </w:r>
      <w:r w:rsidR="00BC0D79">
        <w:rPr>
          <w:lang w:val="en-US"/>
        </w:rPr>
        <w:t xml:space="preserve"> ±0.1ppm in oscillator residual errors </w:t>
      </w:r>
      <w:r w:rsidR="00E66430">
        <w:rPr>
          <w:lang w:val="en-US"/>
        </w:rPr>
        <w:t>has been</w:t>
      </w:r>
      <w:r w:rsidR="00BC0D79">
        <w:rPr>
          <w:lang w:val="en-US"/>
        </w:rPr>
        <w:t xml:space="preserve"> commonly considered</w:t>
      </w:r>
      <w:r w:rsidR="00E66430">
        <w:rPr>
          <w:lang w:val="en-US"/>
        </w:rPr>
        <w:t xml:space="preserve"> in LTE</w:t>
      </w:r>
      <w:r w:rsidR="00BC0D79">
        <w:rPr>
          <w:lang w:val="en-US"/>
        </w:rPr>
        <w:t>. Assuming</w:t>
      </w:r>
      <w:r w:rsidR="00E66430">
        <w:rPr>
          <w:lang w:val="en-US"/>
        </w:rPr>
        <w:t>, the same approximation of the residual errors is also applicable in NR, the maximum Doppler shifts specified above would become:</w:t>
      </w:r>
    </w:p>
    <w:p w14:paraId="1FE69BF3" w14:textId="77777777" w:rsidR="00E66430" w:rsidRDefault="00E6365F" w:rsidP="00E66430">
      <w:p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  <w:lang w:val="en-US"/>
          </w:rPr>
          <m:t xml:space="preserve">=1944 Hz+210 Hz=2154 Hz </m:t>
        </m:r>
      </m:oMath>
      <w:r w:rsidR="00E66430">
        <w:rPr>
          <w:lang w:val="en-US"/>
        </w:rPr>
        <w:t xml:space="preserve">at SCS = 15 kHz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=2.1 GHz</m:t>
        </m:r>
      </m:oMath>
    </w:p>
    <w:p w14:paraId="1FE69BF4" w14:textId="77777777" w:rsidR="00E66430" w:rsidRDefault="00E6365F" w:rsidP="00E66430">
      <w:p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  <w:lang w:val="en-US"/>
          </w:rPr>
          <m:t xml:space="preserve">=3334 Hz+360 Hz=3694 Hz </m:t>
        </m:r>
      </m:oMath>
      <w:r w:rsidR="00E66430">
        <w:rPr>
          <w:lang w:val="en-US"/>
        </w:rPr>
        <w:t xml:space="preserve">at SCS = 30 kHz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=3.6 GHz</m:t>
        </m:r>
      </m:oMath>
    </w:p>
    <w:p w14:paraId="1FE69BF5" w14:textId="77777777" w:rsidR="00374823" w:rsidRDefault="007F2F8B" w:rsidP="00575656">
      <w:pPr>
        <w:rPr>
          <w:lang w:val="en-US"/>
        </w:rPr>
      </w:pPr>
      <w:r w:rsidRPr="007F2F8B">
        <w:rPr>
          <w:b/>
          <w:i/>
          <w:lang w:val="en-US"/>
        </w:rPr>
        <w:t xml:space="preserve">Observation 1: </w:t>
      </w:r>
      <w:r>
        <w:rPr>
          <w:lang w:val="en-US"/>
        </w:rPr>
        <w:t xml:space="preserve">By taking oscillator residual errors into account, it would require 4 DM-RS symbols at both SCS = 15 kHz and </w:t>
      </w:r>
      <w:r w:rsidR="00AB2671">
        <w:rPr>
          <w:lang w:val="en-US"/>
        </w:rPr>
        <w:t xml:space="preserve">SCS = 30 kHz </w:t>
      </w:r>
      <w:r>
        <w:rPr>
          <w:lang w:val="en-US"/>
        </w:rPr>
        <w:t>to detect maximum Doppler shifts unambiguously without any advanced techniques in scenarios where UE is travelling at 500 km/h</w:t>
      </w:r>
      <w:r w:rsidR="00863172">
        <w:rPr>
          <w:lang w:val="en-US"/>
        </w:rPr>
        <w:t xml:space="preserve"> 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 xml:space="preserve"> =2.1 GHz</m:t>
        </m:r>
      </m:oMath>
      <w:r w:rsidR="00863172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=3.6 GHz</m:t>
        </m:r>
      </m:oMath>
      <w:r w:rsidR="00863172">
        <w:rPr>
          <w:lang w:val="en-US"/>
        </w:rPr>
        <w:t xml:space="preserve"> respectively</w:t>
      </w:r>
      <w:r>
        <w:rPr>
          <w:lang w:val="en-US"/>
        </w:rPr>
        <w:t>.</w:t>
      </w:r>
    </w:p>
    <w:p w14:paraId="1FE69BF6" w14:textId="77777777" w:rsidR="00374823" w:rsidRDefault="00374823" w:rsidP="00575656">
      <w:pPr>
        <w:rPr>
          <w:lang w:val="en-US"/>
        </w:rPr>
      </w:pPr>
      <w:r w:rsidRPr="00374823">
        <w:rPr>
          <w:b/>
          <w:i/>
          <w:lang w:val="en-US"/>
        </w:rPr>
        <w:t xml:space="preserve">Observation 2: </w:t>
      </w:r>
      <w:r>
        <w:rPr>
          <w:lang w:val="en-US"/>
        </w:rPr>
        <w:t>With advanced techniques, frequency offset ambiguities could be resolved easily while only require 3 DM-RS symbols. However, the trade-off is the additional hardware complexity and cost which are normally undesirable.</w:t>
      </w:r>
    </w:p>
    <w:p w14:paraId="1FE69BF7" w14:textId="77777777" w:rsidR="00745EE8" w:rsidRPr="003107DD" w:rsidRDefault="003107DD" w:rsidP="00575656">
      <w:pPr>
        <w:rPr>
          <w:b/>
          <w:i/>
          <w:u w:val="single"/>
          <w:lang w:val="en-US"/>
        </w:rPr>
      </w:pPr>
      <w:r w:rsidRPr="003107DD">
        <w:rPr>
          <w:b/>
          <w:i/>
          <w:u w:val="single"/>
          <w:lang w:val="en-US"/>
        </w:rPr>
        <w:t>Double-symbol DM-RS configuration and usage of PT-RS in HST scenarios</w:t>
      </w:r>
    </w:p>
    <w:p w14:paraId="1FE69BF8" w14:textId="77777777" w:rsidR="00FD7B40" w:rsidRDefault="002458C2" w:rsidP="00575656">
      <w:pPr>
        <w:rPr>
          <w:lang w:val="en-US"/>
        </w:rPr>
      </w:pPr>
      <w:r>
        <w:rPr>
          <w:lang w:val="en-US"/>
        </w:rPr>
        <w:t xml:space="preserve">Alternatively, </w:t>
      </w:r>
      <w:r w:rsidR="00C11E04">
        <w:rPr>
          <w:lang w:val="en-US"/>
        </w:rPr>
        <w:t xml:space="preserve">a mandatory UE feature, </w:t>
      </w:r>
      <w:r w:rsidR="00685294">
        <w:rPr>
          <w:lang w:val="en-US"/>
        </w:rPr>
        <w:t>double-symbol DM-RS pattern (i.e. 2 + 2 DM-RS symbols) was proposed</w:t>
      </w:r>
      <w:r w:rsidR="00662602">
        <w:rPr>
          <w:lang w:val="en-US"/>
        </w:rPr>
        <w:t xml:space="preserve"> in</w:t>
      </w:r>
      <w:r w:rsidR="00863172">
        <w:rPr>
          <w:lang w:val="en-US"/>
        </w:rPr>
        <w:t xml:space="preserve"> </w:t>
      </w:r>
      <w:r w:rsidR="00863172">
        <w:rPr>
          <w:lang w:val="en-US"/>
        </w:rPr>
        <w:fldChar w:fldCharType="begin"/>
      </w:r>
      <w:r w:rsidR="00863172">
        <w:rPr>
          <w:lang w:val="en-US"/>
        </w:rPr>
        <w:instrText xml:space="preserve"> REF _Ref20689167 \n \h </w:instrText>
      </w:r>
      <w:r w:rsidR="00863172">
        <w:rPr>
          <w:lang w:val="en-US"/>
        </w:rPr>
      </w:r>
      <w:r w:rsidR="00863172">
        <w:rPr>
          <w:lang w:val="en-US"/>
        </w:rPr>
        <w:fldChar w:fldCharType="separate"/>
      </w:r>
      <w:r w:rsidR="00863172">
        <w:rPr>
          <w:lang w:val="en-US"/>
        </w:rPr>
        <w:t>[3]</w:t>
      </w:r>
      <w:r w:rsidR="00863172">
        <w:rPr>
          <w:lang w:val="en-US"/>
        </w:rPr>
        <w:fldChar w:fldCharType="end"/>
      </w:r>
      <w:r w:rsidR="00C11E04">
        <w:rPr>
          <w:lang w:val="en-US"/>
        </w:rPr>
        <w:t xml:space="preserve">. In </w:t>
      </w:r>
      <w:r w:rsidR="00C11E04">
        <w:rPr>
          <w:lang w:val="en-US"/>
        </w:rPr>
        <w:fldChar w:fldCharType="begin"/>
      </w:r>
      <w:r w:rsidR="00C11E04">
        <w:rPr>
          <w:lang w:val="en-US"/>
        </w:rPr>
        <w:instrText xml:space="preserve"> REF _Ref20689167 \n \h </w:instrText>
      </w:r>
      <w:r w:rsidR="00C11E04">
        <w:rPr>
          <w:lang w:val="en-US"/>
        </w:rPr>
      </w:r>
      <w:r w:rsidR="00C11E04">
        <w:rPr>
          <w:lang w:val="en-US"/>
        </w:rPr>
        <w:fldChar w:fldCharType="separate"/>
      </w:r>
      <w:r w:rsidR="00C11E04">
        <w:rPr>
          <w:lang w:val="en-US"/>
        </w:rPr>
        <w:t>[3]</w:t>
      </w:r>
      <w:r w:rsidR="00C11E04">
        <w:rPr>
          <w:lang w:val="en-US"/>
        </w:rPr>
        <w:fldChar w:fldCharType="end"/>
      </w:r>
      <w:r w:rsidR="00C11E04">
        <w:rPr>
          <w:lang w:val="en-US"/>
        </w:rPr>
        <w:t>, it argues that with double-symbol</w:t>
      </w:r>
      <w:r w:rsidR="00E71809">
        <w:rPr>
          <w:lang w:val="en-US"/>
        </w:rPr>
        <w:t xml:space="preserve"> DM-RS pattern</w:t>
      </w:r>
      <w:r w:rsidR="00C11E04">
        <w:rPr>
          <w:lang w:val="en-US"/>
        </w:rPr>
        <w:t>, capability signaling is not required and to some extent it can perform better Doppler tracking. However,</w:t>
      </w:r>
      <w:r w:rsidR="00BB32B4">
        <w:rPr>
          <w:lang w:val="en-US"/>
        </w:rPr>
        <w:t xml:space="preserve"> </w:t>
      </w:r>
      <w:r w:rsidR="00E71809">
        <w:rPr>
          <w:lang w:val="en-US"/>
        </w:rPr>
        <w:t xml:space="preserve">when comparing the achievable Doppler shifts estimation with (1+1+1+1) DM-RS symbols and with (2+2) DM-RS symbols, </w:t>
      </w:r>
      <w:r w:rsidR="000073E4">
        <w:rPr>
          <w:lang w:val="en-US"/>
        </w:rPr>
        <w:t>better Doppler tracking is not expected with (2+2)</w:t>
      </w:r>
      <w:r w:rsidR="00E71809">
        <w:rPr>
          <w:lang w:val="en-US"/>
        </w:rPr>
        <w:t xml:space="preserve"> </w:t>
      </w:r>
      <w:r w:rsidR="000073E4">
        <w:rPr>
          <w:lang w:val="en-US"/>
        </w:rPr>
        <w:t xml:space="preserve">DM-RS symbols </w:t>
      </w:r>
      <w:r w:rsidR="00E71809">
        <w:rPr>
          <w:lang w:val="en-US"/>
        </w:rPr>
        <w:t xml:space="preserve">when </w:t>
      </w:r>
      <w:r w:rsidR="000073E4">
        <w:rPr>
          <w:lang w:val="en-US"/>
        </w:rPr>
        <w:t>UE’s</w:t>
      </w:r>
      <w:r w:rsidR="00E71809">
        <w:rPr>
          <w:lang w:val="en-US"/>
        </w:rPr>
        <w:t xml:space="preserve"> target speed is at ~500km/h</w:t>
      </w:r>
      <w:r w:rsidR="008A3C04">
        <w:rPr>
          <w:lang w:val="en-US"/>
        </w:rPr>
        <w:t xml:space="preserve"> and less for the current expected HST requirements</w:t>
      </w:r>
      <w:r w:rsidR="00E71809">
        <w:rPr>
          <w:lang w:val="en-US"/>
        </w:rPr>
        <w:t>.</w:t>
      </w:r>
    </w:p>
    <w:p w14:paraId="1FE69BF9" w14:textId="77777777" w:rsidR="00B31ECA" w:rsidRDefault="00F24067" w:rsidP="00575656">
      <w:pPr>
        <w:rPr>
          <w:lang w:val="en-US"/>
        </w:rPr>
      </w:pPr>
      <w:r w:rsidRPr="00F24067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FE69C1A" wp14:editId="1FE69C1B">
                <wp:simplePos x="0" y="0"/>
                <wp:positionH relativeFrom="column">
                  <wp:posOffset>1037590</wp:posOffset>
                </wp:positionH>
                <wp:positionV relativeFrom="paragraph">
                  <wp:posOffset>805033</wp:posOffset>
                </wp:positionV>
                <wp:extent cx="4162892" cy="795524"/>
                <wp:effectExtent l="0" t="0" r="28575" b="5080"/>
                <wp:wrapNone/>
                <wp:docPr id="36" name="Group 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D1EDE3B0-3F64-4032-8584-5F6EC48E7B3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2892" cy="795524"/>
                          <a:chOff x="0" y="0"/>
                          <a:chExt cx="4450080" cy="866898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E1496253-572B-4EB0-B769-E653AF438675}"/>
                            </a:ext>
                          </a:extLst>
                        </wps:cNvPr>
                        <wps:cNvSpPr/>
                        <wps:spPr bwMode="auto">
                          <a:xfrm>
                            <a:off x="0" y="0"/>
                            <a:ext cx="1813560" cy="609600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DF23454B-B4E4-4694-9E6E-9526952C083B}"/>
                            </a:ext>
                          </a:extLst>
                        </wps:cNvPr>
                        <wps:cNvSpPr/>
                        <wps:spPr bwMode="auto">
                          <a:xfrm>
                            <a:off x="259080" y="0"/>
                            <a:ext cx="129540" cy="609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>
                          <a:extLst>
                            <a:ext uri="{FF2B5EF4-FFF2-40B4-BE49-F238E27FC236}">
                              <a16:creationId xmlns:a16="http://schemas.microsoft.com/office/drawing/2014/main" id="{B168A316-D23A-4BF5-AF76-7400DAF60C05}"/>
                            </a:ext>
                          </a:extLst>
                        </wps:cNvPr>
                        <wps:cNvSpPr/>
                        <wps:spPr bwMode="auto">
                          <a:xfrm>
                            <a:off x="647700" y="0"/>
                            <a:ext cx="129540" cy="609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>
                          <a:extLst>
                            <a:ext uri="{FF2B5EF4-FFF2-40B4-BE49-F238E27FC236}">
                              <a16:creationId xmlns:a16="http://schemas.microsoft.com/office/drawing/2014/main" id="{70E934E7-06A5-46A7-BC29-AE4EE7FE979A}"/>
                            </a:ext>
                          </a:extLst>
                        </wps:cNvPr>
                        <wps:cNvSpPr/>
                        <wps:spPr bwMode="auto">
                          <a:xfrm>
                            <a:off x="1036320" y="0"/>
                            <a:ext cx="129540" cy="609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>
                          <a:extLst>
                            <a:ext uri="{FF2B5EF4-FFF2-40B4-BE49-F238E27FC236}">
                              <a16:creationId xmlns:a16="http://schemas.microsoft.com/office/drawing/2014/main" id="{F6E8FD31-CC47-4983-B208-8B7E7D42925D}"/>
                            </a:ext>
                          </a:extLst>
                        </wps:cNvPr>
                        <wps:cNvSpPr/>
                        <wps:spPr bwMode="auto">
                          <a:xfrm>
                            <a:off x="1424940" y="0"/>
                            <a:ext cx="129540" cy="609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>
                          <a:extLst>
                            <a:ext uri="{FF2B5EF4-FFF2-40B4-BE49-F238E27FC236}">
                              <a16:creationId xmlns:a16="http://schemas.microsoft.com/office/drawing/2014/main" id="{46FB29DC-2B59-46B9-BBE6-02C9FBC61805}"/>
                            </a:ext>
                          </a:extLst>
                        </wps:cNvPr>
                        <wps:cNvSpPr/>
                        <wps:spPr bwMode="auto">
                          <a:xfrm>
                            <a:off x="2636520" y="0"/>
                            <a:ext cx="1813560" cy="609600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>
                          <a:extLst>
                            <a:ext uri="{FF2B5EF4-FFF2-40B4-BE49-F238E27FC236}">
                              <a16:creationId xmlns:a16="http://schemas.microsoft.com/office/drawing/2014/main" id="{F01C499A-D85E-4AD8-9E41-9C5A78EE4533}"/>
                            </a:ext>
                          </a:extLst>
                        </wps:cNvPr>
                        <wps:cNvSpPr/>
                        <wps:spPr bwMode="auto">
                          <a:xfrm>
                            <a:off x="2895600" y="0"/>
                            <a:ext cx="129540" cy="609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>
                          <a:extLst>
                            <a:ext uri="{FF2B5EF4-FFF2-40B4-BE49-F238E27FC236}">
                              <a16:creationId xmlns:a16="http://schemas.microsoft.com/office/drawing/2014/main" id="{F87753EF-9416-4F40-BE92-510DDDC3ADF0}"/>
                            </a:ext>
                          </a:extLst>
                        </wps:cNvPr>
                        <wps:cNvSpPr/>
                        <wps:spPr bwMode="auto">
                          <a:xfrm>
                            <a:off x="3931920" y="0"/>
                            <a:ext cx="129540" cy="609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>
                          <a:extLst>
                            <a:ext uri="{FF2B5EF4-FFF2-40B4-BE49-F238E27FC236}">
                              <a16:creationId xmlns:a16="http://schemas.microsoft.com/office/drawing/2014/main" id="{C8E2F8E0-0D1F-41F0-8447-32BEC60C9D5B}"/>
                            </a:ext>
                          </a:extLst>
                        </wps:cNvPr>
                        <wps:cNvSpPr/>
                        <wps:spPr bwMode="auto">
                          <a:xfrm>
                            <a:off x="4061460" y="0"/>
                            <a:ext cx="129540" cy="609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>
                          <a:extLst>
                            <a:ext uri="{FF2B5EF4-FFF2-40B4-BE49-F238E27FC236}">
                              <a16:creationId xmlns:a16="http://schemas.microsoft.com/office/drawing/2014/main" id="{9332C424-47A3-4758-B9D0-7D534A86DD9A}"/>
                            </a:ext>
                          </a:extLst>
                        </wps:cNvPr>
                        <wps:cNvSpPr/>
                        <wps:spPr bwMode="auto">
                          <a:xfrm>
                            <a:off x="3025140" y="0"/>
                            <a:ext cx="129540" cy="609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>
                          <a:extLst>
                            <a:ext uri="{FF2B5EF4-FFF2-40B4-BE49-F238E27FC236}">
                              <a16:creationId xmlns:a16="http://schemas.microsoft.com/office/drawing/2014/main" id="{3C9F78BF-14F0-4721-81FC-95567E5CCB79}"/>
                            </a:ext>
                          </a:extLst>
                        </wps:cNvPr>
                        <wps:cNvSpPr/>
                        <wps:spPr bwMode="auto">
                          <a:xfrm>
                            <a:off x="194310" y="609558"/>
                            <a:ext cx="1424940" cy="25734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FE69C2B" w14:textId="77777777" w:rsidR="00F24067" w:rsidRDefault="00F24067" w:rsidP="00F24067">
                              <w:pPr>
                                <w:spacing w:before="6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(1+1+1+1) DM-RS symbols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>
                          <a:extLst>
                            <a:ext uri="{FF2B5EF4-FFF2-40B4-BE49-F238E27FC236}">
                              <a16:creationId xmlns:a16="http://schemas.microsoft.com/office/drawing/2014/main" id="{59585A26-DF4D-4E4A-A4F0-18C5EF0F6EFF}"/>
                            </a:ext>
                          </a:extLst>
                        </wps:cNvPr>
                        <wps:cNvSpPr/>
                        <wps:spPr bwMode="auto">
                          <a:xfrm>
                            <a:off x="2830830" y="609341"/>
                            <a:ext cx="1424940" cy="257434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FE69C2C" w14:textId="77777777" w:rsidR="00F24067" w:rsidRDefault="00F24067" w:rsidP="00F24067">
                              <w:pPr>
                                <w:spacing w:before="6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(2+2) DM-RS symbols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E69C1A" id="Group 35" o:spid="_x0000_s1026" style="position:absolute;margin-left:81.7pt;margin-top:63.4pt;width:327.8pt;height:62.65pt;z-index:251665408;mso-width-relative:margin;mso-height-relative:margin" coordsize="44500,8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">
                <v:rect id="Rectangle 2" o:spid="_x0000_s1027" style="position:absolute;width:1813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" fillcolor="white [3201]" strokecolor="#4472c4 [3204]" strokeweight="1pt">
                  <v:textbox inset="2mm,1mm,5.76pt,2.88pt"/>
                </v:rect>
                <v:rect id="Rectangle 3" o:spid="_x0000_s1028" style="position:absolute;left:2590;width:1296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" fillcolor="#4472c4 [3204]" strokecolor="black [3213]" strokeweight="1pt">
                  <v:stroke joinstyle="round"/>
                  <v:textbox inset="2mm,1mm,5.76pt,2.88pt"/>
                </v:rect>
                <v:rect id="Rectangle 4" o:spid="_x0000_s1029" style="position:absolute;left:6477;width:129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" fillcolor="#4472c4 [3204]" strokecolor="black [3213]" strokeweight="1pt">
                  <v:stroke joinstyle="round"/>
                  <v:textbox inset="2mm,1mm,5.76pt,2.88pt"/>
                </v:rect>
                <v:rect id="Rectangle 5" o:spid="_x0000_s1030" style="position:absolute;left:10363;width:129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" fillcolor="#4472c4 [3204]" strokecolor="black [3213]" strokeweight="1pt">
                  <v:stroke joinstyle="round"/>
                  <v:textbox inset="2mm,1mm,5.76pt,2.88pt"/>
                </v:rect>
                <v:rect id="Rectangle 6" o:spid="_x0000_s1031" style="position:absolute;left:14249;width:129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" fillcolor="#4472c4 [3204]" strokecolor="black [3213]" strokeweight="1pt">
                  <v:stroke joinstyle="round"/>
                  <v:textbox inset="2mm,1mm,5.76pt,2.88pt"/>
                </v:rect>
                <v:rect id="Rectangle 7" o:spid="_x0000_s1032" style="position:absolute;left:26365;width:1813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" fillcolor="white [3201]" strokecolor="#4472c4 [3204]" strokeweight="1pt">
                  <v:textbox inset="2mm,1mm,5.76pt,2.88pt"/>
                </v:rect>
                <v:rect id="Rectangle 8" o:spid="_x0000_s1033" style="position:absolute;left:28956;width:129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" fillcolor="#4472c4 [3204]" strokecolor="black [3213]" strokeweight="1pt">
                  <v:stroke joinstyle="round"/>
                  <v:textbox inset="2mm,1mm,5.76pt,2.88pt"/>
                </v:rect>
                <v:rect id="Rectangle 9" o:spid="_x0000_s1034" style="position:absolute;left:39319;width:129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" fillcolor="#4472c4 [3204]" strokecolor="black [3213]" strokeweight="1pt">
                  <v:stroke joinstyle="round"/>
                  <v:textbox inset="2mm,1mm,5.76pt,2.88pt"/>
                </v:rect>
                <v:rect id="Rectangle 10" o:spid="_x0000_s1035" style="position:absolute;left:40614;width:1296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" fillcolor="#4472c4 [3204]" strokecolor="black [3213]" strokeweight="1pt">
                  <v:stroke joinstyle="round"/>
                  <v:textbox inset="2mm,1mm,5.76pt,2.88pt"/>
                </v:rect>
                <v:rect id="Rectangle 11" o:spid="_x0000_s1036" style="position:absolute;left:30251;width:129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" fillcolor="#4472c4 [3204]" strokecolor="black [3213]" strokeweight="1pt">
                  <v:stroke joinstyle="round"/>
                  <v:textbox inset="2mm,1mm,5.76pt,2.88pt"/>
                </v:rect>
                <v:rect id="Rectangle 12" o:spid="_x0000_s1037" style="position:absolute;left:1943;top:6095;width:14249;height:2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" filled="f" stroked="f" strokeweight="1pt">
                  <v:stroke joinstyle="round"/>
                  <v:textbox inset="2mm,1mm,5.76pt,2.88pt">
                    <w:txbxContent>
                      <w:p w14:paraId="1FE69C2B" w14:textId="77777777" w:rsidR="00F24067" w:rsidRDefault="00F24067" w:rsidP="00F24067">
                        <w:pPr>
                          <w:spacing w:before="6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(1+1+1+1) DM-RS symbols</w:t>
                        </w:r>
                      </w:p>
                    </w:txbxContent>
                  </v:textbox>
                </v:rect>
                <v:rect id="Rectangle 13" o:spid="_x0000_s1038" style="position:absolute;left:28308;top:6093;width:14249;height:2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" filled="f" stroked="f" strokeweight="1pt">
                  <v:stroke joinstyle="round"/>
                  <v:textbox inset="2mm,1mm,5.76pt,2.88pt">
                    <w:txbxContent>
                      <w:p w14:paraId="1FE69C2C" w14:textId="77777777" w:rsidR="00F24067" w:rsidRDefault="00F24067" w:rsidP="00F24067">
                        <w:pPr>
                          <w:spacing w:before="6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(2+2) DM-RS symbols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FD7B40">
        <w:rPr>
          <w:lang w:val="en-US"/>
        </w:rPr>
        <w:t>Furthermore, under most scenarios</w:t>
      </w:r>
      <w:r w:rsidR="00E52BEC">
        <w:rPr>
          <w:lang w:val="en-US"/>
        </w:rPr>
        <w:t xml:space="preserve"> (i.e. non-MU-MIMO scenarios)</w:t>
      </w:r>
      <w:r w:rsidR="00FD7B40">
        <w:rPr>
          <w:lang w:val="en-US"/>
        </w:rPr>
        <w:t>, one would expect channel estimations using double-symbol DM-RS pattern</w:t>
      </w:r>
      <w:r w:rsidR="00F813AB">
        <w:rPr>
          <w:lang w:val="en-US"/>
        </w:rPr>
        <w:t xml:space="preserve"> (e.g. (2+2) DM-RS symbols)</w:t>
      </w:r>
      <w:r w:rsidR="00FD7B40">
        <w:rPr>
          <w:lang w:val="en-US"/>
        </w:rPr>
        <w:t xml:space="preserve"> to underperform compared to that using single-symbol DM-RS pattern</w:t>
      </w:r>
      <w:r w:rsidR="00F813AB">
        <w:rPr>
          <w:lang w:val="en-US"/>
        </w:rPr>
        <w:t xml:space="preserve"> (e.g. (1+1+1+1) DM-RS symbols)</w:t>
      </w:r>
      <w:r w:rsidR="00FD7B40">
        <w:rPr>
          <w:lang w:val="en-US"/>
        </w:rPr>
        <w:t xml:space="preserve"> with the same number of DM-RS symbols. </w:t>
      </w:r>
      <w:r w:rsidR="00B31ECA">
        <w:rPr>
          <w:lang w:val="en-US"/>
        </w:rPr>
        <w:t xml:space="preserve">As illustrated in </w:t>
      </w:r>
      <w:r w:rsidR="00B31ECA">
        <w:rPr>
          <w:lang w:val="en-US"/>
        </w:rPr>
        <w:fldChar w:fldCharType="begin"/>
      </w:r>
      <w:r w:rsidR="00B31ECA">
        <w:rPr>
          <w:lang w:val="en-US"/>
        </w:rPr>
        <w:instrText xml:space="preserve"> REF _Ref20694114 \h </w:instrText>
      </w:r>
      <w:r w:rsidR="00B31ECA">
        <w:rPr>
          <w:lang w:val="en-US"/>
        </w:rPr>
      </w:r>
      <w:r w:rsidR="00B31ECA">
        <w:rPr>
          <w:lang w:val="en-US"/>
        </w:rPr>
        <w:fldChar w:fldCharType="separate"/>
      </w:r>
      <w:r w:rsidR="00B31ECA">
        <w:t xml:space="preserve">Figure </w:t>
      </w:r>
      <w:r w:rsidR="00B31ECA">
        <w:rPr>
          <w:noProof/>
        </w:rPr>
        <w:t>1</w:t>
      </w:r>
      <w:r w:rsidR="00B31ECA">
        <w:rPr>
          <w:lang w:val="en-US"/>
        </w:rPr>
        <w:fldChar w:fldCharType="end"/>
      </w:r>
      <w:r w:rsidR="00B31ECA">
        <w:rPr>
          <w:lang w:val="en-US"/>
        </w:rPr>
        <w:t xml:space="preserve">, with single-symbol DM-RS pattern, DM-RS symbols are </w:t>
      </w:r>
      <w:r w:rsidR="00692BFB">
        <w:rPr>
          <w:lang w:val="en-US"/>
        </w:rPr>
        <w:t>distributed</w:t>
      </w:r>
      <w:r w:rsidR="00B31ECA">
        <w:rPr>
          <w:lang w:val="en-US"/>
        </w:rPr>
        <w:t xml:space="preserve"> across the slot and is expected to be able to capture channel</w:t>
      </w:r>
      <w:r w:rsidR="0048068F">
        <w:rPr>
          <w:lang w:val="en-US"/>
        </w:rPr>
        <w:t xml:space="preserve"> statistics</w:t>
      </w:r>
      <w:r w:rsidR="00B31ECA">
        <w:rPr>
          <w:lang w:val="en-US"/>
        </w:rPr>
        <w:t xml:space="preserve"> better. </w:t>
      </w:r>
    </w:p>
    <w:p w14:paraId="1FE69BFA" w14:textId="77777777" w:rsidR="00B31ECA" w:rsidRDefault="00B31ECA" w:rsidP="00575656">
      <w:pPr>
        <w:rPr>
          <w:lang w:val="en-US"/>
        </w:rPr>
      </w:pPr>
    </w:p>
    <w:p w14:paraId="1FE69BFB" w14:textId="77777777" w:rsidR="00F24067" w:rsidRDefault="00F24067" w:rsidP="00575656">
      <w:pPr>
        <w:rPr>
          <w:lang w:val="en-US"/>
        </w:rPr>
      </w:pPr>
    </w:p>
    <w:p w14:paraId="1FE69BFC" w14:textId="77777777" w:rsidR="00F24067" w:rsidRDefault="00F24067" w:rsidP="00575656">
      <w:pPr>
        <w:rPr>
          <w:lang w:val="en-US"/>
        </w:rPr>
      </w:pPr>
    </w:p>
    <w:p w14:paraId="1FE69BFD" w14:textId="77777777" w:rsidR="00F24067" w:rsidRDefault="00F24067" w:rsidP="00F24067">
      <w:pPr>
        <w:pStyle w:val="Caption"/>
        <w:jc w:val="center"/>
      </w:pPr>
      <w:bookmarkStart w:id="8" w:name="_Ref206941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3183">
        <w:rPr>
          <w:noProof/>
        </w:rPr>
        <w:t>1</w:t>
      </w:r>
      <w:r>
        <w:fldChar w:fldCharType="end"/>
      </w:r>
      <w:bookmarkEnd w:id="8"/>
      <w:r>
        <w:t>. Example illustration of how DM-RS symbols are positioned within a slot.</w:t>
      </w:r>
    </w:p>
    <w:p w14:paraId="1FE69BFE" w14:textId="77777777" w:rsidR="00265885" w:rsidRDefault="003A2811" w:rsidP="003A2811">
      <w:pPr>
        <w:rPr>
          <w:lang w:val="en-US"/>
        </w:rPr>
      </w:pPr>
      <w:r>
        <w:rPr>
          <w:lang w:val="en-US"/>
        </w:rPr>
        <w:lastRenderedPageBreak/>
        <w:t>Moreover, the intention of double-symbol DM-RS pattern is for MU-MIMO scenarios (at low and moderate speed)</w:t>
      </w:r>
      <w:r w:rsidR="00D06F9C">
        <w:rPr>
          <w:lang w:val="en-US"/>
        </w:rPr>
        <w:t>.</w:t>
      </w:r>
      <w:r>
        <w:rPr>
          <w:lang w:val="en-US"/>
        </w:rPr>
        <w:t xml:space="preserve"> </w:t>
      </w:r>
      <w:r w:rsidR="00D06F9C">
        <w:rPr>
          <w:lang w:val="en-US"/>
        </w:rPr>
        <w:t>I</w:t>
      </w:r>
      <w:r>
        <w:rPr>
          <w:lang w:val="en-US"/>
        </w:rPr>
        <w:t xml:space="preserve">t may not necessary suit </w:t>
      </w:r>
      <w:r w:rsidR="0051510A">
        <w:rPr>
          <w:lang w:val="en-US"/>
        </w:rPr>
        <w:t>the requirements for HST scenarios</w:t>
      </w:r>
      <w:r w:rsidR="00B744DE">
        <w:rPr>
          <w:lang w:val="en-US"/>
        </w:rPr>
        <w:t xml:space="preserve"> and would not be adequate to define the requirements based on its mandatory-ness while</w:t>
      </w:r>
      <w:r w:rsidR="00D06F9C">
        <w:rPr>
          <w:lang w:val="en-US"/>
        </w:rPr>
        <w:t xml:space="preserve"> better</w:t>
      </w:r>
      <w:r w:rsidR="00B744DE">
        <w:rPr>
          <w:lang w:val="en-US"/>
        </w:rPr>
        <w:t xml:space="preserve"> performance could be </w:t>
      </w:r>
      <w:r w:rsidR="00D06F9C">
        <w:rPr>
          <w:lang w:val="en-US"/>
        </w:rPr>
        <w:t>achieved</w:t>
      </w:r>
      <w:r w:rsidR="00B744DE">
        <w:rPr>
          <w:lang w:val="en-US"/>
        </w:rPr>
        <w:t xml:space="preserve"> with the </w:t>
      </w:r>
      <w:r w:rsidR="00F76FE5">
        <w:rPr>
          <w:lang w:val="en-US"/>
        </w:rPr>
        <w:t xml:space="preserve">UE </w:t>
      </w:r>
      <w:r w:rsidR="00B744DE">
        <w:rPr>
          <w:lang w:val="en-US"/>
        </w:rPr>
        <w:t xml:space="preserve">non-mandatory </w:t>
      </w:r>
      <w:r w:rsidR="00F76FE5">
        <w:rPr>
          <w:lang w:val="en-US"/>
        </w:rPr>
        <w:t xml:space="preserve">DM-RS configuration </w:t>
      </w:r>
      <w:r w:rsidR="00B744DE">
        <w:rPr>
          <w:lang w:val="en-US"/>
        </w:rPr>
        <w:t>option.</w:t>
      </w:r>
    </w:p>
    <w:p w14:paraId="1FE69BFF" w14:textId="77777777" w:rsidR="00356EF5" w:rsidRDefault="00356EF5" w:rsidP="00356EF5">
      <w:pPr>
        <w:rPr>
          <w:lang w:val="en-US"/>
        </w:rPr>
      </w:pPr>
      <w:r>
        <w:rPr>
          <w:lang w:val="en-US"/>
        </w:rPr>
        <w:t xml:space="preserve">To demonstrate this, we compared the performance with (1+1+1+1) DM-RS symbols and that with (2+2) DM-RS symbols. The results show that under the HST tunnel scenario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_Ref20311359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, the performance with (1+1+1+1) DM-RS symbols outperforms significantly that with (2+2) DM-RS symbols at MCS= 2. At MCS = 16, performance with (2+2) DM-RS symbols is degraded significantly.</w:t>
      </w:r>
    </w:p>
    <w:p w14:paraId="1FE69C00" w14:textId="77777777" w:rsidR="00356EF5" w:rsidRDefault="00356EF5" w:rsidP="003A2811">
      <w:pPr>
        <w:rPr>
          <w:lang w:val="en-US"/>
        </w:rPr>
      </w:pPr>
      <w:r w:rsidRPr="00DF774F">
        <w:rPr>
          <w:b/>
          <w:i/>
          <w:lang w:val="en-US"/>
        </w:rPr>
        <w:t xml:space="preserve">Observation 3: </w:t>
      </w:r>
      <w:r>
        <w:rPr>
          <w:lang w:val="en-US"/>
        </w:rPr>
        <w:t>Double-symbol DM-RS pattern is mainly targeted for MU-MIMO scenarios. Under HST scenarios, PUSCH performance with (2+2) DM-RS symbols (i.e. double-symbol DM-RS pattern) underperforms significantly compared to that with (1+1+1+1) DM-RS symbols (i.e. single-symbol DM-RS pattern).</w:t>
      </w:r>
    </w:p>
    <w:p w14:paraId="1FE69C01" w14:textId="77777777" w:rsidR="006200DF" w:rsidRDefault="00413522" w:rsidP="003A2811">
      <w:pPr>
        <w:rPr>
          <w:lang w:val="en-US"/>
        </w:rPr>
      </w:pPr>
      <w:r>
        <w:rPr>
          <w:lang w:val="en-US"/>
        </w:rPr>
        <w:t xml:space="preserve">To extend FOE range and avoid ambiguity issue, frequency offset estimation based on PT-RS was also proposed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_Ref20311359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693331">
        <w:rPr>
          <w:lang w:val="en-US"/>
        </w:rPr>
        <w:t xml:space="preserve">This is theoretically plausible. However, </w:t>
      </w:r>
      <w:r w:rsidR="006200DF">
        <w:rPr>
          <w:lang w:val="en-US"/>
        </w:rPr>
        <w:t>there is a circular dependency between channel estimation and frequency offset estimation. Using one reference signal for channel estimation and another for frequency offset estimation could impact the efficiency in frequency offset compensation</w:t>
      </w:r>
      <w:r w:rsidR="00177211">
        <w:rPr>
          <w:lang w:val="en-US"/>
        </w:rPr>
        <w:t xml:space="preserve"> when high Doppler shifts are expected.</w:t>
      </w:r>
      <w:r w:rsidR="006200DF">
        <w:rPr>
          <w:lang w:val="en-US"/>
        </w:rPr>
        <w:t xml:space="preserve"> </w:t>
      </w:r>
      <w:r w:rsidR="00177211">
        <w:rPr>
          <w:lang w:val="en-US"/>
        </w:rPr>
        <w:t>T</w:t>
      </w:r>
      <w:r w:rsidR="006200DF">
        <w:rPr>
          <w:lang w:val="en-US"/>
        </w:rPr>
        <w:t>hus</w:t>
      </w:r>
      <w:r w:rsidR="00177211">
        <w:rPr>
          <w:lang w:val="en-US"/>
        </w:rPr>
        <w:t xml:space="preserve">, it could </w:t>
      </w:r>
      <w:r w:rsidR="006200DF">
        <w:rPr>
          <w:lang w:val="en-US"/>
        </w:rPr>
        <w:t>degrade the overall PUS</w:t>
      </w:r>
      <w:r w:rsidR="0057358A">
        <w:rPr>
          <w:lang w:val="en-US"/>
        </w:rPr>
        <w:t>C</w:t>
      </w:r>
      <w:r w:rsidR="006200DF">
        <w:rPr>
          <w:lang w:val="en-US"/>
        </w:rPr>
        <w:t xml:space="preserve">H demodulation performance </w:t>
      </w:r>
      <w:r w:rsidR="00177211">
        <w:rPr>
          <w:lang w:val="en-US"/>
        </w:rPr>
        <w:t>in</w:t>
      </w:r>
      <w:r w:rsidR="006200DF">
        <w:rPr>
          <w:lang w:val="en-US"/>
        </w:rPr>
        <w:t xml:space="preserve"> high Doppler shifts scenarios. </w:t>
      </w:r>
      <w:r w:rsidR="0057358A">
        <w:rPr>
          <w:lang w:val="en-US"/>
        </w:rPr>
        <w:t xml:space="preserve">The performance degradation could be seen in </w:t>
      </w:r>
      <w:r w:rsidR="0057358A">
        <w:rPr>
          <w:lang w:val="en-US"/>
        </w:rPr>
        <w:fldChar w:fldCharType="begin"/>
      </w:r>
      <w:r w:rsidR="0057358A">
        <w:rPr>
          <w:lang w:val="en-US"/>
        </w:rPr>
        <w:instrText xml:space="preserve"> REF _Ref20750354 \h </w:instrText>
      </w:r>
      <w:r w:rsidR="0057358A">
        <w:rPr>
          <w:lang w:val="en-US"/>
        </w:rPr>
      </w:r>
      <w:r w:rsidR="0057358A">
        <w:rPr>
          <w:lang w:val="en-US"/>
        </w:rPr>
        <w:fldChar w:fldCharType="separate"/>
      </w:r>
      <w:r w:rsidR="0057358A">
        <w:t xml:space="preserve">Figure </w:t>
      </w:r>
      <w:r w:rsidR="0057358A">
        <w:rPr>
          <w:noProof/>
        </w:rPr>
        <w:t>2</w:t>
      </w:r>
      <w:r w:rsidR="0057358A">
        <w:rPr>
          <w:lang w:val="en-US"/>
        </w:rPr>
        <w:fldChar w:fldCharType="end"/>
      </w:r>
      <w:r w:rsidR="0057358A">
        <w:rPr>
          <w:lang w:val="en-US"/>
        </w:rPr>
        <w:t>.</w:t>
      </w:r>
    </w:p>
    <w:p w14:paraId="1FE69C02" w14:textId="63620FAC" w:rsidR="00F76FE5" w:rsidRDefault="00F76FE5" w:rsidP="003A2811">
      <w:pPr>
        <w:rPr>
          <w:lang w:val="en-US"/>
        </w:rPr>
      </w:pPr>
    </w:p>
    <w:p w14:paraId="1FE69C03" w14:textId="77777777" w:rsidR="0057358A" w:rsidRDefault="0057358A" w:rsidP="003A2811">
      <w:pPr>
        <w:rPr>
          <w:lang w:val="en-US"/>
        </w:rPr>
      </w:pPr>
      <w:r w:rsidRPr="0057358A">
        <w:rPr>
          <w:b/>
          <w:i/>
          <w:lang w:val="en-US"/>
        </w:rPr>
        <w:t>Observation 4:</w:t>
      </w:r>
      <w:r>
        <w:rPr>
          <w:lang w:val="en-US"/>
        </w:rPr>
        <w:t xml:space="preserve"> Due to circular dependency between the channel estimation and frequency offset estimation, performance degradation could be expected at high Doppler shifts scenarios where PT-RS is used for FOE.</w:t>
      </w:r>
    </w:p>
    <w:p w14:paraId="1FE69C05" w14:textId="77777777" w:rsidR="00177211" w:rsidRDefault="009E09C8" w:rsidP="003A2811">
      <w:pPr>
        <w:rPr>
          <w:lang w:val="en-US"/>
        </w:rPr>
      </w:pPr>
      <w:r>
        <w:rPr>
          <w:lang w:val="en-US"/>
        </w:rPr>
        <w:t xml:space="preserve">From the above discussion, we foresee undesirable issues that </w:t>
      </w:r>
      <w:r w:rsidR="00177211">
        <w:rPr>
          <w:lang w:val="en-US"/>
        </w:rPr>
        <w:t>could happen with FOE based on double-symbol DM-RS configuration or with PT-RS</w:t>
      </w:r>
      <w:r>
        <w:rPr>
          <w:lang w:val="en-US"/>
        </w:rPr>
        <w:t>,</w:t>
      </w:r>
      <w:r w:rsidR="00177211">
        <w:rPr>
          <w:lang w:val="en-US"/>
        </w:rPr>
        <w:t xml:space="preserve"> </w:t>
      </w:r>
      <w:r>
        <w:rPr>
          <w:lang w:val="en-US"/>
        </w:rPr>
        <w:t xml:space="preserve">thus, </w:t>
      </w:r>
      <w:r w:rsidR="00177211">
        <w:rPr>
          <w:lang w:val="en-US"/>
        </w:rPr>
        <w:t>we prefer:</w:t>
      </w:r>
    </w:p>
    <w:p w14:paraId="1FE69C06" w14:textId="77777777" w:rsidR="00177211" w:rsidRDefault="00177211" w:rsidP="003A2811">
      <w:pPr>
        <w:rPr>
          <w:lang w:val="en-US"/>
        </w:rPr>
      </w:pPr>
      <w:r w:rsidRPr="00177211">
        <w:rPr>
          <w:b/>
          <w:i/>
          <w:lang w:val="en-US"/>
        </w:rPr>
        <w:t>Proposal 1:</w:t>
      </w:r>
      <w:r>
        <w:rPr>
          <w:lang w:val="en-US"/>
        </w:rPr>
        <w:t xml:space="preserve"> Set 500</w:t>
      </w:r>
      <w:r w:rsidR="009E09C8">
        <w:rPr>
          <w:lang w:val="en-US"/>
        </w:rPr>
        <w:t xml:space="preserve"> k</w:t>
      </w:r>
      <w:r>
        <w:rPr>
          <w:lang w:val="en-US"/>
        </w:rPr>
        <w:t xml:space="preserve">m/h HST </w:t>
      </w:r>
      <w:r w:rsidR="009E09C8">
        <w:rPr>
          <w:lang w:val="en-US"/>
        </w:rPr>
        <w:t>PUSCH demodulation performance</w:t>
      </w:r>
      <w:r>
        <w:rPr>
          <w:lang w:val="en-US"/>
        </w:rPr>
        <w:t xml:space="preserve"> based on single-symbol (1+1+1+1) DM-RS configuration (without advanced techniques).</w:t>
      </w:r>
    </w:p>
    <w:p w14:paraId="1FE69C07" w14:textId="77777777" w:rsidR="00177211" w:rsidRDefault="00177211" w:rsidP="003A2811">
      <w:pPr>
        <w:rPr>
          <w:lang w:val="en-US"/>
        </w:rPr>
      </w:pPr>
    </w:p>
    <w:p w14:paraId="1FE69C08" w14:textId="77777777" w:rsidR="0075172B" w:rsidRDefault="002C3EC0" w:rsidP="00FA3183">
      <w:pPr>
        <w:jc w:val="center"/>
        <w:rPr>
          <w:lang w:val="en-US"/>
        </w:rPr>
      </w:pPr>
      <w:r w:rsidRPr="002C3EC0">
        <w:rPr>
          <w:noProof/>
          <w:lang w:val="en-US"/>
        </w:rPr>
        <w:drawing>
          <wp:inline distT="0" distB="0" distL="0" distR="0" wp14:anchorId="1FE69C1C" wp14:editId="1FE69C1D">
            <wp:extent cx="2905243" cy="20338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86" cy="2068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3EC0">
        <w:rPr>
          <w:noProof/>
          <w:lang w:val="en-US"/>
        </w:rPr>
        <w:drawing>
          <wp:inline distT="0" distB="0" distL="0" distR="0" wp14:anchorId="1FE69C1E" wp14:editId="1FE69C1F">
            <wp:extent cx="3097332" cy="20585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424" cy="2083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69C09" w14:textId="77777777" w:rsidR="007E7F70" w:rsidRDefault="00FA3183" w:rsidP="00C32655">
      <w:pPr>
        <w:pStyle w:val="Caption"/>
        <w:jc w:val="center"/>
        <w:rPr>
          <w:lang w:val="en-US"/>
        </w:rPr>
      </w:pPr>
      <w:bookmarkStart w:id="9" w:name="_Ref20750354"/>
      <w:bookmarkStart w:id="10" w:name="_Ref208171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9"/>
      <w:r>
        <w:t>.</w:t>
      </w:r>
      <w:r w:rsidR="009C60D7">
        <w:t xml:space="preserve"> PUSCH performance with</w:t>
      </w:r>
      <w:r w:rsidR="004C0F42">
        <w:t xml:space="preserve"> DM-RS based FOE using</w:t>
      </w:r>
      <w:r w:rsidR="009C60D7">
        <w:t xml:space="preserve"> </w:t>
      </w:r>
      <w:r w:rsidR="00F33275">
        <w:t xml:space="preserve">different DM-RS configurations and with PT-RS based FOE </w:t>
      </w:r>
      <w:r w:rsidR="009C60D7">
        <w:t xml:space="preserve">in HST scenarios where </w:t>
      </w:r>
      <w:proofErr w:type="spellStart"/>
      <w:r w:rsidR="009C60D7" w:rsidRPr="009C60D7">
        <w:rPr>
          <w:i/>
        </w:rPr>
        <w:t>f</w:t>
      </w:r>
      <w:r w:rsidR="009C60D7" w:rsidRPr="009C60D7">
        <w:rPr>
          <w:i/>
          <w:vertAlign w:val="subscript"/>
        </w:rPr>
        <w:t>d</w:t>
      </w:r>
      <w:proofErr w:type="spellEnd"/>
      <w:r w:rsidR="009C60D7">
        <w:t xml:space="preserve"> = 3334 Hz</w:t>
      </w:r>
      <w:r w:rsidR="000C71AD">
        <w:t>,</w:t>
      </w:r>
      <w:r w:rsidR="002C3EC0">
        <w:t xml:space="preserve"> SCS = 30 kHz</w:t>
      </w:r>
      <w:r w:rsidR="000C71AD">
        <w:t xml:space="preserve"> and MCS = 2 and MCS = 16</w:t>
      </w:r>
      <w:r w:rsidR="009C60D7">
        <w:t>.</w:t>
      </w:r>
      <w:bookmarkEnd w:id="10"/>
    </w:p>
    <w:p w14:paraId="1FE69C0A" w14:textId="77777777" w:rsidR="009E4014" w:rsidRPr="00575656" w:rsidRDefault="009E4014" w:rsidP="00CA5244">
      <w:pPr>
        <w:pBdr>
          <w:bottom w:val="single" w:sz="12" w:space="1" w:color="auto"/>
        </w:pBdr>
        <w:rPr>
          <w:lang w:val="en-US"/>
        </w:rPr>
      </w:pPr>
    </w:p>
    <w:p w14:paraId="1FE69C0B" w14:textId="77777777" w:rsidR="0047287F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Conclusion</w:t>
      </w:r>
    </w:p>
    <w:p w14:paraId="1FE69C0C" w14:textId="77777777" w:rsidR="004F50AC" w:rsidRDefault="004F50AC" w:rsidP="00283205">
      <w:pPr>
        <w:spacing w:after="120"/>
      </w:pPr>
      <w:r>
        <w:t xml:space="preserve">In this contribution, we presented our </w:t>
      </w:r>
      <w:r w:rsidRPr="00283205">
        <w:t xml:space="preserve">views on </w:t>
      </w:r>
      <w:r w:rsidR="00077496">
        <w:t xml:space="preserve">different </w:t>
      </w:r>
      <w:r w:rsidR="00A82379">
        <w:t>alternatives</w:t>
      </w:r>
      <w:r w:rsidR="00077496">
        <w:t xml:space="preserve"> for DM-RS patterns and PT-RS configuration for HST scenarios for 500 km/h</w:t>
      </w:r>
      <w:r w:rsidR="0065460F">
        <w:t>. Our observations are proposals are summarized below</w:t>
      </w:r>
      <w:r w:rsidR="00283205" w:rsidRPr="00283205">
        <w:t>:</w:t>
      </w:r>
    </w:p>
    <w:p w14:paraId="1FE69C0D" w14:textId="77777777" w:rsidR="00177211" w:rsidRDefault="00177211" w:rsidP="00177211">
      <w:pPr>
        <w:rPr>
          <w:lang w:val="en-US"/>
        </w:rPr>
      </w:pPr>
      <w:r w:rsidRPr="007F2F8B">
        <w:rPr>
          <w:b/>
          <w:i/>
          <w:lang w:val="en-US"/>
        </w:rPr>
        <w:t xml:space="preserve">Observation 1: </w:t>
      </w:r>
      <w:r>
        <w:rPr>
          <w:lang w:val="en-US"/>
        </w:rPr>
        <w:t xml:space="preserve">By taking oscillator residual errors into account, it would require 4 DM-RS symbols at both SCS = 15 kHz and SCS = 30 kHz to detect maximum Doppler shifts unambiguously without any advanced techniques in scenarios where UE is travelling at 500 km/h 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 xml:space="preserve"> =2.1 GHz</m:t>
        </m:r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=3.6 GHz</m:t>
        </m:r>
      </m:oMath>
      <w:r>
        <w:rPr>
          <w:lang w:val="en-US"/>
        </w:rPr>
        <w:t xml:space="preserve"> respectively.</w:t>
      </w:r>
    </w:p>
    <w:p w14:paraId="1FE69C0E" w14:textId="77777777" w:rsidR="00177211" w:rsidRDefault="00177211" w:rsidP="00177211">
      <w:pPr>
        <w:rPr>
          <w:lang w:val="en-US"/>
        </w:rPr>
      </w:pPr>
      <w:r w:rsidRPr="00374823">
        <w:rPr>
          <w:b/>
          <w:i/>
          <w:lang w:val="en-US"/>
        </w:rPr>
        <w:lastRenderedPageBreak/>
        <w:t xml:space="preserve">Observation 2: </w:t>
      </w:r>
      <w:r>
        <w:rPr>
          <w:lang w:val="en-US"/>
        </w:rPr>
        <w:t>With advanced techniques, frequency offset ambiguities could be resolved easily while only require 3 DM-RS symbols. However, the trade-off is the additional hardware complexity and cost which are normally undesirable.</w:t>
      </w:r>
    </w:p>
    <w:p w14:paraId="1FE69C0F" w14:textId="77777777" w:rsidR="00177211" w:rsidRDefault="00177211" w:rsidP="00177211">
      <w:pPr>
        <w:rPr>
          <w:lang w:val="en-US"/>
        </w:rPr>
      </w:pPr>
      <w:r w:rsidRPr="00DF774F">
        <w:rPr>
          <w:b/>
          <w:i/>
          <w:lang w:val="en-US"/>
        </w:rPr>
        <w:t xml:space="preserve">Observation 3: </w:t>
      </w:r>
      <w:r>
        <w:rPr>
          <w:lang w:val="en-US"/>
        </w:rPr>
        <w:t>Double-symbol DM-RS pattern is mainly targeted for MU-MIMO scenarios. Under HST scenarios, PUSCH performance with (2+2) DM-RS symbols (i.e. double-symbol DM-RS pattern) underperforms significantly compared to that with (1+1+1+1) DM-RS symbols (i.e. single-symbol DM-RS pattern).</w:t>
      </w:r>
    </w:p>
    <w:p w14:paraId="1FE69C10" w14:textId="77777777" w:rsidR="00177211" w:rsidRDefault="00177211" w:rsidP="00177211">
      <w:pPr>
        <w:rPr>
          <w:lang w:val="en-US"/>
        </w:rPr>
      </w:pPr>
      <w:r w:rsidRPr="0057358A">
        <w:rPr>
          <w:b/>
          <w:i/>
          <w:lang w:val="en-US"/>
        </w:rPr>
        <w:t>Observation 4:</w:t>
      </w:r>
      <w:r>
        <w:rPr>
          <w:lang w:val="en-US"/>
        </w:rPr>
        <w:t xml:space="preserve"> Due to circular dependency between the channel estimation and frequency offset estimation, performance degradation could be expected at high Doppler shifts scenarios where PT-RS is used for FOE.</w:t>
      </w:r>
    </w:p>
    <w:p w14:paraId="1FE69C12" w14:textId="77777777" w:rsidR="009E09C8" w:rsidRDefault="009E09C8" w:rsidP="009E09C8">
      <w:pPr>
        <w:rPr>
          <w:lang w:val="en-US"/>
        </w:rPr>
      </w:pPr>
      <w:r w:rsidRPr="00177211">
        <w:rPr>
          <w:b/>
          <w:i/>
          <w:lang w:val="en-US"/>
        </w:rPr>
        <w:t>Proposal 1:</w:t>
      </w:r>
      <w:r>
        <w:rPr>
          <w:lang w:val="en-US"/>
        </w:rPr>
        <w:t xml:space="preserve"> Set 500 km/h HST PUSCH demodulation performance based on single-symbol (1+1+1+1) DM-RS configuration (without advanced techniques).</w:t>
      </w:r>
    </w:p>
    <w:p w14:paraId="1FE69C13" w14:textId="77777777" w:rsidR="00830663" w:rsidRPr="009E09C8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ascii="Times New Roman" w:hAnsi="Times New Roman"/>
          <w:sz w:val="20"/>
          <w:lang w:val="en-US"/>
        </w:rPr>
      </w:pPr>
    </w:p>
    <w:p w14:paraId="1FE69C14" w14:textId="77777777" w:rsidR="00C8092D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References</w:t>
      </w:r>
    </w:p>
    <w:p w14:paraId="1FE69C15" w14:textId="77777777" w:rsidR="00D727D4" w:rsidRDefault="00B909E2" w:rsidP="00A42C4A">
      <w:pPr>
        <w:pStyle w:val="Reference"/>
        <w:rPr>
          <w:rFonts w:ascii="Times New Roman" w:hAnsi="Times New Roman"/>
          <w:lang w:val="en-US"/>
        </w:rPr>
      </w:pPr>
      <w:bookmarkStart w:id="11" w:name="_Ref20311359"/>
      <w:bookmarkStart w:id="12" w:name="_Ref3979449"/>
      <w:bookmarkStart w:id="13" w:name="_Ref6402216"/>
      <w:bookmarkStart w:id="14" w:name="_Ref6397073"/>
      <w:bookmarkStart w:id="15" w:name="_Ref11763870"/>
      <w:bookmarkEnd w:id="1"/>
      <w:r>
        <w:rPr>
          <w:rFonts w:ascii="Times New Roman" w:hAnsi="Times New Roman"/>
          <w:lang w:val="en-US"/>
        </w:rPr>
        <w:t xml:space="preserve">R4-1910126, Way forward on NR HST BS demodulation requirements, </w:t>
      </w:r>
      <w:r w:rsidR="006515EC">
        <w:rPr>
          <w:rFonts w:ascii="Times New Roman" w:hAnsi="Times New Roman"/>
          <w:lang w:val="en-US"/>
        </w:rPr>
        <w:t xml:space="preserve">Huawei, </w:t>
      </w:r>
      <w:proofErr w:type="spellStart"/>
      <w:r w:rsidR="006515EC">
        <w:rPr>
          <w:rFonts w:ascii="Times New Roman" w:hAnsi="Times New Roman"/>
          <w:lang w:val="en-US"/>
        </w:rPr>
        <w:t>HiSilicon</w:t>
      </w:r>
      <w:proofErr w:type="spellEnd"/>
      <w:r w:rsidR="006515EC">
        <w:rPr>
          <w:rFonts w:ascii="Times New Roman" w:hAnsi="Times New Roman"/>
          <w:lang w:val="en-US"/>
        </w:rPr>
        <w:t>.</w:t>
      </w:r>
      <w:bookmarkEnd w:id="11"/>
    </w:p>
    <w:p w14:paraId="1FE69C16" w14:textId="77777777" w:rsidR="00685294" w:rsidRDefault="00685294" w:rsidP="00A42C4A">
      <w:pPr>
        <w:pStyle w:val="Reference"/>
        <w:rPr>
          <w:rFonts w:ascii="Times New Roman" w:hAnsi="Times New Roman"/>
          <w:lang w:val="en-US"/>
        </w:rPr>
      </w:pPr>
      <w:bookmarkStart w:id="16" w:name="_Ref20690224"/>
      <w:r>
        <w:rPr>
          <w:rFonts w:ascii="Times New Roman" w:hAnsi="Times New Roman"/>
          <w:lang w:val="en-US"/>
        </w:rPr>
        <w:t>R4-1908056, Discussion on the PUSCH demodulation requirements for Rel-16 NR-HST scenarios, Ericsson.</w:t>
      </w:r>
      <w:bookmarkEnd w:id="16"/>
    </w:p>
    <w:p w14:paraId="1FE69C17" w14:textId="77777777" w:rsidR="00D30D84" w:rsidRPr="00177211" w:rsidRDefault="00F70523" w:rsidP="00177211">
      <w:pPr>
        <w:pStyle w:val="Reference"/>
        <w:rPr>
          <w:rFonts w:ascii="Times New Roman" w:hAnsi="Times New Roman"/>
          <w:lang w:val="en-US"/>
        </w:rPr>
      </w:pPr>
      <w:bookmarkStart w:id="17" w:name="_Ref20689167"/>
      <w:r>
        <w:rPr>
          <w:rFonts w:ascii="Times New Roman" w:hAnsi="Times New Roman"/>
          <w:lang w:val="en-US"/>
        </w:rPr>
        <w:t>R4-1908119, Views on BS performance requirements for high speed scenario in NR Rel-16, Samsung.</w:t>
      </w:r>
      <w:bookmarkEnd w:id="12"/>
      <w:bookmarkEnd w:id="13"/>
      <w:bookmarkEnd w:id="14"/>
      <w:bookmarkEnd w:id="15"/>
      <w:bookmarkEnd w:id="17"/>
    </w:p>
    <w:sectPr w:rsidR="00D30D84" w:rsidRPr="0017721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AFA44" w14:textId="77777777" w:rsidR="00E7138F" w:rsidRDefault="00E7138F">
      <w:r>
        <w:separator/>
      </w:r>
    </w:p>
  </w:endnote>
  <w:endnote w:type="continuationSeparator" w:id="0">
    <w:p w14:paraId="543CED83" w14:textId="77777777" w:rsidR="00E7138F" w:rsidRDefault="00E7138F">
      <w:r>
        <w:continuationSeparator/>
      </w:r>
    </w:p>
  </w:endnote>
  <w:endnote w:type="continuationNotice" w:id="1">
    <w:p w14:paraId="3DC985CB" w14:textId="77777777" w:rsidR="00E7138F" w:rsidRDefault="00E713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69C2A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83454" w14:textId="77777777" w:rsidR="00E7138F" w:rsidRDefault="00E7138F">
      <w:r>
        <w:separator/>
      </w:r>
    </w:p>
  </w:footnote>
  <w:footnote w:type="continuationSeparator" w:id="0">
    <w:p w14:paraId="35DCB42A" w14:textId="77777777" w:rsidR="00E7138F" w:rsidRDefault="00E7138F">
      <w:r>
        <w:continuationSeparator/>
      </w:r>
    </w:p>
  </w:footnote>
  <w:footnote w:type="continuationNotice" w:id="1">
    <w:p w14:paraId="4F517A05" w14:textId="77777777" w:rsidR="00E7138F" w:rsidRDefault="00E713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69C26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FE69C27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FE69C28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FE69C29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6"/>
  </w:num>
  <w:num w:numId="6">
    <w:abstractNumId w:val="23"/>
  </w:num>
  <w:num w:numId="7">
    <w:abstractNumId w:val="11"/>
  </w:num>
  <w:num w:numId="8">
    <w:abstractNumId w:val="8"/>
  </w:num>
  <w:num w:numId="9">
    <w:abstractNumId w:val="19"/>
  </w:num>
  <w:num w:numId="10">
    <w:abstractNumId w:val="27"/>
  </w:num>
  <w:num w:numId="11">
    <w:abstractNumId w:val="15"/>
  </w:num>
  <w:num w:numId="12">
    <w:abstractNumId w:val="6"/>
  </w:num>
  <w:num w:numId="13">
    <w:abstractNumId w:val="36"/>
  </w:num>
  <w:num w:numId="14">
    <w:abstractNumId w:val="42"/>
  </w:num>
  <w:num w:numId="15">
    <w:abstractNumId w:val="30"/>
  </w:num>
  <w:num w:numId="16">
    <w:abstractNumId w:val="17"/>
  </w:num>
  <w:num w:numId="17">
    <w:abstractNumId w:val="18"/>
  </w:num>
  <w:num w:numId="18">
    <w:abstractNumId w:val="25"/>
  </w:num>
  <w:num w:numId="19">
    <w:abstractNumId w:val="29"/>
  </w:num>
  <w:num w:numId="20">
    <w:abstractNumId w:val="5"/>
  </w:num>
  <w:num w:numId="21">
    <w:abstractNumId w:val="33"/>
  </w:num>
  <w:num w:numId="22">
    <w:abstractNumId w:val="4"/>
  </w:num>
  <w:num w:numId="23">
    <w:abstractNumId w:val="22"/>
  </w:num>
  <w:num w:numId="24">
    <w:abstractNumId w:val="44"/>
  </w:num>
  <w:num w:numId="25">
    <w:abstractNumId w:val="40"/>
  </w:num>
  <w:num w:numId="26">
    <w:abstractNumId w:val="38"/>
  </w:num>
  <w:num w:numId="27">
    <w:abstractNumId w:val="31"/>
  </w:num>
  <w:num w:numId="28">
    <w:abstractNumId w:val="24"/>
  </w:num>
  <w:num w:numId="29">
    <w:abstractNumId w:val="13"/>
  </w:num>
  <w:num w:numId="30">
    <w:abstractNumId w:val="35"/>
  </w:num>
  <w:num w:numId="31">
    <w:abstractNumId w:val="34"/>
  </w:num>
  <w:num w:numId="32">
    <w:abstractNumId w:val="21"/>
  </w:num>
  <w:num w:numId="33">
    <w:abstractNumId w:val="16"/>
  </w:num>
  <w:num w:numId="34">
    <w:abstractNumId w:val="32"/>
  </w:num>
  <w:num w:numId="35">
    <w:abstractNumId w:val="9"/>
  </w:num>
  <w:num w:numId="36">
    <w:abstractNumId w:val="45"/>
  </w:num>
  <w:num w:numId="37">
    <w:abstractNumId w:val="2"/>
  </w:num>
  <w:num w:numId="38">
    <w:abstractNumId w:val="39"/>
  </w:num>
  <w:num w:numId="39">
    <w:abstractNumId w:val="3"/>
  </w:num>
  <w:num w:numId="40">
    <w:abstractNumId w:val="20"/>
  </w:num>
  <w:num w:numId="41">
    <w:abstractNumId w:val="28"/>
  </w:num>
  <w:num w:numId="42">
    <w:abstractNumId w:val="10"/>
  </w:num>
  <w:num w:numId="43">
    <w:abstractNumId w:val="7"/>
  </w:num>
  <w:num w:numId="44">
    <w:abstractNumId w:val="14"/>
  </w:num>
  <w:num w:numId="45">
    <w:abstractNumId w:val="37"/>
  </w:num>
  <w:num w:numId="46">
    <w:abstractNumId w:val="43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6009"/>
    <w:rsid w:val="000A0D5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1AD"/>
    <w:rsid w:val="000C77D2"/>
    <w:rsid w:val="000C7A17"/>
    <w:rsid w:val="000C7AF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519E"/>
    <w:rsid w:val="000F6414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7C98"/>
    <w:rsid w:val="00172DB0"/>
    <w:rsid w:val="00173691"/>
    <w:rsid w:val="0017564D"/>
    <w:rsid w:val="00176C71"/>
    <w:rsid w:val="00177211"/>
    <w:rsid w:val="00177300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B10"/>
    <w:rsid w:val="001C5652"/>
    <w:rsid w:val="001C7F25"/>
    <w:rsid w:val="001D02C2"/>
    <w:rsid w:val="001D1FE3"/>
    <w:rsid w:val="001D4E38"/>
    <w:rsid w:val="001E0616"/>
    <w:rsid w:val="001E1D40"/>
    <w:rsid w:val="001E2FB0"/>
    <w:rsid w:val="001E62AA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3617"/>
    <w:rsid w:val="00215317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5885"/>
    <w:rsid w:val="002661B4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2E63"/>
    <w:rsid w:val="0029717B"/>
    <w:rsid w:val="002A0978"/>
    <w:rsid w:val="002A2629"/>
    <w:rsid w:val="002A30E1"/>
    <w:rsid w:val="002A631D"/>
    <w:rsid w:val="002A79D3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3EC0"/>
    <w:rsid w:val="002C70CF"/>
    <w:rsid w:val="002D1E1F"/>
    <w:rsid w:val="002D3038"/>
    <w:rsid w:val="002D5FB1"/>
    <w:rsid w:val="002E2D39"/>
    <w:rsid w:val="002E4010"/>
    <w:rsid w:val="002E4F05"/>
    <w:rsid w:val="002E69DB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7DD"/>
    <w:rsid w:val="00310EC6"/>
    <w:rsid w:val="003160BD"/>
    <w:rsid w:val="0031644F"/>
    <w:rsid w:val="003172DC"/>
    <w:rsid w:val="00317592"/>
    <w:rsid w:val="003348D7"/>
    <w:rsid w:val="00334957"/>
    <w:rsid w:val="003353C4"/>
    <w:rsid w:val="00335666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6EF5"/>
    <w:rsid w:val="003575D5"/>
    <w:rsid w:val="0036085A"/>
    <w:rsid w:val="0036129E"/>
    <w:rsid w:val="00361E87"/>
    <w:rsid w:val="0036494D"/>
    <w:rsid w:val="00365F79"/>
    <w:rsid w:val="00370F76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2F8F"/>
    <w:rsid w:val="00383859"/>
    <w:rsid w:val="00385C6A"/>
    <w:rsid w:val="0038664B"/>
    <w:rsid w:val="00387CF4"/>
    <w:rsid w:val="00390D69"/>
    <w:rsid w:val="003915B7"/>
    <w:rsid w:val="003918B5"/>
    <w:rsid w:val="003A2811"/>
    <w:rsid w:val="003A4C6C"/>
    <w:rsid w:val="003A5FE4"/>
    <w:rsid w:val="003A7D19"/>
    <w:rsid w:val="003B092C"/>
    <w:rsid w:val="003B10C7"/>
    <w:rsid w:val="003B16EB"/>
    <w:rsid w:val="003B1D4A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74FB"/>
    <w:rsid w:val="003F7E40"/>
    <w:rsid w:val="003F7F43"/>
    <w:rsid w:val="00400F8C"/>
    <w:rsid w:val="004079CD"/>
    <w:rsid w:val="00411D44"/>
    <w:rsid w:val="00412029"/>
    <w:rsid w:val="00413522"/>
    <w:rsid w:val="0041423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19FA"/>
    <w:rsid w:val="004523E8"/>
    <w:rsid w:val="00453D55"/>
    <w:rsid w:val="00453F95"/>
    <w:rsid w:val="00454757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5078"/>
    <w:rsid w:val="004B5B65"/>
    <w:rsid w:val="004B5CAD"/>
    <w:rsid w:val="004C037F"/>
    <w:rsid w:val="004C0BB3"/>
    <w:rsid w:val="004C0F42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31FF"/>
    <w:rsid w:val="004F4D5A"/>
    <w:rsid w:val="004F50AC"/>
    <w:rsid w:val="004F7EEF"/>
    <w:rsid w:val="005019C5"/>
    <w:rsid w:val="00501CBA"/>
    <w:rsid w:val="00501CFE"/>
    <w:rsid w:val="005024FD"/>
    <w:rsid w:val="005034CB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358A"/>
    <w:rsid w:val="00575326"/>
    <w:rsid w:val="00575656"/>
    <w:rsid w:val="00581F59"/>
    <w:rsid w:val="00585357"/>
    <w:rsid w:val="00586829"/>
    <w:rsid w:val="005873F1"/>
    <w:rsid w:val="00587986"/>
    <w:rsid w:val="005917F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8E1"/>
    <w:rsid w:val="005B3C73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F0AAF"/>
    <w:rsid w:val="00600CF6"/>
    <w:rsid w:val="00601927"/>
    <w:rsid w:val="00602591"/>
    <w:rsid w:val="00602C32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FDF"/>
    <w:rsid w:val="00615A9E"/>
    <w:rsid w:val="0061638A"/>
    <w:rsid w:val="006200DF"/>
    <w:rsid w:val="006220D9"/>
    <w:rsid w:val="00624FB7"/>
    <w:rsid w:val="006261A6"/>
    <w:rsid w:val="0062745C"/>
    <w:rsid w:val="0063178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2BFB"/>
    <w:rsid w:val="00693331"/>
    <w:rsid w:val="00695E2B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4C7D"/>
    <w:rsid w:val="006C5AC5"/>
    <w:rsid w:val="006C73E6"/>
    <w:rsid w:val="006C7529"/>
    <w:rsid w:val="006D1100"/>
    <w:rsid w:val="006D4AE7"/>
    <w:rsid w:val="006D4B62"/>
    <w:rsid w:val="006D6F14"/>
    <w:rsid w:val="006D79AA"/>
    <w:rsid w:val="006E02AC"/>
    <w:rsid w:val="006E30BF"/>
    <w:rsid w:val="006E3F53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43EFB"/>
    <w:rsid w:val="00744C9E"/>
    <w:rsid w:val="00744E76"/>
    <w:rsid w:val="007451A0"/>
    <w:rsid w:val="0074522D"/>
    <w:rsid w:val="00745546"/>
    <w:rsid w:val="00745EE8"/>
    <w:rsid w:val="0075172B"/>
    <w:rsid w:val="0075233E"/>
    <w:rsid w:val="00752E2A"/>
    <w:rsid w:val="00754CC3"/>
    <w:rsid w:val="00755D99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4F0"/>
    <w:rsid w:val="0077693C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B018D"/>
    <w:rsid w:val="007B0A62"/>
    <w:rsid w:val="007B15F0"/>
    <w:rsid w:val="007B1B76"/>
    <w:rsid w:val="007B1CB8"/>
    <w:rsid w:val="007B2115"/>
    <w:rsid w:val="007B3CC7"/>
    <w:rsid w:val="007B49A3"/>
    <w:rsid w:val="007C039D"/>
    <w:rsid w:val="007C3C31"/>
    <w:rsid w:val="007C4908"/>
    <w:rsid w:val="007C4C45"/>
    <w:rsid w:val="007C6BD7"/>
    <w:rsid w:val="007C79BA"/>
    <w:rsid w:val="007C7DA9"/>
    <w:rsid w:val="007D028A"/>
    <w:rsid w:val="007D2FA9"/>
    <w:rsid w:val="007D7A73"/>
    <w:rsid w:val="007D7EF2"/>
    <w:rsid w:val="007D7FC1"/>
    <w:rsid w:val="007E316F"/>
    <w:rsid w:val="007E36BD"/>
    <w:rsid w:val="007E7F70"/>
    <w:rsid w:val="007F0A8D"/>
    <w:rsid w:val="007F0F19"/>
    <w:rsid w:val="007F17C5"/>
    <w:rsid w:val="007F2F8B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B9B"/>
    <w:rsid w:val="00823589"/>
    <w:rsid w:val="0082758B"/>
    <w:rsid w:val="00830663"/>
    <w:rsid w:val="008308B0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5EE"/>
    <w:rsid w:val="008458F6"/>
    <w:rsid w:val="00846C4C"/>
    <w:rsid w:val="0084714B"/>
    <w:rsid w:val="008538A2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4F9E"/>
    <w:rsid w:val="008B735F"/>
    <w:rsid w:val="008C0085"/>
    <w:rsid w:val="008C4390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DF"/>
    <w:rsid w:val="00923F7C"/>
    <w:rsid w:val="009273B4"/>
    <w:rsid w:val="0092774C"/>
    <w:rsid w:val="0092784F"/>
    <w:rsid w:val="00927AA8"/>
    <w:rsid w:val="00930091"/>
    <w:rsid w:val="009317FB"/>
    <w:rsid w:val="00931937"/>
    <w:rsid w:val="00937EE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5B1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9C8"/>
    <w:rsid w:val="009E0CBA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230EC"/>
    <w:rsid w:val="00A27C02"/>
    <w:rsid w:val="00A3256E"/>
    <w:rsid w:val="00A3349E"/>
    <w:rsid w:val="00A339CF"/>
    <w:rsid w:val="00A343FE"/>
    <w:rsid w:val="00A356E7"/>
    <w:rsid w:val="00A363AC"/>
    <w:rsid w:val="00A42C4A"/>
    <w:rsid w:val="00A433B0"/>
    <w:rsid w:val="00A44151"/>
    <w:rsid w:val="00A52282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43D9"/>
    <w:rsid w:val="00A94819"/>
    <w:rsid w:val="00A95D9E"/>
    <w:rsid w:val="00A969A8"/>
    <w:rsid w:val="00A96CD3"/>
    <w:rsid w:val="00A97018"/>
    <w:rsid w:val="00A974BC"/>
    <w:rsid w:val="00A97802"/>
    <w:rsid w:val="00AA590A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1ED3"/>
    <w:rsid w:val="00B0491D"/>
    <w:rsid w:val="00B1383A"/>
    <w:rsid w:val="00B14246"/>
    <w:rsid w:val="00B1511A"/>
    <w:rsid w:val="00B15449"/>
    <w:rsid w:val="00B15794"/>
    <w:rsid w:val="00B167C9"/>
    <w:rsid w:val="00B1703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3AF9"/>
    <w:rsid w:val="00B64EAC"/>
    <w:rsid w:val="00B738A1"/>
    <w:rsid w:val="00B744DE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5467"/>
    <w:rsid w:val="00BD172A"/>
    <w:rsid w:val="00BD30E7"/>
    <w:rsid w:val="00BD6541"/>
    <w:rsid w:val="00BD7863"/>
    <w:rsid w:val="00BD79A2"/>
    <w:rsid w:val="00BE605F"/>
    <w:rsid w:val="00BF2878"/>
    <w:rsid w:val="00BF4466"/>
    <w:rsid w:val="00BF56E3"/>
    <w:rsid w:val="00BF6998"/>
    <w:rsid w:val="00BF7785"/>
    <w:rsid w:val="00C03329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0A60"/>
    <w:rsid w:val="00C31196"/>
    <w:rsid w:val="00C32655"/>
    <w:rsid w:val="00C32962"/>
    <w:rsid w:val="00C33079"/>
    <w:rsid w:val="00C34E3F"/>
    <w:rsid w:val="00C3577B"/>
    <w:rsid w:val="00C35F1A"/>
    <w:rsid w:val="00C371B3"/>
    <w:rsid w:val="00C41A1C"/>
    <w:rsid w:val="00C45231"/>
    <w:rsid w:val="00C47922"/>
    <w:rsid w:val="00C520D6"/>
    <w:rsid w:val="00C530DF"/>
    <w:rsid w:val="00C56D0B"/>
    <w:rsid w:val="00C6012B"/>
    <w:rsid w:val="00C6035E"/>
    <w:rsid w:val="00C615D5"/>
    <w:rsid w:val="00C665D6"/>
    <w:rsid w:val="00C70B18"/>
    <w:rsid w:val="00C72833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D09"/>
    <w:rsid w:val="00CA3B1D"/>
    <w:rsid w:val="00CA3D0C"/>
    <w:rsid w:val="00CA3D41"/>
    <w:rsid w:val="00CA47BF"/>
    <w:rsid w:val="00CA4858"/>
    <w:rsid w:val="00CA5244"/>
    <w:rsid w:val="00CA6EB5"/>
    <w:rsid w:val="00CB25CC"/>
    <w:rsid w:val="00CB2BCD"/>
    <w:rsid w:val="00CB4AED"/>
    <w:rsid w:val="00CB7D82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40E"/>
    <w:rsid w:val="00CF56C2"/>
    <w:rsid w:val="00D0089E"/>
    <w:rsid w:val="00D027EE"/>
    <w:rsid w:val="00D05166"/>
    <w:rsid w:val="00D053BD"/>
    <w:rsid w:val="00D065C5"/>
    <w:rsid w:val="00D06840"/>
    <w:rsid w:val="00D06F9C"/>
    <w:rsid w:val="00D10F61"/>
    <w:rsid w:val="00D11429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B50"/>
    <w:rsid w:val="00D51E1B"/>
    <w:rsid w:val="00D52361"/>
    <w:rsid w:val="00D540B4"/>
    <w:rsid w:val="00D556F4"/>
    <w:rsid w:val="00D56778"/>
    <w:rsid w:val="00D60762"/>
    <w:rsid w:val="00D61224"/>
    <w:rsid w:val="00D62157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E3FC1"/>
    <w:rsid w:val="00DE76F7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17556"/>
    <w:rsid w:val="00E210B4"/>
    <w:rsid w:val="00E24444"/>
    <w:rsid w:val="00E25B43"/>
    <w:rsid w:val="00E27214"/>
    <w:rsid w:val="00E3086C"/>
    <w:rsid w:val="00E30AAE"/>
    <w:rsid w:val="00E32A25"/>
    <w:rsid w:val="00E35AD7"/>
    <w:rsid w:val="00E35C2C"/>
    <w:rsid w:val="00E35E84"/>
    <w:rsid w:val="00E36EE0"/>
    <w:rsid w:val="00E41C4A"/>
    <w:rsid w:val="00E4796C"/>
    <w:rsid w:val="00E47EDD"/>
    <w:rsid w:val="00E52BEC"/>
    <w:rsid w:val="00E52D1A"/>
    <w:rsid w:val="00E53EA2"/>
    <w:rsid w:val="00E53F86"/>
    <w:rsid w:val="00E54A49"/>
    <w:rsid w:val="00E571CB"/>
    <w:rsid w:val="00E62136"/>
    <w:rsid w:val="00E6352B"/>
    <w:rsid w:val="00E6365F"/>
    <w:rsid w:val="00E641B3"/>
    <w:rsid w:val="00E66430"/>
    <w:rsid w:val="00E66AB7"/>
    <w:rsid w:val="00E66B66"/>
    <w:rsid w:val="00E66F9E"/>
    <w:rsid w:val="00E67766"/>
    <w:rsid w:val="00E7138F"/>
    <w:rsid w:val="00E71809"/>
    <w:rsid w:val="00E741C4"/>
    <w:rsid w:val="00E7567B"/>
    <w:rsid w:val="00E77645"/>
    <w:rsid w:val="00E77CB6"/>
    <w:rsid w:val="00E80684"/>
    <w:rsid w:val="00E819BB"/>
    <w:rsid w:val="00E82E1D"/>
    <w:rsid w:val="00E84B7A"/>
    <w:rsid w:val="00E86F5E"/>
    <w:rsid w:val="00E9259C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AF3"/>
    <w:rsid w:val="00ED34E1"/>
    <w:rsid w:val="00ED3B96"/>
    <w:rsid w:val="00ED47FD"/>
    <w:rsid w:val="00ED5EAF"/>
    <w:rsid w:val="00EE1761"/>
    <w:rsid w:val="00EE2C6B"/>
    <w:rsid w:val="00EE5470"/>
    <w:rsid w:val="00EE60BD"/>
    <w:rsid w:val="00EE6399"/>
    <w:rsid w:val="00EF1597"/>
    <w:rsid w:val="00EF1994"/>
    <w:rsid w:val="00EF1FC5"/>
    <w:rsid w:val="00EF4C83"/>
    <w:rsid w:val="00EF55F3"/>
    <w:rsid w:val="00EF760C"/>
    <w:rsid w:val="00F00405"/>
    <w:rsid w:val="00F00B91"/>
    <w:rsid w:val="00F025A2"/>
    <w:rsid w:val="00F02EFF"/>
    <w:rsid w:val="00F04712"/>
    <w:rsid w:val="00F04CD3"/>
    <w:rsid w:val="00F05337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275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1148"/>
    <w:rsid w:val="00F71EE6"/>
    <w:rsid w:val="00F733EF"/>
    <w:rsid w:val="00F74425"/>
    <w:rsid w:val="00F7577A"/>
    <w:rsid w:val="00F75C76"/>
    <w:rsid w:val="00F76DCA"/>
    <w:rsid w:val="00F76FE5"/>
    <w:rsid w:val="00F813AB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C03DB"/>
    <w:rsid w:val="00FC1192"/>
    <w:rsid w:val="00FC3E46"/>
    <w:rsid w:val="00FC4B53"/>
    <w:rsid w:val="00FC597F"/>
    <w:rsid w:val="00FD18D4"/>
    <w:rsid w:val="00FD1F3E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69BAA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666CE-2C15-468D-89A1-8DBFC4A87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DB5F3-C5E8-4E20-BBE7-E51B7B8ADAA7}">
  <ds:schemaRefs>
    <ds:schemaRef ds:uri="a744ff38-b4b9-413c-860a-d1e1cc2e81b8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c206d83-9077-4838-a2dd-3d08ee9e6fa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9F15F28-1756-443F-8FC6-5B36AAFAC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1489</TotalTime>
  <Pages>4</Pages>
  <Words>1335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Thomas Chapman</cp:lastModifiedBy>
  <cp:revision>52</cp:revision>
  <dcterms:created xsi:type="dcterms:W3CDTF">2019-09-29T13:52:00Z</dcterms:created>
  <dcterms:modified xsi:type="dcterms:W3CDTF">2019-10-04T14:49:00Z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