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5DF6" w:rsidRPr="00085DF6" w:rsidRDefault="00085DF6" w:rsidP="00085DF6">
      <w:pPr>
        <w:tabs>
          <w:tab w:val="center" w:pos="4153"/>
          <w:tab w:val="right" w:pos="9923"/>
        </w:tabs>
        <w:autoSpaceDE/>
        <w:autoSpaceDN/>
        <w:adjustRightInd/>
        <w:snapToGrid/>
        <w:spacing w:after="0"/>
        <w:rPr>
          <w:rFonts w:ascii="Arial" w:hAnsi="Arial" w:cs="Arial"/>
          <w:b/>
          <w:bCs/>
          <w:sz w:val="28"/>
          <w:szCs w:val="28"/>
          <w:lang w:val="en-GB"/>
        </w:rPr>
      </w:pPr>
      <w:r w:rsidRPr="00085DF6">
        <w:rPr>
          <w:rFonts w:ascii="Arial" w:hAnsi="Arial" w:cs="Arial"/>
          <w:b/>
          <w:bCs/>
          <w:sz w:val="28"/>
          <w:szCs w:val="28"/>
          <w:lang w:eastAsia="zh-CN"/>
        </w:rPr>
        <w:t>3GPP TSG RAN WG4 Meeting #92</w:t>
      </w:r>
      <w:r w:rsidRPr="00085DF6">
        <w:rPr>
          <w:rFonts w:ascii="Arial" w:hAnsi="Arial" w:cs="Arial" w:hint="eastAsia"/>
          <w:b/>
          <w:bCs/>
          <w:sz w:val="28"/>
          <w:szCs w:val="28"/>
        </w:rPr>
        <w:tab/>
      </w:r>
      <w:r w:rsidRPr="00085DF6">
        <w:rPr>
          <w:rFonts w:ascii="Arial" w:hAnsi="Arial" w:cs="Arial"/>
          <w:b/>
          <w:bCs/>
          <w:sz w:val="28"/>
          <w:szCs w:val="28"/>
        </w:rPr>
        <w:t>R4-190790</w:t>
      </w:r>
      <w:r>
        <w:rPr>
          <w:rFonts w:ascii="Arial" w:hAnsi="Arial" w:cs="Arial"/>
          <w:b/>
          <w:bCs/>
          <w:sz w:val="28"/>
          <w:szCs w:val="28"/>
        </w:rPr>
        <w:t>7</w:t>
      </w:r>
    </w:p>
    <w:p w:rsidR="00085DF6" w:rsidRPr="00085DF6" w:rsidRDefault="00085DF6" w:rsidP="00085DF6">
      <w:pPr>
        <w:pBdr>
          <w:bottom w:val="single" w:sz="6" w:space="1" w:color="auto"/>
        </w:pBdr>
        <w:tabs>
          <w:tab w:val="center" w:pos="4153"/>
          <w:tab w:val="right" w:pos="8306"/>
          <w:tab w:val="right" w:pos="9356"/>
        </w:tabs>
        <w:autoSpaceDE/>
        <w:autoSpaceDN/>
        <w:adjustRightInd/>
        <w:snapToGrid/>
        <w:spacing w:after="0"/>
        <w:rPr>
          <w:rFonts w:ascii="Arial" w:hAnsi="Arial" w:cs="Arial"/>
          <w:b/>
          <w:bCs/>
          <w:sz w:val="28"/>
          <w:szCs w:val="28"/>
          <w:lang w:val="en-GB"/>
        </w:rPr>
      </w:pPr>
      <w:r w:rsidRPr="00085DF6">
        <w:rPr>
          <w:rFonts w:ascii="Arial" w:eastAsia="MS Mincho" w:hAnsi="Arial" w:cs="Arial"/>
          <w:b/>
          <w:bCs/>
          <w:sz w:val="28"/>
          <w:szCs w:val="20"/>
          <w:lang w:val="en-GB" w:eastAsia="ja-JP"/>
        </w:rPr>
        <w:t>Ljubljana, SI, 26</w:t>
      </w:r>
      <w:r w:rsidRPr="00085DF6">
        <w:rPr>
          <w:rFonts w:ascii="Arial" w:eastAsia="MS Mincho" w:hAnsi="Arial" w:cs="Arial"/>
          <w:b/>
          <w:bCs/>
          <w:sz w:val="28"/>
          <w:szCs w:val="20"/>
          <w:vertAlign w:val="superscript"/>
          <w:lang w:val="en-GB" w:eastAsia="ja-JP"/>
        </w:rPr>
        <w:t>th</w:t>
      </w:r>
      <w:r w:rsidRPr="00085DF6">
        <w:rPr>
          <w:rFonts w:ascii="Arial" w:eastAsia="MS Mincho" w:hAnsi="Arial" w:cs="Arial"/>
          <w:b/>
          <w:bCs/>
          <w:sz w:val="28"/>
          <w:szCs w:val="20"/>
          <w:lang w:val="en-GB" w:eastAsia="ja-JP"/>
        </w:rPr>
        <w:t>– 30</w:t>
      </w:r>
      <w:r w:rsidRPr="00085DF6">
        <w:rPr>
          <w:rFonts w:ascii="Arial" w:eastAsia="MS Mincho" w:hAnsi="Arial" w:cs="Arial"/>
          <w:b/>
          <w:bCs/>
          <w:sz w:val="28"/>
          <w:szCs w:val="20"/>
          <w:vertAlign w:val="superscript"/>
          <w:lang w:val="en-GB" w:eastAsia="ja-JP"/>
        </w:rPr>
        <w:t>th</w:t>
      </w:r>
      <w:r w:rsidRPr="00085DF6">
        <w:rPr>
          <w:rFonts w:ascii="Arial" w:eastAsia="MS Mincho" w:hAnsi="Arial" w:cs="Arial"/>
          <w:b/>
          <w:bCs/>
          <w:sz w:val="28"/>
          <w:szCs w:val="20"/>
          <w:lang w:val="en-GB" w:eastAsia="ja-JP"/>
        </w:rPr>
        <w:t xml:space="preserve"> Aug, 2019</w:t>
      </w:r>
    </w:p>
    <w:p w:rsidR="00085DF6" w:rsidRDefault="00085DF6" w:rsidP="005274FA">
      <w:pPr>
        <w:tabs>
          <w:tab w:val="center" w:pos="4536"/>
          <w:tab w:val="right" w:pos="8280"/>
          <w:tab w:val="right" w:pos="9639"/>
        </w:tabs>
        <w:spacing w:after="0"/>
        <w:rPr>
          <w:rFonts w:ascii="Arial" w:hAnsi="Arial" w:cs="Arial"/>
          <w:b/>
          <w:bCs/>
          <w:sz w:val="28"/>
        </w:rPr>
      </w:pPr>
      <w:bookmarkStart w:id="0" w:name="_GoBack"/>
      <w:bookmarkEnd w:id="0"/>
    </w:p>
    <w:p w:rsidR="005274FA" w:rsidRPr="00085DF6" w:rsidRDefault="006C52ED" w:rsidP="005274FA">
      <w:pPr>
        <w:tabs>
          <w:tab w:val="center" w:pos="4536"/>
          <w:tab w:val="right" w:pos="8280"/>
          <w:tab w:val="right" w:pos="9639"/>
        </w:tabs>
        <w:spacing w:after="0"/>
        <w:rPr>
          <w:rFonts w:ascii="Arial" w:hAnsi="Arial" w:cs="Arial"/>
          <w:b/>
          <w:bCs/>
          <w:sz w:val="24"/>
          <w:szCs w:val="24"/>
        </w:rPr>
      </w:pPr>
      <w:r w:rsidRPr="00085DF6">
        <w:rPr>
          <w:rFonts w:ascii="Arial" w:hAnsi="Arial" w:cs="Arial"/>
          <w:b/>
          <w:bCs/>
          <w:sz w:val="24"/>
          <w:szCs w:val="24"/>
        </w:rPr>
        <w:t>3</w:t>
      </w:r>
      <w:r w:rsidR="00016F89" w:rsidRPr="00085DF6">
        <w:rPr>
          <w:rFonts w:ascii="Arial" w:hAnsi="Arial" w:cs="Arial"/>
          <w:b/>
          <w:bCs/>
          <w:sz w:val="24"/>
          <w:szCs w:val="24"/>
        </w:rPr>
        <w:t>GPP TSG RAN WG1 #97</w:t>
      </w:r>
      <w:r w:rsidR="00016F89" w:rsidRPr="00085DF6">
        <w:rPr>
          <w:rFonts w:ascii="Arial" w:hAnsi="Arial" w:cs="Arial"/>
          <w:b/>
          <w:bCs/>
          <w:sz w:val="24"/>
          <w:szCs w:val="24"/>
        </w:rPr>
        <w:tab/>
      </w:r>
      <w:r w:rsidR="00016F89" w:rsidRPr="00085DF6">
        <w:rPr>
          <w:rFonts w:ascii="Arial" w:hAnsi="Arial" w:cs="Arial"/>
          <w:b/>
          <w:bCs/>
          <w:sz w:val="24"/>
          <w:szCs w:val="24"/>
        </w:rPr>
        <w:tab/>
      </w:r>
      <w:r w:rsidR="00016F89" w:rsidRPr="00085DF6">
        <w:rPr>
          <w:rFonts w:ascii="Arial" w:hAnsi="Arial" w:cs="Arial"/>
          <w:b/>
          <w:bCs/>
          <w:sz w:val="24"/>
          <w:szCs w:val="24"/>
        </w:rPr>
        <w:tab/>
        <w:t>R1-1907939</w:t>
      </w:r>
    </w:p>
    <w:p w:rsidR="005274FA" w:rsidRPr="00085DF6" w:rsidRDefault="005274FA" w:rsidP="005274FA">
      <w:pPr>
        <w:tabs>
          <w:tab w:val="center" w:pos="4536"/>
          <w:tab w:val="right" w:pos="9072"/>
        </w:tabs>
        <w:rPr>
          <w:rFonts w:ascii="Arial" w:eastAsia="MS Mincho" w:hAnsi="Arial" w:cs="Arial"/>
          <w:b/>
          <w:bCs/>
          <w:sz w:val="24"/>
          <w:szCs w:val="24"/>
          <w:lang w:eastAsia="ja-JP"/>
        </w:rPr>
      </w:pPr>
      <w:r w:rsidRPr="00085DF6">
        <w:rPr>
          <w:rFonts w:ascii="Arial" w:eastAsia="MS Mincho" w:hAnsi="Arial" w:cs="Arial"/>
          <w:b/>
          <w:bCs/>
          <w:sz w:val="24"/>
          <w:szCs w:val="24"/>
          <w:lang w:eastAsia="ja-JP"/>
        </w:rPr>
        <w:t>Reno, USA, May 13</w:t>
      </w:r>
      <w:r w:rsidRPr="00085DF6">
        <w:rPr>
          <w:rFonts w:ascii="Arial" w:eastAsia="MS Mincho" w:hAnsi="Arial" w:cs="Arial"/>
          <w:b/>
          <w:bCs/>
          <w:sz w:val="24"/>
          <w:szCs w:val="24"/>
          <w:vertAlign w:val="superscript"/>
          <w:lang w:eastAsia="ja-JP"/>
        </w:rPr>
        <w:t>th</w:t>
      </w:r>
      <w:r w:rsidRPr="00085DF6">
        <w:rPr>
          <w:rFonts w:ascii="Arial" w:eastAsia="MS Mincho" w:hAnsi="Arial" w:cs="Arial"/>
          <w:b/>
          <w:bCs/>
          <w:sz w:val="24"/>
          <w:szCs w:val="24"/>
          <w:lang w:eastAsia="ja-JP"/>
        </w:rPr>
        <w:t xml:space="preserve"> – 17</w:t>
      </w:r>
      <w:r w:rsidRPr="00085DF6">
        <w:rPr>
          <w:rFonts w:ascii="Arial" w:eastAsia="MS Mincho" w:hAnsi="Arial" w:cs="Arial"/>
          <w:b/>
          <w:bCs/>
          <w:sz w:val="24"/>
          <w:szCs w:val="24"/>
          <w:vertAlign w:val="superscript"/>
          <w:lang w:eastAsia="ja-JP"/>
        </w:rPr>
        <w:t>th</w:t>
      </w:r>
      <w:r w:rsidRPr="00085DF6">
        <w:rPr>
          <w:rFonts w:ascii="Arial" w:eastAsia="MS Mincho" w:hAnsi="Arial" w:cs="Arial"/>
          <w:b/>
          <w:bCs/>
          <w:sz w:val="24"/>
          <w:szCs w:val="24"/>
          <w:lang w:eastAsia="ja-JP"/>
        </w:rPr>
        <w:t>, 2019</w:t>
      </w:r>
    </w:p>
    <w:p w:rsidR="00C20691" w:rsidRPr="00EA3E31" w:rsidRDefault="00C20691" w:rsidP="00C20691">
      <w:pPr>
        <w:spacing w:after="60"/>
        <w:ind w:left="1985" w:hanging="1985"/>
        <w:rPr>
          <w:rFonts w:ascii="Arial" w:hAnsi="Arial" w:cs="Arial"/>
          <w:b/>
          <w:lang w:val="en-GB"/>
        </w:rPr>
      </w:pPr>
    </w:p>
    <w:p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EB17E9" w:rsidRPr="00EB17E9">
        <w:rPr>
          <w:rFonts w:ascii="Arial" w:hAnsi="Arial" w:cs="Arial"/>
        </w:rPr>
        <w:t>LS on</w:t>
      </w:r>
      <w:r w:rsidR="006C52ED">
        <w:rPr>
          <w:rFonts w:ascii="Arial" w:hAnsi="Arial" w:cs="Arial"/>
        </w:rPr>
        <w:t xml:space="preserve"> UE</w:t>
      </w:r>
      <w:r w:rsidR="00EB17E9" w:rsidRPr="00EB17E9">
        <w:rPr>
          <w:rFonts w:ascii="Arial" w:hAnsi="Arial" w:cs="Arial"/>
        </w:rPr>
        <w:t xml:space="preserve"> </w:t>
      </w:r>
      <w:r w:rsidR="005E367A">
        <w:rPr>
          <w:rFonts w:ascii="Arial" w:hAnsi="Arial" w:cs="Arial"/>
        </w:rPr>
        <w:t>power saving</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195CE7">
        <w:rPr>
          <w:rFonts w:ascii="Arial" w:hAnsi="Arial" w:cs="Arial"/>
          <w:bCs/>
        </w:rPr>
        <w:t>NR-PowerSaving-Core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016F89">
        <w:rPr>
          <w:rFonts w:ascii="Arial" w:hAnsi="Arial" w:cs="Arial"/>
          <w:bCs/>
        </w:rPr>
        <w:t>RAN1</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w:t>
      </w:r>
      <w:r w:rsidR="006C52ED">
        <w:rPr>
          <w:rFonts w:ascii="Arial" w:hAnsi="Arial" w:cs="Arial"/>
          <w:bCs/>
          <w:lang w:eastAsia="zh-CN"/>
        </w:rPr>
        <w:t>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6C52ED">
        <w:rPr>
          <w:rFonts w:ascii="Arial" w:hAnsi="Arial" w:cs="Arial"/>
          <w:bCs/>
        </w:rPr>
        <w:t>RAN4</w:t>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6C52ED">
        <w:rPr>
          <w:rFonts w:ascii="Arial" w:hAnsi="Arial" w:cs="Arial"/>
          <w:sz w:val="20"/>
          <w:szCs w:val="20"/>
        </w:rPr>
        <w:t>Fang-Chen Cheng</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6C52ED">
        <w:rPr>
          <w:rFonts w:ascii="Arial" w:hAnsi="Arial" w:cs="Arial"/>
          <w:sz w:val="20"/>
          <w:szCs w:val="20"/>
        </w:rPr>
        <w:t xml:space="preserve"> fcc</w:t>
      </w:r>
      <w:r w:rsidR="00381294">
        <w:rPr>
          <w:rFonts w:ascii="Arial" w:hAnsi="Arial" w:cs="Arial"/>
          <w:sz w:val="20"/>
          <w:szCs w:val="20"/>
        </w:rPr>
        <w:t>@</w:t>
      </w:r>
      <w:r w:rsidR="006C52ED">
        <w:rPr>
          <w:rFonts w:ascii="Arial" w:hAnsi="Arial" w:cs="Arial"/>
          <w:sz w:val="20"/>
          <w:szCs w:val="20"/>
        </w:rPr>
        <w:t>catt.cn</w:t>
      </w:r>
    </w:p>
    <w:p w:rsidR="007B3537" w:rsidRPr="007321CD" w:rsidRDefault="007B3537" w:rsidP="00C20691">
      <w:pPr>
        <w:pBdr>
          <w:bottom w:val="single" w:sz="4" w:space="1" w:color="auto"/>
        </w:pBdr>
        <w:rPr>
          <w:rFonts w:ascii="Arial" w:hAnsi="Arial" w:cs="Arial"/>
          <w:lang w:eastAsia="zh-CN"/>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034181" w:rsidRDefault="006C52ED" w:rsidP="004B5985">
      <w:pPr>
        <w:spacing w:after="0"/>
        <w:rPr>
          <w:rFonts w:ascii="Arial" w:hAnsi="Arial" w:cs="Arial"/>
          <w:bCs/>
          <w:sz w:val="20"/>
          <w:lang w:eastAsia="zh-CN"/>
        </w:rPr>
      </w:pPr>
      <w:bookmarkStart w:id="1" w:name="OLE_LINK1"/>
      <w:r>
        <w:rPr>
          <w:rFonts w:ascii="Arial" w:hAnsi="Arial" w:cs="Arial"/>
          <w:bCs/>
          <w:sz w:val="20"/>
          <w:lang w:eastAsia="zh-CN"/>
        </w:rPr>
        <w:t>RAN1</w:t>
      </w:r>
      <w:r w:rsidR="00B46D40">
        <w:rPr>
          <w:rFonts w:ascii="Arial" w:hAnsi="Arial" w:cs="Arial"/>
          <w:bCs/>
          <w:sz w:val="20"/>
          <w:lang w:eastAsia="zh-CN"/>
        </w:rPr>
        <w:t xml:space="preserve"> </w:t>
      </w:r>
      <w:r w:rsidR="00195CE7">
        <w:rPr>
          <w:rFonts w:ascii="Arial" w:hAnsi="Arial" w:cs="Arial"/>
          <w:bCs/>
          <w:sz w:val="20"/>
          <w:lang w:eastAsia="zh-CN"/>
        </w:rPr>
        <w:t>has</w:t>
      </w:r>
      <w:r>
        <w:rPr>
          <w:rFonts w:ascii="Arial" w:hAnsi="Arial" w:cs="Arial"/>
          <w:bCs/>
          <w:sz w:val="20"/>
          <w:lang w:eastAsia="zh-CN"/>
        </w:rPr>
        <w:t xml:space="preserve"> discussed the design of the PDCCH-based </w:t>
      </w:r>
      <w:r w:rsidR="003D5269">
        <w:rPr>
          <w:rFonts w:ascii="Arial" w:hAnsi="Arial" w:cs="Arial"/>
          <w:bCs/>
          <w:sz w:val="20"/>
          <w:lang w:eastAsia="zh-CN"/>
        </w:rPr>
        <w:t xml:space="preserve">power saving </w:t>
      </w:r>
      <w:r>
        <w:rPr>
          <w:rFonts w:ascii="Arial" w:hAnsi="Arial" w:cs="Arial"/>
          <w:bCs/>
          <w:sz w:val="20"/>
          <w:lang w:eastAsia="zh-CN"/>
        </w:rPr>
        <w:t>signal/channel for the triggering of UE adaptation to the power saving</w:t>
      </w:r>
      <w:r w:rsidR="00195CE7">
        <w:rPr>
          <w:rFonts w:ascii="Arial" w:hAnsi="Arial" w:cs="Arial"/>
          <w:bCs/>
          <w:sz w:val="20"/>
          <w:lang w:eastAsia="zh-CN"/>
        </w:rPr>
        <w:t xml:space="preserve"> techniques.   RAN1 has</w:t>
      </w:r>
      <w:r w:rsidR="00984C5E">
        <w:rPr>
          <w:rFonts w:ascii="Arial" w:hAnsi="Arial" w:cs="Arial"/>
          <w:bCs/>
          <w:sz w:val="20"/>
          <w:lang w:eastAsia="zh-CN"/>
        </w:rPr>
        <w:t xml:space="preserve"> reach</w:t>
      </w:r>
      <w:r w:rsidR="009D6841">
        <w:rPr>
          <w:rFonts w:ascii="Arial" w:hAnsi="Arial" w:cs="Arial"/>
          <w:bCs/>
          <w:sz w:val="20"/>
          <w:lang w:eastAsia="zh-CN"/>
        </w:rPr>
        <w:t>ed</w:t>
      </w:r>
      <w:r>
        <w:rPr>
          <w:rFonts w:ascii="Arial" w:hAnsi="Arial" w:cs="Arial"/>
          <w:bCs/>
          <w:sz w:val="20"/>
          <w:lang w:eastAsia="zh-CN"/>
        </w:rPr>
        <w:t xml:space="preserve"> the following agreements for the PDCCH-based power saving signal/channel outside Active Time,</w:t>
      </w:r>
      <w:r w:rsidR="004F1EDE">
        <w:rPr>
          <w:rFonts w:ascii="Arial" w:hAnsi="Arial" w:cs="Arial"/>
          <w:bCs/>
          <w:sz w:val="20"/>
          <w:lang w:eastAsia="zh-CN"/>
        </w:rPr>
        <w:t xml:space="preserve"> </w:t>
      </w:r>
    </w:p>
    <w:bookmarkEnd w:id="1"/>
    <w:p w:rsidR="00532E71" w:rsidRDefault="00532E71" w:rsidP="00532E71">
      <w:pPr>
        <w:rPr>
          <w:rFonts w:ascii="Arial" w:hAnsi="Arial" w:cs="Arial"/>
          <w:b/>
          <w:bCs/>
          <w:sz w:val="20"/>
          <w:lang w:eastAsia="zh-CN"/>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rPr>
          <w:rFonts w:ascii="Arial" w:hAnsi="Arial" w:cs="Arial"/>
          <w:sz w:val="20"/>
          <w:szCs w:val="20"/>
        </w:rPr>
      </w:pPr>
      <w:r w:rsidRPr="006C52ED">
        <w:rPr>
          <w:rFonts w:ascii="Arial" w:hAnsi="Arial" w:cs="Arial"/>
          <w:sz w:val="20"/>
          <w:szCs w:val="20"/>
        </w:rPr>
        <w:t>A new RNTI (e.g., PS-RNTI) is introduced for the PDCCH-based power saving signal/channel decoding at least outside Active Time, UE-specifically configured</w:t>
      </w:r>
    </w:p>
    <w:p w:rsidR="006C52ED" w:rsidRPr="006C52ED" w:rsidRDefault="006C52ED" w:rsidP="006C52ED">
      <w:pPr>
        <w:pStyle w:val="ListParagraph"/>
        <w:numPr>
          <w:ilvl w:val="0"/>
          <w:numId w:val="23"/>
        </w:numPr>
        <w:overflowPunct/>
        <w:autoSpaceDE/>
        <w:autoSpaceDN/>
        <w:adjustRightInd/>
        <w:spacing w:after="0"/>
        <w:contextualSpacing w:val="0"/>
        <w:textAlignment w:val="auto"/>
        <w:rPr>
          <w:rFonts w:ascii="Arial" w:hAnsi="Arial" w:cs="Arial"/>
        </w:rPr>
      </w:pPr>
      <w:r w:rsidRPr="006C52ED">
        <w:rPr>
          <w:rFonts w:ascii="Arial" w:hAnsi="Arial" w:cs="Arial"/>
        </w:rPr>
        <w:t>FFS how to use the PS-RNTI for scrambling of the PDCCH-based power saving signal/channel</w:t>
      </w:r>
    </w:p>
    <w:p w:rsidR="006C52ED" w:rsidRPr="006C52ED" w:rsidRDefault="006C52ED" w:rsidP="006C52ED">
      <w:pPr>
        <w:pStyle w:val="ListParagraph"/>
        <w:rPr>
          <w:rFonts w:ascii="Arial" w:hAnsi="Arial" w:cs="Arial"/>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rPr>
          <w:rFonts w:ascii="Arial" w:hAnsi="Arial" w:cs="Arial"/>
          <w:sz w:val="20"/>
          <w:szCs w:val="20"/>
        </w:rPr>
      </w:pPr>
      <w:r w:rsidRPr="006C52ED">
        <w:rPr>
          <w:rFonts w:ascii="Arial" w:hAnsi="Arial" w:cs="Arial"/>
          <w:sz w:val="20"/>
          <w:szCs w:val="20"/>
        </w:rPr>
        <w:t>Support UE-specific configuration of the search space set(s) dedicated to the PDCCH-based power saving signal/channel for UE to monitor outside Active Time</w:t>
      </w:r>
    </w:p>
    <w:p w:rsidR="006C52ED" w:rsidRPr="006C52ED" w:rsidRDefault="006C52ED" w:rsidP="006C52ED">
      <w:pPr>
        <w:pStyle w:val="ListParagraph"/>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Following the principle of Rel-15 search space configuration</w:t>
      </w:r>
    </w:p>
    <w:p w:rsidR="006C52ED" w:rsidRPr="006C52ED" w:rsidRDefault="006C52ED" w:rsidP="006C52ED">
      <w:pPr>
        <w:pStyle w:val="ListParagraph"/>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FFS: the corresponding UE behaviour in monitoring the power saving signal/channel outside Active Time</w:t>
      </w:r>
    </w:p>
    <w:p w:rsidR="006C52ED" w:rsidRPr="006C52ED" w:rsidRDefault="006C52ED" w:rsidP="006C52ED">
      <w:pPr>
        <w:pStyle w:val="ListParagraph"/>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FFS whether UE can further monitor the search space set(s) inside Active Time</w:t>
      </w:r>
    </w:p>
    <w:p w:rsidR="006C52ED" w:rsidRPr="006C52ED" w:rsidRDefault="006C52ED" w:rsidP="006C52ED">
      <w:pPr>
        <w:rPr>
          <w:rFonts w:ascii="Arial" w:hAnsi="Arial" w:cs="Arial"/>
          <w:sz w:val="20"/>
          <w:szCs w:val="20"/>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numPr>
          <w:ilvl w:val="0"/>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 xml:space="preserve">The CORESET for the PDCCH-based power saving signal/channel outside Active Time can be configured to index to at least one of the CORESET(S) configured for other PDCCH monitoring </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 xml:space="preserve">FFS whether the indexed CORESET can be exclusively used by the PDCCH-based power saving signal/channel (i.e., not be used for other PDCCH monitoring) </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FFS whether or not to increase the number of CORESETs relative to that in Rel-15</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FFS whether or not a BWP is dedicated for PDCCH-based power saving signal/channel</w:t>
      </w:r>
    </w:p>
    <w:p w:rsidR="00016F89" w:rsidRDefault="00016F89" w:rsidP="00016F89">
      <w:pPr>
        <w:rPr>
          <w:rFonts w:ascii="Arial" w:hAnsi="Arial" w:cs="Arial"/>
        </w:rPr>
      </w:pPr>
    </w:p>
    <w:p w:rsidR="00016F89" w:rsidRPr="00195CE7" w:rsidRDefault="00016F89" w:rsidP="00016F89">
      <w:pPr>
        <w:rPr>
          <w:rFonts w:ascii="Arial" w:hAnsi="Arial" w:cs="Arial"/>
          <w:sz w:val="20"/>
          <w:szCs w:val="20"/>
          <w:highlight w:val="green"/>
        </w:rPr>
      </w:pPr>
      <w:r w:rsidRPr="00195CE7">
        <w:rPr>
          <w:rFonts w:ascii="Arial" w:hAnsi="Arial" w:cs="Arial"/>
          <w:sz w:val="20"/>
          <w:szCs w:val="20"/>
          <w:highlight w:val="green"/>
        </w:rPr>
        <w:t>Agreements:</w:t>
      </w:r>
    </w:p>
    <w:p w:rsidR="00016F89" w:rsidRPr="00195CE7" w:rsidRDefault="00016F89" w:rsidP="00016F89">
      <w:pPr>
        <w:rPr>
          <w:rFonts w:ascii="Arial" w:hAnsi="Arial" w:cs="Arial"/>
          <w:sz w:val="20"/>
          <w:szCs w:val="20"/>
        </w:rPr>
      </w:pPr>
      <w:r w:rsidRPr="00195CE7">
        <w:rPr>
          <w:rFonts w:ascii="Arial" w:hAnsi="Arial" w:cs="Arial"/>
          <w:sz w:val="20"/>
          <w:szCs w:val="20"/>
        </w:rPr>
        <w:t>For power saving signal/channel configured outside Active Time, introduce a new DCI format for a UE, where the UE is configured to monitor t</w:t>
      </w:r>
      <w:r w:rsidR="00195CE7">
        <w:rPr>
          <w:rFonts w:ascii="Arial" w:hAnsi="Arial" w:cs="Arial"/>
          <w:sz w:val="20"/>
          <w:szCs w:val="20"/>
        </w:rPr>
        <w:t>he DCI format</w:t>
      </w:r>
      <w:r w:rsidRPr="00195CE7">
        <w:rPr>
          <w:rFonts w:ascii="Arial" w:hAnsi="Arial" w:cs="Arial"/>
          <w:sz w:val="20"/>
          <w:szCs w:val="20"/>
        </w:rPr>
        <w:t xml:space="preserve"> with the power saving information for the UE in the DCI configurable by RRC</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t>FFS whether the DCI is in UESS or CSS or both</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lastRenderedPageBreak/>
        <w:t>FFS detailed configuration of the power saving information</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t>FFS the new DCI format</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t>Note: the same DCI may carry power saving information for one or more UEs</w:t>
      </w:r>
    </w:p>
    <w:p w:rsidR="00016F89" w:rsidRPr="00195CE7" w:rsidRDefault="00016F89" w:rsidP="00016F89">
      <w:pPr>
        <w:rPr>
          <w:rFonts w:ascii="Arial" w:hAnsi="Arial" w:cs="Arial"/>
          <w:sz w:val="20"/>
          <w:szCs w:val="20"/>
        </w:rPr>
      </w:pPr>
    </w:p>
    <w:p w:rsidR="00016F89" w:rsidRPr="00016F89" w:rsidRDefault="00016F89" w:rsidP="00016F89">
      <w:pPr>
        <w:rPr>
          <w:rFonts w:ascii="Arial" w:hAnsi="Arial" w:cs="Arial"/>
        </w:rPr>
      </w:pPr>
    </w:p>
    <w:p w:rsidR="006C52ED" w:rsidRPr="00532E71" w:rsidRDefault="006C52ED" w:rsidP="00532E71">
      <w:pPr>
        <w:rPr>
          <w:rFonts w:ascii="Arial" w:hAnsi="Arial" w:cs="Arial"/>
          <w:sz w:val="20"/>
          <w:szCs w:val="18"/>
          <w:lang w:val="en-GB"/>
        </w:rPr>
      </w:pP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RAN</w:t>
      </w:r>
      <w:r w:rsidR="002B710E" w:rsidRPr="00BD0F1E">
        <w:rPr>
          <w:rFonts w:ascii="Arial" w:hAnsi="Arial" w:cs="Arial"/>
          <w:b/>
          <w:sz w:val="20"/>
          <w:lang w:eastAsia="zh-CN"/>
        </w:rPr>
        <w:t xml:space="preserve"> WG</w:t>
      </w:r>
      <w:r w:rsidR="006C52ED">
        <w:rPr>
          <w:rFonts w:ascii="Arial" w:hAnsi="Arial" w:cs="Arial"/>
          <w:b/>
          <w:sz w:val="20"/>
          <w:lang w:eastAsia="zh-CN"/>
        </w:rPr>
        <w:t>2</w:t>
      </w:r>
    </w:p>
    <w:p w:rsidR="00C20691" w:rsidRPr="00BD0F1E" w:rsidRDefault="006C52ED" w:rsidP="00A861CD">
      <w:pPr>
        <w:spacing w:after="240"/>
        <w:outlineLvl w:val="0"/>
        <w:rPr>
          <w:rFonts w:ascii="Arial" w:hAnsi="Arial" w:cs="Arial"/>
          <w:sz w:val="20"/>
        </w:rPr>
      </w:pPr>
      <w:r>
        <w:rPr>
          <w:rFonts w:ascii="Arial" w:hAnsi="Arial" w:cs="Arial"/>
          <w:sz w:val="20"/>
        </w:rPr>
        <w:t>RAN1</w:t>
      </w:r>
      <w:r w:rsidR="001949E0">
        <w:rPr>
          <w:rFonts w:ascii="Arial" w:hAnsi="Arial" w:cs="Arial"/>
          <w:sz w:val="20"/>
        </w:rPr>
        <w:t xml:space="preserve"> </w:t>
      </w:r>
      <w:r w:rsidR="000D44D6">
        <w:rPr>
          <w:rFonts w:ascii="Arial" w:hAnsi="Arial" w:cs="Arial"/>
          <w:sz w:val="20"/>
        </w:rPr>
        <w:t>k</w:t>
      </w:r>
      <w:r w:rsidR="000D44D6" w:rsidRPr="001949E0">
        <w:rPr>
          <w:rFonts w:ascii="Arial" w:hAnsi="Arial" w:cs="Arial"/>
          <w:sz w:val="20"/>
        </w:rPr>
        <w:t xml:space="preserve">indly </w:t>
      </w:r>
      <w:r>
        <w:rPr>
          <w:rFonts w:ascii="Arial" w:hAnsi="Arial" w:cs="Arial"/>
          <w:sz w:val="20"/>
        </w:rPr>
        <w:t>request</w:t>
      </w:r>
      <w:r w:rsidR="009D6841">
        <w:rPr>
          <w:rFonts w:ascii="Arial" w:hAnsi="Arial" w:cs="Arial"/>
          <w:sz w:val="20"/>
        </w:rPr>
        <w:t>s</w:t>
      </w:r>
      <w:r>
        <w:rPr>
          <w:rFonts w:ascii="Arial" w:hAnsi="Arial" w:cs="Arial"/>
          <w:sz w:val="20"/>
        </w:rPr>
        <w:t xml:space="preserve"> RAN2</w:t>
      </w:r>
      <w:r w:rsidR="001949E0" w:rsidRPr="001949E0">
        <w:rPr>
          <w:rFonts w:ascii="Arial" w:hAnsi="Arial" w:cs="Arial"/>
          <w:sz w:val="20"/>
        </w:rPr>
        <w:t xml:space="preserve"> to take </w:t>
      </w:r>
      <w:r w:rsidR="001949E0">
        <w:rPr>
          <w:rFonts w:ascii="Arial" w:hAnsi="Arial" w:cs="Arial"/>
          <w:sz w:val="20"/>
        </w:rPr>
        <w:t xml:space="preserve">the above information </w:t>
      </w:r>
      <w:r w:rsidR="001949E0" w:rsidRPr="001949E0">
        <w:rPr>
          <w:rFonts w:ascii="Arial" w:hAnsi="Arial" w:cs="Arial"/>
          <w:sz w:val="20"/>
        </w:rPr>
        <w:t xml:space="preserve">into account </w:t>
      </w:r>
      <w:r>
        <w:rPr>
          <w:rFonts w:ascii="Arial" w:hAnsi="Arial" w:cs="Arial"/>
          <w:sz w:val="20"/>
        </w:rPr>
        <w:t>during in the UE power saving works</w:t>
      </w:r>
      <w:r w:rsidR="001949E0">
        <w:rPr>
          <w:rFonts w:ascii="Arial" w:hAnsi="Arial" w:cs="Arial"/>
          <w:sz w:val="20"/>
        </w:rPr>
        <w:t>.</w:t>
      </w:r>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B44EB2">
        <w:rPr>
          <w:rFonts w:ascii="Arial" w:hAnsi="Arial" w:cs="Arial"/>
          <w:b/>
          <w:sz w:val="20"/>
        </w:rPr>
        <w:t>RAN1</w:t>
      </w:r>
      <w:r w:rsidR="00894B01">
        <w:rPr>
          <w:rFonts w:ascii="Arial" w:hAnsi="Arial" w:cs="Arial"/>
          <w:b/>
          <w:sz w:val="20"/>
        </w:rPr>
        <w:t xml:space="preserve"> </w:t>
      </w:r>
      <w:r w:rsidR="00C20691" w:rsidRPr="00BD0F1E">
        <w:rPr>
          <w:rFonts w:ascii="Arial" w:hAnsi="Arial" w:cs="Arial"/>
          <w:b/>
          <w:sz w:val="20"/>
        </w:rPr>
        <w:t>Meetings:</w:t>
      </w:r>
    </w:p>
    <w:p w:rsidR="00522150" w:rsidRPr="00522150" w:rsidRDefault="00B44EB2" w:rsidP="00522150">
      <w:pPr>
        <w:tabs>
          <w:tab w:val="left" w:pos="3544"/>
        </w:tabs>
        <w:overflowPunct w:val="0"/>
        <w:snapToGrid/>
        <w:ind w:left="2268" w:hanging="2268"/>
        <w:textAlignment w:val="baseline"/>
        <w:rPr>
          <w:rFonts w:ascii="Arial" w:hAnsi="Arial" w:cs="Arial"/>
          <w:sz w:val="20"/>
          <w:szCs w:val="20"/>
          <w:lang w:val="en-GB" w:eastAsia="zh-CN"/>
        </w:rPr>
      </w:pPr>
      <w:r>
        <w:rPr>
          <w:rFonts w:ascii="Arial" w:hAnsi="Arial" w:cs="Arial"/>
          <w:sz w:val="20"/>
          <w:szCs w:val="20"/>
          <w:lang w:val="en-GB" w:eastAsia="zh-CN"/>
        </w:rPr>
        <w:t>TSG RAN WG1 Meeting #98</w:t>
      </w:r>
      <w:r>
        <w:rPr>
          <w:rFonts w:ascii="Arial" w:hAnsi="Arial" w:cs="Arial"/>
          <w:sz w:val="20"/>
          <w:szCs w:val="20"/>
          <w:lang w:val="en-GB" w:eastAsia="zh-CN"/>
        </w:rPr>
        <w:tab/>
      </w:r>
      <w:r>
        <w:rPr>
          <w:rFonts w:ascii="Arial" w:hAnsi="Arial" w:cs="Arial"/>
          <w:sz w:val="20"/>
          <w:szCs w:val="20"/>
          <w:lang w:val="en-GB" w:eastAsia="zh-CN"/>
        </w:rPr>
        <w:tab/>
        <w:t>26 - 30</w:t>
      </w:r>
      <w:r w:rsidR="006C52ED">
        <w:rPr>
          <w:rFonts w:ascii="Arial" w:hAnsi="Arial" w:cs="Arial"/>
          <w:sz w:val="20"/>
          <w:szCs w:val="20"/>
          <w:lang w:val="en-GB" w:eastAsia="zh-CN"/>
        </w:rPr>
        <w:t xml:space="preserve"> August 2019</w:t>
      </w:r>
      <w:r w:rsidR="006C52ED">
        <w:rPr>
          <w:rFonts w:ascii="Arial" w:hAnsi="Arial" w:cs="Arial"/>
          <w:sz w:val="20"/>
          <w:szCs w:val="20"/>
          <w:lang w:val="en-GB" w:eastAsia="zh-CN"/>
        </w:rPr>
        <w:tab/>
      </w:r>
      <w:r w:rsidR="006C52ED">
        <w:rPr>
          <w:rFonts w:ascii="Arial" w:hAnsi="Arial" w:cs="Arial"/>
          <w:sz w:val="20"/>
          <w:szCs w:val="20"/>
          <w:lang w:val="en-GB" w:eastAsia="zh-CN"/>
        </w:rPr>
        <w:tab/>
      </w:r>
      <w:r w:rsidR="006C52ED">
        <w:rPr>
          <w:rFonts w:ascii="Arial" w:hAnsi="Arial" w:cs="Arial"/>
          <w:sz w:val="20"/>
          <w:szCs w:val="20"/>
          <w:lang w:val="en-GB" w:eastAsia="zh-CN"/>
        </w:rPr>
        <w:tab/>
      </w:r>
      <w:r w:rsidR="006C52ED">
        <w:rPr>
          <w:rFonts w:ascii="Arial" w:hAnsi="Arial" w:cs="Arial"/>
          <w:sz w:val="20"/>
          <w:szCs w:val="20"/>
          <w:lang w:val="en-GB" w:eastAsia="zh-CN"/>
        </w:rPr>
        <w:tab/>
        <w:t>Prague, Czech Republic</w:t>
      </w:r>
    </w:p>
    <w:p w:rsidR="00497493" w:rsidRPr="00AD68A4" w:rsidRDefault="00B44EB2" w:rsidP="00AD68A4">
      <w:pPr>
        <w:tabs>
          <w:tab w:val="left" w:pos="3544"/>
        </w:tabs>
        <w:overflowPunct w:val="0"/>
        <w:snapToGrid/>
        <w:ind w:left="2268" w:hanging="2268"/>
        <w:textAlignment w:val="baseline"/>
        <w:rPr>
          <w:rFonts w:ascii="Arial" w:hAnsi="Arial" w:cs="Arial"/>
          <w:sz w:val="20"/>
          <w:lang w:val="en-GB"/>
        </w:rPr>
      </w:pPr>
      <w:r>
        <w:rPr>
          <w:rFonts w:ascii="Arial" w:hAnsi="Arial" w:cs="Arial"/>
          <w:sz w:val="20"/>
          <w:szCs w:val="20"/>
          <w:lang w:val="en-GB" w:eastAsia="zh-CN"/>
        </w:rPr>
        <w:t>TSG RAN WG1 Meeting #98bis</w:t>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Pr>
          <w:rFonts w:ascii="Arial" w:hAnsi="Arial" w:cs="Arial"/>
          <w:sz w:val="20"/>
          <w:szCs w:val="20"/>
          <w:lang w:val="en-GB" w:eastAsia="zh-CN"/>
        </w:rPr>
        <w:t>14</w:t>
      </w:r>
      <w:r w:rsidR="000F5449" w:rsidRPr="00522150">
        <w:rPr>
          <w:rFonts w:ascii="Arial" w:hAnsi="Arial" w:cs="Arial"/>
          <w:sz w:val="20"/>
          <w:szCs w:val="20"/>
          <w:lang w:val="en-GB" w:eastAsia="zh-CN"/>
        </w:rPr>
        <w:t xml:space="preserve"> - </w:t>
      </w:r>
      <w:r>
        <w:rPr>
          <w:rFonts w:ascii="Arial" w:hAnsi="Arial" w:cs="Arial"/>
          <w:sz w:val="20"/>
          <w:szCs w:val="20"/>
          <w:lang w:val="en-GB" w:eastAsia="zh-CN"/>
        </w:rPr>
        <w:t>18 Oct</w:t>
      </w:r>
      <w:r w:rsidR="007E1C1F">
        <w:rPr>
          <w:rFonts w:ascii="Arial" w:hAnsi="Arial" w:cs="Arial"/>
          <w:sz w:val="20"/>
          <w:szCs w:val="20"/>
          <w:lang w:val="en-GB" w:eastAsia="zh-CN"/>
        </w:rPr>
        <w:t xml:space="preserve">ober </w:t>
      </w:r>
      <w:r w:rsidR="000F5449" w:rsidRPr="00522150">
        <w:rPr>
          <w:rFonts w:ascii="Arial" w:hAnsi="Arial" w:cs="Arial"/>
          <w:sz w:val="20"/>
          <w:szCs w:val="20"/>
          <w:lang w:val="en-GB" w:eastAsia="zh-CN"/>
        </w:rPr>
        <w:t>2019</w:t>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Pr>
          <w:rFonts w:ascii="Arial" w:hAnsi="Arial" w:cs="Arial"/>
          <w:sz w:val="20"/>
          <w:szCs w:val="20"/>
          <w:lang w:val="en-GB" w:eastAsia="zh-CN"/>
        </w:rPr>
        <w:t>China</w:t>
      </w:r>
    </w:p>
    <w:sectPr w:rsidR="00497493" w:rsidRPr="00AD68A4" w:rsidSect="00630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CD4" w:rsidRDefault="00F04CD4">
      <w:r>
        <w:separator/>
      </w:r>
    </w:p>
  </w:endnote>
  <w:endnote w:type="continuationSeparator" w:id="0">
    <w:p w:rsidR="00F04CD4" w:rsidRDefault="00F0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CD4" w:rsidRDefault="00F04CD4">
      <w:r>
        <w:separator/>
      </w:r>
    </w:p>
  </w:footnote>
  <w:footnote w:type="continuationSeparator" w:id="0">
    <w:p w:rsidR="00F04CD4" w:rsidRDefault="00F04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0"/>
  </w:num>
  <w:num w:numId="3">
    <w:abstractNumId w:val="18"/>
  </w:num>
  <w:num w:numId="4">
    <w:abstractNumId w:val="23"/>
  </w:num>
  <w:num w:numId="5">
    <w:abstractNumId w:val="0"/>
  </w:num>
  <w:num w:numId="6">
    <w:abstractNumId w:val="14"/>
  </w:num>
  <w:num w:numId="7">
    <w:abstractNumId w:val="6"/>
  </w:num>
  <w:num w:numId="8">
    <w:abstractNumId w:val="9"/>
  </w:num>
  <w:num w:numId="9">
    <w:abstractNumId w:val="24"/>
  </w:num>
  <w:num w:numId="10">
    <w:abstractNumId w:val="19"/>
  </w:num>
  <w:num w:numId="11">
    <w:abstractNumId w:val="20"/>
  </w:num>
  <w:num w:numId="12">
    <w:abstractNumId w:val="7"/>
  </w:num>
  <w:num w:numId="13">
    <w:abstractNumId w:val="5"/>
  </w:num>
  <w:num w:numId="14">
    <w:abstractNumId w:val="8"/>
  </w:num>
  <w:num w:numId="15">
    <w:abstractNumId w:val="21"/>
  </w:num>
  <w:num w:numId="16">
    <w:abstractNumId w:val="12"/>
  </w:num>
  <w:num w:numId="17">
    <w:abstractNumId w:val="11"/>
  </w:num>
  <w:num w:numId="18">
    <w:abstractNumId w:val="22"/>
  </w:num>
  <w:num w:numId="19">
    <w:abstractNumId w:val="1"/>
  </w:num>
  <w:num w:numId="20">
    <w:abstractNumId w:val="17"/>
  </w:num>
  <w:num w:numId="21">
    <w:abstractNumId w:val="4"/>
  </w:num>
  <w:num w:numId="22">
    <w:abstractNumId w:val="25"/>
  </w:num>
  <w:num w:numId="23">
    <w:abstractNumId w:val="2"/>
  </w:num>
  <w:num w:numId="24">
    <w:abstractNumId w:val="3"/>
  </w:num>
  <w:num w:numId="25">
    <w:abstractNumId w:val="15"/>
  </w:num>
  <w:num w:numId="26">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4BA5"/>
    <w:rsid w:val="00015EFB"/>
    <w:rsid w:val="00015F1B"/>
    <w:rsid w:val="000165E2"/>
    <w:rsid w:val="00016F89"/>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6E2"/>
    <w:rsid w:val="00055941"/>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DF6"/>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0425"/>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540"/>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56D"/>
    <w:rsid w:val="00187BE0"/>
    <w:rsid w:val="00187E1A"/>
    <w:rsid w:val="00190986"/>
    <w:rsid w:val="00191C91"/>
    <w:rsid w:val="00191F0C"/>
    <w:rsid w:val="00192DD9"/>
    <w:rsid w:val="00194339"/>
    <w:rsid w:val="00194848"/>
    <w:rsid w:val="001949E0"/>
    <w:rsid w:val="00195203"/>
    <w:rsid w:val="001954FD"/>
    <w:rsid w:val="001958EA"/>
    <w:rsid w:val="00195CE7"/>
    <w:rsid w:val="00195E0E"/>
    <w:rsid w:val="00195E67"/>
    <w:rsid w:val="0019665E"/>
    <w:rsid w:val="00196FF8"/>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79E"/>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7094"/>
    <w:rsid w:val="00217D9F"/>
    <w:rsid w:val="00220894"/>
    <w:rsid w:val="0022128D"/>
    <w:rsid w:val="002240AE"/>
    <w:rsid w:val="00224952"/>
    <w:rsid w:val="00224DD2"/>
    <w:rsid w:val="00225A6A"/>
    <w:rsid w:val="00225AC7"/>
    <w:rsid w:val="00225ACC"/>
    <w:rsid w:val="002261B4"/>
    <w:rsid w:val="002261EE"/>
    <w:rsid w:val="00226A1B"/>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3EA0"/>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30A7"/>
    <w:rsid w:val="002833A6"/>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C0F"/>
    <w:rsid w:val="002D11B7"/>
    <w:rsid w:val="002D239A"/>
    <w:rsid w:val="002D2A40"/>
    <w:rsid w:val="002D34F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5E0"/>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B90"/>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DF"/>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021"/>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1FC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4F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1C0"/>
    <w:rsid w:val="0055768C"/>
    <w:rsid w:val="005576A1"/>
    <w:rsid w:val="00557A64"/>
    <w:rsid w:val="00557B2F"/>
    <w:rsid w:val="005605C0"/>
    <w:rsid w:val="00560D23"/>
    <w:rsid w:val="005615D8"/>
    <w:rsid w:val="00561AC6"/>
    <w:rsid w:val="005623D5"/>
    <w:rsid w:val="0056252D"/>
    <w:rsid w:val="005626D6"/>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950"/>
    <w:rsid w:val="006304BC"/>
    <w:rsid w:val="006305AA"/>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53B"/>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2ED"/>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217A"/>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7BD"/>
    <w:rsid w:val="007C630E"/>
    <w:rsid w:val="007C68DA"/>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1C1F"/>
    <w:rsid w:val="007E2A9A"/>
    <w:rsid w:val="007E311B"/>
    <w:rsid w:val="007E4C88"/>
    <w:rsid w:val="007E4EE2"/>
    <w:rsid w:val="007E537E"/>
    <w:rsid w:val="007E585E"/>
    <w:rsid w:val="007E65EF"/>
    <w:rsid w:val="007E7104"/>
    <w:rsid w:val="007E7155"/>
    <w:rsid w:val="007E7DDF"/>
    <w:rsid w:val="007F08E8"/>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844"/>
    <w:rsid w:val="00836A07"/>
    <w:rsid w:val="00836D31"/>
    <w:rsid w:val="008376F6"/>
    <w:rsid w:val="00837D5B"/>
    <w:rsid w:val="00837DC1"/>
    <w:rsid w:val="00840607"/>
    <w:rsid w:val="00841CD2"/>
    <w:rsid w:val="00842AA9"/>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4A2"/>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2B43"/>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C5E"/>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84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5BD"/>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EB2"/>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B6A"/>
    <w:rsid w:val="00C67D32"/>
    <w:rsid w:val="00C67EAB"/>
    <w:rsid w:val="00C70DEF"/>
    <w:rsid w:val="00C70DFF"/>
    <w:rsid w:val="00C71B3D"/>
    <w:rsid w:val="00C727CE"/>
    <w:rsid w:val="00C72C74"/>
    <w:rsid w:val="00C72D2D"/>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BB"/>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4CD4"/>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258"/>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BC697"/>
  <w15:docId w15:val="{F6278CF9-399B-47F8-8BAD-ECB81D44A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1,中等深浅网格 1 - 着色 21,목록 단락,列表段落,¥¡¡¡¡ì¬º¥¹¥È¶ÎÂä,ÁÐ³ö¶ÎÂä,列表段落1,—ño’i—Ž,¥ê¥¹¥È¶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1 Char,中等深浅网格 1 - 着色 21 Char,목록 단락 Char,列表段落 Char,¥¡¡¡¡ì¬º¥¹¥È¶ÎÂä Char,ÁÐ³ö¶ÎÂä Char,列表段落1 Char,—ño’i—Ž Char,¥ê¥¹¥È¶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rPr>
  </w:style>
  <w:style w:type="character" w:customStyle="1" w:styleId="3GPPNormalTextChar">
    <w:name w:val="3GPP Normal Text Char"/>
    <w:link w:val="3GPPNormalText"/>
    <w:rsid w:val="007321CD"/>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9A632-178F-4D44-9FD6-AC8AB9DA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380</Words>
  <Characters>2167</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MCC</cp:lastModifiedBy>
  <cp:revision>7</cp:revision>
  <cp:lastPrinted>2007-06-19T09:08:00Z</cp:lastPrinted>
  <dcterms:created xsi:type="dcterms:W3CDTF">2019-05-17T18:43:00Z</dcterms:created>
  <dcterms:modified xsi:type="dcterms:W3CDTF">2019-08-05T16:43:00Z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