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D20A" w14:textId="7E2E805F" w:rsidR="003F1266" w:rsidRPr="00E149F1" w:rsidRDefault="003F1266" w:rsidP="003F1266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E149F1"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RAN4#91 </w:t>
      </w:r>
      <w:r w:rsidRPr="00E149F1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149F1" w:rsidRPr="004D0AD2">
        <w:rPr>
          <w:rFonts w:ascii="Arial" w:hAnsi="Arial" w:cs="Arial"/>
          <w:b/>
          <w:bCs/>
          <w:sz w:val="26"/>
          <w:szCs w:val="26"/>
        </w:rPr>
        <w:t>R4-1907169</w:t>
      </w:r>
    </w:p>
    <w:p w14:paraId="5265C244" w14:textId="77777777" w:rsidR="003F1266" w:rsidRPr="00E149F1" w:rsidRDefault="003F1266" w:rsidP="003F1266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 w:rsidRPr="00E149F1">
        <w:rPr>
          <w:rFonts w:eastAsia="SimSun"/>
          <w:i w:val="0"/>
          <w:noProof w:val="0"/>
          <w:sz w:val="24"/>
          <w:szCs w:val="24"/>
          <w:lang w:eastAsia="zh-CN"/>
        </w:rPr>
        <w:t>Reno, Nevada, May 13</w:t>
      </w:r>
      <w:r w:rsidRPr="00E149F1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E149F1">
        <w:rPr>
          <w:rFonts w:eastAsia="SimSun"/>
          <w:i w:val="0"/>
          <w:noProof w:val="0"/>
          <w:sz w:val="24"/>
          <w:szCs w:val="24"/>
          <w:lang w:eastAsia="zh-CN"/>
        </w:rPr>
        <w:t xml:space="preserve"> – 17</w:t>
      </w:r>
      <w:r w:rsidRPr="00E149F1">
        <w:rPr>
          <w:rFonts w:eastAsia="SimSun"/>
          <w:i w:val="0"/>
          <w:noProof w:val="0"/>
          <w:sz w:val="24"/>
          <w:szCs w:val="24"/>
          <w:vertAlign w:val="superscript"/>
          <w:lang w:eastAsia="zh-CN"/>
        </w:rPr>
        <w:t>th</w:t>
      </w:r>
      <w:r w:rsidRPr="00E149F1">
        <w:rPr>
          <w:i w:val="0"/>
          <w:noProof w:val="0"/>
          <w:sz w:val="24"/>
          <w:szCs w:val="24"/>
          <w:lang w:eastAsia="ja-JP"/>
        </w:rPr>
        <w:t>, 2019</w:t>
      </w:r>
    </w:p>
    <w:p w14:paraId="24DA957A" w14:textId="77777777" w:rsidR="003F1266" w:rsidRPr="00E149F1" w:rsidRDefault="003F1266" w:rsidP="003F1266">
      <w:pPr>
        <w:pStyle w:val="Footer"/>
        <w:jc w:val="both"/>
        <w:rPr>
          <w:noProof w:val="0"/>
          <w:sz w:val="24"/>
          <w:szCs w:val="24"/>
        </w:rPr>
      </w:pPr>
      <w:bookmarkStart w:id="0" w:name="_GoBack"/>
      <w:bookmarkEnd w:id="0"/>
    </w:p>
    <w:p w14:paraId="70A53CF0" w14:textId="432E275A" w:rsidR="003F1266" w:rsidRPr="00E149F1" w:rsidRDefault="003F1266" w:rsidP="003F1266">
      <w:pPr>
        <w:tabs>
          <w:tab w:val="left" w:pos="1980"/>
        </w:tabs>
        <w:jc w:val="both"/>
        <w:rPr>
          <w:rFonts w:ascii="Arial" w:hAnsi="Arial"/>
          <w:sz w:val="24"/>
          <w:szCs w:val="24"/>
        </w:rPr>
      </w:pPr>
      <w:r w:rsidRPr="00E149F1">
        <w:rPr>
          <w:rFonts w:ascii="Arial" w:hAnsi="Arial"/>
          <w:b/>
          <w:sz w:val="24"/>
          <w:szCs w:val="24"/>
        </w:rPr>
        <w:t>Agenda item:</w:t>
      </w:r>
      <w:r w:rsidRPr="00E149F1">
        <w:rPr>
          <w:rFonts w:ascii="Arial" w:hAnsi="Arial"/>
          <w:sz w:val="24"/>
          <w:szCs w:val="24"/>
        </w:rPr>
        <w:tab/>
      </w:r>
      <w:bookmarkStart w:id="1" w:name="Source"/>
      <w:bookmarkEnd w:id="1"/>
      <w:r w:rsidR="00E149F1" w:rsidRPr="00E149F1">
        <w:rPr>
          <w:rFonts w:ascii="Arial" w:hAnsi="Arial"/>
          <w:sz w:val="24"/>
          <w:szCs w:val="24"/>
        </w:rPr>
        <w:t>10.2.4</w:t>
      </w:r>
    </w:p>
    <w:p w14:paraId="0E1FB84E" w14:textId="77777777" w:rsidR="003F1266" w:rsidRPr="00E149F1" w:rsidRDefault="003F1266" w:rsidP="003F1266">
      <w:pPr>
        <w:tabs>
          <w:tab w:val="left" w:pos="1985"/>
        </w:tabs>
        <w:jc w:val="both"/>
        <w:rPr>
          <w:rFonts w:ascii="Arial" w:hAnsi="Arial"/>
          <w:sz w:val="24"/>
          <w:szCs w:val="24"/>
        </w:rPr>
      </w:pPr>
      <w:r w:rsidRPr="00E149F1">
        <w:rPr>
          <w:rFonts w:ascii="Arial" w:hAnsi="Arial"/>
          <w:b/>
          <w:sz w:val="24"/>
          <w:szCs w:val="24"/>
        </w:rPr>
        <w:t xml:space="preserve">Source: </w:t>
      </w:r>
      <w:r w:rsidRPr="00E149F1">
        <w:rPr>
          <w:rFonts w:ascii="Arial" w:hAnsi="Arial"/>
          <w:b/>
          <w:sz w:val="24"/>
          <w:szCs w:val="24"/>
        </w:rPr>
        <w:tab/>
      </w:r>
      <w:r w:rsidRPr="00E149F1">
        <w:rPr>
          <w:rFonts w:ascii="Arial" w:hAnsi="Arial"/>
          <w:sz w:val="24"/>
          <w:szCs w:val="24"/>
        </w:rPr>
        <w:t>Qualcomm Incorporated</w:t>
      </w:r>
    </w:p>
    <w:p w14:paraId="71EE3836" w14:textId="169E5AC1" w:rsidR="003F1266" w:rsidRPr="00E149F1" w:rsidRDefault="003F1266" w:rsidP="003F1266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E149F1">
        <w:rPr>
          <w:rFonts w:ascii="Arial" w:hAnsi="Arial"/>
          <w:b/>
          <w:sz w:val="24"/>
          <w:szCs w:val="24"/>
        </w:rPr>
        <w:t>Title:</w:t>
      </w:r>
      <w:r w:rsidRPr="00E149F1">
        <w:rPr>
          <w:rFonts w:ascii="Arial" w:hAnsi="Arial"/>
          <w:sz w:val="24"/>
          <w:szCs w:val="24"/>
        </w:rPr>
        <w:t xml:space="preserve"> </w:t>
      </w:r>
      <w:r w:rsidRPr="00E149F1">
        <w:rPr>
          <w:rFonts w:ascii="Arial" w:hAnsi="Arial"/>
          <w:sz w:val="24"/>
          <w:szCs w:val="24"/>
        </w:rPr>
        <w:tab/>
        <w:t xml:space="preserve">Channel Model Scaling in FR1 and FR2 </w:t>
      </w:r>
    </w:p>
    <w:p w14:paraId="5AEF7271" w14:textId="5CA88CC6" w:rsidR="003F1266" w:rsidRPr="00E149F1" w:rsidRDefault="003F1266" w:rsidP="003F1266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  <w:lang w:val="en-US"/>
        </w:rPr>
      </w:pPr>
      <w:r w:rsidRPr="00E149F1">
        <w:rPr>
          <w:rFonts w:ascii="Arial" w:hAnsi="Arial"/>
          <w:b/>
          <w:sz w:val="24"/>
          <w:szCs w:val="24"/>
          <w:lang w:val="en-US"/>
        </w:rPr>
        <w:t>Document for:</w:t>
      </w:r>
      <w:r w:rsidRPr="00E149F1">
        <w:rPr>
          <w:rFonts w:ascii="Arial" w:hAnsi="Arial"/>
          <w:sz w:val="24"/>
          <w:szCs w:val="24"/>
          <w:lang w:val="en-US"/>
        </w:rPr>
        <w:tab/>
      </w:r>
      <w:r w:rsidR="00E149F1" w:rsidRPr="00E149F1">
        <w:rPr>
          <w:rFonts w:ascii="Arial" w:hAnsi="Arial"/>
          <w:sz w:val="24"/>
          <w:szCs w:val="24"/>
          <w:lang w:val="en-US"/>
        </w:rPr>
        <w:t>Approval</w:t>
      </w:r>
    </w:p>
    <w:p w14:paraId="2F063896" w14:textId="77777777" w:rsidR="003F1266" w:rsidRDefault="003F1266" w:rsidP="003F1266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18996209" w14:textId="2BA1616B" w:rsidR="00F821A0" w:rsidRPr="0028692E" w:rsidRDefault="00F821A0" w:rsidP="00571943">
      <w:pPr>
        <w:jc w:val="both"/>
        <w:rPr>
          <w:lang w:val="en-US"/>
        </w:rPr>
      </w:pPr>
      <w:r>
        <w:rPr>
          <w:lang w:val="en-US" w:eastAsia="ja-JP"/>
        </w:rPr>
        <w:t>During the last meeting [1], RAN4 agreed on a way forward regarding NR MIMO OTA [2]. The way forward decided to use the contribution [3] as the baseline for channel model scaling. Companies were suggested to provide the channel model table in RAN4 91. This contribution focuses on different aspects associated with the channel model scaling.</w:t>
      </w:r>
    </w:p>
    <w:p w14:paraId="7E484594" w14:textId="2811EDFF" w:rsidR="003F1266" w:rsidRPr="00D82225" w:rsidRDefault="003F1266" w:rsidP="003F1266">
      <w:pPr>
        <w:pStyle w:val="Heading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Calculation of Mean Angle and Angular Spread</w:t>
      </w:r>
    </w:p>
    <w:p w14:paraId="0317FB64" w14:textId="3DB90C8C" w:rsidR="00F821A0" w:rsidRDefault="00F821A0" w:rsidP="003F1266">
      <w:pPr>
        <w:jc w:val="both"/>
        <w:rPr>
          <w:lang w:val="en-US" w:eastAsia="ja-JP"/>
        </w:rPr>
      </w:pPr>
      <w:r>
        <w:rPr>
          <w:lang w:val="en-US" w:eastAsia="ja-JP"/>
        </w:rPr>
        <w:t>The calculation of mean angle and angular spread of CDL channel models [</w:t>
      </w:r>
      <w:r w:rsidR="00F1084E">
        <w:rPr>
          <w:lang w:val="en-US" w:eastAsia="ja-JP"/>
        </w:rPr>
        <w:t>4</w:t>
      </w:r>
      <w:r>
        <w:rPr>
          <w:lang w:val="en-US" w:eastAsia="ja-JP"/>
        </w:rPr>
        <w:t>] are essential to find the scaled channel model values. The contribution of [3] already provi</w:t>
      </w:r>
      <w:r w:rsidR="00F1084E">
        <w:rPr>
          <w:lang w:val="en-US" w:eastAsia="ja-JP"/>
        </w:rPr>
        <w:t xml:space="preserve">des the angular spread values of different CDL models. </w:t>
      </w:r>
      <w:r>
        <w:rPr>
          <w:lang w:val="en-US" w:eastAsia="ja-JP"/>
        </w:rPr>
        <w:t>The email discussion in 3GPP NR MIMO OTA reflector [</w:t>
      </w:r>
      <w:r w:rsidR="00F1084E">
        <w:rPr>
          <w:lang w:val="en-US" w:eastAsia="ja-JP"/>
        </w:rPr>
        <w:t>5</w:t>
      </w:r>
      <w:r>
        <w:rPr>
          <w:lang w:val="en-US" w:eastAsia="ja-JP"/>
        </w:rPr>
        <w:t>] su</w:t>
      </w:r>
      <w:r w:rsidR="00F1084E">
        <w:rPr>
          <w:lang w:val="en-US" w:eastAsia="ja-JP"/>
        </w:rPr>
        <w:t xml:space="preserve">ggested that these values were generated based on the angular spread and mean angle definitions of [6]. </w:t>
      </w:r>
    </w:p>
    <w:p w14:paraId="0F567B00" w14:textId="794C6F74" w:rsidR="00F1084E" w:rsidRDefault="006757AD" w:rsidP="003F1266">
      <w:pPr>
        <w:jc w:val="both"/>
        <w:rPr>
          <w:lang w:val="en-US" w:eastAsia="ja-JP"/>
        </w:rPr>
      </w:pPr>
      <w:r>
        <w:rPr>
          <w:lang w:val="en-US" w:eastAsia="ja-JP"/>
        </w:rPr>
        <w:t>Now, Equation (A-1) – (A-3) of [6] calculates mean angle and angular spread in the following way:</w:t>
      </w:r>
    </w:p>
    <w:p w14:paraId="0DFB9531" w14:textId="77777777" w:rsidR="006757AD" w:rsidRDefault="006757AD" w:rsidP="006757AD">
      <w:proofErr w:type="gramStart"/>
      <w:r>
        <w:rPr>
          <w:lang w:val="en-US" w:eastAsia="ja-JP"/>
        </w:rPr>
        <w:t xml:space="preserve">“ </w:t>
      </w:r>
      <w:r>
        <w:t>For</w:t>
      </w:r>
      <w:proofErr w:type="gramEnd"/>
      <w:r>
        <w:t xml:space="preserve"> a signal with </w:t>
      </w:r>
      <w:r>
        <w:rPr>
          <w:i/>
        </w:rPr>
        <w:t>N</w:t>
      </w:r>
      <w:r>
        <w:t xml:space="preserve"> multi-paths, each has </w:t>
      </w:r>
      <w:r>
        <w:rPr>
          <w:i/>
        </w:rPr>
        <w:t>M</w:t>
      </w:r>
      <w:r>
        <w:t xml:space="preserve"> sub-paths, the conventional angle spread calculation for the composite signal is given by</w:t>
      </w:r>
    </w:p>
    <w:p w14:paraId="07973F76" w14:textId="46B38C10" w:rsidR="006757AD" w:rsidRDefault="006757AD" w:rsidP="006757AD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>
        <w:rPr>
          <w:position w:val="-62"/>
        </w:rPr>
        <w:object w:dxaOrig="2700" w:dyaOrig="1380" w14:anchorId="6BBF6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69pt" o:ole="" fillcolor="window">
            <v:imagedata r:id="rId7" o:title=""/>
          </v:shape>
          <o:OLEObject Type="Embed" ProgID="Equation.3" ShapeID="_x0000_i1025" DrawAspect="Content" ObjectID="_1618410972" r:id="rId8"/>
        </w:object>
      </w:r>
      <w:r>
        <w:tab/>
        <w:t>(1)</w:t>
      </w:r>
    </w:p>
    <w:p w14:paraId="506A505B" w14:textId="77777777" w:rsidR="006757AD" w:rsidRDefault="006757AD" w:rsidP="006757AD">
      <w:r>
        <w:t xml:space="preserve">where </w:t>
      </w:r>
      <w:r>
        <w:rPr>
          <w:position w:val="-14"/>
        </w:rPr>
        <w:object w:dxaOrig="420" w:dyaOrig="375" w14:anchorId="2803B191">
          <v:shape id="_x0000_i1026" type="#_x0000_t75" style="width:21pt;height:18.75pt" o:ole="" fillcolor="window">
            <v:imagedata r:id="rId9" o:title=""/>
          </v:shape>
          <o:OLEObject Type="Embed" ProgID="Equation.3" ShapeID="_x0000_i1026" DrawAspect="Content" ObjectID="_1618410973" r:id="rId10"/>
        </w:object>
      </w:r>
      <w:r>
        <w:t xml:space="preserve">is the power for the </w:t>
      </w:r>
      <w:proofErr w:type="spellStart"/>
      <w:r>
        <w:rPr>
          <w:i/>
        </w:rPr>
        <w:t>m</w:t>
      </w:r>
      <w:r>
        <w:t>th</w:t>
      </w:r>
      <w:proofErr w:type="spellEnd"/>
      <w:r>
        <w:t xml:space="preserve"> </w:t>
      </w:r>
      <w:proofErr w:type="spellStart"/>
      <w:r>
        <w:t>subpath</w:t>
      </w:r>
      <w:proofErr w:type="spellEnd"/>
      <w:r>
        <w:t xml:space="preserve"> of the </w:t>
      </w:r>
      <w:r>
        <w:rPr>
          <w:i/>
        </w:rPr>
        <w:t>n</w:t>
      </w:r>
      <w:r>
        <w:t xml:space="preserve">th path, </w:t>
      </w:r>
      <w:r>
        <w:rPr>
          <w:position w:val="-14"/>
        </w:rPr>
        <w:object w:dxaOrig="540" w:dyaOrig="375" w14:anchorId="30BFDA53">
          <v:shape id="_x0000_i1027" type="#_x0000_t75" style="width:27pt;height:18.75pt" o:ole="" fillcolor="window">
            <v:imagedata r:id="rId11" o:title=""/>
          </v:shape>
          <o:OLEObject Type="Embed" ProgID="Equation.3" ShapeID="_x0000_i1027" DrawAspect="Content" ObjectID="_1618410974" r:id="rId12"/>
        </w:object>
      </w:r>
      <w:r>
        <w:t xml:space="preserve"> is defined </w:t>
      </w:r>
      <w:proofErr w:type="gramStart"/>
      <w:r>
        <w:t>as</w:t>
      </w:r>
      <w:proofErr w:type="gramEnd"/>
    </w:p>
    <w:p w14:paraId="19999FA2" w14:textId="3B3026E1" w:rsidR="006757AD" w:rsidRDefault="006757AD" w:rsidP="006757AD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>
        <w:rPr>
          <w:position w:val="-14"/>
        </w:rPr>
        <w:object w:dxaOrig="3375" w:dyaOrig="375" w14:anchorId="4B27630A">
          <v:shape id="_x0000_i1028" type="#_x0000_t75" style="width:168.75pt;height:18.75pt" o:ole="" fillcolor="window">
            <v:imagedata r:id="rId13" o:title=""/>
          </v:shape>
          <o:OLEObject Type="Embed" ProgID="Equation.3" ShapeID="_x0000_i1028" DrawAspect="Content" ObjectID="_1618410975" r:id="rId14"/>
        </w:object>
      </w:r>
      <w:r>
        <w:t>,</w:t>
      </w:r>
      <w:r>
        <w:tab/>
        <w:t>(2)</w:t>
      </w:r>
    </w:p>
    <w:p w14:paraId="358DC4E5" w14:textId="77777777" w:rsidR="006757AD" w:rsidRDefault="006757AD" w:rsidP="006757AD">
      <w:r>
        <w:rPr>
          <w:position w:val="-12"/>
        </w:rPr>
        <w:object w:dxaOrig="315" w:dyaOrig="360" w14:anchorId="410F5C03">
          <v:shape id="_x0000_i1029" type="#_x0000_t75" style="width:15.75pt;height:18pt" o:ole="" fillcolor="window">
            <v:imagedata r:id="rId15" o:title=""/>
          </v:shape>
          <o:OLEObject Type="Embed" ProgID="Equation.3" ShapeID="_x0000_i1029" DrawAspect="Content" ObjectID="_1618410976" r:id="rId16"/>
        </w:object>
      </w:r>
      <w:r>
        <w:t xml:space="preserve"> is defined as</w:t>
      </w:r>
    </w:p>
    <w:p w14:paraId="1AC76421" w14:textId="4397C0A1" w:rsidR="006757AD" w:rsidRDefault="006757AD" w:rsidP="006757AD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>
        <w:rPr>
          <w:position w:val="-60"/>
        </w:rPr>
        <w:object w:dxaOrig="2025" w:dyaOrig="1320" w14:anchorId="0549AFB7">
          <v:shape id="_x0000_i1030" type="#_x0000_t75" style="width:101.25pt;height:66pt" o:ole="" fillcolor="window">
            <v:imagedata r:id="rId17" o:title=""/>
          </v:shape>
          <o:OLEObject Type="Embed" ProgID="Equation.3" ShapeID="_x0000_i1030" DrawAspect="Content" ObjectID="_1618410977" r:id="rId18"/>
        </w:object>
      </w:r>
      <w:r>
        <w:tab/>
        <w:t>(3)</w:t>
      </w:r>
    </w:p>
    <w:p w14:paraId="7C149C31" w14:textId="7F0D5F48" w:rsidR="00F1084E" w:rsidRDefault="006757AD" w:rsidP="006757AD">
      <w:pPr>
        <w:jc w:val="both"/>
      </w:pPr>
      <w:r>
        <w:t xml:space="preserve">and </w:t>
      </w:r>
      <w:r>
        <w:rPr>
          <w:position w:val="-14"/>
        </w:rPr>
        <w:object w:dxaOrig="420" w:dyaOrig="375" w14:anchorId="76E6C409">
          <v:shape id="_x0000_i1031" type="#_x0000_t75" style="width:21pt;height:18.75pt" o:ole="" fillcolor="window">
            <v:imagedata r:id="rId19" o:title=""/>
          </v:shape>
          <o:OLEObject Type="Embed" ProgID="Equation.3" ShapeID="_x0000_i1031" DrawAspect="Content" ObjectID="_1618410978" r:id="rId20"/>
        </w:object>
      </w:r>
      <w:r>
        <w:t xml:space="preserve"> is the </w:t>
      </w:r>
      <w:proofErr w:type="spellStart"/>
      <w:r>
        <w:t>AoA</w:t>
      </w:r>
      <w:proofErr w:type="spellEnd"/>
      <w:r>
        <w:t xml:space="preserve"> (or </w:t>
      </w:r>
      <w:proofErr w:type="spellStart"/>
      <w:r>
        <w:t>AoD</w:t>
      </w:r>
      <w:proofErr w:type="spellEnd"/>
      <w:r>
        <w:t xml:space="preserve">) of the </w:t>
      </w:r>
      <w:proofErr w:type="spellStart"/>
      <w:r>
        <w:rPr>
          <w:i/>
        </w:rPr>
        <w:t>m</w:t>
      </w:r>
      <w:r>
        <w:t>th</w:t>
      </w:r>
      <w:proofErr w:type="spellEnd"/>
      <w:r>
        <w:t xml:space="preserve"> </w:t>
      </w:r>
      <w:proofErr w:type="spellStart"/>
      <w:r>
        <w:t>subpath</w:t>
      </w:r>
      <w:proofErr w:type="spellEnd"/>
      <w:r>
        <w:t xml:space="preserve"> of the </w:t>
      </w:r>
      <w:r>
        <w:rPr>
          <w:i/>
        </w:rPr>
        <w:t>n</w:t>
      </w:r>
      <w:r>
        <w:t>th path.”</w:t>
      </w:r>
    </w:p>
    <w:p w14:paraId="3F0D39A7" w14:textId="51B46742" w:rsidR="006757AD" w:rsidRDefault="006757AD" w:rsidP="006757AD">
      <w:pPr>
        <w:jc w:val="both"/>
      </w:pPr>
      <w:r>
        <w:t>On the other hand, equation (A-1) of (A-2) of [4] calculate mean angle and circular angular spread in the following way:</w:t>
      </w:r>
    </w:p>
    <w:p w14:paraId="46B5C2CF" w14:textId="77777777" w:rsidR="006757AD" w:rsidRPr="00147F39" w:rsidRDefault="006757AD" w:rsidP="006757AD">
      <w:pPr>
        <w:rPr>
          <w:lang w:val="en-US"/>
        </w:rPr>
      </w:pPr>
      <w:proofErr w:type="gramStart"/>
      <w:r>
        <w:t xml:space="preserve">“ </w:t>
      </w:r>
      <w:r w:rsidRPr="00147F39">
        <w:rPr>
          <w:lang w:val="en-US"/>
        </w:rPr>
        <w:t>Based</w:t>
      </w:r>
      <w:proofErr w:type="gramEnd"/>
      <w:r w:rsidRPr="00147F39">
        <w:rPr>
          <w:lang w:val="en-US"/>
        </w:rPr>
        <w:t xml:space="preserve"> on the circular standard deviation in directional statistics, the following expression for the angular spread AS in radians is proposed</w:t>
      </w:r>
    </w:p>
    <w:p w14:paraId="45FF4927" w14:textId="61F652EA" w:rsidR="006757AD" w:rsidRPr="00147F39" w:rsidRDefault="006757AD" w:rsidP="006757AD">
      <w:pPr>
        <w:pStyle w:val="EQ"/>
      </w:pPr>
      <w:r w:rsidRPr="00147F39">
        <w:lastRenderedPageBreak/>
        <w:tab/>
      </w:r>
      <w:r w:rsidRPr="00147F39">
        <w:rPr>
          <w:position w:val="-66"/>
        </w:rPr>
        <w:object w:dxaOrig="3680" w:dyaOrig="1480" w14:anchorId="36FAC437">
          <v:shape id="_x0000_i1032" type="#_x0000_t75" style="width:184.5pt;height:73.5pt" o:ole="">
            <v:imagedata r:id="rId21" o:title=""/>
          </v:shape>
          <o:OLEObject Type="Embed" ProgID="Equation.DSMT4" ShapeID="_x0000_i1032" DrawAspect="Content" ObjectID="_1618410979" r:id="rId22"/>
        </w:object>
      </w:r>
      <w:r w:rsidRPr="00147F39">
        <w:tab/>
        <w:t>(</w:t>
      </w:r>
      <w:r>
        <w:t>4</w:t>
      </w:r>
      <w:r w:rsidRPr="00147F39">
        <w:t>)</w:t>
      </w:r>
    </w:p>
    <w:p w14:paraId="6DA641B8" w14:textId="31425E56" w:rsidR="006757AD" w:rsidRPr="00147F39" w:rsidRDefault="006757AD" w:rsidP="006757AD">
      <w:pPr>
        <w:rPr>
          <w:lang w:val="en-US"/>
        </w:rPr>
      </w:pPr>
      <w:r w:rsidRPr="00147F39">
        <w:rPr>
          <w:lang w:val="en-US"/>
        </w:rPr>
        <w:t xml:space="preserve">where </w:t>
      </w:r>
      <w:r w:rsidRPr="00147F39">
        <w:rPr>
          <w:noProof/>
          <w:position w:val="-14"/>
        </w:rPr>
        <w:drawing>
          <wp:inline distT="0" distB="0" distL="0" distR="0" wp14:anchorId="4D4652A3" wp14:editId="4C5D458F">
            <wp:extent cx="266700" cy="238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F39">
        <w:rPr>
          <w:lang w:val="en-US"/>
        </w:rPr>
        <w:t xml:space="preserve"> is the power for the </w:t>
      </w:r>
      <w:proofErr w:type="spellStart"/>
      <w:r w:rsidRPr="00147F39">
        <w:rPr>
          <w:i/>
          <w:iCs/>
          <w:lang w:val="en-US"/>
        </w:rPr>
        <w:t>m</w:t>
      </w:r>
      <w:r w:rsidRPr="00147F39">
        <w:rPr>
          <w:lang w:val="en-US"/>
        </w:rPr>
        <w:t>th</w:t>
      </w:r>
      <w:proofErr w:type="spellEnd"/>
      <w:r w:rsidRPr="00147F39">
        <w:rPr>
          <w:lang w:val="en-US"/>
        </w:rPr>
        <w:t xml:space="preserve"> </w:t>
      </w:r>
      <w:proofErr w:type="spellStart"/>
      <w:r w:rsidRPr="00147F39">
        <w:rPr>
          <w:lang w:val="en-US"/>
        </w:rPr>
        <w:t>subpath</w:t>
      </w:r>
      <w:proofErr w:type="spellEnd"/>
      <w:r w:rsidRPr="00147F39">
        <w:rPr>
          <w:lang w:val="en-US"/>
        </w:rPr>
        <w:t xml:space="preserve"> of the </w:t>
      </w:r>
      <w:r w:rsidRPr="00147F39">
        <w:rPr>
          <w:i/>
          <w:iCs/>
          <w:lang w:val="en-US"/>
        </w:rPr>
        <w:t>n</w:t>
      </w:r>
      <w:r w:rsidRPr="00147F39">
        <w:rPr>
          <w:lang w:val="en-US"/>
        </w:rPr>
        <w:t xml:space="preserve">th path and </w:t>
      </w:r>
      <w:r w:rsidRPr="00147F39">
        <w:rPr>
          <w:noProof/>
          <w:position w:val="-14"/>
        </w:rPr>
        <w:drawing>
          <wp:inline distT="0" distB="0" distL="0" distR="0" wp14:anchorId="1DDD1D32" wp14:editId="3887BCFD">
            <wp:extent cx="266700" cy="23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F39">
        <w:rPr>
          <w:lang w:val="en-US"/>
        </w:rPr>
        <w:t xml:space="preserve"> is the </w:t>
      </w:r>
      <w:proofErr w:type="spellStart"/>
      <w:r w:rsidRPr="00147F39">
        <w:rPr>
          <w:lang w:val="en-US"/>
        </w:rPr>
        <w:t>subpaths</w:t>
      </w:r>
      <w:proofErr w:type="spellEnd"/>
      <w:r w:rsidRPr="00147F39">
        <w:rPr>
          <w:lang w:val="en-US"/>
        </w:rPr>
        <w:t xml:space="preserve"> angle (either AOA, AOD, ZOA, ZOD) given in </w:t>
      </w:r>
      <w:proofErr w:type="gramStart"/>
      <w:r w:rsidRPr="00147F39">
        <w:rPr>
          <w:lang w:val="en-US"/>
        </w:rPr>
        <w:t>radians.</w:t>
      </w:r>
      <w:proofErr w:type="gramEnd"/>
    </w:p>
    <w:p w14:paraId="00D533A0" w14:textId="77777777" w:rsidR="006757AD" w:rsidRPr="00147F39" w:rsidRDefault="006757AD" w:rsidP="006757AD">
      <w:r w:rsidRPr="00147F39">
        <w:t>The power weighted mean angle is given by</w:t>
      </w:r>
    </w:p>
    <w:p w14:paraId="0E2A40E4" w14:textId="268B3ADC" w:rsidR="006757AD" w:rsidRPr="00147F39" w:rsidRDefault="006757AD" w:rsidP="006757AD">
      <w:pPr>
        <w:pStyle w:val="EQ"/>
      </w:pPr>
      <w:r w:rsidRPr="00147F39">
        <w:tab/>
      </w:r>
      <w:r w:rsidRPr="00147F39">
        <w:rPr>
          <w:position w:val="-30"/>
        </w:rPr>
        <w:object w:dxaOrig="3019" w:dyaOrig="720" w14:anchorId="759C0805">
          <v:shape id="_x0000_i1033" type="#_x0000_t75" style="width:150.75pt;height:36pt" o:ole="" fillcolor="window">
            <v:imagedata r:id="rId25" o:title=""/>
          </v:shape>
          <o:OLEObject Type="Embed" ProgID="Equation.3" ShapeID="_x0000_i1033" DrawAspect="Content" ObjectID="_1618410980" r:id="rId26"/>
        </w:object>
      </w:r>
      <w:r w:rsidRPr="00147F39">
        <w:tab/>
        <w:t>(</w:t>
      </w:r>
      <w:r>
        <w:t>5</w:t>
      </w:r>
      <w:r w:rsidRPr="00147F39">
        <w:t>)</w:t>
      </w:r>
    </w:p>
    <w:p w14:paraId="0608346A" w14:textId="5E9A1DDF" w:rsidR="006757AD" w:rsidRDefault="006757AD" w:rsidP="006757AD">
      <w:pPr>
        <w:rPr>
          <w:lang w:val="en-US"/>
        </w:rPr>
      </w:pPr>
      <w:r w:rsidRPr="00147F39">
        <w:rPr>
          <w:lang w:val="en-US"/>
        </w:rPr>
        <w:t xml:space="preserve">where </w:t>
      </w:r>
      <w:r w:rsidRPr="00147F39">
        <w:rPr>
          <w:noProof/>
          <w:position w:val="-14"/>
        </w:rPr>
        <w:drawing>
          <wp:inline distT="0" distB="0" distL="0" distR="0" wp14:anchorId="7DECAC36" wp14:editId="6D694CA1">
            <wp:extent cx="266700" cy="238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F39">
        <w:rPr>
          <w:lang w:val="en-US"/>
        </w:rPr>
        <w:t xml:space="preserve"> is the power for the </w:t>
      </w:r>
      <w:proofErr w:type="spellStart"/>
      <w:r w:rsidRPr="00147F39">
        <w:rPr>
          <w:i/>
          <w:iCs/>
          <w:lang w:val="en-US"/>
        </w:rPr>
        <w:t>m</w:t>
      </w:r>
      <w:r w:rsidRPr="00147F39">
        <w:rPr>
          <w:lang w:val="en-US"/>
        </w:rPr>
        <w:t>th</w:t>
      </w:r>
      <w:proofErr w:type="spellEnd"/>
      <w:r w:rsidRPr="00147F39">
        <w:rPr>
          <w:lang w:val="en-US"/>
        </w:rPr>
        <w:t xml:space="preserve"> </w:t>
      </w:r>
      <w:proofErr w:type="spellStart"/>
      <w:r w:rsidRPr="00147F39">
        <w:rPr>
          <w:lang w:val="en-US"/>
        </w:rPr>
        <w:t>subpath</w:t>
      </w:r>
      <w:proofErr w:type="spellEnd"/>
      <w:r w:rsidRPr="00147F39">
        <w:rPr>
          <w:lang w:val="en-US"/>
        </w:rPr>
        <w:t xml:space="preserve"> of the </w:t>
      </w:r>
      <w:r w:rsidRPr="00147F39">
        <w:rPr>
          <w:i/>
          <w:iCs/>
          <w:lang w:val="en-US"/>
        </w:rPr>
        <w:t>n</w:t>
      </w:r>
      <w:r w:rsidRPr="00147F39">
        <w:rPr>
          <w:lang w:val="en-US"/>
        </w:rPr>
        <w:t xml:space="preserve">th path and </w:t>
      </w:r>
      <w:r w:rsidRPr="00147F39">
        <w:rPr>
          <w:noProof/>
          <w:position w:val="-14"/>
        </w:rPr>
        <w:drawing>
          <wp:inline distT="0" distB="0" distL="0" distR="0" wp14:anchorId="7B979251" wp14:editId="6F80B364">
            <wp:extent cx="266700" cy="2381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7F39">
        <w:rPr>
          <w:lang w:val="en-US"/>
        </w:rPr>
        <w:t xml:space="preserve"> is the </w:t>
      </w:r>
      <w:proofErr w:type="spellStart"/>
      <w:r w:rsidRPr="00147F39">
        <w:rPr>
          <w:lang w:val="en-US"/>
        </w:rPr>
        <w:t>subpaths</w:t>
      </w:r>
      <w:proofErr w:type="spellEnd"/>
      <w:r w:rsidRPr="00147F39">
        <w:rPr>
          <w:lang w:val="en-US"/>
        </w:rPr>
        <w:t xml:space="preserve"> angle (either AOA, AOD, ZOA, ZOD) given in </w:t>
      </w:r>
      <w:proofErr w:type="gramStart"/>
      <w:r w:rsidRPr="00147F39">
        <w:rPr>
          <w:lang w:val="en-US"/>
        </w:rPr>
        <w:t>radians.</w:t>
      </w:r>
      <w:proofErr w:type="gramEnd"/>
      <w:r>
        <w:rPr>
          <w:lang w:val="en-US"/>
        </w:rPr>
        <w:t>”</w:t>
      </w:r>
    </w:p>
    <w:p w14:paraId="521619FC" w14:textId="7A90DE8A" w:rsidR="006972CB" w:rsidRDefault="006972CB" w:rsidP="006757AD">
      <w:pPr>
        <w:rPr>
          <w:lang w:val="en-US"/>
        </w:rPr>
      </w:pPr>
      <w:r>
        <w:rPr>
          <w:lang w:val="en-US"/>
        </w:rPr>
        <w:t xml:space="preserve">Equations (1)-(3) calculate mean angle and angular spread by using the values of the actual angle </w:t>
      </w:r>
      <m:oMath>
        <m:r>
          <w:rPr>
            <w:rFonts w:ascii="Cambria Math" w:hAnsi="Cambria Math"/>
            <w:lang w:val="en-US"/>
          </w:rPr>
          <m:t>φ</m:t>
        </m:r>
      </m:oMath>
      <w:r>
        <w:rPr>
          <w:lang w:val="en-US"/>
        </w:rPr>
        <w:t xml:space="preserve">. Equation (4)-(5) calculate mean angle and angular spread by placing the angles on the unit circle, i.e., by using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jφ</m:t>
            </m:r>
          </m:sup>
        </m:sSup>
      </m:oMath>
      <w:r>
        <w:rPr>
          <w:lang w:val="en-US"/>
        </w:rPr>
        <w:t>.</w:t>
      </w:r>
    </w:p>
    <w:p w14:paraId="5978EA3F" w14:textId="6218FEC1" w:rsidR="006757AD" w:rsidRDefault="00B10897" w:rsidP="006757AD">
      <w:pPr>
        <w:rPr>
          <w:lang w:val="en-US"/>
        </w:rPr>
      </w:pPr>
      <w:r w:rsidRPr="00F60750">
        <w:rPr>
          <w:lang w:val="en-US"/>
        </w:rPr>
        <w:t>Equation (1)-(3) and (4)-(5) may lead to different mean angle results.</w:t>
      </w:r>
      <w:r>
        <w:rPr>
          <w:b/>
          <w:lang w:val="en-US"/>
        </w:rPr>
        <w:t xml:space="preserve"> </w:t>
      </w:r>
      <w:r>
        <w:rPr>
          <w:lang w:val="en-US"/>
        </w:rPr>
        <w:t>Also, a</w:t>
      </w:r>
      <w:r w:rsidR="006757AD">
        <w:rPr>
          <w:lang w:val="en-US"/>
        </w:rPr>
        <w:t xml:space="preserve"> careful comparison between equations (1)-(3) and equations (4)-(5) suggest that equation (1)-(3) will lead to undesirably higher angular spread values than equation (4)-(5) in some scenarios. The appendix section</w:t>
      </w:r>
      <w:r w:rsidR="006972CB">
        <w:rPr>
          <w:lang w:val="en-US"/>
        </w:rPr>
        <w:t xml:space="preserve"> of this contribution </w:t>
      </w:r>
      <w:r w:rsidR="006757AD">
        <w:rPr>
          <w:lang w:val="en-US"/>
        </w:rPr>
        <w:t xml:space="preserve">shows one simple example </w:t>
      </w:r>
      <w:r w:rsidR="006972CB">
        <w:rPr>
          <w:lang w:val="en-US"/>
        </w:rPr>
        <w:t>of th</w:t>
      </w:r>
      <w:r>
        <w:rPr>
          <w:lang w:val="en-US"/>
        </w:rPr>
        <w:t>ese</w:t>
      </w:r>
      <w:r w:rsidR="006972CB">
        <w:rPr>
          <w:lang w:val="en-US"/>
        </w:rPr>
        <w:t xml:space="preserve"> phenomenon.</w:t>
      </w:r>
    </w:p>
    <w:p w14:paraId="0E3C71E8" w14:textId="103EF557" w:rsidR="006972CB" w:rsidRDefault="006972CB" w:rsidP="006757AD">
      <w:pPr>
        <w:rPr>
          <w:lang w:val="en-US"/>
        </w:rPr>
      </w:pPr>
      <w:r>
        <w:rPr>
          <w:lang w:val="en-US"/>
        </w:rPr>
        <w:t>In order to eradicate this issue, annex A of 25.996 proposes to shift the cluster angles by a value that would minimize the angular spread result [6]. The appendix section of this contribution shows how a linear shift of the cluster angles lead to same mean angle and angular spread results for both 25.996 and 38.901.</w:t>
      </w:r>
    </w:p>
    <w:p w14:paraId="10DBF8EF" w14:textId="3D9D2445" w:rsidR="006972CB" w:rsidRDefault="006972CB" w:rsidP="006757AD">
      <w:pPr>
        <w:rPr>
          <w:lang w:val="en-US"/>
        </w:rPr>
      </w:pPr>
      <w:r>
        <w:rPr>
          <w:lang w:val="en-US"/>
        </w:rPr>
        <w:t xml:space="preserve">However, finding the exact linear shift value to minimize the angular spread calculation of 25.996 </w:t>
      </w:r>
      <w:r w:rsidR="00AF0B5C">
        <w:rPr>
          <w:lang w:val="en-US"/>
        </w:rPr>
        <w:t>may require a lot of searches</w:t>
      </w:r>
      <w:r>
        <w:rPr>
          <w:lang w:val="en-US"/>
        </w:rPr>
        <w:t>. Hence, it is much more convenient to use the approach of 38.901, i.e. equation (4) and (5), to find the angular spread and mean angle respectively.</w:t>
      </w:r>
    </w:p>
    <w:p w14:paraId="4F83180F" w14:textId="4989DE6E" w:rsidR="0015064D" w:rsidRDefault="0015064D" w:rsidP="0015064D">
      <w:pPr>
        <w:rPr>
          <w:b/>
          <w:lang w:val="en-US"/>
        </w:rPr>
      </w:pPr>
      <w:r w:rsidRPr="0015064D">
        <w:rPr>
          <w:b/>
          <w:lang w:val="en-US"/>
        </w:rPr>
        <w:t xml:space="preserve">Observation 1: Equations (1)-(3) calculate mean angle and angular spread by using the values of the actual angle </w:t>
      </w:r>
      <m:oMath>
        <m:r>
          <m:rPr>
            <m:sty m:val="bi"/>
          </m:rPr>
          <w:rPr>
            <w:rFonts w:ascii="Cambria Math" w:hAnsi="Cambria Math"/>
            <w:lang w:val="en-US"/>
          </w:rPr>
          <m:t>φ</m:t>
        </m:r>
      </m:oMath>
      <w:r w:rsidRPr="0015064D">
        <w:rPr>
          <w:b/>
          <w:lang w:val="en-US"/>
        </w:rPr>
        <w:t xml:space="preserve">. Equation (4)-(5) calculate mean angle and angular spread by placing the angles on the unit circle, i.e., by using </w:t>
      </w:r>
      <m:oMath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jφ</m:t>
            </m:r>
          </m:sup>
        </m:sSup>
      </m:oMath>
      <w:r w:rsidRPr="0015064D">
        <w:rPr>
          <w:b/>
          <w:lang w:val="en-US"/>
        </w:rPr>
        <w:t>.</w:t>
      </w:r>
    </w:p>
    <w:p w14:paraId="4926F9B4" w14:textId="24E2F9D8" w:rsidR="00B10897" w:rsidRPr="0015064D" w:rsidRDefault="00B10897" w:rsidP="0015064D">
      <w:pPr>
        <w:rPr>
          <w:b/>
          <w:lang w:val="en-US"/>
        </w:rPr>
      </w:pPr>
      <w:r>
        <w:rPr>
          <w:b/>
          <w:lang w:val="en-US"/>
        </w:rPr>
        <w:t>Observation 2: Equation (1)-(3) and (4)-(5) may lead to different mean angle results.</w:t>
      </w:r>
    </w:p>
    <w:p w14:paraId="760CDC08" w14:textId="340D3432" w:rsidR="006972CB" w:rsidRPr="0015064D" w:rsidRDefault="0015064D" w:rsidP="006757AD">
      <w:pPr>
        <w:rPr>
          <w:b/>
          <w:lang w:val="en-US"/>
        </w:rPr>
      </w:pPr>
      <w:r w:rsidRPr="0015064D">
        <w:rPr>
          <w:b/>
          <w:lang w:val="en-US"/>
        </w:rPr>
        <w:t xml:space="preserve">Observation </w:t>
      </w:r>
      <w:r w:rsidR="00FB779A">
        <w:rPr>
          <w:b/>
          <w:lang w:val="en-US"/>
        </w:rPr>
        <w:t>3</w:t>
      </w:r>
      <w:r w:rsidRPr="0015064D">
        <w:rPr>
          <w:b/>
          <w:lang w:val="en-US"/>
        </w:rPr>
        <w:t xml:space="preserve">: Equation (1)-(3) will lead to undesirably higher angular spread values than equation (4)-(5) in some scenarios. </w:t>
      </w:r>
    </w:p>
    <w:p w14:paraId="0B3487C0" w14:textId="5FB8CA3E" w:rsidR="0015064D" w:rsidRPr="0015064D" w:rsidRDefault="0015064D" w:rsidP="006757AD">
      <w:pPr>
        <w:rPr>
          <w:b/>
          <w:lang w:val="en-US"/>
        </w:rPr>
      </w:pPr>
      <w:r w:rsidRPr="0015064D">
        <w:rPr>
          <w:b/>
          <w:lang w:val="en-US"/>
        </w:rPr>
        <w:t xml:space="preserve">Observation </w:t>
      </w:r>
      <w:r w:rsidR="00FB779A">
        <w:rPr>
          <w:b/>
          <w:lang w:val="en-US"/>
        </w:rPr>
        <w:t>4</w:t>
      </w:r>
      <w:r w:rsidRPr="0015064D">
        <w:rPr>
          <w:b/>
          <w:lang w:val="en-US"/>
        </w:rPr>
        <w:t xml:space="preserve">: In order to eradicate the issue of observation </w:t>
      </w:r>
      <w:r w:rsidR="00FB779A">
        <w:rPr>
          <w:b/>
          <w:lang w:val="en-US"/>
        </w:rPr>
        <w:t>3</w:t>
      </w:r>
      <w:r w:rsidRPr="0015064D">
        <w:rPr>
          <w:b/>
          <w:lang w:val="en-US"/>
        </w:rPr>
        <w:t xml:space="preserve">, annex A of 25.996 proposes to shift the cluster angles by a value that would minimize the angular spread result. But finding the exact linear shift value to minimize the angular spread calculation of 25.996 </w:t>
      </w:r>
      <w:r w:rsidR="00AF0B5C">
        <w:rPr>
          <w:b/>
          <w:lang w:val="en-US"/>
        </w:rPr>
        <w:t>may require a lot of searches</w:t>
      </w:r>
      <w:r w:rsidRPr="0015064D">
        <w:rPr>
          <w:b/>
          <w:lang w:val="en-US"/>
        </w:rPr>
        <w:t>.</w:t>
      </w:r>
    </w:p>
    <w:p w14:paraId="5452B2B9" w14:textId="02CC6312" w:rsidR="00B10897" w:rsidRPr="007A3C25" w:rsidRDefault="0015064D" w:rsidP="007A3C25">
      <w:pPr>
        <w:rPr>
          <w:b/>
          <w:lang w:val="en-US"/>
        </w:rPr>
      </w:pPr>
      <w:r w:rsidRPr="0015064D">
        <w:rPr>
          <w:b/>
          <w:lang w:val="en-US"/>
        </w:rPr>
        <w:t>Proposal 1: RAN4 uses equation (4)-(5), i.e. equation (A-</w:t>
      </w:r>
      <w:proofErr w:type="gramStart"/>
      <w:r w:rsidRPr="0015064D">
        <w:rPr>
          <w:b/>
          <w:lang w:val="en-US"/>
        </w:rPr>
        <w:t>1)-(</w:t>
      </w:r>
      <w:proofErr w:type="gramEnd"/>
      <w:r w:rsidRPr="0015064D">
        <w:rPr>
          <w:b/>
          <w:lang w:val="en-US"/>
        </w:rPr>
        <w:t>A-2) of 38.901, to calculate angular spread and mean angle of CDL tables.</w:t>
      </w:r>
    </w:p>
    <w:p w14:paraId="1E1B5FD0" w14:textId="760157C4" w:rsidR="003F1266" w:rsidRPr="007A3C25" w:rsidRDefault="003F1266" w:rsidP="00571943">
      <w:pPr>
        <w:pStyle w:val="Heading1"/>
      </w:pPr>
      <w:r>
        <w:t>Scaled Channel Model with</w:t>
      </w:r>
      <w:r w:rsidR="0008335C">
        <w:t>out</w:t>
      </w:r>
      <w:r>
        <w:t xml:space="preserve"> </w:t>
      </w:r>
      <w:proofErr w:type="spellStart"/>
      <w:r>
        <w:t>gNB</w:t>
      </w:r>
      <w:proofErr w:type="spellEnd"/>
      <w:r>
        <w:t xml:space="preserve"> Filtering</w:t>
      </w:r>
    </w:p>
    <w:p w14:paraId="04E7A234" w14:textId="60908363" w:rsidR="00E83F9A" w:rsidRPr="007A3C25" w:rsidRDefault="00E83F9A" w:rsidP="007A3C25">
      <w:pPr>
        <w:jc w:val="center"/>
        <w:rPr>
          <w:b/>
        </w:rPr>
      </w:pPr>
      <w:r w:rsidRPr="007A3C25">
        <w:rPr>
          <w:b/>
        </w:rPr>
        <w:t>Table 1. Original angular spreads of CDL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617"/>
        <w:gridCol w:w="666"/>
        <w:gridCol w:w="606"/>
        <w:gridCol w:w="722"/>
      </w:tblGrid>
      <w:tr w:rsidR="007A3C25" w:rsidRPr="007A3C25" w14:paraId="0916FBA2" w14:textId="77777777" w:rsidTr="007A3C25">
        <w:trPr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1B6F43E0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  <w:r w:rsidRPr="007A3C25">
              <w:rPr>
                <w:b/>
                <w:lang w:eastAsia="x-none"/>
              </w:rPr>
              <w:t>Model</w:t>
            </w:r>
          </w:p>
        </w:tc>
        <w:tc>
          <w:tcPr>
            <w:tcW w:w="2492" w:type="dxa"/>
            <w:gridSpan w:val="4"/>
            <w:shd w:val="clear" w:color="auto" w:fill="D9D9D9"/>
          </w:tcPr>
          <w:p w14:paraId="168BB7CD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  <w:r w:rsidRPr="007A3C25">
              <w:rPr>
                <w:b/>
                <w:position w:val="-12"/>
                <w:lang w:eastAsia="x-none"/>
              </w:rPr>
              <w:object w:dxaOrig="740" w:dyaOrig="360" w14:anchorId="51B8039B">
                <v:shape id="_x0000_i1062" type="#_x0000_t75" style="width:37.5pt;height:18pt" o:ole="">
                  <v:imagedata r:id="rId27" o:title=""/>
                </v:shape>
                <o:OLEObject Type="Embed" ProgID="Equation.3" ShapeID="_x0000_i1062" DrawAspect="Content" ObjectID="_1618410981" r:id="rId28"/>
              </w:object>
            </w:r>
            <w:r w:rsidRPr="007A3C25">
              <w:rPr>
                <w:b/>
                <w:lang w:eastAsia="x-none"/>
              </w:rPr>
              <w:t xml:space="preserve"> [</w:t>
            </w:r>
            <w:proofErr w:type="spellStart"/>
            <w:r w:rsidRPr="007A3C25">
              <w:rPr>
                <w:b/>
                <w:lang w:eastAsia="x-none"/>
              </w:rPr>
              <w:t>deg</w:t>
            </w:r>
            <w:proofErr w:type="spellEnd"/>
            <w:r w:rsidRPr="007A3C25">
              <w:rPr>
                <w:b/>
                <w:lang w:eastAsia="x-none"/>
              </w:rPr>
              <w:t>]</w:t>
            </w:r>
          </w:p>
        </w:tc>
      </w:tr>
      <w:tr w:rsidR="007A3C25" w:rsidRPr="007A3C25" w14:paraId="7D53309A" w14:textId="77777777" w:rsidTr="00B10897">
        <w:trPr>
          <w:jc w:val="center"/>
        </w:trPr>
        <w:tc>
          <w:tcPr>
            <w:tcW w:w="0" w:type="auto"/>
            <w:vMerge/>
            <w:shd w:val="clear" w:color="auto" w:fill="D9D9D9"/>
          </w:tcPr>
          <w:p w14:paraId="51C02641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</w:p>
        </w:tc>
        <w:tc>
          <w:tcPr>
            <w:tcW w:w="0" w:type="auto"/>
            <w:shd w:val="clear" w:color="auto" w:fill="D9D9D9"/>
          </w:tcPr>
          <w:p w14:paraId="5388727D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  <w:r w:rsidRPr="007A3C25">
              <w:rPr>
                <w:b/>
                <w:lang w:eastAsia="x-none"/>
              </w:rPr>
              <w:t>ASD</w:t>
            </w:r>
          </w:p>
        </w:tc>
        <w:tc>
          <w:tcPr>
            <w:tcW w:w="0" w:type="auto"/>
            <w:shd w:val="clear" w:color="auto" w:fill="D9D9D9"/>
          </w:tcPr>
          <w:p w14:paraId="349D0E50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  <w:r w:rsidRPr="007A3C25">
              <w:rPr>
                <w:b/>
                <w:lang w:eastAsia="x-none"/>
              </w:rPr>
              <w:t>ASA</w:t>
            </w:r>
          </w:p>
        </w:tc>
        <w:tc>
          <w:tcPr>
            <w:tcW w:w="0" w:type="auto"/>
            <w:shd w:val="clear" w:color="auto" w:fill="D9D9D9"/>
          </w:tcPr>
          <w:p w14:paraId="083AD1EE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  <w:r w:rsidRPr="007A3C25">
              <w:rPr>
                <w:b/>
                <w:lang w:eastAsia="x-none"/>
              </w:rPr>
              <w:t>ZSD</w:t>
            </w:r>
          </w:p>
        </w:tc>
        <w:tc>
          <w:tcPr>
            <w:tcW w:w="722" w:type="dxa"/>
            <w:shd w:val="clear" w:color="auto" w:fill="D9D9D9"/>
          </w:tcPr>
          <w:p w14:paraId="53945A25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b/>
                <w:lang w:eastAsia="x-none"/>
              </w:rPr>
            </w:pPr>
            <w:r w:rsidRPr="007A3C25">
              <w:rPr>
                <w:b/>
                <w:lang w:eastAsia="x-none"/>
              </w:rPr>
              <w:t>ZSA</w:t>
            </w:r>
          </w:p>
        </w:tc>
      </w:tr>
      <w:tr w:rsidR="00DA7969" w:rsidRPr="00DA7969" w14:paraId="573B3CBA" w14:textId="77777777" w:rsidTr="00B10897">
        <w:trPr>
          <w:jc w:val="center"/>
        </w:trPr>
        <w:tc>
          <w:tcPr>
            <w:tcW w:w="0" w:type="auto"/>
          </w:tcPr>
          <w:p w14:paraId="7B7C8B1D" w14:textId="77777777" w:rsidR="007A3C25" w:rsidRPr="00DA7969" w:rsidRDefault="007A3C25" w:rsidP="00B10897">
            <w:pPr>
              <w:keepNext/>
              <w:keepLines/>
              <w:spacing w:after="0"/>
              <w:jc w:val="center"/>
              <w:rPr>
                <w:lang w:eastAsia="x-none"/>
              </w:rPr>
            </w:pPr>
            <w:r w:rsidRPr="00DA7969">
              <w:rPr>
                <w:lang w:eastAsia="x-none"/>
              </w:rPr>
              <w:t>CDL-A</w:t>
            </w:r>
          </w:p>
        </w:tc>
        <w:tc>
          <w:tcPr>
            <w:tcW w:w="0" w:type="auto"/>
            <w:vAlign w:val="center"/>
          </w:tcPr>
          <w:p w14:paraId="73F1CB72" w14:textId="4077A99D" w:rsidR="007A3C25" w:rsidRPr="00DA7969" w:rsidRDefault="00DA7969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DA7969">
              <w:rPr>
                <w:rFonts w:ascii="Times New Roman" w:hAnsi="Times New Roman"/>
                <w:sz w:val="20"/>
              </w:rPr>
              <w:t>71.1</w:t>
            </w:r>
          </w:p>
        </w:tc>
        <w:tc>
          <w:tcPr>
            <w:tcW w:w="0" w:type="auto"/>
            <w:vAlign w:val="center"/>
          </w:tcPr>
          <w:p w14:paraId="1E16D49E" w14:textId="49B2C1D4" w:rsidR="007A3C25" w:rsidRPr="00DA7969" w:rsidRDefault="00B10897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DA7969">
              <w:rPr>
                <w:rFonts w:ascii="Times New Roman" w:hAnsi="Times New Roman"/>
                <w:sz w:val="20"/>
              </w:rPr>
              <w:t>86.5</w:t>
            </w:r>
          </w:p>
        </w:tc>
        <w:tc>
          <w:tcPr>
            <w:tcW w:w="0" w:type="auto"/>
            <w:vAlign w:val="center"/>
          </w:tcPr>
          <w:p w14:paraId="6CE78325" w14:textId="69C2BB07" w:rsidR="007A3C25" w:rsidRPr="00DA7969" w:rsidRDefault="007A3C25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DA7969">
              <w:rPr>
                <w:rFonts w:ascii="Times New Roman" w:hAnsi="Times New Roman"/>
                <w:sz w:val="20"/>
              </w:rPr>
              <w:t>28.</w:t>
            </w:r>
            <w:r w:rsidR="00DA7969" w:rsidRPr="00DA796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722" w:type="dxa"/>
            <w:vAlign w:val="center"/>
          </w:tcPr>
          <w:p w14:paraId="089F02CE" w14:textId="6E8DF3A7" w:rsidR="007A3C25" w:rsidRPr="00DA7969" w:rsidRDefault="00DA7969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DA7969">
              <w:rPr>
                <w:rFonts w:ascii="Times New Roman" w:hAnsi="Times New Roman"/>
                <w:sz w:val="20"/>
              </w:rPr>
              <w:t>20.9</w:t>
            </w:r>
          </w:p>
        </w:tc>
      </w:tr>
      <w:tr w:rsidR="007A3C25" w:rsidRPr="007A3C25" w14:paraId="16B986DE" w14:textId="77777777" w:rsidTr="00B10897">
        <w:trPr>
          <w:jc w:val="center"/>
        </w:trPr>
        <w:tc>
          <w:tcPr>
            <w:tcW w:w="0" w:type="auto"/>
          </w:tcPr>
          <w:p w14:paraId="31B3003B" w14:textId="77777777" w:rsidR="007A3C25" w:rsidRPr="007A3C25" w:rsidRDefault="007A3C25" w:rsidP="00B10897">
            <w:pPr>
              <w:keepNext/>
              <w:keepLines/>
              <w:spacing w:after="0"/>
              <w:jc w:val="center"/>
              <w:rPr>
                <w:lang w:eastAsia="x-none"/>
              </w:rPr>
            </w:pPr>
            <w:r w:rsidRPr="007A3C25">
              <w:rPr>
                <w:lang w:eastAsia="x-none"/>
              </w:rPr>
              <w:t>CDL-C</w:t>
            </w:r>
          </w:p>
        </w:tc>
        <w:tc>
          <w:tcPr>
            <w:tcW w:w="0" w:type="auto"/>
            <w:vAlign w:val="center"/>
          </w:tcPr>
          <w:p w14:paraId="3B1C9819" w14:textId="5BA1299E" w:rsidR="007A3C25" w:rsidRPr="007A3C25" w:rsidRDefault="007A3C25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7A3C25">
              <w:rPr>
                <w:rFonts w:ascii="Times New Roman" w:hAnsi="Times New Roman"/>
                <w:sz w:val="20"/>
              </w:rPr>
              <w:t>37.4</w:t>
            </w:r>
          </w:p>
        </w:tc>
        <w:tc>
          <w:tcPr>
            <w:tcW w:w="0" w:type="auto"/>
            <w:vAlign w:val="center"/>
          </w:tcPr>
          <w:p w14:paraId="5303C78E" w14:textId="3308EB7D" w:rsidR="007A3C25" w:rsidRPr="007A3C25" w:rsidRDefault="007A3C25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7A3C25">
              <w:rPr>
                <w:rFonts w:ascii="Times New Roman" w:hAnsi="Times New Roman"/>
                <w:sz w:val="20"/>
              </w:rPr>
              <w:t>71.45</w:t>
            </w:r>
          </w:p>
        </w:tc>
        <w:tc>
          <w:tcPr>
            <w:tcW w:w="0" w:type="auto"/>
            <w:vAlign w:val="center"/>
          </w:tcPr>
          <w:p w14:paraId="530B6F92" w14:textId="77777777" w:rsidR="007A3C25" w:rsidRPr="007A3C25" w:rsidRDefault="007A3C25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7A3C25">
              <w:rPr>
                <w:rFonts w:ascii="Times New Roman" w:hAnsi="Times New Roman"/>
                <w:sz w:val="20"/>
              </w:rPr>
              <w:t>4.1</w:t>
            </w:r>
          </w:p>
        </w:tc>
        <w:tc>
          <w:tcPr>
            <w:tcW w:w="722" w:type="dxa"/>
            <w:vAlign w:val="center"/>
          </w:tcPr>
          <w:p w14:paraId="78C41DD6" w14:textId="77777777" w:rsidR="007A3C25" w:rsidRPr="007A3C25" w:rsidRDefault="007A3C25" w:rsidP="00B10897">
            <w:pPr>
              <w:pStyle w:val="TAC"/>
              <w:rPr>
                <w:rFonts w:ascii="Times New Roman" w:hAnsi="Times New Roman"/>
                <w:sz w:val="20"/>
              </w:rPr>
            </w:pPr>
            <w:r w:rsidRPr="007A3C25">
              <w:rPr>
                <w:rFonts w:ascii="Times New Roman" w:hAnsi="Times New Roman"/>
                <w:sz w:val="20"/>
              </w:rPr>
              <w:t>10.4</w:t>
            </w:r>
          </w:p>
        </w:tc>
      </w:tr>
    </w:tbl>
    <w:p w14:paraId="67099898" w14:textId="77777777" w:rsidR="007A3C25" w:rsidRPr="00571943" w:rsidRDefault="007A3C25" w:rsidP="003F1266"/>
    <w:p w14:paraId="0E87BF1D" w14:textId="5B706655" w:rsidR="00F36F1D" w:rsidRPr="00571943" w:rsidRDefault="00F36F1D" w:rsidP="00F36F1D">
      <w:pPr>
        <w:jc w:val="center"/>
      </w:pPr>
      <w:r w:rsidRPr="00571943">
        <w:rPr>
          <w:b/>
        </w:rPr>
        <w:lastRenderedPageBreak/>
        <w:t xml:space="preserve">Table </w:t>
      </w:r>
      <w:r w:rsidR="00C0723C">
        <w:rPr>
          <w:b/>
        </w:rPr>
        <w:t>2</w:t>
      </w:r>
      <w:r w:rsidRPr="00571943">
        <w:rPr>
          <w:b/>
        </w:rPr>
        <w:t xml:space="preserve">. Scaled CDL-A </w:t>
      </w:r>
      <w:proofErr w:type="spellStart"/>
      <w:r w:rsidRPr="00571943">
        <w:rPr>
          <w:b/>
        </w:rPr>
        <w:t>UMi</w:t>
      </w:r>
      <w:proofErr w:type="spellEnd"/>
      <w:r w:rsidRPr="00571943">
        <w:rPr>
          <w:b/>
        </w:rPr>
        <w:t xml:space="preserve"> Channel Model at FR1</w:t>
      </w:r>
      <w:r w:rsidR="00C0723C">
        <w:rPr>
          <w:b/>
        </w:rPr>
        <w:t xml:space="preserve"> (without </w:t>
      </w:r>
      <w:proofErr w:type="spellStart"/>
      <w:r w:rsidR="00C0723C">
        <w:rPr>
          <w:b/>
        </w:rPr>
        <w:t>gnB</w:t>
      </w:r>
      <w:proofErr w:type="spellEnd"/>
      <w:r w:rsidR="00C0723C">
        <w:rPr>
          <w:b/>
        </w:rPr>
        <w:t xml:space="preserve"> filtering)</w:t>
      </w:r>
    </w:p>
    <w:tbl>
      <w:tblPr>
        <w:tblW w:w="9450" w:type="dxa"/>
        <w:tblInd w:w="1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0"/>
        <w:gridCol w:w="1620"/>
        <w:gridCol w:w="180"/>
        <w:gridCol w:w="1080"/>
        <w:gridCol w:w="1260"/>
        <w:gridCol w:w="1440"/>
        <w:gridCol w:w="1350"/>
        <w:gridCol w:w="1350"/>
        <w:tblGridChange w:id="2">
          <w:tblGrid>
            <w:gridCol w:w="1170"/>
            <w:gridCol w:w="1620"/>
            <w:gridCol w:w="180"/>
            <w:gridCol w:w="1080"/>
            <w:gridCol w:w="1260"/>
            <w:gridCol w:w="1440"/>
            <w:gridCol w:w="1350"/>
            <w:gridCol w:w="1350"/>
          </w:tblGrid>
        </w:tblGridChange>
      </w:tblGrid>
      <w:tr w:rsidR="00815631" w:rsidRPr="00571943" w14:paraId="378B5994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4B57E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Cluster #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77854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Absolute Delay [ns]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41625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Power in [dB]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658F9F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AOD in [°]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943AA9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AOA in [°]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3F3546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ZOD in [°]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8FA5B3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ZOA in [°]</w:t>
            </w:r>
          </w:p>
        </w:tc>
      </w:tr>
      <w:tr w:rsidR="00815631" w:rsidRPr="00571943" w14:paraId="426303CE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7F84693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B85E0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0.00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FB15B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-13.40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7D0705" w14:textId="2D2E91C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</w:t>
            </w:r>
            <w:r w:rsidR="00750638" w:rsidRPr="00571943">
              <w:rPr>
                <w:lang w:val="en-US"/>
              </w:rPr>
              <w:t>61.46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82EFC1" w14:textId="3620D451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-21.75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34AE01" w14:textId="33B030AA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95.9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50455F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3F7C458B" w14:textId="77777777" w:rsidTr="00DA7969">
        <w:trPr>
          <w:trHeight w:val="110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B95C149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2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250A59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38.19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70AE9DA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0.00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BA0ADD" w14:textId="4093151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-2.7</w:t>
            </w:r>
            <w:r w:rsidR="00750638" w:rsidRPr="00571943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3FA2BE" w14:textId="0DF5828E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-156.</w:t>
            </w:r>
            <w:r w:rsidR="00EE3A8D" w:rsidRPr="00571943">
              <w:rPr>
                <w:lang w:val="en-US"/>
              </w:rPr>
              <w:t>6</w:t>
            </w:r>
            <w:r w:rsidRPr="00571943">
              <w:rPr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53206D" w14:textId="1E30B866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97.1</w:t>
            </w:r>
            <w:r w:rsidR="00DC1DEF" w:rsidRPr="00571943">
              <w:rPr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0FC16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1D42C177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D84C24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3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1D32E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40.25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35672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-2.20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C26030" w14:textId="38F4F551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-2.7</w:t>
            </w:r>
            <w:r w:rsidR="00750638" w:rsidRPr="00571943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F0ED4D" w14:textId="37972AC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-156.</w:t>
            </w:r>
            <w:r w:rsidR="00EE3A8D" w:rsidRPr="00571943">
              <w:rPr>
                <w:lang w:val="en-US"/>
              </w:rPr>
              <w:t>6</w:t>
            </w:r>
            <w:r w:rsidRPr="00571943">
              <w:rPr>
                <w:lang w:val="en-US"/>
              </w:rPr>
              <w:t>5</w:t>
            </w:r>
            <w:r w:rsidRPr="00571943">
              <w:rPr>
                <w:b/>
                <w:bCs/>
                <w:lang w:val="en-US"/>
              </w:rPr>
              <w:t>+X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CC70FA" w14:textId="11CBE010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97.1</w:t>
            </w:r>
            <w:r w:rsidR="00DC1DEF" w:rsidRPr="00571943">
              <w:rPr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16DDA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53CAFD2E" w14:textId="77777777" w:rsidTr="00DA7969">
        <w:trPr>
          <w:trHeight w:val="125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504ABA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4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38F836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58.68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796F65A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-4.00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75A027" w14:textId="04E888A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-2.7</w:t>
            </w:r>
            <w:r w:rsidR="00750638" w:rsidRPr="00571943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8DE09E" w14:textId="6281FA6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-156.</w:t>
            </w:r>
            <w:r w:rsidR="00EE3A8D" w:rsidRPr="00571943">
              <w:rPr>
                <w:lang w:val="en-US"/>
              </w:rPr>
              <w:t>6</w:t>
            </w:r>
            <w:r w:rsidRPr="00571943">
              <w:rPr>
                <w:lang w:val="en-US"/>
              </w:rPr>
              <w:t>5</w:t>
            </w:r>
            <w:r w:rsidRPr="00571943">
              <w:rPr>
                <w:b/>
                <w:bCs/>
                <w:lang w:val="en-US"/>
              </w:rPr>
              <w:t>-X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EEEF2D" w14:textId="49F96659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97.1</w:t>
            </w:r>
            <w:r w:rsidR="00DC1DEF" w:rsidRPr="00571943">
              <w:rPr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5A931F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4799E482" w14:textId="77777777" w:rsidTr="00DA7969"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D5F9D49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5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821CF9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46.10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26888F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-6.00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551BD93" w14:textId="508F1A4C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</w:t>
            </w:r>
            <w:r w:rsidR="00750638" w:rsidRPr="00571943">
              <w:rPr>
                <w:lang w:val="en-US"/>
              </w:rPr>
              <w:t>9.14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E29243" w14:textId="446C5C79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-5.02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11D05C" w14:textId="27851C42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97.9</w:t>
            </w:r>
            <w:r w:rsidR="00DC1DEF" w:rsidRPr="00571943">
              <w:rPr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731FDA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4AF5883E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5E021C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6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7D6F6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53.75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2738E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-8.20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BECD23" w14:textId="2519A59D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</w:t>
            </w:r>
            <w:r w:rsidR="00750638" w:rsidRPr="00571943">
              <w:rPr>
                <w:lang w:val="en-US"/>
              </w:rPr>
              <w:t>9.14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AD07BAD" w14:textId="6F66994C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b/>
                <w:bCs/>
                <w:lang w:val="en-US"/>
              </w:rPr>
              <w:t>-5.02+</w:t>
            </w:r>
            <w:r w:rsidR="00DA7969" w:rsidRPr="00571943">
              <w:rPr>
                <w:b/>
                <w:bCs/>
                <w:lang w:val="en-US"/>
              </w:rPr>
              <w:t>X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256C05" w14:textId="02F3D0E1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97.9</w:t>
            </w:r>
            <w:r w:rsidR="00DC1DEF" w:rsidRPr="00571943">
              <w:rPr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ADE34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65B3AC07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8787DC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7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17D16A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67.08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DBC23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-9.90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7B689E0" w14:textId="45DEC948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</w:t>
            </w:r>
            <w:r w:rsidR="00750638" w:rsidRPr="00571943">
              <w:rPr>
                <w:lang w:val="en-US"/>
              </w:rPr>
              <w:t>9.14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0D444AC" w14:textId="29F271D9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b/>
                <w:bCs/>
                <w:lang w:val="en-US"/>
              </w:rPr>
              <w:t>-5.02</w:t>
            </w:r>
            <w:r w:rsidR="00DA7969" w:rsidRPr="00571943">
              <w:rPr>
                <w:b/>
                <w:bCs/>
                <w:lang w:val="en-US"/>
              </w:rPr>
              <w:t>-X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5B3C58" w14:textId="600907B5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97.9</w:t>
            </w:r>
            <w:r w:rsidR="00DC1DEF" w:rsidRPr="00571943">
              <w:rPr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26EF3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4E4C14D7" w14:textId="77777777" w:rsidTr="00DA7969">
        <w:trPr>
          <w:trHeight w:val="125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8DB7869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8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A7354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57.50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B2C1A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-10.50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BCD320" w14:textId="1128D00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3</w:t>
            </w:r>
            <w:r w:rsidR="00750638" w:rsidRPr="00571943">
              <w:rPr>
                <w:lang w:val="en-US"/>
              </w:rPr>
              <w:t>9.7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FC6531" w14:textId="0C89BE1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-5</w:t>
            </w:r>
            <w:r w:rsidR="00EE3A8D" w:rsidRPr="00571943">
              <w:rPr>
                <w:lang w:val="en-US"/>
              </w:rPr>
              <w:t>6.86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C2D83B" w14:textId="327EA5C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98.7</w:t>
            </w:r>
            <w:r w:rsidR="00DC1DEF" w:rsidRPr="00571943">
              <w:rPr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7EDF13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1C7539F8" w14:textId="77777777" w:rsidTr="00DA7969"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7C8539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9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B3C7E9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76.18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AD0FE16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-7.50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B0514E" w14:textId="6CBD9231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</w:t>
            </w:r>
            <w:r w:rsidR="00750638" w:rsidRPr="00571943">
              <w:rPr>
                <w:lang w:val="en-US"/>
              </w:rPr>
              <w:t>8.89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2C09D5" w14:textId="4B5FABE5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-8</w:t>
            </w:r>
            <w:r w:rsidR="00EE3A8D" w:rsidRPr="00571943">
              <w:rPr>
                <w:lang w:val="en-US"/>
              </w:rPr>
              <w:t>3</w:t>
            </w:r>
            <w:r w:rsidRPr="00571943">
              <w:rPr>
                <w:lang w:val="en-US"/>
              </w:rPr>
              <w:t>.</w:t>
            </w:r>
            <w:r w:rsidR="00EE3A8D" w:rsidRPr="00571943">
              <w:rPr>
                <w:lang w:val="en-US"/>
              </w:rPr>
              <w:t>38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D820AD2" w14:textId="0183B595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96.</w:t>
            </w:r>
            <w:r w:rsidR="00DC1DEF" w:rsidRPr="00571943">
              <w:rPr>
                <w:lang w:val="en-US"/>
              </w:rPr>
              <w:t>04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E5D6F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298782DC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83DB05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10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1A1E95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153.75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82A219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-15.90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9188F3" w14:textId="0243ACCC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</w:t>
            </w:r>
            <w:r w:rsidR="00750638" w:rsidRPr="00571943">
              <w:rPr>
                <w:lang w:val="en-US"/>
              </w:rPr>
              <w:t>2.15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33FB363" w14:textId="317651C7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6.62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D1A007" w14:textId="43A87D31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95.</w:t>
            </w:r>
            <w:r w:rsidR="00DC1DEF" w:rsidRPr="00571943">
              <w:rPr>
                <w:lang w:val="en-US"/>
              </w:rPr>
              <w:t>23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F4F5D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3EEAB178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EB3F84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11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948AB2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189.78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DA3469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-6.60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1959B2" w14:textId="5F07DF6F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</w:t>
            </w:r>
            <w:r w:rsidR="00750638" w:rsidRPr="00571943">
              <w:rPr>
                <w:lang w:val="en-US"/>
              </w:rPr>
              <w:t>9.32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92A1F5" w14:textId="0503D6D1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-21.35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C5C18DB" w14:textId="362964B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98.0</w:t>
            </w:r>
            <w:r w:rsidR="00DC1DEF" w:rsidRPr="00571943">
              <w:rPr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32762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6AA20221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CA72E7F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12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4AF992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222.42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94216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-16.70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D3106B" w14:textId="17B849DC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</w:t>
            </w:r>
            <w:r w:rsidR="00750638" w:rsidRPr="00571943">
              <w:rPr>
                <w:lang w:val="en-US"/>
              </w:rPr>
              <w:t>4.19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C2986BB" w14:textId="0350F94D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-13</w:t>
            </w:r>
            <w:r w:rsidR="00EE3A8D" w:rsidRPr="00571943">
              <w:rPr>
                <w:lang w:val="en-US"/>
              </w:rPr>
              <w:t>2</w:t>
            </w:r>
            <w:r w:rsidRPr="00571943">
              <w:rPr>
                <w:lang w:val="en-US"/>
              </w:rPr>
              <w:t>.</w:t>
            </w:r>
            <w:r w:rsidR="00EE3A8D" w:rsidRPr="00571943">
              <w:rPr>
                <w:lang w:val="en-US"/>
              </w:rPr>
              <w:t>31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0226DB4" w14:textId="2D736090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99.</w:t>
            </w:r>
            <w:r w:rsidR="00DC1DEF" w:rsidRPr="00571943">
              <w:rPr>
                <w:lang w:val="en-US"/>
              </w:rPr>
              <w:t>32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3D76DF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1519946C" w14:textId="77777777" w:rsidTr="00DA7969">
        <w:trPr>
          <w:trHeight w:val="125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43899A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13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6CA56A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217.18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512C15A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-12.40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907E7A" w14:textId="31E6824C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-5</w:t>
            </w:r>
            <w:r w:rsidR="00750638" w:rsidRPr="00571943">
              <w:rPr>
                <w:lang w:val="en-US"/>
              </w:rPr>
              <w:t>2</w:t>
            </w:r>
            <w:r w:rsidRPr="00571943">
              <w:rPr>
                <w:lang w:val="en-US"/>
              </w:rPr>
              <w:t>.</w:t>
            </w:r>
            <w:r w:rsidR="00750638" w:rsidRPr="00571943">
              <w:rPr>
                <w:lang w:val="en-US"/>
              </w:rPr>
              <w:t>95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50CD90" w14:textId="3AB49ED5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-38.08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EACC7A" w14:textId="10FA38DC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98.7</w:t>
            </w:r>
            <w:r w:rsidR="00DC1DEF" w:rsidRPr="00571943">
              <w:rPr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B342E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6E293884" w14:textId="77777777" w:rsidTr="00DA7969"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15FAF2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14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D0372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249.42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E18D6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-15.20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BFB1411" w14:textId="3A660E42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-5</w:t>
            </w:r>
            <w:r w:rsidR="00750638" w:rsidRPr="00571943">
              <w:rPr>
                <w:lang w:val="en-US"/>
              </w:rPr>
              <w:t>9.36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A3DB3FA" w14:textId="7C32D058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-5.02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2E7BED" w14:textId="1AF72550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98.9</w:t>
            </w:r>
            <w:r w:rsidR="00DC1DEF" w:rsidRPr="00571943">
              <w:rPr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55018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10377DC2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E6A05E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15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4725D8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251.19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7B6E6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-10.80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447DF4E" w14:textId="766D452F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-4</w:t>
            </w:r>
            <w:r w:rsidR="00750638" w:rsidRPr="00571943">
              <w:rPr>
                <w:lang w:val="en-US"/>
              </w:rPr>
              <w:t>5.15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44E8469" w14:textId="306555CE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</w:t>
            </w:r>
            <w:r w:rsidR="00EE3A8D" w:rsidRPr="00571943">
              <w:rPr>
                <w:lang w:val="en-US"/>
              </w:rPr>
              <w:t>60.3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3A7827" w14:textId="2A1F1974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95.</w:t>
            </w:r>
            <w:r w:rsidR="00DC1DEF" w:rsidRPr="00571943">
              <w:rPr>
                <w:lang w:val="en-US"/>
              </w:rPr>
              <w:t>81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520390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03CFA7F1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BE03D4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16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9B1F9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305.82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188F9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-11.30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489D18" w14:textId="3729C84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-4</w:t>
            </w:r>
            <w:r w:rsidR="00750638" w:rsidRPr="00571943">
              <w:rPr>
                <w:lang w:val="en-US"/>
              </w:rPr>
              <w:t>7.2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BF7F74" w14:textId="4BFF13B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</w:t>
            </w:r>
            <w:r w:rsidR="00EE3A8D" w:rsidRPr="00571943">
              <w:rPr>
                <w:lang w:val="en-US"/>
              </w:rPr>
              <w:t>70.88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08967E5" w14:textId="5D473B1E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95.</w:t>
            </w:r>
            <w:r w:rsidR="00DC1DEF" w:rsidRPr="00571943">
              <w:rPr>
                <w:lang w:val="en-US"/>
              </w:rPr>
              <w:t>62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263A57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550FA042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06A76A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17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F55F38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408.10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6C513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-12.70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759123" w14:textId="1637637D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</w:t>
            </w:r>
            <w:r w:rsidR="00750638" w:rsidRPr="00571943">
              <w:rPr>
                <w:lang w:val="en-US"/>
              </w:rPr>
              <w:t>4.52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4DCED8" w14:textId="376EF47E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-8</w:t>
            </w:r>
            <w:r w:rsidR="00EE3A8D" w:rsidRPr="00571943">
              <w:rPr>
                <w:lang w:val="en-US"/>
              </w:rPr>
              <w:t>6.89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A051A39" w14:textId="61D45690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95.</w:t>
            </w:r>
            <w:r w:rsidR="00DC1DEF" w:rsidRPr="00571943">
              <w:rPr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0CBC9F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23EE6104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383DF5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18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1AEA0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445.79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9048C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-16.20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451CBC" w14:textId="03FB5BC8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</w:t>
            </w:r>
            <w:r w:rsidR="00750638" w:rsidRPr="00571943">
              <w:rPr>
                <w:lang w:val="en-US"/>
              </w:rPr>
              <w:t>8.78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C6C50B6" w14:textId="6105B13D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1</w:t>
            </w:r>
            <w:r w:rsidR="00EE3A8D" w:rsidRPr="00571943">
              <w:rPr>
                <w:lang w:val="en-US"/>
              </w:rPr>
              <w:t>7.33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26105A0" w14:textId="62CD4160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99.0</w:t>
            </w:r>
            <w:r w:rsidR="00EE3A8D" w:rsidRPr="00571943">
              <w:rPr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2184B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32F67440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B0CA7D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19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8F2D8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456.95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D2991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-18.30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48DE27" w14:textId="1CB8E7BA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</w:t>
            </w:r>
            <w:r w:rsidR="00750638" w:rsidRPr="00571943">
              <w:rPr>
                <w:lang w:val="en-US"/>
              </w:rPr>
              <w:t>3.48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7F583C" w14:textId="6F12DAF1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39.88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268B602" w14:textId="66280FBD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94.</w:t>
            </w:r>
            <w:r w:rsidR="00EE3A8D" w:rsidRPr="00571943">
              <w:rPr>
                <w:lang w:val="en-US"/>
              </w:rPr>
              <w:t>79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1B5E1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193395CC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3D67C7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20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70AF93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479.66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C0C80E7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-18.90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6BA0A57" w14:textId="539B8CB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</w:t>
            </w:r>
            <w:r w:rsidR="00750638" w:rsidRPr="00571943">
              <w:rPr>
                <w:lang w:val="en-US"/>
              </w:rPr>
              <w:t>41.33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A2B7F27" w14:textId="72CADCEA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47.02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B9C2F4" w14:textId="7410C16E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</w:t>
            </w:r>
            <w:r w:rsidR="00EE3A8D" w:rsidRPr="00571943">
              <w:rPr>
                <w:lang w:val="en-US"/>
              </w:rPr>
              <w:t>4.95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78BE9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1E53215C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B0673C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21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944366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500.66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EAA38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-16.60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915008" w14:textId="68732178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-5</w:t>
            </w:r>
            <w:r w:rsidR="00750638" w:rsidRPr="00571943">
              <w:rPr>
                <w:lang w:val="en-US"/>
              </w:rPr>
              <w:t>3.32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B82DC1" w14:textId="1E584BC4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11.77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0C01FB4" w14:textId="4FC520D2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99.3</w:t>
            </w:r>
            <w:r w:rsidR="00EE3A8D" w:rsidRPr="00571943">
              <w:rPr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8D070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561955F5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6339864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22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6A299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530.43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CA6A0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-19.90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52AF7D" w14:textId="06E6DC04" w:rsidR="00DA7969" w:rsidRPr="00571943" w:rsidRDefault="00750638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41.39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232E8C" w14:textId="4A38FDDA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-15</w:t>
            </w:r>
            <w:r w:rsidR="00EE3A8D" w:rsidRPr="00571943">
              <w:rPr>
                <w:lang w:val="en-US"/>
              </w:rPr>
              <w:t>6</w:t>
            </w:r>
            <w:r w:rsidRPr="00571943">
              <w:rPr>
                <w:lang w:val="en-US"/>
              </w:rPr>
              <w:t>.</w:t>
            </w:r>
            <w:r w:rsidR="00EE3A8D" w:rsidRPr="00571943">
              <w:rPr>
                <w:lang w:val="en-US"/>
              </w:rPr>
              <w:t>05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BD660E" w14:textId="0ADBD421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95.</w:t>
            </w:r>
            <w:r w:rsidR="00EE3A8D" w:rsidRPr="00571943">
              <w:rPr>
                <w:lang w:val="en-US"/>
              </w:rPr>
              <w:t>12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0125F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04E554B8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50375D1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t>23</w:t>
            </w: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CB964A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965.86</w:t>
            </w: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5153AC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-29.70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403CF90" w14:textId="04545E3E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</w:t>
            </w:r>
            <w:r w:rsidR="00750638" w:rsidRPr="00571943">
              <w:rPr>
                <w:lang w:val="en-US"/>
              </w:rPr>
              <w:t>20.27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3EBEAD" w14:textId="2B114817" w:rsidR="00DA7969" w:rsidRPr="00571943" w:rsidRDefault="00EE3A8D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-19.17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F25B3E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98.57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472D86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90.00</w:t>
            </w:r>
          </w:p>
        </w:tc>
      </w:tr>
      <w:tr w:rsidR="00815631" w:rsidRPr="00571943" w14:paraId="4576E25A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CEFD422" w14:textId="77777777" w:rsidR="00DA7969" w:rsidRPr="00571943" w:rsidRDefault="00DA7969" w:rsidP="00DA7969">
            <w:pPr>
              <w:rPr>
                <w:lang w:val="en-US"/>
              </w:rPr>
            </w:pPr>
          </w:p>
        </w:tc>
        <w:tc>
          <w:tcPr>
            <w:tcW w:w="18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AA0C85" w14:textId="77777777" w:rsidR="00DA7969" w:rsidRPr="00571943" w:rsidRDefault="00DA7969" w:rsidP="00DA7969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AF2102" w14:textId="77777777" w:rsidR="00DA7969" w:rsidRPr="00571943" w:rsidRDefault="00DA7969" w:rsidP="00DA7969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69229A3" w14:textId="77777777" w:rsidR="00DA7969" w:rsidRPr="00571943" w:rsidRDefault="00DA7969" w:rsidP="00DA7969">
            <w:pPr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5418E0" w14:textId="77777777" w:rsidR="00DA7969" w:rsidRPr="00571943" w:rsidRDefault="00DA7969" w:rsidP="00DA7969">
            <w:pPr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54B07DE" w14:textId="77777777" w:rsidR="00DA7969" w:rsidRPr="00571943" w:rsidRDefault="00DA7969" w:rsidP="00DA7969">
            <w:pPr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A7995DC" w14:textId="77777777" w:rsidR="00DA7969" w:rsidRPr="00571943" w:rsidRDefault="00DA7969" w:rsidP="00DA7969">
            <w:pPr>
              <w:rPr>
                <w:lang w:val="en-US"/>
              </w:rPr>
            </w:pPr>
          </w:p>
        </w:tc>
      </w:tr>
      <w:tr w:rsidR="00815631" w:rsidRPr="00571943" w14:paraId="49B388EC" w14:textId="77777777" w:rsidTr="00DA7969">
        <w:trPr>
          <w:trHeight w:val="251"/>
        </w:trPr>
        <w:tc>
          <w:tcPr>
            <w:tcW w:w="9450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CD670D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Per-Cluster Parameters</w:t>
            </w:r>
          </w:p>
        </w:tc>
      </w:tr>
      <w:tr w:rsidR="00815631" w:rsidRPr="00571943" w14:paraId="58D62B51" w14:textId="77777777" w:rsidTr="00DA7969">
        <w:trPr>
          <w:trHeight w:val="277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798B52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Parameter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86A76D5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C</w:t>
            </w:r>
            <w:r w:rsidRPr="00571943">
              <w:rPr>
                <w:vertAlign w:val="subscript"/>
                <w:lang w:val="en-US"/>
              </w:rPr>
              <w:t>ASD</w:t>
            </w:r>
            <w:r w:rsidRPr="00571943">
              <w:rPr>
                <w:lang w:val="en-US"/>
              </w:rPr>
              <w:t xml:space="preserve"> in [°]</w:t>
            </w:r>
          </w:p>
        </w:tc>
        <w:tc>
          <w:tcPr>
            <w:tcW w:w="12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5D7ECD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C</w:t>
            </w:r>
            <w:r w:rsidRPr="00571943">
              <w:rPr>
                <w:vertAlign w:val="subscript"/>
                <w:lang w:val="en-US"/>
              </w:rPr>
              <w:t>ASA</w:t>
            </w:r>
            <w:r w:rsidRPr="00571943">
              <w:rPr>
                <w:lang w:val="en-US"/>
              </w:rPr>
              <w:t xml:space="preserve"> in [°]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D66BDE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C</w:t>
            </w:r>
            <w:r w:rsidRPr="00571943">
              <w:rPr>
                <w:vertAlign w:val="subscript"/>
                <w:lang w:val="en-US"/>
              </w:rPr>
              <w:t>ZSD</w:t>
            </w:r>
            <w:r w:rsidRPr="00571943">
              <w:rPr>
                <w:lang w:val="en-US"/>
              </w:rPr>
              <w:t xml:space="preserve"> in [°]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F504FB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C</w:t>
            </w:r>
            <w:r w:rsidRPr="00571943">
              <w:rPr>
                <w:vertAlign w:val="subscript"/>
                <w:lang w:val="en-US"/>
              </w:rPr>
              <w:t>ZSA</w:t>
            </w:r>
            <w:r w:rsidRPr="00571943">
              <w:rPr>
                <w:lang w:val="en-US"/>
              </w:rPr>
              <w:t xml:space="preserve"> in [°]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CCE926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XPR in [dB]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193A15" w14:textId="77777777" w:rsidR="00DA7969" w:rsidRPr="00571943" w:rsidRDefault="00DA7969" w:rsidP="00DA7969">
            <w:pPr>
              <w:rPr>
                <w:lang w:val="en-US"/>
              </w:rPr>
            </w:pPr>
          </w:p>
        </w:tc>
      </w:tr>
      <w:tr w:rsidR="00815631" w:rsidRPr="00571943" w14:paraId="5B52B125" w14:textId="77777777" w:rsidTr="00DA7969">
        <w:trPr>
          <w:trHeight w:val="251"/>
        </w:trPr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B48ADA6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Value</w:t>
            </w:r>
          </w:p>
        </w:tc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E3A9060" w14:textId="14636F95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1.6</w:t>
            </w:r>
            <w:r w:rsidR="00815631" w:rsidRPr="00571943">
              <w:rPr>
                <w:lang w:val="en-US"/>
              </w:rPr>
              <w:t>9</w:t>
            </w:r>
          </w:p>
        </w:tc>
        <w:tc>
          <w:tcPr>
            <w:tcW w:w="126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C168E6" w14:textId="6F0C52F3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7.</w:t>
            </w:r>
            <w:r w:rsidR="00815631" w:rsidRPr="00571943">
              <w:rPr>
                <w:lang w:val="en-US"/>
              </w:rPr>
              <w:t>27</w:t>
            </w:r>
          </w:p>
        </w:tc>
        <w:tc>
          <w:tcPr>
            <w:tcW w:w="1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E217F8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0.08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BE6BD2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0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93B3240" w14:textId="77777777" w:rsidR="00DA7969" w:rsidRPr="00571943" w:rsidRDefault="00DA7969" w:rsidP="00DA7969">
            <w:pPr>
              <w:rPr>
                <w:lang w:val="en-US"/>
              </w:rPr>
            </w:pPr>
            <w:r w:rsidRPr="00571943">
              <w:rPr>
                <w:lang w:val="en-US"/>
              </w:rPr>
              <w:t>10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F03AEB8" w14:textId="77777777" w:rsidR="00DA7969" w:rsidRPr="00571943" w:rsidRDefault="00DA7969" w:rsidP="00DA7969">
            <w:pPr>
              <w:rPr>
                <w:lang w:val="en-US"/>
              </w:rPr>
            </w:pPr>
          </w:p>
        </w:tc>
      </w:tr>
    </w:tbl>
    <w:p w14:paraId="1112F372" w14:textId="77777777" w:rsidR="00F36F1D" w:rsidRPr="00B10897" w:rsidRDefault="00F36F1D" w:rsidP="00B10897">
      <w:pPr>
        <w:rPr>
          <w:color w:val="FF0000"/>
        </w:rPr>
      </w:pPr>
    </w:p>
    <w:p w14:paraId="1B28660C" w14:textId="3C4575ED" w:rsidR="00F36F1D" w:rsidRDefault="00F36F1D" w:rsidP="00E612BA">
      <w:pPr>
        <w:jc w:val="center"/>
        <w:rPr>
          <w:b/>
        </w:rPr>
      </w:pPr>
    </w:p>
    <w:p w14:paraId="4FC9C815" w14:textId="0B0DB64F" w:rsidR="00571943" w:rsidRDefault="00571943" w:rsidP="00E612BA">
      <w:pPr>
        <w:jc w:val="center"/>
        <w:rPr>
          <w:b/>
        </w:rPr>
      </w:pPr>
    </w:p>
    <w:p w14:paraId="28179EA9" w14:textId="77777777" w:rsidR="00571943" w:rsidRDefault="00571943" w:rsidP="00E612BA">
      <w:pPr>
        <w:jc w:val="center"/>
        <w:rPr>
          <w:b/>
        </w:rPr>
      </w:pPr>
    </w:p>
    <w:p w14:paraId="216DB357" w14:textId="0D31F4D6" w:rsidR="007A3C25" w:rsidRDefault="007A3C25" w:rsidP="00E612BA">
      <w:pPr>
        <w:jc w:val="center"/>
      </w:pPr>
      <w:r w:rsidRPr="007A3C25">
        <w:rPr>
          <w:b/>
        </w:rPr>
        <w:lastRenderedPageBreak/>
        <w:t>Table 3. Scaled CDL-C UMA Channel Model at FR1</w:t>
      </w:r>
      <w:r w:rsidR="00C0723C">
        <w:rPr>
          <w:b/>
        </w:rPr>
        <w:t xml:space="preserve"> (without </w:t>
      </w:r>
      <w:proofErr w:type="spellStart"/>
      <w:r w:rsidR="00C0723C">
        <w:rPr>
          <w:b/>
        </w:rPr>
        <w:t>gNB</w:t>
      </w:r>
      <w:proofErr w:type="spellEnd"/>
      <w:r w:rsidR="00C0723C">
        <w:rPr>
          <w:b/>
        </w:rPr>
        <w:t xml:space="preserve"> filtering)</w:t>
      </w:r>
    </w:p>
    <w:tbl>
      <w:tblPr>
        <w:tblW w:w="96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80"/>
        <w:gridCol w:w="1380"/>
        <w:gridCol w:w="199"/>
        <w:gridCol w:w="1180"/>
        <w:gridCol w:w="1378"/>
        <w:gridCol w:w="1380"/>
        <w:gridCol w:w="1379"/>
        <w:gridCol w:w="1384"/>
        <w:tblGridChange w:id="3">
          <w:tblGrid>
            <w:gridCol w:w="1380"/>
            <w:gridCol w:w="1380"/>
            <w:gridCol w:w="199"/>
            <w:gridCol w:w="1180"/>
            <w:gridCol w:w="1378"/>
            <w:gridCol w:w="1380"/>
            <w:gridCol w:w="1379"/>
            <w:gridCol w:w="1384"/>
          </w:tblGrid>
        </w:tblGridChange>
      </w:tblGrid>
      <w:tr w:rsidR="00E612BA" w:rsidRPr="007A3C25" w14:paraId="309E9EF4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8DD57E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Cluster #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E829F53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Absolute Delay [ns]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426FB8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Power in [dB]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68C7C1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AOD in [°]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680E5C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AOA in [°]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FBED5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ZOD in [°]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0CC171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ZOA in [°]</w:t>
            </w:r>
          </w:p>
        </w:tc>
      </w:tr>
      <w:tr w:rsidR="00E612BA" w:rsidRPr="007A3C25" w14:paraId="170DB537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44C91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9E248A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0.00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90A557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-4.40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C7D503C" w14:textId="0E0CDB8B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-39.4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7BC27A" w14:textId="1E4F1686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-151.02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CE06A0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96.76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850991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1F26A98C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EDB8C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2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D5795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76.61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59BCA8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-1.20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B670EB" w14:textId="5B1FE0E7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-21.97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616BE37" w14:textId="7103F008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114.04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8C0B7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98.45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4A092A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1DFB6D49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431F0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3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F0A07B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80.99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D7C05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-3.50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5FAABEA" w14:textId="3F1C553F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-21.97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CA1EF78" w14:textId="3CFF32EB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114.04</w:t>
            </w:r>
            <w:r w:rsidR="007A3C25" w:rsidRPr="007A3C25">
              <w:rPr>
                <w:b/>
                <w:bCs/>
                <w:lang w:val="en-US"/>
              </w:rPr>
              <w:t>+X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B6CC90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98.45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768E3E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675559A7" w14:textId="77777777" w:rsidTr="00E612BA">
        <w:trPr>
          <w:trHeight w:val="116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9C399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4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15B7A2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85.01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D691702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-5.20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3A48B75" w14:textId="255143D4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-21.97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A86D846" w14:textId="39A3E96B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114.04</w:t>
            </w:r>
            <w:r w:rsidR="007A3C25" w:rsidRPr="007A3C25">
              <w:rPr>
                <w:b/>
                <w:bCs/>
                <w:lang w:val="en-US"/>
              </w:rPr>
              <w:t>-X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223EE4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98.45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79664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47EF8A28" w14:textId="77777777" w:rsidTr="00E612BA">
        <w:trPr>
          <w:trHeight w:val="392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5D4DC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5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67DE40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79.42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6A08E8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-2.50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88858D7" w14:textId="603E79B2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-35.1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1C4DF63" w14:textId="57CF9AF9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177.19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8BAA40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100.86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B3413F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1ABCAD32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93F1A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6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5AB6F3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232.36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CD5492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0.00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D63FFEF" w14:textId="52791F38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-5.04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05E5874" w14:textId="0BAF7C3E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17</w:t>
            </w:r>
            <w:r w:rsidR="00465AAD">
              <w:rPr>
                <w:lang w:val="en-US"/>
              </w:rPr>
              <w:t>4.49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E7431C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99.17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AA7999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7937AE67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4D217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7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0ABFC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235.35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46D244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-2.20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A161EA7" w14:textId="663E0248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-5.04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DA29223" w14:textId="73EA60FD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17</w:t>
            </w:r>
            <w:r w:rsidR="00465AAD">
              <w:rPr>
                <w:lang w:val="en-US"/>
              </w:rPr>
              <w:t>4.49</w:t>
            </w:r>
            <w:r w:rsidRPr="007A3C25">
              <w:rPr>
                <w:b/>
                <w:bCs/>
                <w:lang w:val="en-US"/>
              </w:rPr>
              <w:t>+X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0CCF54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99.17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1EB415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21BD4185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2A9DE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8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5F883C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239.44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E35EF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-3.90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2BF6AD2" w14:textId="0197CC24" w:rsidR="007A3C25" w:rsidRPr="007A3C25" w:rsidRDefault="00F93306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-5.04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471D781" w14:textId="377F28DE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17</w:t>
            </w:r>
            <w:r w:rsidR="00465AAD">
              <w:rPr>
                <w:lang w:val="en-US"/>
              </w:rPr>
              <w:t>4.49</w:t>
            </w:r>
            <w:r w:rsidRPr="007A3C25">
              <w:rPr>
                <w:b/>
                <w:bCs/>
                <w:lang w:val="en-US"/>
              </w:rPr>
              <w:t>-X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E6521D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99.17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8D014D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3A6F78E6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875FF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9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87A2A2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240.32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AEF6E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-7.40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042B743" w14:textId="244F9170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48.29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A7D59C8" w14:textId="1B8B2AE4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36.56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5EA42B2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106.40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0D75D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6F67FFF8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7DF2A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10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7D4095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289.63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C76A89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-7.10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F2F8BB7" w14:textId="44F91EF5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-52.51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E0FCEE8" w14:textId="24256456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49.87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F819BE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94.48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A46F66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4861848E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D3C78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11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E9A5863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299.77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23DBFB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-10.70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5F05268" w14:textId="49870E15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53.49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F96167A" w14:textId="5D342979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-87.58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BE9371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107.48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CF32F1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210F939F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270C4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12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50F180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340.76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F1A61C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-11.10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22695FD" w14:textId="3527EBBD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-76.39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D5504AB" w14:textId="578B70E6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26.37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A0F46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92.31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6CCFCE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313B902C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9F02D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13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83CE84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448.40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3A763C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-5.10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7AB926C" w14:textId="1B770D16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-45.77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C1D1DDD" w14:textId="413DBD30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51.79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0F7EF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104.59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1861E0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18BF8BC9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16AB5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14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1B8341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477.53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2B46B5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-6.80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86DFE5" w14:textId="788FBD1D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-52.37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7480E42" w14:textId="3D570A34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-112.28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257F16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105.20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2D5378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280AE3FD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6266C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15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50DA21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792.20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0FC58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-8.70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31A04AB" w14:textId="4F2F52B8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-62.77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831DD2D" w14:textId="658530E9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67.86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BFEE502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91.71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CA45983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5F1B6B22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4D91BE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16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80F5EB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989.33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0B102A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-13.20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1C04DD1" w14:textId="41B25334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69.97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975E96C" w14:textId="712ED5B1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6.93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B88AB4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105.20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5209C5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5B61125A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E9DEE7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17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C191EC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1554.50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ABFAB5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-13.90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61CEEAA" w14:textId="3215953B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67.41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FCC33B" w14:textId="010AD918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-49.56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1DA6F4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93.99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3EAA24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49BE5547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09F13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18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678BC9A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1679.11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0E83B0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-13.90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82E837D" w14:textId="18372D56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59.79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B7758D5" w14:textId="137C94EC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-25.33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C97B82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91.83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37F67D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17186A64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DA5FE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19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59E1C53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2003.92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DB17C3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-15.80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CF6F835" w14:textId="2D69EE93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-79.91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99D0C3B" w14:textId="53F24E83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-46.32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8EAFA6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90.74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994A8B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77A99126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B63ADF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20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FFD4DDC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2046.81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3A0CA63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-17.10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A810D29" w14:textId="11BAD644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62.28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3E2A587" w14:textId="47BAA241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-18.25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8F4F86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108.21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8EA180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30B0F155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324442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21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6716FB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2301.87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D7B438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-16.00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629A209" w14:textId="5DEF7040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63.08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639F701" w14:textId="45B242E2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-23.17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8C5C30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91.71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5D67E1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662BAECE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2718B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22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EB8E8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2422.65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CC7A26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-15.70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1AEA063" w14:textId="62BCA6B3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72.83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34BD4AE" w14:textId="7A540F9E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-29.05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F2ABB1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91.59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558AE82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280B2993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4DDFF2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23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3929811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2570.59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E0ABA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-21.60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B25F996" w14:textId="05E82480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82.28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AE4DA1E" w14:textId="35CCFEF8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-56.15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89076A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106.40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924E8F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25146BB6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46A2F3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t>24</w:t>
            </w: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3E6271B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3158.09</w:t>
            </w: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F77270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-22.80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6921FB4E" w14:textId="145E39FA" w:rsidR="007A3C25" w:rsidRPr="007A3C25" w:rsidRDefault="00A620BB" w:rsidP="007A3C25">
            <w:pPr>
              <w:rPr>
                <w:lang w:val="en-US"/>
              </w:rPr>
            </w:pPr>
            <w:r>
              <w:rPr>
                <w:lang w:val="en-US"/>
              </w:rPr>
              <w:t xml:space="preserve"> -95.95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7B2DA84" w14:textId="7DE2E30A" w:rsidR="007A3C25" w:rsidRPr="007A3C25" w:rsidRDefault="00465AAD" w:rsidP="007A3C25">
            <w:pPr>
              <w:rPr>
                <w:lang w:val="en-US"/>
              </w:rPr>
            </w:pPr>
            <w:r>
              <w:rPr>
                <w:lang w:val="en-US"/>
              </w:rPr>
              <w:t>10.41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375EB7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109.53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DD73B8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90.00</w:t>
            </w:r>
          </w:p>
        </w:tc>
      </w:tr>
      <w:tr w:rsidR="00E612BA" w:rsidRPr="007A3C25" w14:paraId="5FBF20DE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B74F6A4" w14:textId="77777777" w:rsidR="007A3C25" w:rsidRPr="007A3C25" w:rsidRDefault="007A3C25" w:rsidP="007A3C25">
            <w:pPr>
              <w:rPr>
                <w:lang w:val="en-US"/>
              </w:rPr>
            </w:pPr>
          </w:p>
        </w:tc>
        <w:tc>
          <w:tcPr>
            <w:tcW w:w="15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126BD07" w14:textId="77777777" w:rsidR="007A3C25" w:rsidRPr="007A3C25" w:rsidRDefault="007A3C25" w:rsidP="007A3C25">
            <w:pPr>
              <w:rPr>
                <w:lang w:val="en-US"/>
              </w:rPr>
            </w:pPr>
          </w:p>
        </w:tc>
        <w:tc>
          <w:tcPr>
            <w:tcW w:w="1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62EB25F" w14:textId="77777777" w:rsidR="007A3C25" w:rsidRPr="007A3C25" w:rsidRDefault="007A3C25" w:rsidP="007A3C25">
            <w:pPr>
              <w:rPr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787DD806" w14:textId="77777777" w:rsidR="007A3C25" w:rsidRPr="007A3C25" w:rsidRDefault="007A3C25" w:rsidP="007A3C25">
            <w:pPr>
              <w:rPr>
                <w:lang w:val="en-US"/>
              </w:rPr>
            </w:pP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ED56594" w14:textId="77777777" w:rsidR="007A3C25" w:rsidRPr="007A3C25" w:rsidRDefault="007A3C25" w:rsidP="007A3C25">
            <w:pPr>
              <w:rPr>
                <w:lang w:val="en-US"/>
              </w:rPr>
            </w:pP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BA69AEF" w14:textId="77777777" w:rsidR="007A3C25" w:rsidRPr="007A3C25" w:rsidRDefault="007A3C25" w:rsidP="007A3C25">
            <w:pPr>
              <w:rPr>
                <w:lang w:val="en-US"/>
              </w:rPr>
            </w:pP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1929732" w14:textId="77777777" w:rsidR="007A3C25" w:rsidRPr="007A3C25" w:rsidRDefault="007A3C25" w:rsidP="007A3C25">
            <w:pPr>
              <w:rPr>
                <w:lang w:val="en-US"/>
              </w:rPr>
            </w:pPr>
          </w:p>
        </w:tc>
      </w:tr>
      <w:tr w:rsidR="007A3C25" w:rsidRPr="007A3C25" w14:paraId="7FCA3C1D" w14:textId="77777777" w:rsidTr="00B10897">
        <w:trPr>
          <w:trHeight w:val="234"/>
        </w:trPr>
        <w:tc>
          <w:tcPr>
            <w:tcW w:w="9660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25CDE55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Per-Cluster Parameters</w:t>
            </w:r>
          </w:p>
        </w:tc>
      </w:tr>
      <w:tr w:rsidR="00E612BA" w:rsidRPr="007A3C25" w14:paraId="13F514AE" w14:textId="77777777" w:rsidTr="00E612BA">
        <w:trPr>
          <w:trHeight w:val="258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C71318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Parameter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86C25D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C</w:t>
            </w:r>
            <w:r w:rsidRPr="007A3C25">
              <w:rPr>
                <w:vertAlign w:val="subscript"/>
                <w:lang w:val="en-US"/>
              </w:rPr>
              <w:t>ASD</w:t>
            </w:r>
            <w:r w:rsidRPr="007A3C25">
              <w:rPr>
                <w:lang w:val="en-US"/>
              </w:rPr>
              <w:t xml:space="preserve"> in [°]</w:t>
            </w:r>
          </w:p>
        </w:tc>
        <w:tc>
          <w:tcPr>
            <w:tcW w:w="13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5DB695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C</w:t>
            </w:r>
            <w:r w:rsidRPr="007A3C25">
              <w:rPr>
                <w:vertAlign w:val="subscript"/>
                <w:lang w:val="en-US"/>
              </w:rPr>
              <w:t>ASA</w:t>
            </w:r>
            <w:r w:rsidRPr="007A3C25">
              <w:rPr>
                <w:lang w:val="en-US"/>
              </w:rPr>
              <w:t xml:space="preserve"> in [°]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6401E6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C</w:t>
            </w:r>
            <w:r w:rsidRPr="007A3C25">
              <w:rPr>
                <w:vertAlign w:val="subscript"/>
                <w:lang w:val="en-US"/>
              </w:rPr>
              <w:t>ZSD</w:t>
            </w:r>
            <w:r w:rsidRPr="007A3C25">
              <w:rPr>
                <w:lang w:val="en-US"/>
              </w:rPr>
              <w:t xml:space="preserve"> in [°]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0A9943E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C</w:t>
            </w:r>
            <w:r w:rsidRPr="007A3C25">
              <w:rPr>
                <w:vertAlign w:val="subscript"/>
                <w:lang w:val="en-US"/>
              </w:rPr>
              <w:t>ZSA</w:t>
            </w:r>
            <w:r w:rsidRPr="007A3C25">
              <w:rPr>
                <w:lang w:val="en-US"/>
              </w:rPr>
              <w:t xml:space="preserve"> in [°]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4A8F78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XPR in [dB]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12BAF68" w14:textId="77777777" w:rsidR="007A3C25" w:rsidRPr="007A3C25" w:rsidRDefault="007A3C25" w:rsidP="007A3C25">
            <w:pPr>
              <w:rPr>
                <w:lang w:val="en-US"/>
              </w:rPr>
            </w:pPr>
          </w:p>
        </w:tc>
      </w:tr>
      <w:tr w:rsidR="00E612BA" w:rsidRPr="007A3C25" w14:paraId="4F12E7B2" w14:textId="77777777" w:rsidTr="00E612BA">
        <w:trPr>
          <w:trHeight w:val="23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3C272044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Value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40DAE5D" w14:textId="235A6B37" w:rsidR="007A3C25" w:rsidRPr="007A3C25" w:rsidRDefault="00E612BA" w:rsidP="007A3C25">
            <w:pPr>
              <w:rPr>
                <w:lang w:val="en-US"/>
              </w:rPr>
            </w:pPr>
            <w:r>
              <w:rPr>
                <w:lang w:val="en-US"/>
              </w:rPr>
              <w:t>1.465</w:t>
            </w:r>
          </w:p>
        </w:tc>
        <w:tc>
          <w:tcPr>
            <w:tcW w:w="137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5BE70192" w14:textId="5ECFE0DD" w:rsidR="007A3C25" w:rsidRPr="007A3C25" w:rsidRDefault="00E612BA" w:rsidP="007A3C25">
            <w:pPr>
              <w:rPr>
                <w:lang w:val="en-US"/>
              </w:rPr>
            </w:pPr>
            <w:r>
              <w:rPr>
                <w:lang w:val="en-US"/>
              </w:rPr>
              <w:t>17.99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48342B6F" w14:textId="67F26DDA" w:rsidR="007A3C25" w:rsidRPr="007A3C25" w:rsidRDefault="00E612BA" w:rsidP="007A3C25">
            <w:pPr>
              <w:rPr>
                <w:lang w:val="en-US"/>
              </w:rPr>
            </w:pPr>
            <w:r>
              <w:rPr>
                <w:lang w:val="en-US"/>
              </w:rPr>
              <w:t>3.59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147322A9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0</w:t>
            </w:r>
          </w:p>
        </w:tc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20055F00" w14:textId="77777777" w:rsidR="007A3C25" w:rsidRPr="007A3C25" w:rsidRDefault="007A3C25" w:rsidP="007A3C25">
            <w:pPr>
              <w:rPr>
                <w:lang w:val="en-US"/>
              </w:rPr>
            </w:pPr>
            <w:r w:rsidRPr="007A3C25">
              <w:rPr>
                <w:lang w:val="en-US"/>
              </w:rPr>
              <w:t>7</w:t>
            </w:r>
          </w:p>
        </w:tc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7E8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14:paraId="091A3FEC" w14:textId="77777777" w:rsidR="007A3C25" w:rsidRPr="007A3C25" w:rsidRDefault="007A3C25" w:rsidP="007A3C25">
            <w:pPr>
              <w:rPr>
                <w:lang w:val="en-US"/>
              </w:rPr>
            </w:pPr>
          </w:p>
        </w:tc>
      </w:tr>
    </w:tbl>
    <w:p w14:paraId="1382F478" w14:textId="21E96401" w:rsidR="007A3C25" w:rsidRDefault="007A3C25" w:rsidP="003F1266"/>
    <w:p w14:paraId="6D354917" w14:textId="77777777" w:rsidR="00571943" w:rsidRDefault="00571943" w:rsidP="003F1266">
      <w:pPr>
        <w:rPr>
          <w:b/>
        </w:rPr>
      </w:pPr>
    </w:p>
    <w:p w14:paraId="6AA3DEA5" w14:textId="77777777" w:rsidR="00571943" w:rsidRDefault="00571943" w:rsidP="003F1266">
      <w:pPr>
        <w:rPr>
          <w:b/>
        </w:rPr>
      </w:pPr>
    </w:p>
    <w:p w14:paraId="11AE4DFD" w14:textId="3041E2BB" w:rsidR="007A3C25" w:rsidRPr="00571943" w:rsidRDefault="00C0723C" w:rsidP="003F1266">
      <w:pPr>
        <w:rPr>
          <w:b/>
        </w:rPr>
      </w:pPr>
      <w:r w:rsidRPr="00571943">
        <w:rPr>
          <w:b/>
        </w:rPr>
        <w:lastRenderedPageBreak/>
        <w:t xml:space="preserve">Proposal 2: Adopt table 1-3 as reference CDL models for FR1 without </w:t>
      </w:r>
      <w:proofErr w:type="spellStart"/>
      <w:r w:rsidRPr="00571943">
        <w:rPr>
          <w:b/>
        </w:rPr>
        <w:t>gNB</w:t>
      </w:r>
      <w:proofErr w:type="spellEnd"/>
      <w:r w:rsidRPr="00571943">
        <w:rPr>
          <w:b/>
        </w:rPr>
        <w:t xml:space="preserve"> filtering.</w:t>
      </w:r>
    </w:p>
    <w:p w14:paraId="194783D7" w14:textId="42865185" w:rsidR="00C0723C" w:rsidRPr="00571943" w:rsidRDefault="00C0723C" w:rsidP="00C0723C">
      <w:pPr>
        <w:pStyle w:val="ListParagraph"/>
        <w:numPr>
          <w:ilvl w:val="0"/>
          <w:numId w:val="8"/>
        </w:numPr>
        <w:ind w:leftChars="0"/>
        <w:rPr>
          <w:b/>
        </w:rPr>
      </w:pPr>
      <w:r w:rsidRPr="00571943">
        <w:rPr>
          <w:b/>
        </w:rPr>
        <w:t xml:space="preserve">Find </w:t>
      </w:r>
      <w:proofErr w:type="spellStart"/>
      <w:r w:rsidRPr="00571943">
        <w:rPr>
          <w:b/>
        </w:rPr>
        <w:t>gNB</w:t>
      </w:r>
      <w:proofErr w:type="spellEnd"/>
      <w:r w:rsidRPr="00571943">
        <w:rPr>
          <w:b/>
        </w:rPr>
        <w:t xml:space="preserve"> filtered CDL models based on table 1-3.</w:t>
      </w:r>
    </w:p>
    <w:p w14:paraId="35F23CA6" w14:textId="4D8DC899" w:rsidR="00C0723C" w:rsidRDefault="00C0723C" w:rsidP="00C0723C"/>
    <w:p w14:paraId="53556DFF" w14:textId="5C0C4A52" w:rsidR="00C0723C" w:rsidRDefault="00C0723C" w:rsidP="00C0723C">
      <w:r>
        <w:t xml:space="preserve">Regarding FR2, RAN4 has decided to use CDL-A and CDL-C channel models, as well. However, RAN4 has not decided </w:t>
      </w:r>
      <w:r w:rsidR="0031287E">
        <w:t>which scenarios (urban micro or indoor NLOS) are applicable for CDL-A and CDL-C channel in FR2. Note that, an earlier contribution from RAN1 [8] suggests that CDL-A and CDL-C models were generated to emulate indoor NLOS and urban macro NLOS scenarios respectively.</w:t>
      </w:r>
    </w:p>
    <w:p w14:paraId="2F7853AE" w14:textId="4F338C0E" w:rsidR="0031287E" w:rsidRDefault="0031287E" w:rsidP="00571943">
      <w:r w:rsidRPr="00571943">
        <w:rPr>
          <w:b/>
        </w:rPr>
        <w:t>Observation</w:t>
      </w:r>
      <w:r>
        <w:rPr>
          <w:b/>
        </w:rPr>
        <w:t xml:space="preserve"> </w:t>
      </w:r>
      <w:r w:rsidR="00FB779A">
        <w:rPr>
          <w:b/>
        </w:rPr>
        <w:t>5</w:t>
      </w:r>
      <w:r w:rsidRPr="00571943">
        <w:rPr>
          <w:b/>
        </w:rPr>
        <w:t xml:space="preserve">: RAN4 needs to agree on the specific scenarios </w:t>
      </w:r>
      <w:r w:rsidRPr="00571943">
        <w:rPr>
          <w:b/>
        </w:rPr>
        <w:t xml:space="preserve">(urban micro or indoor NLOS) </w:t>
      </w:r>
      <w:r w:rsidRPr="00571943">
        <w:rPr>
          <w:b/>
        </w:rPr>
        <w:t xml:space="preserve">that </w:t>
      </w:r>
      <w:r w:rsidRPr="00571943">
        <w:rPr>
          <w:b/>
        </w:rPr>
        <w:t>are applicable for CDL-A and CDL-C channel in FR2</w:t>
      </w:r>
      <w:r w:rsidR="00AB56E2">
        <w:rPr>
          <w:b/>
        </w:rPr>
        <w:t xml:space="preserve"> for MIMO OTA testing</w:t>
      </w:r>
      <w:r w:rsidRPr="00571943">
        <w:rPr>
          <w:b/>
        </w:rPr>
        <w:t>. A</w:t>
      </w:r>
      <w:r w:rsidRPr="00571943">
        <w:rPr>
          <w:b/>
        </w:rPr>
        <w:t>n earlier contribution from RAN1 [8] suggests that CDL-A and CDL-C models were generated to emulate indoor NLOS and urban macro NLOS scenarios respectively.</w:t>
      </w:r>
    </w:p>
    <w:p w14:paraId="01D6B8C8" w14:textId="77777777" w:rsidR="007A3C25" w:rsidRDefault="007A3C25" w:rsidP="003F1266"/>
    <w:p w14:paraId="175A199F" w14:textId="77777777" w:rsidR="003F1266" w:rsidRDefault="003F1266" w:rsidP="003F1266">
      <w:pPr>
        <w:pStyle w:val="Heading1"/>
        <w:jc w:val="both"/>
      </w:pPr>
      <w:r>
        <w:t>Conclusion</w:t>
      </w:r>
    </w:p>
    <w:p w14:paraId="7FC8E578" w14:textId="77777777" w:rsidR="00571943" w:rsidRDefault="00571943" w:rsidP="00571943">
      <w:pPr>
        <w:rPr>
          <w:b/>
          <w:lang w:val="en-US"/>
        </w:rPr>
      </w:pPr>
      <w:r w:rsidRPr="0015064D">
        <w:rPr>
          <w:b/>
          <w:lang w:val="en-US"/>
        </w:rPr>
        <w:t xml:space="preserve">Observation 1: Equations (1)-(3) calculate mean angle and angular spread by using the values of the actual angle </w:t>
      </w:r>
      <m:oMath>
        <m:r>
          <m:rPr>
            <m:sty m:val="bi"/>
          </m:rPr>
          <w:rPr>
            <w:rFonts w:ascii="Cambria Math" w:hAnsi="Cambria Math"/>
            <w:lang w:val="en-US"/>
          </w:rPr>
          <m:t>φ</m:t>
        </m:r>
      </m:oMath>
      <w:r w:rsidRPr="0015064D">
        <w:rPr>
          <w:b/>
          <w:lang w:val="en-US"/>
        </w:rPr>
        <w:t xml:space="preserve">. Equation (4)-(5) calculate mean angle and angular spread by placing the angles on the unit circle, i.e., by using </w:t>
      </w:r>
      <m:oMath>
        <m:sSup>
          <m:sSupPr>
            <m:ctrlPr>
              <w:rPr>
                <w:rFonts w:ascii="Cambria Math" w:hAnsi="Cambria Math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jφ</m:t>
            </m:r>
          </m:sup>
        </m:sSup>
      </m:oMath>
      <w:r w:rsidRPr="0015064D">
        <w:rPr>
          <w:b/>
          <w:lang w:val="en-US"/>
        </w:rPr>
        <w:t>.</w:t>
      </w:r>
    </w:p>
    <w:p w14:paraId="59181DE2" w14:textId="77777777" w:rsidR="00571943" w:rsidRPr="0015064D" w:rsidRDefault="00571943" w:rsidP="00571943">
      <w:pPr>
        <w:rPr>
          <w:b/>
          <w:lang w:val="en-US"/>
        </w:rPr>
      </w:pPr>
      <w:r>
        <w:rPr>
          <w:b/>
          <w:lang w:val="en-US"/>
        </w:rPr>
        <w:t>Observation 2: Equation (1)-(3) and (4)-(5) may lead to different mean angle results.</w:t>
      </w:r>
    </w:p>
    <w:p w14:paraId="0D3F5985" w14:textId="0790E5A2" w:rsidR="00571943" w:rsidRPr="0015064D" w:rsidRDefault="00571943" w:rsidP="00571943">
      <w:pPr>
        <w:rPr>
          <w:b/>
          <w:lang w:val="en-US"/>
        </w:rPr>
      </w:pPr>
      <w:r w:rsidRPr="0015064D">
        <w:rPr>
          <w:b/>
          <w:lang w:val="en-US"/>
        </w:rPr>
        <w:t xml:space="preserve">Observation </w:t>
      </w:r>
      <w:r w:rsidR="00FB779A">
        <w:rPr>
          <w:b/>
          <w:lang w:val="en-US"/>
        </w:rPr>
        <w:t>3</w:t>
      </w:r>
      <w:r w:rsidRPr="0015064D">
        <w:rPr>
          <w:b/>
          <w:lang w:val="en-US"/>
        </w:rPr>
        <w:t xml:space="preserve">: Equation (1)-(3) will lead to undesirably higher angular spread values than equation (4)-(5) in some scenarios. </w:t>
      </w:r>
    </w:p>
    <w:p w14:paraId="525A04CE" w14:textId="387652D4" w:rsidR="00571943" w:rsidRPr="0015064D" w:rsidRDefault="00571943" w:rsidP="00571943">
      <w:pPr>
        <w:rPr>
          <w:b/>
          <w:lang w:val="en-US"/>
        </w:rPr>
      </w:pPr>
      <w:r w:rsidRPr="0015064D">
        <w:rPr>
          <w:b/>
          <w:lang w:val="en-US"/>
        </w:rPr>
        <w:t xml:space="preserve">Observation </w:t>
      </w:r>
      <w:r w:rsidR="00FB779A">
        <w:rPr>
          <w:b/>
          <w:lang w:val="en-US"/>
        </w:rPr>
        <w:t>4</w:t>
      </w:r>
      <w:r w:rsidRPr="0015064D">
        <w:rPr>
          <w:b/>
          <w:lang w:val="en-US"/>
        </w:rPr>
        <w:t xml:space="preserve">: In order to eradicate the issue of observation </w:t>
      </w:r>
      <w:r w:rsidR="00FB779A">
        <w:rPr>
          <w:b/>
          <w:lang w:val="en-US"/>
        </w:rPr>
        <w:t>3</w:t>
      </w:r>
      <w:r w:rsidRPr="0015064D">
        <w:rPr>
          <w:b/>
          <w:lang w:val="en-US"/>
        </w:rPr>
        <w:t xml:space="preserve">, annex A of 25.996 proposes to shift the cluster angles by a value that would minimize the angular spread result. But finding the exact linear shift value to minimize the angular spread calculation of 25.996 </w:t>
      </w:r>
      <w:r>
        <w:rPr>
          <w:b/>
          <w:lang w:val="en-US"/>
        </w:rPr>
        <w:t>may require a lot of searches</w:t>
      </w:r>
      <w:r w:rsidRPr="0015064D">
        <w:rPr>
          <w:b/>
          <w:lang w:val="en-US"/>
        </w:rPr>
        <w:t>.</w:t>
      </w:r>
    </w:p>
    <w:p w14:paraId="6277233B" w14:textId="77777777" w:rsidR="00571943" w:rsidRDefault="00571943" w:rsidP="00571943">
      <w:pPr>
        <w:rPr>
          <w:b/>
          <w:lang w:val="en-US"/>
        </w:rPr>
      </w:pPr>
      <w:r w:rsidRPr="0015064D">
        <w:rPr>
          <w:b/>
          <w:lang w:val="en-US"/>
        </w:rPr>
        <w:t>Proposal 1: RAN4 uses equation (4)-(5), i.e. equation (A-</w:t>
      </w:r>
      <w:proofErr w:type="gramStart"/>
      <w:r w:rsidRPr="0015064D">
        <w:rPr>
          <w:b/>
          <w:lang w:val="en-US"/>
        </w:rPr>
        <w:t>1)-(</w:t>
      </w:r>
      <w:proofErr w:type="gramEnd"/>
      <w:r w:rsidRPr="0015064D">
        <w:rPr>
          <w:b/>
          <w:lang w:val="en-US"/>
        </w:rPr>
        <w:t>A-2) of 38.901, to calculate angular spread and mean angle of CDL tables.</w:t>
      </w:r>
    </w:p>
    <w:p w14:paraId="2C6FC96F" w14:textId="77777777" w:rsidR="00571943" w:rsidRPr="00DF20FD" w:rsidRDefault="00571943" w:rsidP="00571943">
      <w:pPr>
        <w:rPr>
          <w:b/>
        </w:rPr>
      </w:pPr>
      <w:r w:rsidRPr="00DF20FD">
        <w:rPr>
          <w:b/>
        </w:rPr>
        <w:t xml:space="preserve">Proposal 2: Adopt table 1-3 as reference CDL models for FR1 without </w:t>
      </w:r>
      <w:proofErr w:type="spellStart"/>
      <w:r w:rsidRPr="00DF20FD">
        <w:rPr>
          <w:b/>
        </w:rPr>
        <w:t>gNB</w:t>
      </w:r>
      <w:proofErr w:type="spellEnd"/>
      <w:r w:rsidRPr="00DF20FD">
        <w:rPr>
          <w:b/>
        </w:rPr>
        <w:t xml:space="preserve"> filtering.</w:t>
      </w:r>
    </w:p>
    <w:p w14:paraId="69FEC897" w14:textId="18550E55" w:rsidR="00571943" w:rsidRPr="00571943" w:rsidRDefault="00571943" w:rsidP="00571943">
      <w:pPr>
        <w:pStyle w:val="ListParagraph"/>
        <w:numPr>
          <w:ilvl w:val="0"/>
          <w:numId w:val="8"/>
        </w:numPr>
        <w:ind w:leftChars="0"/>
        <w:rPr>
          <w:b/>
        </w:rPr>
      </w:pPr>
      <w:r w:rsidRPr="00DF20FD">
        <w:rPr>
          <w:b/>
        </w:rPr>
        <w:t xml:space="preserve">Find </w:t>
      </w:r>
      <w:proofErr w:type="spellStart"/>
      <w:r w:rsidRPr="00DF20FD">
        <w:rPr>
          <w:b/>
        </w:rPr>
        <w:t>gNB</w:t>
      </w:r>
      <w:proofErr w:type="spellEnd"/>
      <w:r w:rsidRPr="00DF20FD">
        <w:rPr>
          <w:b/>
        </w:rPr>
        <w:t xml:space="preserve"> filtered CDL models based on table 1-3.</w:t>
      </w:r>
    </w:p>
    <w:p w14:paraId="34BAEA2E" w14:textId="2E545BAB" w:rsidR="00571943" w:rsidRPr="00571943" w:rsidRDefault="00571943" w:rsidP="00571943">
      <w:pPr>
        <w:rPr>
          <w:b/>
        </w:rPr>
      </w:pPr>
      <w:r w:rsidRPr="00571943">
        <w:rPr>
          <w:b/>
        </w:rPr>
        <w:t>Observation</w:t>
      </w:r>
      <w:r>
        <w:rPr>
          <w:b/>
        </w:rPr>
        <w:t xml:space="preserve"> </w:t>
      </w:r>
      <w:r w:rsidR="00FB779A">
        <w:rPr>
          <w:b/>
        </w:rPr>
        <w:t>5</w:t>
      </w:r>
      <w:r w:rsidRPr="00571943">
        <w:rPr>
          <w:b/>
        </w:rPr>
        <w:t>: RAN4 needs to agree on the specific scenarios (urban micro or indoor NLOS) that are applicable for CDL-A and CDL-C channel</w:t>
      </w:r>
      <w:r w:rsidR="00AB56E2">
        <w:rPr>
          <w:b/>
        </w:rPr>
        <w:t>s</w:t>
      </w:r>
      <w:r w:rsidRPr="00571943">
        <w:rPr>
          <w:b/>
        </w:rPr>
        <w:t xml:space="preserve"> in FR2</w:t>
      </w:r>
      <w:r w:rsidR="00AB56E2">
        <w:rPr>
          <w:b/>
        </w:rPr>
        <w:t xml:space="preserve"> for MIMO OTA testing</w:t>
      </w:r>
      <w:r w:rsidRPr="00571943">
        <w:rPr>
          <w:b/>
        </w:rPr>
        <w:t>. An earlier contribution from RAN1 [8] suggests that CDL-A and CDL-C models were generated to emulate indoor NLOS and urban macro NLOS scenarios respectively.</w:t>
      </w:r>
    </w:p>
    <w:p w14:paraId="4BDE9304" w14:textId="77777777" w:rsidR="00571943" w:rsidRPr="00A351F4" w:rsidRDefault="00571943" w:rsidP="003F1266"/>
    <w:p w14:paraId="0BEE020F" w14:textId="510014D7" w:rsidR="005626E3" w:rsidRDefault="005626E3">
      <w:pPr>
        <w:pStyle w:val="Heading1"/>
      </w:pPr>
      <w:r>
        <w:t>Appendix: Calculation of Angular Spread and Mean Angle based on the Procedures of 38.901 and 25.996</w:t>
      </w:r>
    </w:p>
    <w:p w14:paraId="4CB681AD" w14:textId="4E406D53" w:rsidR="005626E3" w:rsidRDefault="005626E3" w:rsidP="005626E3">
      <w:r>
        <w:t>Let us focus on a simple channel model with two clusters; where each cluster has only one ray.</w:t>
      </w:r>
    </w:p>
    <w:p w14:paraId="18AEDA4D" w14:textId="75CF4AD4" w:rsidR="005626E3" w:rsidRDefault="005626E3" w:rsidP="005626E3">
      <w:r>
        <w:t>Let’s assume that the angle of arrivals of these two clusters are 179 and -179 degrees. Let’s also assume that the two clusters have equal powers, i.e., the power of each cluster is 0.5</w:t>
      </w:r>
    </w:p>
    <w:p w14:paraId="2C768F51" w14:textId="4769A831" w:rsidR="005626E3" w:rsidRPr="005626E3" w:rsidRDefault="005626E3" w:rsidP="005626E3">
      <w:r>
        <w:t xml:space="preserve">In this context, we find the mean angle and angular spread of </w:t>
      </w:r>
      <w:r w:rsidR="00C620BC">
        <w:t>the channel model.</w:t>
      </w:r>
    </w:p>
    <w:p w14:paraId="0B2C617D" w14:textId="03753BB2" w:rsidR="005626E3" w:rsidRDefault="005626E3" w:rsidP="005626E3">
      <w:pPr>
        <w:pStyle w:val="Heading2"/>
      </w:pPr>
      <w:r>
        <w:t>Procedure of 38.901</w:t>
      </w:r>
    </w:p>
    <w:p w14:paraId="437FDB6E" w14:textId="6FCA840A" w:rsidR="005626E3" w:rsidRDefault="00C620BC" w:rsidP="005626E3">
      <w:r>
        <w:t>Equation (4)-(5) of this contribution, i.e., equation (A-1) and (A-2) of 38.901 lead to following values:</w:t>
      </w:r>
    </w:p>
    <w:p w14:paraId="473853D7" w14:textId="0F64A75C" w:rsidR="00C620BC" w:rsidRDefault="00C620BC" w:rsidP="00C620BC">
      <w:pPr>
        <w:pStyle w:val="ListParagraph"/>
        <w:numPr>
          <w:ilvl w:val="0"/>
          <w:numId w:val="5"/>
        </w:numPr>
        <w:ind w:leftChars="0"/>
      </w:pPr>
      <w:r>
        <w:t xml:space="preserve">Mean angle = </w:t>
      </w:r>
      <w:r w:rsidR="00B10897">
        <w:t>18</w:t>
      </w:r>
      <w:r>
        <w:t>0 degree</w:t>
      </w:r>
    </w:p>
    <w:p w14:paraId="32730352" w14:textId="257EA65D" w:rsidR="00C620BC" w:rsidRPr="005626E3" w:rsidRDefault="00C620BC" w:rsidP="00C620BC">
      <w:pPr>
        <w:pStyle w:val="ListParagraph"/>
        <w:numPr>
          <w:ilvl w:val="0"/>
          <w:numId w:val="5"/>
        </w:numPr>
        <w:ind w:leftChars="0"/>
      </w:pPr>
      <w:r>
        <w:lastRenderedPageBreak/>
        <w:t>Angular spread = 1 degree</w:t>
      </w:r>
    </w:p>
    <w:p w14:paraId="1B11D48B" w14:textId="392CFD5C" w:rsidR="005626E3" w:rsidRDefault="005626E3">
      <w:pPr>
        <w:pStyle w:val="Heading2"/>
      </w:pPr>
      <w:r>
        <w:t>Procedure of equation (A-1) – (A-3) of 25.996</w:t>
      </w:r>
    </w:p>
    <w:p w14:paraId="0E0088D1" w14:textId="62D7C9BA" w:rsidR="005626E3" w:rsidRDefault="00C620BC" w:rsidP="005626E3">
      <w:r>
        <w:t>Equation (1)-(3) of this contribution, i.e., equations (A-</w:t>
      </w:r>
      <w:proofErr w:type="gramStart"/>
      <w:r>
        <w:t>1)-(</w:t>
      </w:r>
      <w:proofErr w:type="gramEnd"/>
      <w:r>
        <w:t>A-3) of 25.996 lead to following values:</w:t>
      </w:r>
    </w:p>
    <w:p w14:paraId="0B62C9CD" w14:textId="4ABA8ED1" w:rsidR="00C620BC" w:rsidRDefault="00C620BC" w:rsidP="00C620BC">
      <w:pPr>
        <w:pStyle w:val="ListParagraph"/>
        <w:numPr>
          <w:ilvl w:val="0"/>
          <w:numId w:val="7"/>
        </w:numPr>
        <w:ind w:leftChars="0"/>
      </w:pPr>
      <w:r>
        <w:t>Mean angle = 0 degree</w:t>
      </w:r>
    </w:p>
    <w:p w14:paraId="7205CE0D" w14:textId="799415D3" w:rsidR="00C620BC" w:rsidRDefault="00C620BC" w:rsidP="00C620BC">
      <w:pPr>
        <w:pStyle w:val="ListParagraph"/>
        <w:numPr>
          <w:ilvl w:val="0"/>
          <w:numId w:val="7"/>
        </w:numPr>
        <w:ind w:leftChars="0"/>
      </w:pPr>
      <w:r>
        <w:t>Angular spread = 179 degree</w:t>
      </w:r>
    </w:p>
    <w:p w14:paraId="41162A20" w14:textId="540C5BA1" w:rsidR="00C620BC" w:rsidRDefault="007C4283" w:rsidP="00C620BC">
      <w:r>
        <w:t xml:space="preserve">Procedure of equation (A-1) – (A-3) of 25.996 leads to a very high value of angular spread because it uses the actual angles. Since the two clusters have </w:t>
      </w:r>
      <w:proofErr w:type="gramStart"/>
      <w:r>
        <w:t xml:space="preserve">179 and </w:t>
      </w:r>
      <w:r w:rsidR="00F60750">
        <w:t>-</w:t>
      </w:r>
      <w:r>
        <w:t>179 degree</w:t>
      </w:r>
      <w:proofErr w:type="gramEnd"/>
      <w:r>
        <w:t xml:space="preserve"> angle of arrivals, the angular spread comes out to be 179 degree.</w:t>
      </w:r>
    </w:p>
    <w:p w14:paraId="2CEAA411" w14:textId="2DD9EA32" w:rsidR="007C4283" w:rsidRPr="005626E3" w:rsidRDefault="007C4283" w:rsidP="00C620BC">
      <w:r>
        <w:t>The procedure of 38.901 avoids this issue by placing the angles on the unit circles and then finding the angular spread based on that. Since 179 and -179 degrees are 2 degrees apart in the unit circle, the angular spread turns to be 1 degree in that procedure.</w:t>
      </w:r>
    </w:p>
    <w:p w14:paraId="458D7DF6" w14:textId="1D2AB6E9" w:rsidR="005626E3" w:rsidRDefault="005626E3">
      <w:pPr>
        <w:pStyle w:val="Heading2"/>
      </w:pPr>
      <w:r>
        <w:t>Procedure of equation (A-</w:t>
      </w:r>
      <w:proofErr w:type="gramStart"/>
      <w:r>
        <w:t>4)-(</w:t>
      </w:r>
      <w:proofErr w:type="gramEnd"/>
      <w:r>
        <w:t>A-</w:t>
      </w:r>
      <w:r w:rsidR="007C4283">
        <w:t>6</w:t>
      </w:r>
      <w:r>
        <w:t>) of 25.997</w:t>
      </w:r>
    </w:p>
    <w:p w14:paraId="6D9DF291" w14:textId="7F3DF1D2" w:rsidR="007C4283" w:rsidRDefault="007C4283" w:rsidP="007C4283">
      <w:r>
        <w:t>Let us shift the angles of both clusters by -180 degree using the equations (A-</w:t>
      </w:r>
      <w:proofErr w:type="gramStart"/>
      <w:r>
        <w:t>4)-(</w:t>
      </w:r>
      <w:proofErr w:type="gramEnd"/>
      <w:r>
        <w:t>A-6) of 25.996. The mean angle and angular spread calculation with this linear shift are given below,</w:t>
      </w:r>
    </w:p>
    <w:p w14:paraId="1249E8DA" w14:textId="0FD22D5A" w:rsidR="007C4283" w:rsidRDefault="007C4283" w:rsidP="007C4283">
      <w:proofErr w:type="gramStart"/>
      <w:r>
        <w:t>“ The</w:t>
      </w:r>
      <w:proofErr w:type="gramEnd"/>
      <w:r>
        <w:t xml:space="preserve"> angle spread should be the minimum of </w:t>
      </w:r>
      <w:r>
        <w:rPr>
          <w:position w:val="-12"/>
        </w:rPr>
        <w:object w:dxaOrig="735" w:dyaOrig="360" w14:anchorId="1BE002F7">
          <v:shape id="_x0000_i1039" type="#_x0000_t75" style="width:36.75pt;height:18pt" o:ole="">
            <v:imagedata r:id="rId29" o:title=""/>
          </v:shape>
          <o:OLEObject Type="Embed" ProgID="Equation.3" ShapeID="_x0000_i1039" DrawAspect="Content" ObjectID="_1618410982" r:id="rId30"/>
        </w:object>
      </w:r>
      <w:r>
        <w:t xml:space="preserve"> </w:t>
      </w:r>
      <w:proofErr w:type="spellStart"/>
      <w:r>
        <w:t>over all</w:t>
      </w:r>
      <w:proofErr w:type="spellEnd"/>
      <w:r>
        <w:t xml:space="preserve"> </w:t>
      </w:r>
      <w:r>
        <w:rPr>
          <w:position w:val="-4"/>
        </w:rPr>
        <w:object w:dxaOrig="225" w:dyaOrig="255" w14:anchorId="7BDE892E">
          <v:shape id="_x0000_i1040" type="#_x0000_t75" style="width:11.25pt;height:12.75pt" o:ole="" fillcolor="window">
            <v:imagedata r:id="rId31" o:title=""/>
          </v:shape>
          <o:OLEObject Type="Embed" ProgID="Equation.3" ShapeID="_x0000_i1040" DrawAspect="Content" ObjectID="_1618410983" r:id="rId32"/>
        </w:object>
      </w:r>
      <w:r>
        <w:t>:</w:t>
      </w:r>
    </w:p>
    <w:p w14:paraId="3876BEA6" w14:textId="77777777" w:rsidR="007C4283" w:rsidRDefault="007C4283" w:rsidP="007C4283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>
        <w:rPr>
          <w:position w:val="-62"/>
        </w:rPr>
        <w:object w:dxaOrig="4305" w:dyaOrig="1380" w14:anchorId="2341A68B">
          <v:shape id="_x0000_i1041" type="#_x0000_t75" style="width:215.25pt;height:69pt" o:ole="" fillcolor="window">
            <v:imagedata r:id="rId33" o:title=""/>
          </v:shape>
          <o:OLEObject Type="Embed" ProgID="Equation.3" ShapeID="_x0000_i1041" DrawAspect="Content" ObjectID="_1618410984" r:id="rId34"/>
        </w:object>
      </w:r>
      <w:r>
        <w:tab/>
        <w:t>(A-4)</w:t>
      </w:r>
    </w:p>
    <w:p w14:paraId="3E7CBCC6" w14:textId="77777777" w:rsidR="007C4283" w:rsidRDefault="007C4283" w:rsidP="007C4283">
      <w:r>
        <w:t xml:space="preserve">where </w:t>
      </w:r>
      <w:r>
        <w:rPr>
          <w:position w:val="-14"/>
        </w:rPr>
        <w:object w:dxaOrig="885" w:dyaOrig="375" w14:anchorId="289EEDA7">
          <v:shape id="_x0000_i1042" type="#_x0000_t75" style="width:44.25pt;height:18.75pt" o:ole="">
            <v:imagedata r:id="rId35" o:title=""/>
          </v:shape>
          <o:OLEObject Type="Embed" ProgID="Equation.3" ShapeID="_x0000_i1042" DrawAspect="Content" ObjectID="_1618410985" r:id="rId36"/>
        </w:object>
      </w:r>
      <w:r>
        <w:t xml:space="preserve"> is defined as</w:t>
      </w:r>
    </w:p>
    <w:p w14:paraId="5262C2EF" w14:textId="77777777" w:rsidR="007C4283" w:rsidRDefault="007C4283" w:rsidP="007C4283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>
        <w:rPr>
          <w:position w:val="-14"/>
        </w:rPr>
        <w:object w:dxaOrig="4275" w:dyaOrig="375" w14:anchorId="740FDA42">
          <v:shape id="_x0000_i1043" type="#_x0000_t75" style="width:213.75pt;height:18.75pt" o:ole="" fillcolor="window">
            <v:imagedata r:id="rId37" o:title=""/>
          </v:shape>
          <o:OLEObject Type="Embed" ProgID="Equation.3" ShapeID="_x0000_i1043" DrawAspect="Content" ObjectID="_1618410986" r:id="rId38"/>
        </w:object>
      </w:r>
      <w:r>
        <w:t>,</w:t>
      </w:r>
      <w:r>
        <w:tab/>
        <w:t>(A-5)</w:t>
      </w:r>
    </w:p>
    <w:p w14:paraId="31DD1DD9" w14:textId="77777777" w:rsidR="007C4283" w:rsidRDefault="007C4283" w:rsidP="007C4283">
      <w:r>
        <w:rPr>
          <w:position w:val="-12"/>
        </w:rPr>
        <w:object w:dxaOrig="645" w:dyaOrig="360" w14:anchorId="1F3517D4">
          <v:shape id="_x0000_i1044" type="#_x0000_t75" style="width:32.25pt;height:18pt" o:ole="">
            <v:imagedata r:id="rId39" o:title=""/>
          </v:shape>
          <o:OLEObject Type="Embed" ProgID="Equation.3" ShapeID="_x0000_i1044" DrawAspect="Content" ObjectID="_1618410987" r:id="rId40"/>
        </w:object>
      </w:r>
      <w:r>
        <w:t xml:space="preserve"> is defined as</w:t>
      </w:r>
    </w:p>
    <w:p w14:paraId="0ACECB34" w14:textId="77777777" w:rsidR="007C4283" w:rsidRDefault="007C4283" w:rsidP="007C4283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>
        <w:rPr>
          <w:position w:val="-60"/>
        </w:rPr>
        <w:object w:dxaOrig="2640" w:dyaOrig="1320" w14:anchorId="52DFF19D">
          <v:shape id="_x0000_i1045" type="#_x0000_t75" style="width:132pt;height:66pt" o:ole="" fillcolor="window">
            <v:imagedata r:id="rId41" o:title=""/>
          </v:shape>
          <o:OLEObject Type="Embed" ProgID="Equation.3" ShapeID="_x0000_i1045" DrawAspect="Content" ObjectID="_1618410988" r:id="rId42"/>
        </w:object>
      </w:r>
      <w:r>
        <w:tab/>
        <w:t>(A-6)</w:t>
      </w:r>
    </w:p>
    <w:p w14:paraId="3A56344D" w14:textId="476E8D03" w:rsidR="007C4283" w:rsidRDefault="007C4283" w:rsidP="007C4283">
      <w:pPr>
        <w:tabs>
          <w:tab w:val="center" w:pos="4680"/>
        </w:tabs>
      </w:pPr>
      <w:r>
        <w:t xml:space="preserve">and </w:t>
      </w:r>
      <w:r>
        <w:rPr>
          <w:position w:val="-14"/>
        </w:rPr>
        <w:object w:dxaOrig="3435" w:dyaOrig="375" w14:anchorId="7444E674">
          <v:shape id="_x0000_i1046" type="#_x0000_t75" style="width:171.75pt;height:18.75pt" o:ole="" fillcolor="window">
            <v:imagedata r:id="rId43" o:title=""/>
          </v:shape>
          <o:OLEObject Type="Embed" ProgID="Equation.3" ShapeID="_x0000_i1046" DrawAspect="Content" ObjectID="_1618410989" r:id="rId44"/>
        </w:object>
      </w:r>
      <w:r>
        <w:t>. “</w:t>
      </w:r>
    </w:p>
    <w:p w14:paraId="77247BC4" w14:textId="7D4B52D0" w:rsidR="007C4283" w:rsidRDefault="00276C93" w:rsidP="007C4283">
      <w:pPr>
        <w:tabs>
          <w:tab w:val="center" w:pos="4680"/>
        </w:tabs>
      </w:pPr>
      <w:r>
        <w:t xml:space="preserve">With </w:t>
      </w:r>
      <w:proofErr w:type="gramStart"/>
      <w:r>
        <w:t>-180 degree</w:t>
      </w:r>
      <w:proofErr w:type="gramEnd"/>
      <w:r>
        <w:t xml:space="preserve"> linear shift, the mean angle and angular spread values turn out to be the following.</w:t>
      </w:r>
    </w:p>
    <w:p w14:paraId="1018BA92" w14:textId="77777777" w:rsidR="00276C93" w:rsidRDefault="00276C93" w:rsidP="00276C93">
      <w:pPr>
        <w:pStyle w:val="ListParagraph"/>
        <w:numPr>
          <w:ilvl w:val="0"/>
          <w:numId w:val="5"/>
        </w:numPr>
        <w:ind w:leftChars="0"/>
      </w:pPr>
      <w:r>
        <w:t>Mean angle = 0 degree</w:t>
      </w:r>
    </w:p>
    <w:p w14:paraId="1FBA3E0B" w14:textId="77777777" w:rsidR="00276C93" w:rsidRPr="005626E3" w:rsidRDefault="00276C93" w:rsidP="00276C93">
      <w:pPr>
        <w:pStyle w:val="ListParagraph"/>
        <w:numPr>
          <w:ilvl w:val="0"/>
          <w:numId w:val="5"/>
        </w:numPr>
        <w:ind w:leftChars="0"/>
      </w:pPr>
      <w:r>
        <w:t>Angular spread = 1 degree</w:t>
      </w:r>
    </w:p>
    <w:p w14:paraId="37C6C743" w14:textId="79E90EC8" w:rsidR="007C4283" w:rsidRDefault="00276C93" w:rsidP="007C4283">
      <w:r>
        <w:t xml:space="preserve">So, a proper linear shift can lead to a reasonable angular spread result of this channel model. </w:t>
      </w:r>
    </w:p>
    <w:p w14:paraId="4B1D1DD4" w14:textId="754D81FD" w:rsidR="00AB56E2" w:rsidRDefault="00276C93" w:rsidP="007C4283">
      <w:r>
        <w:t>However, for a CDL channel model, one may need to do a lot of searches to find the optimal linear shift that would minimize the angular spread obtained from the procedures of 25.996.</w:t>
      </w:r>
    </w:p>
    <w:p w14:paraId="13C832E6" w14:textId="77777777" w:rsidR="007C4283" w:rsidRPr="007C4283" w:rsidRDefault="007C4283" w:rsidP="007C4283"/>
    <w:p w14:paraId="1542670F" w14:textId="77777777" w:rsidR="003F1266" w:rsidRPr="003628B5" w:rsidRDefault="003F1266" w:rsidP="003F1266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References</w:t>
      </w:r>
    </w:p>
    <w:p w14:paraId="699E62AA" w14:textId="3473C930" w:rsidR="003F1266" w:rsidRDefault="003F1266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TSG RAN WG4 Meeting 90-bis, Chairman’s Notes.</w:t>
      </w:r>
    </w:p>
    <w:p w14:paraId="0108195E" w14:textId="77777777" w:rsidR="00F821A0" w:rsidRDefault="003F1266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 xml:space="preserve">R4-1904160, </w:t>
      </w:r>
      <w:r w:rsidR="00F821A0">
        <w:rPr>
          <w:lang w:eastAsia="zh-CN"/>
        </w:rPr>
        <w:t>“</w:t>
      </w:r>
      <w:r>
        <w:rPr>
          <w:lang w:eastAsia="zh-CN"/>
        </w:rPr>
        <w:t>WF on NR MIMO OTA</w:t>
      </w:r>
      <w:r w:rsidR="00F821A0">
        <w:rPr>
          <w:lang w:eastAsia="zh-CN"/>
        </w:rPr>
        <w:t>”.</w:t>
      </w:r>
    </w:p>
    <w:p w14:paraId="58FA038A" w14:textId="39E5B164" w:rsidR="003F1266" w:rsidRDefault="003F1266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 xml:space="preserve"> </w:t>
      </w:r>
      <w:r w:rsidR="00F821A0">
        <w:rPr>
          <w:lang w:eastAsia="zh-CN"/>
        </w:rPr>
        <w:t>R4-1904197, “On Channel Model Implementations”, Keysight Technologies.</w:t>
      </w:r>
    </w:p>
    <w:p w14:paraId="3BD32318" w14:textId="0F6A3F5B" w:rsidR="00F1084E" w:rsidRDefault="00F1084E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TR 38.901, Study on Channel Model for Frequencies from 0.5 to 100 GHz (Release 15)</w:t>
      </w:r>
    </w:p>
    <w:p w14:paraId="31E7CCD5" w14:textId="0CEA74CE" w:rsidR="00F821A0" w:rsidRDefault="00B10897" w:rsidP="003F1266">
      <w:pPr>
        <w:numPr>
          <w:ilvl w:val="0"/>
          <w:numId w:val="2"/>
        </w:numPr>
        <w:jc w:val="both"/>
        <w:rPr>
          <w:lang w:eastAsia="zh-CN"/>
        </w:rPr>
      </w:pPr>
      <w:hyperlink r:id="rId45" w:history="1">
        <w:r w:rsidR="00F1084E" w:rsidRPr="007152C5">
          <w:rPr>
            <w:rStyle w:val="Hyperlink"/>
            <w:lang w:eastAsia="zh-CN"/>
          </w:rPr>
          <w:t>3GPP_TSG_RAN_WG4_NR-MIMO-OTA@LIST.ETSI.ORG</w:t>
        </w:r>
      </w:hyperlink>
    </w:p>
    <w:p w14:paraId="68DAE923" w14:textId="762FFDEB" w:rsidR="00F1084E" w:rsidRDefault="00F1084E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TR 25.996, Spatial Channel Model for Multiple Input Multiple Output (MIMO) Simulations (Release 15)</w:t>
      </w:r>
    </w:p>
    <w:p w14:paraId="2A2D267F" w14:textId="5E8C0687" w:rsidR="007A3C25" w:rsidRDefault="007A3C25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R4-1901383, “WF on NR MIMO OTA”</w:t>
      </w:r>
    </w:p>
    <w:p w14:paraId="3CE3419C" w14:textId="207DA2DB" w:rsidR="0031287E" w:rsidRDefault="0031287E" w:rsidP="003F1266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 xml:space="preserve">R1-161736, “Channel model for link level evaluations”,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Spirent, Keysight.</w:t>
      </w:r>
    </w:p>
    <w:p w14:paraId="0BEAD4D6" w14:textId="77777777" w:rsidR="006B48F2" w:rsidRDefault="006B48F2"/>
    <w:sectPr w:rsidR="006B48F2" w:rsidSect="00B10897">
      <w:footerReference w:type="even" r:id="rId46"/>
      <w:footerReference w:type="default" r:id="rId4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BEEF6" w14:textId="77777777" w:rsidR="00C77DFB" w:rsidRDefault="00C77DFB">
      <w:pPr>
        <w:spacing w:after="0"/>
      </w:pPr>
      <w:r>
        <w:separator/>
      </w:r>
    </w:p>
  </w:endnote>
  <w:endnote w:type="continuationSeparator" w:id="0">
    <w:p w14:paraId="672550FD" w14:textId="77777777" w:rsidR="00C77DFB" w:rsidRDefault="00C77D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59EB" w14:textId="77777777" w:rsidR="00B10897" w:rsidRDefault="00B108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A8341F3" w14:textId="77777777" w:rsidR="00B10897" w:rsidRDefault="00B10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868E" w14:textId="77777777" w:rsidR="00B10897" w:rsidRDefault="00B108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EF9F7BD" w14:textId="77777777" w:rsidR="00B10897" w:rsidRDefault="00B108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754A2" w14:textId="77777777" w:rsidR="00C77DFB" w:rsidRDefault="00C77DFB">
      <w:pPr>
        <w:spacing w:after="0"/>
      </w:pPr>
      <w:r>
        <w:separator/>
      </w:r>
    </w:p>
  </w:footnote>
  <w:footnote w:type="continuationSeparator" w:id="0">
    <w:p w14:paraId="2DE8CADE" w14:textId="77777777" w:rsidR="00C77DFB" w:rsidRDefault="00C77D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97BB0"/>
    <w:multiLevelType w:val="hybridMultilevel"/>
    <w:tmpl w:val="ABBCC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115A13B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79807DC"/>
    <w:multiLevelType w:val="hybridMultilevel"/>
    <w:tmpl w:val="86505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E34414"/>
    <w:multiLevelType w:val="hybridMultilevel"/>
    <w:tmpl w:val="0B6E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30120"/>
    <w:multiLevelType w:val="hybridMultilevel"/>
    <w:tmpl w:val="C8F04C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386214A"/>
    <w:multiLevelType w:val="hybridMultilevel"/>
    <w:tmpl w:val="97540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66"/>
    <w:rsid w:val="0008335C"/>
    <w:rsid w:val="001477B7"/>
    <w:rsid w:val="00150017"/>
    <w:rsid w:val="0015064D"/>
    <w:rsid w:val="00276C93"/>
    <w:rsid w:val="002917FF"/>
    <w:rsid w:val="0031287E"/>
    <w:rsid w:val="003B22CC"/>
    <w:rsid w:val="003F1266"/>
    <w:rsid w:val="00465AAD"/>
    <w:rsid w:val="004D0AD2"/>
    <w:rsid w:val="005266C6"/>
    <w:rsid w:val="005626E3"/>
    <w:rsid w:val="00571943"/>
    <w:rsid w:val="006757AD"/>
    <w:rsid w:val="006972CB"/>
    <w:rsid w:val="006B48F2"/>
    <w:rsid w:val="00750638"/>
    <w:rsid w:val="007A3C25"/>
    <w:rsid w:val="007C4283"/>
    <w:rsid w:val="00815631"/>
    <w:rsid w:val="00900CB5"/>
    <w:rsid w:val="00A620BB"/>
    <w:rsid w:val="00AB56E2"/>
    <w:rsid w:val="00AF0B5C"/>
    <w:rsid w:val="00B10897"/>
    <w:rsid w:val="00B1296A"/>
    <w:rsid w:val="00C0723C"/>
    <w:rsid w:val="00C173F7"/>
    <w:rsid w:val="00C620BC"/>
    <w:rsid w:val="00C77DFB"/>
    <w:rsid w:val="00DA7969"/>
    <w:rsid w:val="00DC1DEF"/>
    <w:rsid w:val="00E149F1"/>
    <w:rsid w:val="00E612BA"/>
    <w:rsid w:val="00E83F9A"/>
    <w:rsid w:val="00EE3A8D"/>
    <w:rsid w:val="00F1084E"/>
    <w:rsid w:val="00F36F1D"/>
    <w:rsid w:val="00F60750"/>
    <w:rsid w:val="00F821A0"/>
    <w:rsid w:val="00F93306"/>
    <w:rsid w:val="00FB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0128F"/>
  <w15:chartTrackingRefBased/>
  <w15:docId w15:val="{A1C852A1-B9D9-433F-A448-C51FFE63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266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F126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F12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3F126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F126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3F126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3F126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F12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12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3F126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F126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F126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F126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3F126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F126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F126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F1266"/>
    <w:rPr>
      <w:rFonts w:ascii="Arial" w:eastAsia="MS Mincho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F1266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F1266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3F1266"/>
  </w:style>
  <w:style w:type="paragraph" w:styleId="ListParagraph">
    <w:name w:val="List Paragraph"/>
    <w:aliases w:val="- Bullets,リスト段落,?? ??,?????,????,Lista1,목록 단락,列出段落1,中等深浅网格 1 - 着色 21"/>
    <w:basedOn w:val="Normal"/>
    <w:link w:val="ListParagraphChar"/>
    <w:uiPriority w:val="34"/>
    <w:qFormat/>
    <w:rsid w:val="003F1266"/>
    <w:pPr>
      <w:ind w:leftChars="400" w:left="800"/>
    </w:pPr>
    <w:rPr>
      <w:rFonts w:eastAsia="Malgun Gothic"/>
      <w:lang w:eastAsia="ko-KR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"/>
    <w:link w:val="ListParagraph"/>
    <w:uiPriority w:val="34"/>
    <w:qFormat/>
    <w:locked/>
    <w:rsid w:val="003F126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styleId="TableGrid">
    <w:name w:val="Table Grid"/>
    <w:basedOn w:val="TableNormal"/>
    <w:uiPriority w:val="39"/>
    <w:rsid w:val="003F1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3F126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1266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108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084E"/>
    <w:rPr>
      <w:color w:val="605E5C"/>
      <w:shd w:val="clear" w:color="auto" w:fill="E1DFDD"/>
    </w:rPr>
  </w:style>
  <w:style w:type="paragraph" w:customStyle="1" w:styleId="EQ">
    <w:name w:val="EQ"/>
    <w:basedOn w:val="Normal"/>
    <w:next w:val="Normal"/>
    <w:qFormat/>
    <w:rsid w:val="006757AD"/>
    <w:pPr>
      <w:keepLines/>
      <w:tabs>
        <w:tab w:val="center" w:pos="4536"/>
        <w:tab w:val="right" w:pos="9072"/>
      </w:tabs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6972CB"/>
    <w:rPr>
      <w:color w:val="808080"/>
    </w:rPr>
  </w:style>
  <w:style w:type="paragraph" w:customStyle="1" w:styleId="TAC">
    <w:name w:val="TAC"/>
    <w:basedOn w:val="Normal"/>
    <w:link w:val="TACChar"/>
    <w:rsid w:val="007A3C25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7A3C25"/>
    <w:rPr>
      <w:rFonts w:ascii="Arial" w:eastAsia="Malgun Gothic" w:hAnsi="Arial" w:cs="Times New Roman"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A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AAD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hyperlink" Target="mailto:3GPP_TSG_RAN_WG4_NR-MIMO-OTA@LIST.ETSI.OR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3</cp:revision>
  <dcterms:created xsi:type="dcterms:W3CDTF">2019-05-03T21:42:00Z</dcterms:created>
  <dcterms:modified xsi:type="dcterms:W3CDTF">2019-05-03T21:43:00Z</dcterms:modified>
</cp:coreProperties>
</file>