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1546" w:rsidRPr="000B3580" w:rsidRDefault="00061546" w:rsidP="00061546">
      <w:pPr>
        <w:widowControl w:val="0"/>
        <w:tabs>
          <w:tab w:val="right" w:pos="9639"/>
        </w:tabs>
        <w:overflowPunct w:val="0"/>
        <w:autoSpaceDE w:val="0"/>
        <w:autoSpaceDN w:val="0"/>
        <w:adjustRightInd w:val="0"/>
        <w:spacing w:after="0" w:line="240" w:lineRule="auto"/>
        <w:textAlignment w:val="baseline"/>
        <w:rPr>
          <w:rFonts w:asciiTheme="minorHAnsi" w:eastAsia="SimSun" w:hAnsiTheme="minorHAnsi" w:cstheme="minorHAnsi"/>
          <w:b/>
          <w:bCs/>
          <w:i/>
          <w:sz w:val="32"/>
          <w:szCs w:val="20"/>
          <w:lang w:val="en-GB" w:eastAsia="zh-CN"/>
        </w:rPr>
      </w:pPr>
      <w:bookmarkStart w:id="0" w:name="OLE_LINK5"/>
      <w:bookmarkStart w:id="1" w:name="OLE_LINK6"/>
      <w:r w:rsidRPr="000B3580">
        <w:rPr>
          <w:rFonts w:asciiTheme="minorHAnsi" w:eastAsia="SimSun" w:hAnsiTheme="minorHAnsi" w:cstheme="minorHAnsi"/>
          <w:b/>
          <w:bCs/>
          <w:sz w:val="24"/>
          <w:szCs w:val="20"/>
          <w:lang w:val="en-GB"/>
        </w:rPr>
        <w:t>3GPP T</w:t>
      </w:r>
      <w:bookmarkStart w:id="2" w:name="_Ref452454252"/>
      <w:bookmarkEnd w:id="2"/>
      <w:r w:rsidRPr="000B3580">
        <w:rPr>
          <w:rFonts w:asciiTheme="minorHAnsi" w:eastAsia="SimSun" w:hAnsiTheme="minorHAnsi" w:cstheme="minorHAnsi"/>
          <w:b/>
          <w:bCs/>
          <w:sz w:val="24"/>
          <w:szCs w:val="20"/>
          <w:lang w:val="en-GB"/>
        </w:rPr>
        <w:t xml:space="preserve">SG-RAN </w:t>
      </w:r>
      <w:r>
        <w:rPr>
          <w:rFonts w:asciiTheme="minorHAnsi" w:eastAsia="SimSun" w:hAnsiTheme="minorHAnsi" w:cstheme="minorHAnsi"/>
          <w:b/>
          <w:sz w:val="24"/>
          <w:szCs w:val="20"/>
          <w:lang w:val="en-GB"/>
        </w:rPr>
        <w:t>WG4 Meeting #91</w:t>
      </w:r>
      <w:r w:rsidRPr="000B3580">
        <w:rPr>
          <w:rFonts w:asciiTheme="minorHAnsi" w:eastAsia="SimSun" w:hAnsiTheme="minorHAnsi" w:cstheme="minorHAnsi"/>
          <w:b/>
          <w:sz w:val="24"/>
          <w:szCs w:val="20"/>
          <w:lang w:val="en-GB"/>
        </w:rPr>
        <w:t xml:space="preserve">           </w:t>
      </w:r>
      <w:r w:rsidRPr="000B3580">
        <w:rPr>
          <w:rFonts w:asciiTheme="minorHAnsi" w:eastAsia="SimSun" w:hAnsiTheme="minorHAnsi" w:cstheme="minorHAnsi"/>
          <w:b/>
          <w:bCs/>
          <w:sz w:val="24"/>
          <w:szCs w:val="20"/>
          <w:lang w:val="en-GB"/>
        </w:rPr>
        <w:tab/>
      </w:r>
      <w:r w:rsidRPr="00FD25F9">
        <w:rPr>
          <w:rFonts w:asciiTheme="minorHAnsi" w:eastAsia="SimSun" w:hAnsiTheme="minorHAnsi" w:cstheme="minorHAnsi"/>
          <w:b/>
          <w:bCs/>
          <w:sz w:val="24"/>
          <w:szCs w:val="20"/>
          <w:lang w:val="en-GB" w:eastAsia="ja-JP"/>
        </w:rPr>
        <w:t>R4-</w:t>
      </w:r>
      <w:r w:rsidRPr="006C16E4">
        <w:rPr>
          <w:rFonts w:asciiTheme="minorHAnsi" w:eastAsia="SimSun" w:hAnsiTheme="minorHAnsi" w:cstheme="minorHAnsi"/>
          <w:b/>
          <w:bCs/>
          <w:sz w:val="24"/>
          <w:szCs w:val="20"/>
          <w:lang w:val="en-GB" w:eastAsia="ja-JP"/>
        </w:rPr>
        <w:t>190</w:t>
      </w:r>
      <w:r w:rsidR="001D3824">
        <w:rPr>
          <w:rFonts w:asciiTheme="minorHAnsi" w:eastAsia="SimSun" w:hAnsiTheme="minorHAnsi" w:cstheme="minorHAnsi"/>
          <w:b/>
          <w:bCs/>
          <w:sz w:val="24"/>
          <w:szCs w:val="20"/>
          <w:lang w:val="en-GB" w:eastAsia="ja-JP"/>
        </w:rPr>
        <w:t>6319</w:t>
      </w:r>
    </w:p>
    <w:bookmarkEnd w:id="0"/>
    <w:bookmarkEnd w:id="1"/>
    <w:p w:rsidR="00061546" w:rsidRPr="000B3580" w:rsidRDefault="00061546" w:rsidP="00061546">
      <w:pPr>
        <w:pStyle w:val="Header"/>
        <w:tabs>
          <w:tab w:val="left" w:pos="2160"/>
        </w:tabs>
        <w:ind w:left="2127" w:hanging="2127"/>
        <w:jc w:val="both"/>
        <w:rPr>
          <w:rFonts w:asciiTheme="minorHAnsi" w:hAnsiTheme="minorHAnsi" w:cstheme="minorHAnsi"/>
          <w:noProof w:val="0"/>
          <w:sz w:val="24"/>
        </w:rPr>
      </w:pPr>
      <w:r>
        <w:rPr>
          <w:rFonts w:asciiTheme="minorHAnsi" w:hAnsiTheme="minorHAnsi" w:cstheme="minorHAnsi"/>
          <w:noProof w:val="0"/>
          <w:sz w:val="24"/>
          <w:lang w:eastAsia="zh-CN"/>
        </w:rPr>
        <w:t>Reno</w:t>
      </w:r>
      <w:r w:rsidRPr="000B3580">
        <w:rPr>
          <w:rFonts w:asciiTheme="minorHAnsi" w:hAnsiTheme="minorHAnsi" w:cstheme="minorHAnsi"/>
          <w:noProof w:val="0"/>
          <w:sz w:val="24"/>
          <w:lang w:eastAsia="zh-CN"/>
        </w:rPr>
        <w:t xml:space="preserve">, </w:t>
      </w:r>
      <w:r>
        <w:rPr>
          <w:rFonts w:asciiTheme="minorHAnsi" w:hAnsiTheme="minorHAnsi" w:cstheme="minorHAnsi"/>
          <w:noProof w:val="0"/>
          <w:sz w:val="24"/>
          <w:lang w:eastAsia="zh-CN"/>
        </w:rPr>
        <w:t>Nevada</w:t>
      </w:r>
      <w:r w:rsidRPr="000B3580">
        <w:rPr>
          <w:rFonts w:asciiTheme="minorHAnsi" w:hAnsiTheme="minorHAnsi" w:cstheme="minorHAnsi"/>
          <w:noProof w:val="0"/>
          <w:sz w:val="24"/>
          <w:lang w:eastAsia="zh-CN"/>
        </w:rPr>
        <w:t>,</w:t>
      </w:r>
      <w:r>
        <w:rPr>
          <w:rFonts w:asciiTheme="minorHAnsi" w:hAnsiTheme="minorHAnsi" w:cstheme="minorHAnsi"/>
          <w:noProof w:val="0"/>
          <w:sz w:val="24"/>
          <w:lang w:eastAsia="zh-CN"/>
        </w:rPr>
        <w:t xml:space="preserve"> USA,</w:t>
      </w:r>
      <w:r w:rsidRPr="000B3580">
        <w:rPr>
          <w:rFonts w:asciiTheme="minorHAnsi" w:hAnsiTheme="minorHAnsi" w:cstheme="minorHAnsi"/>
          <w:noProof w:val="0"/>
          <w:sz w:val="24"/>
          <w:lang w:eastAsia="zh-CN"/>
        </w:rPr>
        <w:t xml:space="preserve"> </w:t>
      </w:r>
      <w:r>
        <w:rPr>
          <w:rFonts w:asciiTheme="minorHAnsi" w:hAnsiTheme="minorHAnsi" w:cstheme="minorHAnsi"/>
          <w:noProof w:val="0"/>
          <w:sz w:val="24"/>
          <w:lang w:eastAsia="zh-CN"/>
        </w:rPr>
        <w:t>13 May - 17 May</w:t>
      </w:r>
      <w:r w:rsidRPr="000B3580">
        <w:rPr>
          <w:rFonts w:asciiTheme="minorHAnsi" w:hAnsiTheme="minorHAnsi" w:cstheme="minorHAnsi"/>
          <w:noProof w:val="0"/>
          <w:sz w:val="24"/>
          <w:lang w:eastAsia="zh-CN"/>
        </w:rPr>
        <w:t xml:space="preserve"> 2019</w:t>
      </w:r>
    </w:p>
    <w:p w:rsidR="00061546" w:rsidRPr="000B3580" w:rsidRDefault="00061546" w:rsidP="00061546">
      <w:pPr>
        <w:widowControl w:val="0"/>
        <w:overflowPunct w:val="0"/>
        <w:autoSpaceDE w:val="0"/>
        <w:autoSpaceDN w:val="0"/>
        <w:adjustRightInd w:val="0"/>
        <w:spacing w:after="0" w:line="240" w:lineRule="auto"/>
        <w:textAlignment w:val="baseline"/>
        <w:rPr>
          <w:rFonts w:asciiTheme="minorHAnsi" w:eastAsia="SimSun" w:hAnsiTheme="minorHAnsi" w:cstheme="minorHAnsi"/>
          <w:b/>
          <w:bCs/>
          <w:sz w:val="24"/>
          <w:szCs w:val="20"/>
          <w:lang w:val="en-GB" w:eastAsia="ja-JP"/>
        </w:rPr>
      </w:pPr>
    </w:p>
    <w:p w:rsidR="00061546" w:rsidRPr="000B3580" w:rsidRDefault="00061546" w:rsidP="00061546">
      <w:pPr>
        <w:ind w:left="1985" w:hanging="1985"/>
        <w:rPr>
          <w:rFonts w:asciiTheme="minorHAnsi" w:eastAsia="Calibri" w:hAnsiTheme="minorHAnsi" w:cstheme="minorHAnsi"/>
          <w:b/>
          <w:bCs/>
          <w:sz w:val="24"/>
          <w:lang w:val="en-GB"/>
        </w:rPr>
      </w:pPr>
    </w:p>
    <w:p w:rsidR="00061546" w:rsidRPr="000B3580" w:rsidRDefault="00061546" w:rsidP="00061546">
      <w:pPr>
        <w:ind w:left="1985" w:hanging="1985"/>
        <w:rPr>
          <w:rFonts w:asciiTheme="minorHAnsi" w:eastAsia="Calibri" w:hAnsiTheme="minorHAnsi" w:cstheme="minorHAnsi"/>
          <w:b/>
          <w:bCs/>
          <w:sz w:val="24"/>
          <w:lang w:val="en-GB"/>
        </w:rPr>
      </w:pPr>
      <w:r w:rsidRPr="000B3580">
        <w:rPr>
          <w:rFonts w:asciiTheme="minorHAnsi" w:eastAsia="Calibri" w:hAnsiTheme="minorHAnsi" w:cstheme="minorHAnsi"/>
          <w:b/>
          <w:bCs/>
          <w:sz w:val="24"/>
          <w:lang w:val="en-GB"/>
        </w:rPr>
        <w:t>Title:</w:t>
      </w:r>
      <w:r w:rsidRPr="000B3580">
        <w:rPr>
          <w:rFonts w:asciiTheme="minorHAnsi" w:eastAsia="Calibri" w:hAnsiTheme="minorHAnsi" w:cstheme="minorHAnsi"/>
          <w:b/>
          <w:bCs/>
          <w:sz w:val="24"/>
          <w:lang w:val="en-GB"/>
        </w:rPr>
        <w:tab/>
      </w:r>
      <w:r w:rsidRPr="000B3580">
        <w:rPr>
          <w:rFonts w:asciiTheme="minorHAnsi" w:hAnsiTheme="minorHAnsi" w:cstheme="minorHAnsi"/>
          <w:b/>
          <w:sz w:val="24"/>
        </w:rPr>
        <w:t>Delay requirements for active TCI state switch</w:t>
      </w:r>
    </w:p>
    <w:p w:rsidR="00061546" w:rsidRPr="000B3580" w:rsidRDefault="00061546" w:rsidP="00061546">
      <w:pPr>
        <w:tabs>
          <w:tab w:val="left" w:pos="1985"/>
        </w:tabs>
        <w:ind w:left="1985" w:hanging="1985"/>
        <w:rPr>
          <w:rFonts w:asciiTheme="minorHAnsi" w:eastAsia="Calibri" w:hAnsiTheme="minorHAnsi" w:cstheme="minorHAnsi"/>
          <w:b/>
          <w:bCs/>
          <w:sz w:val="24"/>
          <w:lang w:val="en-GB"/>
        </w:rPr>
      </w:pPr>
      <w:r w:rsidRPr="000B3580">
        <w:rPr>
          <w:rFonts w:asciiTheme="minorHAnsi" w:eastAsia="Calibri" w:hAnsiTheme="minorHAnsi" w:cstheme="minorHAnsi"/>
          <w:b/>
          <w:bCs/>
          <w:sz w:val="24"/>
          <w:lang w:val="en-GB"/>
        </w:rPr>
        <w:t>Source:</w:t>
      </w:r>
      <w:r w:rsidRPr="000B3580">
        <w:rPr>
          <w:rFonts w:asciiTheme="minorHAnsi" w:eastAsia="Calibri" w:hAnsiTheme="minorHAnsi" w:cstheme="minorHAnsi"/>
          <w:b/>
          <w:bCs/>
          <w:sz w:val="24"/>
          <w:lang w:val="en-GB"/>
        </w:rPr>
        <w:tab/>
        <w:t>NEC</w:t>
      </w:r>
      <w:r w:rsidRPr="000B3580" w:rsidDel="00636277">
        <w:rPr>
          <w:rFonts w:asciiTheme="minorHAnsi" w:eastAsia="Calibri" w:hAnsiTheme="minorHAnsi" w:cstheme="minorHAnsi"/>
          <w:b/>
          <w:bCs/>
          <w:sz w:val="24"/>
          <w:lang w:val="en-GB"/>
        </w:rPr>
        <w:t xml:space="preserve"> </w:t>
      </w:r>
      <w:r w:rsidRPr="000B3580">
        <w:rPr>
          <w:rFonts w:asciiTheme="minorHAnsi" w:eastAsia="Calibri" w:hAnsiTheme="minorHAnsi" w:cstheme="minorHAnsi"/>
          <w:b/>
          <w:bCs/>
          <w:sz w:val="24"/>
          <w:lang w:val="en-GB"/>
        </w:rPr>
        <w:tab/>
      </w:r>
    </w:p>
    <w:p w:rsidR="00061546" w:rsidRPr="000B3580" w:rsidRDefault="00061546" w:rsidP="00061546">
      <w:pPr>
        <w:tabs>
          <w:tab w:val="left" w:pos="1985"/>
        </w:tabs>
        <w:spacing w:line="240" w:lineRule="auto"/>
        <w:rPr>
          <w:rFonts w:asciiTheme="minorHAnsi" w:eastAsia="ＭＳ 明朝" w:hAnsiTheme="minorHAnsi" w:cstheme="minorHAnsi"/>
          <w:b/>
          <w:bCs/>
          <w:sz w:val="24"/>
          <w:szCs w:val="20"/>
          <w:lang w:val="en-GB"/>
        </w:rPr>
      </w:pPr>
      <w:r w:rsidRPr="000B3580">
        <w:rPr>
          <w:rFonts w:asciiTheme="minorHAnsi" w:eastAsia="ＭＳ 明朝" w:hAnsiTheme="minorHAnsi" w:cstheme="minorHAnsi"/>
          <w:b/>
          <w:bCs/>
          <w:sz w:val="24"/>
          <w:szCs w:val="20"/>
          <w:lang w:val="en-GB"/>
        </w:rPr>
        <w:t>Agenda item:</w:t>
      </w:r>
      <w:r w:rsidRPr="000B3580">
        <w:rPr>
          <w:rFonts w:asciiTheme="minorHAnsi" w:eastAsia="ＭＳ 明朝" w:hAnsiTheme="minorHAnsi" w:cstheme="minorHAnsi"/>
          <w:b/>
          <w:bCs/>
          <w:sz w:val="24"/>
          <w:szCs w:val="20"/>
          <w:lang w:val="en-GB"/>
        </w:rPr>
        <w:tab/>
        <w:t>6.1</w:t>
      </w:r>
      <w:r>
        <w:rPr>
          <w:rFonts w:asciiTheme="minorHAnsi" w:eastAsia="ＭＳ 明朝" w:hAnsiTheme="minorHAnsi" w:cstheme="minorHAnsi"/>
          <w:b/>
          <w:bCs/>
          <w:sz w:val="24"/>
          <w:szCs w:val="20"/>
          <w:lang w:val="en-GB"/>
        </w:rPr>
        <w:t>0</w:t>
      </w:r>
      <w:r w:rsidRPr="000B3580">
        <w:rPr>
          <w:rFonts w:asciiTheme="minorHAnsi" w:eastAsia="ＭＳ 明朝" w:hAnsiTheme="minorHAnsi" w:cstheme="minorHAnsi"/>
          <w:b/>
          <w:bCs/>
          <w:sz w:val="24"/>
          <w:szCs w:val="20"/>
          <w:lang w:val="en-GB"/>
        </w:rPr>
        <w:t>.7.</w:t>
      </w:r>
      <w:r>
        <w:rPr>
          <w:rFonts w:asciiTheme="minorHAnsi" w:eastAsia="ＭＳ 明朝" w:hAnsiTheme="minorHAnsi" w:cstheme="minorHAnsi"/>
          <w:b/>
          <w:bCs/>
          <w:sz w:val="24"/>
          <w:szCs w:val="20"/>
          <w:lang w:val="en-GB"/>
        </w:rPr>
        <w:t>4.1</w:t>
      </w:r>
    </w:p>
    <w:p w:rsidR="00061546" w:rsidRPr="000B3580" w:rsidRDefault="00061546" w:rsidP="00061546">
      <w:pPr>
        <w:tabs>
          <w:tab w:val="left" w:pos="1985"/>
        </w:tabs>
        <w:rPr>
          <w:rFonts w:asciiTheme="minorHAnsi" w:eastAsia="Calibri" w:hAnsiTheme="minorHAnsi" w:cstheme="minorHAnsi"/>
          <w:b/>
          <w:bCs/>
          <w:sz w:val="24"/>
          <w:lang w:val="en-GB"/>
        </w:rPr>
      </w:pPr>
      <w:r w:rsidRPr="000B3580">
        <w:rPr>
          <w:rFonts w:asciiTheme="minorHAnsi" w:eastAsia="Calibri" w:hAnsiTheme="minorHAnsi" w:cstheme="minorHAnsi"/>
          <w:b/>
          <w:bCs/>
          <w:sz w:val="24"/>
          <w:lang w:val="en-GB"/>
        </w:rPr>
        <w:t>Document for:</w:t>
      </w:r>
      <w:r w:rsidRPr="000B3580">
        <w:rPr>
          <w:rFonts w:asciiTheme="minorHAnsi" w:eastAsia="Calibri" w:hAnsiTheme="minorHAnsi" w:cstheme="minorHAnsi"/>
          <w:b/>
          <w:bCs/>
          <w:sz w:val="24"/>
          <w:lang w:val="en-GB"/>
        </w:rPr>
        <w:tab/>
        <w:t>Approval</w:t>
      </w:r>
    </w:p>
    <w:p w:rsidR="00061546" w:rsidRPr="000B3580" w:rsidRDefault="00061546" w:rsidP="00061546">
      <w:pPr>
        <w:pStyle w:val="RAN4H1"/>
        <w:rPr>
          <w:rFonts w:asciiTheme="minorHAnsi" w:hAnsiTheme="minorHAnsi" w:cstheme="minorHAnsi"/>
        </w:rPr>
      </w:pPr>
      <w:r w:rsidRPr="000B3580">
        <w:rPr>
          <w:rFonts w:asciiTheme="minorHAnsi" w:hAnsiTheme="minorHAnsi" w:cstheme="minorHAnsi"/>
        </w:rPr>
        <w:t>Introduction</w:t>
      </w:r>
    </w:p>
    <w:p w:rsidR="00061546" w:rsidRPr="000B3580" w:rsidRDefault="00061546" w:rsidP="00061546">
      <w:pPr>
        <w:rPr>
          <w:rFonts w:asciiTheme="minorHAnsi" w:hAnsiTheme="minorHAnsi" w:cstheme="minorHAnsi"/>
          <w:sz w:val="22"/>
          <w:lang w:val="en-GB"/>
        </w:rPr>
      </w:pPr>
      <w:r w:rsidRPr="000B3580">
        <w:rPr>
          <w:rFonts w:asciiTheme="minorHAnsi" w:hAnsiTheme="minorHAnsi" w:cstheme="minorHAnsi"/>
          <w:sz w:val="22"/>
          <w:lang w:val="en-GB"/>
        </w:rPr>
        <w:t>In current TS 38.133, delay requirements for TCI state sw</w:t>
      </w:r>
      <w:r>
        <w:rPr>
          <w:rFonts w:asciiTheme="minorHAnsi" w:hAnsiTheme="minorHAnsi" w:cstheme="minorHAnsi"/>
          <w:sz w:val="22"/>
          <w:lang w:val="en-GB"/>
        </w:rPr>
        <w:t xml:space="preserve">itch are not defined. </w:t>
      </w:r>
      <w:r w:rsidRPr="000B3580">
        <w:rPr>
          <w:rFonts w:asciiTheme="minorHAnsi" w:hAnsiTheme="minorHAnsi" w:cstheme="minorHAnsi"/>
          <w:sz w:val="22"/>
          <w:lang w:val="en-GB"/>
        </w:rPr>
        <w:t xml:space="preserve">In this contribution, we </w:t>
      </w:r>
      <w:proofErr w:type="gramStart"/>
      <w:r w:rsidRPr="000B3580">
        <w:rPr>
          <w:rFonts w:asciiTheme="minorHAnsi" w:hAnsiTheme="minorHAnsi" w:cstheme="minorHAnsi"/>
          <w:sz w:val="22"/>
          <w:lang w:val="en-GB"/>
        </w:rPr>
        <w:t>give</w:t>
      </w:r>
      <w:proofErr w:type="gramEnd"/>
      <w:r w:rsidRPr="000B3580">
        <w:rPr>
          <w:rFonts w:asciiTheme="minorHAnsi" w:hAnsiTheme="minorHAnsi" w:cstheme="minorHAnsi"/>
          <w:sz w:val="22"/>
          <w:lang w:val="en-GB"/>
        </w:rPr>
        <w:t xml:space="preserve"> our views on delay requirements for active TCI state switch. </w:t>
      </w:r>
    </w:p>
    <w:p w:rsidR="00061546" w:rsidRPr="000B3580" w:rsidRDefault="00061546" w:rsidP="00061546">
      <w:pPr>
        <w:pStyle w:val="RAN4H1"/>
        <w:rPr>
          <w:rFonts w:asciiTheme="minorHAnsi" w:hAnsiTheme="minorHAnsi" w:cstheme="minorHAnsi"/>
        </w:rPr>
      </w:pPr>
      <w:r w:rsidRPr="000B3580">
        <w:rPr>
          <w:rFonts w:asciiTheme="minorHAnsi" w:hAnsiTheme="minorHAnsi" w:cstheme="minorHAnsi"/>
        </w:rPr>
        <w:t>Discussion</w:t>
      </w:r>
    </w:p>
    <w:p w:rsidR="00061546" w:rsidRPr="000B3580" w:rsidRDefault="00E000A3" w:rsidP="00061546">
      <w:pPr>
        <w:pStyle w:val="RAN4H2"/>
        <w:rPr>
          <w:rFonts w:asciiTheme="minorHAnsi" w:hAnsiTheme="minorHAnsi" w:cstheme="minorHAnsi"/>
        </w:rPr>
      </w:pPr>
      <w:r>
        <w:rPr>
          <w:rFonts w:asciiTheme="minorHAnsi" w:hAnsiTheme="minorHAnsi" w:cstheme="minorHAnsi"/>
        </w:rPr>
        <w:t xml:space="preserve"> </w:t>
      </w:r>
      <w:r>
        <w:rPr>
          <w:rFonts w:asciiTheme="minorHAnsi" w:hAnsiTheme="minorHAnsi" w:cstheme="minorHAnsi"/>
        </w:rPr>
        <w:tab/>
      </w:r>
      <w:r w:rsidR="00061546" w:rsidRPr="000B3580">
        <w:rPr>
          <w:rFonts w:asciiTheme="minorHAnsi" w:hAnsiTheme="minorHAnsi" w:cstheme="minorHAnsi"/>
        </w:rPr>
        <w:t>TCI states</w:t>
      </w:r>
    </w:p>
    <w:p w:rsidR="00061546" w:rsidRPr="000B3580" w:rsidRDefault="00061546" w:rsidP="00061546">
      <w:pPr>
        <w:rPr>
          <w:rFonts w:asciiTheme="minorHAnsi" w:hAnsiTheme="minorHAnsi" w:cstheme="minorHAnsi"/>
          <w:sz w:val="22"/>
          <w:lang w:val="en-GB"/>
        </w:rPr>
      </w:pPr>
      <w:r w:rsidRPr="000B3580">
        <w:rPr>
          <w:rFonts w:asciiTheme="minorHAnsi" w:hAnsiTheme="minorHAnsi" w:cstheme="minorHAnsi"/>
          <w:sz w:val="22"/>
          <w:lang w:val="en-GB"/>
        </w:rPr>
        <w:t>NR supports beam indication by means of indicating Transmission Configuration Indication (T</w:t>
      </w:r>
      <w:r>
        <w:rPr>
          <w:rFonts w:asciiTheme="minorHAnsi" w:hAnsiTheme="minorHAnsi" w:cstheme="minorHAnsi"/>
          <w:sz w:val="22"/>
          <w:lang w:val="en-GB"/>
        </w:rPr>
        <w:t>CI) states</w:t>
      </w:r>
      <w:r w:rsidRPr="000B3580">
        <w:rPr>
          <w:rFonts w:asciiTheme="minorHAnsi" w:hAnsiTheme="minorHAnsi" w:cstheme="minorHAnsi"/>
          <w:sz w:val="22"/>
          <w:lang w:val="en-GB"/>
        </w:rPr>
        <w:t xml:space="preserve">. It means gNB informs UE that a particular PDSCH/PDCCH reception at UE can use the same beam configured for CSI-RS/SSB. In other words, it implies informing the device that a certain PDSCH and/or PDCCH is transmitted using the same spatial filter as the configured reference signal.  </w:t>
      </w:r>
    </w:p>
    <w:p w:rsidR="00061546" w:rsidRDefault="00061546" w:rsidP="00061546">
      <w:pPr>
        <w:rPr>
          <w:rFonts w:asciiTheme="minorHAnsi" w:hAnsiTheme="minorHAnsi" w:cstheme="minorHAnsi"/>
        </w:rPr>
      </w:pPr>
      <w:r w:rsidRPr="000B3580">
        <w:rPr>
          <w:rFonts w:asciiTheme="minorHAnsi" w:hAnsiTheme="minorHAnsi" w:cstheme="minorHAnsi"/>
          <w:sz w:val="22"/>
          <w:lang w:val="en-GB"/>
        </w:rPr>
        <w:t>TCI state switch for PDCCH is triggered using MAC CE. TCI state switch for PDSCH is triggered using combination of MAC CE and DCI. Active TCI state switch for PDSCH is triggered using DCI</w:t>
      </w:r>
      <w:r>
        <w:rPr>
          <w:rFonts w:asciiTheme="minorHAnsi" w:hAnsiTheme="minorHAnsi" w:cstheme="minorHAnsi"/>
          <w:sz w:val="22"/>
          <w:lang w:val="en-GB"/>
        </w:rPr>
        <w:t>.</w:t>
      </w:r>
      <w:r w:rsidRPr="000B3580">
        <w:rPr>
          <w:rFonts w:asciiTheme="minorHAnsi" w:hAnsiTheme="minorHAnsi" w:cstheme="minorHAnsi"/>
          <w:sz w:val="22"/>
          <w:lang w:val="en-GB"/>
        </w:rPr>
        <w:t xml:space="preserve"> </w:t>
      </w:r>
      <w:r>
        <w:rPr>
          <w:rFonts w:asciiTheme="minorHAnsi" w:hAnsiTheme="minorHAnsi" w:cstheme="minorHAnsi"/>
          <w:sz w:val="22"/>
          <w:lang w:val="en-GB"/>
        </w:rPr>
        <w:t>In previous meetings [3] it was agreed that d</w:t>
      </w:r>
      <w:r w:rsidRPr="000B3580">
        <w:rPr>
          <w:rFonts w:asciiTheme="minorHAnsi" w:hAnsiTheme="minorHAnsi" w:cstheme="minorHAnsi"/>
          <w:sz w:val="22"/>
          <w:lang w:val="en-GB"/>
        </w:rPr>
        <w:t>elay requirement for PDCCH TCI state switch and PDSCH TCI state switch are different</w:t>
      </w:r>
      <w:r>
        <w:rPr>
          <w:rFonts w:asciiTheme="minorHAnsi" w:hAnsiTheme="minorHAnsi" w:cstheme="minorHAnsi"/>
          <w:sz w:val="22"/>
          <w:lang w:val="en-GB"/>
        </w:rPr>
        <w:t>.</w:t>
      </w:r>
      <w:r w:rsidRPr="000B3580">
        <w:rPr>
          <w:rFonts w:asciiTheme="minorHAnsi" w:hAnsiTheme="minorHAnsi" w:cstheme="minorHAnsi"/>
          <w:sz w:val="22"/>
          <w:lang w:val="en-GB"/>
        </w:rPr>
        <w:t xml:space="preserve"> </w:t>
      </w:r>
      <w:r w:rsidRPr="00337453">
        <w:rPr>
          <w:rFonts w:asciiTheme="minorHAnsi" w:hAnsiTheme="minorHAnsi" w:cstheme="minorHAnsi"/>
        </w:rPr>
        <w:t xml:space="preserve"> </w:t>
      </w:r>
    </w:p>
    <w:p w:rsidR="00061546" w:rsidRPr="00461FD9" w:rsidRDefault="00E000A3" w:rsidP="00061546">
      <w:pPr>
        <w:pStyle w:val="RAN4H2"/>
        <w:rPr>
          <w:rFonts w:asciiTheme="minorHAnsi" w:hAnsiTheme="minorHAnsi" w:cstheme="minorHAnsi"/>
        </w:rPr>
      </w:pPr>
      <w:r>
        <w:rPr>
          <w:rFonts w:asciiTheme="minorHAnsi" w:hAnsiTheme="minorHAnsi" w:cstheme="minorHAnsi"/>
        </w:rPr>
        <w:t xml:space="preserve"> </w:t>
      </w:r>
      <w:r>
        <w:rPr>
          <w:rFonts w:asciiTheme="minorHAnsi" w:hAnsiTheme="minorHAnsi" w:cstheme="minorHAnsi"/>
        </w:rPr>
        <w:tab/>
      </w:r>
      <w:r w:rsidR="00061546" w:rsidRPr="00461FD9">
        <w:rPr>
          <w:rFonts w:asciiTheme="minorHAnsi" w:hAnsiTheme="minorHAnsi" w:cstheme="minorHAnsi"/>
        </w:rPr>
        <w:t>Active TCI state</w:t>
      </w:r>
      <w:r w:rsidR="00B73F74">
        <w:rPr>
          <w:rFonts w:asciiTheme="minorHAnsi" w:hAnsiTheme="minorHAnsi" w:cstheme="minorHAnsi"/>
        </w:rPr>
        <w:t>s</w:t>
      </w:r>
      <w:r w:rsidR="00061546" w:rsidRPr="00461FD9">
        <w:rPr>
          <w:rFonts w:asciiTheme="minorHAnsi" w:hAnsiTheme="minorHAnsi" w:cstheme="minorHAnsi"/>
        </w:rPr>
        <w:t xml:space="preserve"> update for PDSCH</w:t>
      </w:r>
    </w:p>
    <w:p w:rsidR="00061546" w:rsidRDefault="00061546" w:rsidP="00061546">
      <w:pPr>
        <w:rPr>
          <w:rFonts w:asciiTheme="minorHAnsi" w:hAnsiTheme="minorHAnsi" w:cstheme="minorHAnsi"/>
          <w:sz w:val="22"/>
          <w:vertAlign w:val="subscript"/>
          <w:lang w:val="en-GB"/>
        </w:rPr>
      </w:pPr>
      <w:r>
        <w:rPr>
          <w:rFonts w:asciiTheme="minorHAnsi" w:hAnsiTheme="minorHAnsi" w:cstheme="minorHAnsi"/>
          <w:sz w:val="22"/>
          <w:lang w:val="en-GB"/>
        </w:rPr>
        <w:t xml:space="preserve">As discussed above, TCI state switch for PDSCH is triggered using a combination of MAC CE and DCI. In the last meeting, it was agreed that requirements are need to be defined for TCI state update for PDSCH. Update of active TCI states using MAC CE, needs time for decoding and applying MAC CE, which can be 3ms. </w:t>
      </w:r>
      <w:r w:rsidRPr="00BB5D4D">
        <w:rPr>
          <w:rFonts w:asciiTheme="minorHAnsi" w:hAnsiTheme="minorHAnsi" w:cstheme="minorHAnsi"/>
          <w:sz w:val="22"/>
          <w:lang w:val="en-GB"/>
        </w:rPr>
        <w:t>When UE receive MAC CE containing TCI state switch command, UE has to send HARQ feedback to network, which will take HARQ Scheduled offset time, which can be denoted as T</w:t>
      </w:r>
      <w:r w:rsidRPr="00BB5D4D">
        <w:rPr>
          <w:rFonts w:asciiTheme="minorHAnsi" w:hAnsiTheme="minorHAnsi" w:cstheme="minorHAnsi"/>
          <w:sz w:val="22"/>
          <w:vertAlign w:val="subscript"/>
          <w:lang w:val="en-GB"/>
        </w:rPr>
        <w:t>HARQ</w:t>
      </w:r>
      <w:r>
        <w:rPr>
          <w:rFonts w:asciiTheme="minorHAnsi" w:hAnsiTheme="minorHAnsi" w:cstheme="minorHAnsi"/>
          <w:sz w:val="22"/>
          <w:lang w:val="en-GB"/>
        </w:rPr>
        <w:t xml:space="preserve"> [4]</w:t>
      </w:r>
      <w:r w:rsidRPr="00BB5D4D">
        <w:rPr>
          <w:rFonts w:asciiTheme="minorHAnsi" w:hAnsiTheme="minorHAnsi" w:cstheme="minorHAnsi"/>
          <w:sz w:val="22"/>
          <w:lang w:val="en-GB"/>
        </w:rPr>
        <w:t>.</w:t>
      </w:r>
      <w:r>
        <w:rPr>
          <w:rFonts w:asciiTheme="minorHAnsi" w:hAnsiTheme="minorHAnsi" w:cstheme="minorHAnsi"/>
          <w:sz w:val="22"/>
          <w:lang w:val="en-GB"/>
        </w:rPr>
        <w:t xml:space="preserve"> Total delay required for updating active TCI state</w:t>
      </w:r>
      <w:r w:rsidR="00B73F74">
        <w:rPr>
          <w:rFonts w:asciiTheme="minorHAnsi" w:hAnsiTheme="minorHAnsi" w:cstheme="minorHAnsi"/>
          <w:sz w:val="22"/>
          <w:lang w:val="en-GB"/>
        </w:rPr>
        <w:t>s</w:t>
      </w:r>
      <w:r>
        <w:rPr>
          <w:rFonts w:asciiTheme="minorHAnsi" w:hAnsiTheme="minorHAnsi" w:cstheme="minorHAnsi"/>
          <w:sz w:val="22"/>
          <w:lang w:val="en-GB"/>
        </w:rPr>
        <w:t xml:space="preserve"> for PDSCH is 3ms+T</w:t>
      </w:r>
      <w:r w:rsidRPr="00BC07BA">
        <w:rPr>
          <w:rFonts w:asciiTheme="minorHAnsi" w:hAnsiTheme="minorHAnsi" w:cstheme="minorHAnsi"/>
          <w:sz w:val="22"/>
          <w:vertAlign w:val="subscript"/>
          <w:lang w:val="en-GB"/>
        </w:rPr>
        <w:t>HARQ</w:t>
      </w:r>
    </w:p>
    <w:p w:rsidR="00061546" w:rsidRPr="00BC07BA" w:rsidRDefault="00061546" w:rsidP="00061546">
      <w:pPr>
        <w:rPr>
          <w:rFonts w:asciiTheme="minorHAnsi" w:hAnsiTheme="minorHAnsi" w:cstheme="minorHAnsi"/>
          <w:b/>
          <w:sz w:val="22"/>
          <w:vertAlign w:val="subscript"/>
          <w:lang w:val="en-GB"/>
        </w:rPr>
      </w:pPr>
      <w:r w:rsidRPr="00BC07BA">
        <w:rPr>
          <w:rFonts w:asciiTheme="minorHAnsi" w:hAnsiTheme="minorHAnsi" w:cstheme="minorHAnsi"/>
          <w:b/>
          <w:sz w:val="22"/>
          <w:lang w:val="en-GB"/>
        </w:rPr>
        <w:t>Proposal</w:t>
      </w:r>
      <w:r>
        <w:rPr>
          <w:rFonts w:asciiTheme="minorHAnsi" w:hAnsiTheme="minorHAnsi" w:cstheme="minorHAnsi"/>
          <w:b/>
          <w:sz w:val="22"/>
          <w:lang w:val="en-GB"/>
        </w:rPr>
        <w:t xml:space="preserve"> 1</w:t>
      </w:r>
      <w:r w:rsidRPr="00BC07BA">
        <w:rPr>
          <w:rFonts w:asciiTheme="minorHAnsi" w:hAnsiTheme="minorHAnsi" w:cstheme="minorHAnsi"/>
          <w:b/>
          <w:sz w:val="22"/>
          <w:lang w:val="en-GB"/>
        </w:rPr>
        <w:t xml:space="preserve">: Delay required for </w:t>
      </w:r>
      <w:r>
        <w:rPr>
          <w:rFonts w:asciiTheme="minorHAnsi" w:hAnsiTheme="minorHAnsi" w:cstheme="minorHAnsi"/>
          <w:b/>
          <w:sz w:val="22"/>
          <w:lang w:val="en-GB"/>
        </w:rPr>
        <w:t xml:space="preserve">update of </w:t>
      </w:r>
      <w:r w:rsidRPr="00BC07BA">
        <w:rPr>
          <w:rFonts w:asciiTheme="minorHAnsi" w:hAnsiTheme="minorHAnsi" w:cstheme="minorHAnsi"/>
          <w:b/>
          <w:sz w:val="22"/>
          <w:lang w:val="en-GB"/>
        </w:rPr>
        <w:t>active TCI state</w:t>
      </w:r>
      <w:r w:rsidR="00B73F74">
        <w:rPr>
          <w:rFonts w:asciiTheme="minorHAnsi" w:hAnsiTheme="minorHAnsi" w:cstheme="minorHAnsi"/>
          <w:b/>
          <w:sz w:val="22"/>
          <w:lang w:val="en-GB"/>
        </w:rPr>
        <w:t>s</w:t>
      </w:r>
      <w:r w:rsidRPr="00BC07BA">
        <w:rPr>
          <w:rFonts w:asciiTheme="minorHAnsi" w:hAnsiTheme="minorHAnsi" w:cstheme="minorHAnsi"/>
          <w:b/>
          <w:sz w:val="22"/>
          <w:lang w:val="en-GB"/>
        </w:rPr>
        <w:t xml:space="preserve"> </w:t>
      </w:r>
      <w:r>
        <w:rPr>
          <w:rFonts w:asciiTheme="minorHAnsi" w:hAnsiTheme="minorHAnsi" w:cstheme="minorHAnsi"/>
          <w:b/>
          <w:sz w:val="22"/>
          <w:lang w:val="en-GB"/>
        </w:rPr>
        <w:t xml:space="preserve">for PDSCH </w:t>
      </w:r>
      <w:r w:rsidRPr="00BC07BA">
        <w:rPr>
          <w:rFonts w:asciiTheme="minorHAnsi" w:hAnsiTheme="minorHAnsi" w:cstheme="minorHAnsi"/>
          <w:b/>
          <w:sz w:val="22"/>
          <w:lang w:val="en-GB"/>
        </w:rPr>
        <w:t>is 3ms+T</w:t>
      </w:r>
      <w:r w:rsidRPr="00BC07BA">
        <w:rPr>
          <w:rFonts w:asciiTheme="minorHAnsi" w:hAnsiTheme="minorHAnsi" w:cstheme="minorHAnsi"/>
          <w:b/>
          <w:sz w:val="22"/>
          <w:vertAlign w:val="subscript"/>
          <w:lang w:val="en-GB"/>
        </w:rPr>
        <w:t>HARQ</w:t>
      </w:r>
    </w:p>
    <w:p w:rsidR="00061546" w:rsidRPr="00BC07BA" w:rsidRDefault="00061546" w:rsidP="00061546">
      <w:pPr>
        <w:rPr>
          <w:rFonts w:asciiTheme="minorHAnsi" w:hAnsiTheme="minorHAnsi" w:cstheme="minorHAnsi"/>
          <w:sz w:val="22"/>
          <w:lang w:val="en-GB"/>
        </w:rPr>
      </w:pPr>
    </w:p>
    <w:p w:rsidR="00061546" w:rsidRPr="001333EA" w:rsidRDefault="00270003" w:rsidP="00061546">
      <w:pPr>
        <w:pStyle w:val="RAN4H2"/>
        <w:rPr>
          <w:rFonts w:asciiTheme="minorHAnsi" w:hAnsiTheme="minorHAnsi" w:cstheme="minorHAnsi"/>
        </w:rPr>
      </w:pPr>
      <w:r>
        <w:rPr>
          <w:rFonts w:asciiTheme="minorHAnsi" w:hAnsiTheme="minorHAnsi" w:cstheme="minorHAnsi"/>
        </w:rPr>
        <w:lastRenderedPageBreak/>
        <w:t xml:space="preserve"> </w:t>
      </w:r>
      <w:r>
        <w:rPr>
          <w:rFonts w:asciiTheme="minorHAnsi" w:hAnsiTheme="minorHAnsi" w:cstheme="minorHAnsi"/>
        </w:rPr>
        <w:tab/>
      </w:r>
      <w:r w:rsidR="00061546" w:rsidRPr="001333EA">
        <w:rPr>
          <w:rFonts w:asciiTheme="minorHAnsi" w:hAnsiTheme="minorHAnsi" w:cstheme="minorHAnsi"/>
        </w:rPr>
        <w:t>DCI based TCI state switch delay for PDSCH</w:t>
      </w:r>
    </w:p>
    <w:p w:rsidR="00061546" w:rsidRDefault="00061546" w:rsidP="00061546">
      <w:pPr>
        <w:rPr>
          <w:rFonts w:asciiTheme="minorHAnsi" w:hAnsiTheme="minorHAnsi" w:cstheme="minorHAnsi"/>
          <w:b/>
          <w:i/>
          <w:sz w:val="22"/>
          <w:lang w:val="en-GB"/>
        </w:rPr>
      </w:pPr>
      <w:r>
        <w:rPr>
          <w:rFonts w:asciiTheme="minorHAnsi" w:hAnsiTheme="minorHAnsi" w:cstheme="minorHAnsi"/>
          <w:sz w:val="22"/>
          <w:lang w:val="en-GB"/>
        </w:rPr>
        <w:t xml:space="preserve">In the last meeting, it was agreed that, DCI based TCI state switch delay will depend on UE capability </w:t>
      </w:r>
      <w:r w:rsidRPr="00427718">
        <w:rPr>
          <w:rFonts w:asciiTheme="minorHAnsi" w:hAnsiTheme="minorHAnsi" w:cstheme="minorHAnsi"/>
          <w:i/>
          <w:sz w:val="22"/>
        </w:rPr>
        <w:t xml:space="preserve">timeDurationForQCL </w:t>
      </w:r>
      <w:r w:rsidRPr="00427718">
        <w:rPr>
          <w:rFonts w:asciiTheme="minorHAnsi" w:hAnsiTheme="minorHAnsi" w:cstheme="minorHAnsi"/>
          <w:sz w:val="22"/>
        </w:rPr>
        <w:t>if the TCI state is known at the UE</w:t>
      </w:r>
      <w:r>
        <w:rPr>
          <w:rFonts w:asciiTheme="minorHAnsi" w:hAnsiTheme="minorHAnsi" w:cstheme="minorHAnsi"/>
        </w:rPr>
        <w:t xml:space="preserve">. </w:t>
      </w:r>
      <w:r>
        <w:rPr>
          <w:rFonts w:asciiTheme="minorHAnsi" w:hAnsiTheme="minorHAnsi" w:cstheme="minorHAnsi"/>
          <w:sz w:val="22"/>
        </w:rPr>
        <w:t xml:space="preserve">TCI known condition is still open for discussion. In the last meeting it was agreed that the TCI state is known if the L1/L3 RSRP report is sent in last [X] ms for PC1 UE. For other PC UEs like PC 2/3/4 it is for FFS. </w:t>
      </w:r>
    </w:p>
    <w:p w:rsidR="00061546" w:rsidRPr="00CA70CB" w:rsidRDefault="00061546" w:rsidP="00061546">
      <w:pPr>
        <w:rPr>
          <w:rFonts w:asciiTheme="minorHAnsi" w:hAnsiTheme="minorHAnsi" w:cstheme="minorHAnsi"/>
          <w:sz w:val="22"/>
          <w:lang w:val="en-GB"/>
        </w:rPr>
      </w:pPr>
      <w:r w:rsidRPr="00CA70CB">
        <w:rPr>
          <w:rFonts w:asciiTheme="minorHAnsi" w:hAnsiTheme="minorHAnsi" w:cstheme="minorHAnsi"/>
          <w:sz w:val="22"/>
          <w:lang w:val="en-GB"/>
        </w:rPr>
        <w:t xml:space="preserve">Since UE may not know Rx spatial parameters for unknown TCI state, UE may have to perform P2 and P3 </w:t>
      </w:r>
      <w:r>
        <w:rPr>
          <w:rFonts w:asciiTheme="minorHAnsi" w:hAnsiTheme="minorHAnsi" w:cstheme="minorHAnsi"/>
          <w:sz w:val="22"/>
          <w:lang w:val="en-GB"/>
        </w:rPr>
        <w:t xml:space="preserve">beam management </w:t>
      </w:r>
      <w:r w:rsidRPr="00CA70CB">
        <w:rPr>
          <w:rFonts w:asciiTheme="minorHAnsi" w:hAnsiTheme="minorHAnsi" w:cstheme="minorHAnsi"/>
          <w:sz w:val="22"/>
          <w:lang w:val="en-GB"/>
        </w:rPr>
        <w:t xml:space="preserve">procedure for acquiring the Rx </w:t>
      </w:r>
      <w:r>
        <w:rPr>
          <w:rFonts w:asciiTheme="minorHAnsi" w:hAnsiTheme="minorHAnsi" w:cstheme="minorHAnsi"/>
          <w:sz w:val="22"/>
          <w:lang w:val="en-GB"/>
        </w:rPr>
        <w:t>spatial parameters</w:t>
      </w:r>
      <w:r w:rsidRPr="00CA70CB">
        <w:rPr>
          <w:rFonts w:asciiTheme="minorHAnsi" w:hAnsiTheme="minorHAnsi" w:cstheme="minorHAnsi"/>
          <w:sz w:val="22"/>
          <w:lang w:val="en-GB"/>
        </w:rPr>
        <w:t xml:space="preserve">. Since P2 and P3 procedure </w:t>
      </w:r>
      <w:r>
        <w:rPr>
          <w:rFonts w:asciiTheme="minorHAnsi" w:hAnsiTheme="minorHAnsi" w:cstheme="minorHAnsi"/>
          <w:sz w:val="22"/>
          <w:lang w:val="en-GB"/>
        </w:rPr>
        <w:t>may</w:t>
      </w:r>
      <w:r w:rsidRPr="00CA70CB">
        <w:rPr>
          <w:rFonts w:asciiTheme="minorHAnsi" w:hAnsiTheme="minorHAnsi" w:cstheme="minorHAnsi"/>
          <w:sz w:val="22"/>
          <w:lang w:val="en-GB"/>
        </w:rPr>
        <w:t xml:space="preserve"> take </w:t>
      </w:r>
      <w:r>
        <w:rPr>
          <w:rFonts w:asciiTheme="minorHAnsi" w:hAnsiTheme="minorHAnsi" w:cstheme="minorHAnsi"/>
          <w:sz w:val="22"/>
          <w:lang w:val="en-GB"/>
        </w:rPr>
        <w:t>longer</w:t>
      </w:r>
      <w:r w:rsidRPr="00CA70CB">
        <w:rPr>
          <w:rFonts w:asciiTheme="minorHAnsi" w:hAnsiTheme="minorHAnsi" w:cstheme="minorHAnsi"/>
          <w:sz w:val="22"/>
          <w:lang w:val="en-GB"/>
        </w:rPr>
        <w:t xml:space="preserve"> time than scheduled offset supported for PDSCH, DCI based TCI s</w:t>
      </w:r>
      <w:r>
        <w:rPr>
          <w:rFonts w:asciiTheme="minorHAnsi" w:hAnsiTheme="minorHAnsi" w:cstheme="minorHAnsi"/>
          <w:sz w:val="22"/>
          <w:lang w:val="en-GB"/>
        </w:rPr>
        <w:t>tate switching is not supported</w:t>
      </w:r>
    </w:p>
    <w:p w:rsidR="00061546" w:rsidRPr="00CA70CB" w:rsidRDefault="00061546" w:rsidP="00061546">
      <w:pPr>
        <w:rPr>
          <w:rFonts w:asciiTheme="minorHAnsi" w:hAnsiTheme="minorHAnsi" w:cstheme="minorHAnsi"/>
          <w:b/>
          <w:sz w:val="22"/>
          <w:lang w:val="en-GB"/>
        </w:rPr>
      </w:pPr>
      <w:r w:rsidRPr="00CA70CB">
        <w:rPr>
          <w:rFonts w:asciiTheme="minorHAnsi" w:hAnsiTheme="minorHAnsi" w:cstheme="minorHAnsi"/>
          <w:b/>
          <w:sz w:val="22"/>
          <w:lang w:val="en-GB"/>
        </w:rPr>
        <w:t xml:space="preserve">Proposal </w:t>
      </w:r>
      <w:r>
        <w:rPr>
          <w:rFonts w:asciiTheme="minorHAnsi" w:hAnsiTheme="minorHAnsi" w:cstheme="minorHAnsi"/>
          <w:b/>
          <w:sz w:val="22"/>
          <w:lang w:val="en-GB"/>
        </w:rPr>
        <w:t>2</w:t>
      </w:r>
      <w:r w:rsidRPr="00CA70CB">
        <w:rPr>
          <w:rFonts w:asciiTheme="minorHAnsi" w:hAnsiTheme="minorHAnsi" w:cstheme="minorHAnsi"/>
          <w:b/>
          <w:sz w:val="22"/>
          <w:lang w:val="en-GB"/>
        </w:rPr>
        <w:t xml:space="preserve">: </w:t>
      </w:r>
      <w:r>
        <w:rPr>
          <w:rFonts w:asciiTheme="minorHAnsi" w:hAnsiTheme="minorHAnsi" w:cstheme="minorHAnsi"/>
          <w:b/>
          <w:sz w:val="22"/>
          <w:lang w:val="en-GB"/>
        </w:rPr>
        <w:t xml:space="preserve">For unknown TCI state, </w:t>
      </w:r>
      <w:r w:rsidRPr="00CA70CB">
        <w:rPr>
          <w:rFonts w:asciiTheme="minorHAnsi" w:hAnsiTheme="minorHAnsi" w:cstheme="minorHAnsi"/>
          <w:b/>
          <w:sz w:val="22"/>
          <w:lang w:val="en-GB"/>
        </w:rPr>
        <w:t xml:space="preserve">DCI based TCI state switch is not supported for </w:t>
      </w:r>
      <w:r>
        <w:rPr>
          <w:rFonts w:asciiTheme="minorHAnsi" w:hAnsiTheme="minorHAnsi" w:cstheme="minorHAnsi"/>
          <w:b/>
          <w:sz w:val="22"/>
          <w:lang w:val="en-GB"/>
        </w:rPr>
        <w:t>any power class</w:t>
      </w:r>
      <w:r w:rsidRPr="00CA70CB">
        <w:rPr>
          <w:rFonts w:asciiTheme="minorHAnsi" w:hAnsiTheme="minorHAnsi" w:cstheme="minorHAnsi"/>
          <w:b/>
          <w:sz w:val="22"/>
          <w:lang w:val="en-GB"/>
        </w:rPr>
        <w:t xml:space="preserve"> </w:t>
      </w:r>
    </w:p>
    <w:p w:rsidR="00061546" w:rsidRPr="004B7200" w:rsidRDefault="00FC2E65" w:rsidP="00061546">
      <w:pPr>
        <w:pStyle w:val="RAN4H2"/>
        <w:rPr>
          <w:rFonts w:asciiTheme="minorHAnsi" w:hAnsiTheme="minorHAnsi" w:cstheme="minorHAnsi"/>
        </w:rPr>
      </w:pPr>
      <w:r>
        <w:rPr>
          <w:rFonts w:asciiTheme="minorHAnsi" w:hAnsiTheme="minorHAnsi" w:cstheme="minorHAnsi"/>
        </w:rPr>
        <w:t xml:space="preserve"> </w:t>
      </w:r>
      <w:r>
        <w:rPr>
          <w:rFonts w:asciiTheme="minorHAnsi" w:hAnsiTheme="minorHAnsi" w:cstheme="minorHAnsi"/>
        </w:rPr>
        <w:tab/>
      </w:r>
      <w:r w:rsidR="00061546" w:rsidRPr="004B7200">
        <w:rPr>
          <w:rFonts w:asciiTheme="minorHAnsi" w:hAnsiTheme="minorHAnsi" w:cstheme="minorHAnsi"/>
        </w:rPr>
        <w:t>MAC CE based TCI state switch for PDCCH</w:t>
      </w:r>
    </w:p>
    <w:p w:rsidR="00061546" w:rsidRPr="00BB5D4D" w:rsidRDefault="00061546" w:rsidP="00061546">
      <w:pPr>
        <w:rPr>
          <w:rFonts w:asciiTheme="minorHAnsi" w:hAnsiTheme="minorHAnsi" w:cstheme="minorHAnsi"/>
          <w:b/>
          <w:sz w:val="22"/>
          <w:lang w:val="en-GB"/>
        </w:rPr>
      </w:pPr>
      <w:r w:rsidRPr="00BB5D4D">
        <w:rPr>
          <w:rFonts w:asciiTheme="minorHAnsi" w:hAnsiTheme="minorHAnsi" w:cstheme="minorHAnsi"/>
          <w:sz w:val="22"/>
          <w:lang w:val="en-GB"/>
        </w:rPr>
        <w:t>Theoretically CORESET is cell specific and not BWP specific. Even though UE switches the BWP, it can still use the s</w:t>
      </w:r>
      <w:r>
        <w:rPr>
          <w:rFonts w:asciiTheme="minorHAnsi" w:hAnsiTheme="minorHAnsi" w:cstheme="minorHAnsi"/>
          <w:sz w:val="22"/>
          <w:lang w:val="en-GB"/>
        </w:rPr>
        <w:t>ame beam for CORESET reception o</w:t>
      </w:r>
      <w:r w:rsidRPr="00BB5D4D">
        <w:rPr>
          <w:rFonts w:asciiTheme="minorHAnsi" w:hAnsiTheme="minorHAnsi" w:cstheme="minorHAnsi"/>
          <w:sz w:val="22"/>
          <w:lang w:val="en-GB"/>
        </w:rPr>
        <w:t xml:space="preserve">n the new BWP also. In general PDCCH is transmitted using wide beam to increase the reliability of PDCCH decoding. Though RRC can define multiple TCI states for PDCCH, based on UE capability and CORESET location, UE need not have knowledge about other TCI state than the active TCI state. Due to this, unknown TCI state can occur during TCI state change of PDCCH or CORESET. As the CORESET beam is wider, sufficient switching time can be there for switching to unknown TCI state. This is not true with PDSCH, because in general PDSCH beams are narrower for better capacity. </w:t>
      </w:r>
    </w:p>
    <w:p w:rsidR="00061546" w:rsidRPr="000834CE" w:rsidRDefault="00887568" w:rsidP="00061546">
      <w:pPr>
        <w:pStyle w:val="RAN4H3"/>
        <w:rPr>
          <w:rFonts w:asciiTheme="minorHAnsi" w:hAnsiTheme="minorHAnsi" w:cstheme="minorHAnsi"/>
        </w:rPr>
      </w:pPr>
      <w:r>
        <w:rPr>
          <w:rFonts w:asciiTheme="minorHAnsi" w:hAnsiTheme="minorHAnsi" w:cstheme="minorHAnsi"/>
        </w:rPr>
        <w:t xml:space="preserve"> </w:t>
      </w:r>
      <w:r>
        <w:rPr>
          <w:rFonts w:asciiTheme="minorHAnsi" w:hAnsiTheme="minorHAnsi" w:cstheme="minorHAnsi"/>
        </w:rPr>
        <w:tab/>
      </w:r>
      <w:r w:rsidR="00061546" w:rsidRPr="000834CE">
        <w:rPr>
          <w:rFonts w:asciiTheme="minorHAnsi" w:hAnsiTheme="minorHAnsi" w:cstheme="minorHAnsi"/>
        </w:rPr>
        <w:t>MAC based TCI state switch delay</w:t>
      </w:r>
    </w:p>
    <w:p w:rsidR="00061546" w:rsidRPr="00BB5D4D" w:rsidRDefault="00061546" w:rsidP="00061546">
      <w:pPr>
        <w:rPr>
          <w:rFonts w:asciiTheme="minorHAnsi" w:hAnsiTheme="minorHAnsi" w:cstheme="minorHAnsi"/>
          <w:sz w:val="22"/>
          <w:lang w:val="en-GB"/>
        </w:rPr>
      </w:pPr>
      <w:r w:rsidRPr="00BB5D4D">
        <w:rPr>
          <w:rFonts w:asciiTheme="minorHAnsi" w:hAnsiTheme="minorHAnsi" w:cstheme="minorHAnsi"/>
          <w:sz w:val="22"/>
          <w:lang w:val="en-GB"/>
        </w:rPr>
        <w:t>MAC based TCI state switch delay can be divided into two parts. First part of the delay is reception, decoding and application of MAC CE. When UE receive MAC CE containing TCI state switch command, UE has to send HARQ feedback to network, which will take HARQ Scheduled offset time, which can be denoted as T</w:t>
      </w:r>
      <w:r w:rsidRPr="00BB5D4D">
        <w:rPr>
          <w:rFonts w:asciiTheme="minorHAnsi" w:hAnsiTheme="minorHAnsi" w:cstheme="minorHAnsi"/>
          <w:sz w:val="22"/>
          <w:vertAlign w:val="subscript"/>
          <w:lang w:val="en-GB"/>
        </w:rPr>
        <w:t>HARQ</w:t>
      </w:r>
      <w:r w:rsidRPr="00BB5D4D">
        <w:rPr>
          <w:rFonts w:asciiTheme="minorHAnsi" w:hAnsiTheme="minorHAnsi" w:cstheme="minorHAnsi"/>
          <w:sz w:val="22"/>
          <w:lang w:val="en-GB"/>
        </w:rPr>
        <w:t xml:space="preserve">. </w:t>
      </w:r>
      <w:r w:rsidRPr="00324EA6">
        <w:rPr>
          <w:rFonts w:asciiTheme="minorHAnsi" w:hAnsiTheme="minorHAnsi" w:cstheme="minorHAnsi"/>
          <w:sz w:val="22"/>
          <w:lang w:val="en-GB"/>
        </w:rPr>
        <w:t>For MAC CE decoding and application of MAC CE, UE may take around 3ms</w:t>
      </w:r>
      <w:r w:rsidRPr="00BB5D4D">
        <w:rPr>
          <w:rFonts w:asciiTheme="minorHAnsi" w:hAnsiTheme="minorHAnsi" w:cstheme="minorHAnsi"/>
          <w:sz w:val="22"/>
          <w:lang w:val="en-GB"/>
        </w:rPr>
        <w:t>. Together, HARQ Scheduled offset and MAC CE dec</w:t>
      </w:r>
      <w:r>
        <w:rPr>
          <w:rFonts w:asciiTheme="minorHAnsi" w:hAnsiTheme="minorHAnsi" w:cstheme="minorHAnsi"/>
          <w:sz w:val="22"/>
          <w:lang w:val="en-GB"/>
        </w:rPr>
        <w:t>oding and application may take 3</w:t>
      </w:r>
      <w:r w:rsidRPr="00BB5D4D">
        <w:rPr>
          <w:rFonts w:asciiTheme="minorHAnsi" w:hAnsiTheme="minorHAnsi" w:cstheme="minorHAnsi"/>
          <w:sz w:val="22"/>
          <w:lang w:val="en-GB"/>
        </w:rPr>
        <w:t>ms+T</w:t>
      </w:r>
      <w:r w:rsidRPr="00BB5D4D">
        <w:rPr>
          <w:rFonts w:asciiTheme="minorHAnsi" w:hAnsiTheme="minorHAnsi" w:cstheme="minorHAnsi"/>
          <w:sz w:val="22"/>
          <w:vertAlign w:val="subscript"/>
          <w:lang w:val="en-GB"/>
        </w:rPr>
        <w:t>HARQ</w:t>
      </w:r>
      <w:r w:rsidRPr="00BB5D4D">
        <w:rPr>
          <w:rFonts w:asciiTheme="minorHAnsi" w:hAnsiTheme="minorHAnsi" w:cstheme="minorHAnsi"/>
          <w:sz w:val="22"/>
          <w:lang w:val="en-GB"/>
        </w:rPr>
        <w:t xml:space="preserve">. Second part of the delay is the time required for beam switch. Beam switch can further depend on UE capability and whether the TCI state is known to UE or not. </w:t>
      </w:r>
      <w:r w:rsidRPr="00324EA6">
        <w:rPr>
          <w:rFonts w:asciiTheme="minorHAnsi" w:hAnsiTheme="minorHAnsi" w:cstheme="minorHAnsi"/>
          <w:sz w:val="22"/>
          <w:lang w:val="en-GB"/>
        </w:rPr>
        <w:t>In the last meeting for TCI switch delay if TCI state is known, is agreed as 3ms+ T</w:t>
      </w:r>
      <w:r w:rsidRPr="00324EA6">
        <w:rPr>
          <w:rFonts w:asciiTheme="minorHAnsi" w:hAnsiTheme="minorHAnsi" w:cstheme="minorHAnsi"/>
          <w:sz w:val="22"/>
          <w:vertAlign w:val="subscript"/>
          <w:lang w:val="en-GB"/>
        </w:rPr>
        <w:t>HARQ</w:t>
      </w:r>
      <w:r w:rsidRPr="00324EA6">
        <w:rPr>
          <w:rFonts w:asciiTheme="minorHAnsi" w:hAnsiTheme="minorHAnsi" w:cstheme="minorHAnsi"/>
          <w:sz w:val="22"/>
          <w:lang w:val="en-GB"/>
        </w:rPr>
        <w:t>.</w:t>
      </w:r>
      <w:r>
        <w:rPr>
          <w:rFonts w:asciiTheme="minorHAnsi" w:hAnsiTheme="minorHAnsi" w:cstheme="minorHAnsi"/>
          <w:sz w:val="22"/>
          <w:lang w:val="en-GB"/>
        </w:rPr>
        <w:t xml:space="preserve"> </w:t>
      </w:r>
    </w:p>
    <w:p w:rsidR="00061546" w:rsidRPr="00B50CF9" w:rsidRDefault="00061546" w:rsidP="00061546">
      <w:pPr>
        <w:rPr>
          <w:rFonts w:asciiTheme="minorHAnsi" w:hAnsiTheme="minorHAnsi" w:cstheme="minorHAnsi"/>
          <w:lang w:val="en-GB"/>
        </w:rPr>
      </w:pPr>
    </w:p>
    <w:p w:rsidR="00061546" w:rsidRPr="00435233" w:rsidRDefault="00061546" w:rsidP="00061546">
      <w:pPr>
        <w:pStyle w:val="ListParagraph"/>
        <w:ind w:left="0"/>
        <w:rPr>
          <w:rFonts w:asciiTheme="minorHAnsi" w:hAnsiTheme="minorHAnsi" w:cstheme="minorHAnsi"/>
          <w:b/>
          <w:sz w:val="22"/>
          <w:lang w:val="en-GB"/>
        </w:rPr>
      </w:pPr>
      <w:r w:rsidRPr="00435233">
        <w:rPr>
          <w:rFonts w:asciiTheme="minorHAnsi" w:hAnsiTheme="minorHAnsi" w:cstheme="minorHAnsi"/>
          <w:b/>
          <w:sz w:val="22"/>
          <w:lang w:val="en-GB"/>
        </w:rPr>
        <w:t xml:space="preserve">Known condition for TCI state:  </w:t>
      </w:r>
    </w:p>
    <w:p w:rsidR="00061546" w:rsidRPr="000B3580" w:rsidRDefault="00061546" w:rsidP="00061546">
      <w:pPr>
        <w:pStyle w:val="ListParagraph"/>
        <w:ind w:left="0"/>
        <w:rPr>
          <w:rFonts w:asciiTheme="minorHAnsi" w:hAnsiTheme="minorHAnsi" w:cstheme="minorHAnsi"/>
          <w:sz w:val="22"/>
          <w:lang w:val="en-GB"/>
        </w:rPr>
      </w:pPr>
      <w:r>
        <w:rPr>
          <w:rFonts w:asciiTheme="minorHAnsi" w:hAnsiTheme="minorHAnsi" w:cstheme="minorHAnsi"/>
          <w:sz w:val="22"/>
          <w:lang w:val="en-GB"/>
        </w:rPr>
        <w:t>TCI state can be unknown if the beam direction in which network transmits changes or UE moves from one beam to other beam coverage. Since first condition may be network configurable and can change based on scenario, we consider second condition alone to define the requirements.  W</w:t>
      </w:r>
      <w:r w:rsidRPr="0081107F">
        <w:rPr>
          <w:rFonts w:asciiTheme="minorHAnsi" w:hAnsiTheme="minorHAnsi" w:cstheme="minorHAnsi"/>
          <w:sz w:val="22"/>
          <w:lang w:val="en-GB"/>
        </w:rPr>
        <w:t xml:space="preserve">e assume it takes roughly 500ms for UE to move </w:t>
      </w:r>
      <w:r>
        <w:rPr>
          <w:rFonts w:asciiTheme="minorHAnsi" w:hAnsiTheme="minorHAnsi" w:cstheme="minorHAnsi"/>
          <w:sz w:val="22"/>
          <w:lang w:val="en-GB"/>
        </w:rPr>
        <w:t xml:space="preserve">from </w:t>
      </w:r>
      <w:r w:rsidRPr="0081107F">
        <w:rPr>
          <w:rFonts w:asciiTheme="minorHAnsi" w:hAnsiTheme="minorHAnsi" w:cstheme="minorHAnsi"/>
          <w:sz w:val="22"/>
          <w:lang w:val="en-GB"/>
        </w:rPr>
        <w:t>one beam to another beam</w:t>
      </w:r>
      <w:r>
        <w:rPr>
          <w:rFonts w:asciiTheme="minorHAnsi" w:hAnsiTheme="minorHAnsi" w:cstheme="minorHAnsi"/>
          <w:sz w:val="22"/>
          <w:lang w:val="en-GB"/>
        </w:rPr>
        <w:t xml:space="preserve">, thereby </w:t>
      </w:r>
      <w:r w:rsidRPr="000B3580">
        <w:rPr>
          <w:rFonts w:asciiTheme="minorHAnsi" w:hAnsiTheme="minorHAnsi" w:cstheme="minorHAnsi"/>
          <w:sz w:val="22"/>
          <w:lang w:val="en-GB"/>
        </w:rPr>
        <w:t>TCI state is considered known if beam report is se</w:t>
      </w:r>
      <w:r>
        <w:rPr>
          <w:rFonts w:asciiTheme="minorHAnsi" w:hAnsiTheme="minorHAnsi" w:cstheme="minorHAnsi"/>
          <w:sz w:val="22"/>
          <w:lang w:val="en-GB"/>
        </w:rPr>
        <w:t>nt within last 500</w:t>
      </w:r>
      <w:r w:rsidRPr="000B3580">
        <w:rPr>
          <w:rFonts w:asciiTheme="minorHAnsi" w:hAnsiTheme="minorHAnsi" w:cstheme="minorHAnsi"/>
          <w:sz w:val="22"/>
          <w:lang w:val="en-GB"/>
        </w:rPr>
        <w:t xml:space="preserve"> ms.  </w:t>
      </w:r>
    </w:p>
    <w:p w:rsidR="00061546" w:rsidRDefault="00061546" w:rsidP="00061546">
      <w:pPr>
        <w:pStyle w:val="ListParagraph"/>
        <w:ind w:left="0"/>
        <w:rPr>
          <w:rFonts w:asciiTheme="minorHAnsi" w:hAnsiTheme="minorHAnsi" w:cstheme="minorHAnsi"/>
          <w:sz w:val="22"/>
          <w:lang w:val="en-GB"/>
        </w:rPr>
      </w:pPr>
    </w:p>
    <w:p w:rsidR="00061546" w:rsidRDefault="00061546" w:rsidP="00061546">
      <w:pPr>
        <w:pStyle w:val="ListParagraph"/>
        <w:ind w:left="0"/>
        <w:rPr>
          <w:rFonts w:asciiTheme="minorHAnsi" w:hAnsiTheme="minorHAnsi" w:cstheme="minorHAnsi"/>
          <w:b/>
          <w:sz w:val="22"/>
          <w:lang w:val="en-GB"/>
        </w:rPr>
      </w:pPr>
      <w:r w:rsidRPr="0073317B">
        <w:rPr>
          <w:rFonts w:asciiTheme="minorHAnsi" w:hAnsiTheme="minorHAnsi" w:cstheme="minorHAnsi"/>
          <w:b/>
          <w:sz w:val="22"/>
          <w:lang w:val="en-GB"/>
        </w:rPr>
        <w:t xml:space="preserve">Proposal </w:t>
      </w:r>
      <w:r>
        <w:rPr>
          <w:rFonts w:asciiTheme="minorHAnsi" w:hAnsiTheme="minorHAnsi" w:cstheme="minorHAnsi"/>
          <w:b/>
          <w:sz w:val="22"/>
          <w:lang w:val="en-GB"/>
        </w:rPr>
        <w:t>3</w:t>
      </w:r>
      <w:r w:rsidRPr="0073317B">
        <w:rPr>
          <w:rFonts w:asciiTheme="minorHAnsi" w:hAnsiTheme="minorHAnsi" w:cstheme="minorHAnsi"/>
          <w:b/>
          <w:sz w:val="22"/>
          <w:lang w:val="en-GB"/>
        </w:rPr>
        <w:t>: TCI state is considered known if beam report is sent w</w:t>
      </w:r>
      <w:r>
        <w:rPr>
          <w:rFonts w:asciiTheme="minorHAnsi" w:hAnsiTheme="minorHAnsi" w:cstheme="minorHAnsi"/>
          <w:b/>
          <w:sz w:val="22"/>
          <w:lang w:val="en-GB"/>
        </w:rPr>
        <w:t>ith</w:t>
      </w:r>
      <w:r w:rsidRPr="0073317B">
        <w:rPr>
          <w:rFonts w:asciiTheme="minorHAnsi" w:hAnsiTheme="minorHAnsi" w:cstheme="minorHAnsi"/>
          <w:b/>
          <w:sz w:val="22"/>
          <w:lang w:val="en-GB"/>
        </w:rPr>
        <w:t xml:space="preserve">in last 500 ms.  </w:t>
      </w:r>
    </w:p>
    <w:p w:rsidR="00061546" w:rsidRDefault="00061546" w:rsidP="00061546">
      <w:pPr>
        <w:pStyle w:val="ListParagraph"/>
        <w:ind w:left="0"/>
        <w:rPr>
          <w:rFonts w:asciiTheme="minorHAnsi" w:hAnsiTheme="minorHAnsi" w:cstheme="minorHAnsi"/>
          <w:b/>
          <w:sz w:val="22"/>
          <w:lang w:val="en-GB"/>
        </w:rPr>
      </w:pPr>
    </w:p>
    <w:p w:rsidR="00061546" w:rsidRDefault="00061546" w:rsidP="00061546">
      <w:pPr>
        <w:pStyle w:val="ListParagraph"/>
        <w:ind w:left="0"/>
        <w:rPr>
          <w:rFonts w:asciiTheme="minorHAnsi" w:hAnsiTheme="minorHAnsi" w:cstheme="minorHAnsi"/>
          <w:sz w:val="22"/>
          <w:lang w:val="en-GB"/>
        </w:rPr>
      </w:pPr>
      <w:r>
        <w:rPr>
          <w:rFonts w:asciiTheme="minorHAnsi" w:hAnsiTheme="minorHAnsi" w:cstheme="minorHAnsi"/>
          <w:sz w:val="22"/>
          <w:lang w:val="en-GB"/>
        </w:rPr>
        <w:lastRenderedPageBreak/>
        <w:t xml:space="preserve">Apart from the </w:t>
      </w:r>
      <w:r w:rsidRPr="00BB5D4D">
        <w:rPr>
          <w:rFonts w:asciiTheme="minorHAnsi" w:hAnsiTheme="minorHAnsi" w:cstheme="minorHAnsi"/>
          <w:sz w:val="22"/>
          <w:lang w:val="en-GB"/>
        </w:rPr>
        <w:t xml:space="preserve">delay </w:t>
      </w:r>
      <w:r>
        <w:rPr>
          <w:rFonts w:asciiTheme="minorHAnsi" w:hAnsiTheme="minorHAnsi" w:cstheme="minorHAnsi"/>
          <w:sz w:val="22"/>
          <w:lang w:val="en-GB"/>
        </w:rPr>
        <w:t>of 3ms+T</w:t>
      </w:r>
      <w:r w:rsidRPr="00123F14">
        <w:rPr>
          <w:rFonts w:asciiTheme="minorHAnsi" w:hAnsiTheme="minorHAnsi" w:cstheme="minorHAnsi"/>
          <w:sz w:val="22"/>
          <w:vertAlign w:val="subscript"/>
          <w:lang w:val="en-GB"/>
        </w:rPr>
        <w:t>HARQ</w:t>
      </w:r>
      <w:r>
        <w:rPr>
          <w:rFonts w:asciiTheme="minorHAnsi" w:hAnsiTheme="minorHAnsi" w:cstheme="minorHAnsi"/>
          <w:sz w:val="22"/>
          <w:lang w:val="en-GB"/>
        </w:rPr>
        <w:t xml:space="preserve"> (due to MAC CE </w:t>
      </w:r>
      <w:r w:rsidRPr="00BB5D4D">
        <w:rPr>
          <w:rFonts w:asciiTheme="minorHAnsi" w:hAnsiTheme="minorHAnsi" w:cstheme="minorHAnsi"/>
          <w:sz w:val="22"/>
          <w:lang w:val="en-GB"/>
        </w:rPr>
        <w:t>reception, decoding and application</w:t>
      </w:r>
      <w:r>
        <w:rPr>
          <w:rFonts w:asciiTheme="minorHAnsi" w:hAnsiTheme="minorHAnsi" w:cstheme="minorHAnsi"/>
          <w:sz w:val="22"/>
          <w:lang w:val="en-GB"/>
        </w:rPr>
        <w:t>) as discussed above, when TCI state is not known, UE may have to perform search for SSB, which may take one SMTC periodicity as it may have to wait for SSB transmission periodicity (T</w:t>
      </w:r>
      <w:r w:rsidRPr="007F4906">
        <w:rPr>
          <w:rFonts w:asciiTheme="minorHAnsi" w:hAnsiTheme="minorHAnsi" w:cstheme="minorHAnsi"/>
          <w:sz w:val="22"/>
          <w:vertAlign w:val="subscript"/>
          <w:lang w:val="en-GB"/>
        </w:rPr>
        <w:t>SMTC</w:t>
      </w:r>
      <w:r>
        <w:rPr>
          <w:rFonts w:asciiTheme="minorHAnsi" w:hAnsiTheme="minorHAnsi" w:cstheme="minorHAnsi"/>
          <w:sz w:val="22"/>
          <w:lang w:val="en-GB"/>
        </w:rPr>
        <w:t xml:space="preserve">) to detect and decode.   </w:t>
      </w:r>
    </w:p>
    <w:p w:rsidR="00061546" w:rsidRDefault="00061546" w:rsidP="00061546">
      <w:pPr>
        <w:pStyle w:val="ListParagraph"/>
        <w:tabs>
          <w:tab w:val="left" w:pos="5896"/>
        </w:tabs>
        <w:ind w:left="0"/>
        <w:rPr>
          <w:rFonts w:asciiTheme="minorHAnsi" w:hAnsiTheme="minorHAnsi" w:cstheme="minorHAnsi"/>
          <w:sz w:val="22"/>
          <w:lang w:val="en-GB"/>
        </w:rPr>
      </w:pPr>
      <w:r>
        <w:rPr>
          <w:rFonts w:asciiTheme="minorHAnsi" w:hAnsiTheme="minorHAnsi" w:cstheme="minorHAnsi"/>
          <w:sz w:val="22"/>
          <w:lang w:val="en-GB"/>
        </w:rPr>
        <w:tab/>
      </w:r>
    </w:p>
    <w:p w:rsidR="00061546" w:rsidRPr="00BB1031" w:rsidRDefault="00061546" w:rsidP="00061546">
      <w:pPr>
        <w:pStyle w:val="ListParagraph"/>
        <w:ind w:left="0"/>
        <w:rPr>
          <w:rFonts w:asciiTheme="minorHAnsi" w:hAnsiTheme="minorHAnsi" w:cstheme="minorHAnsi"/>
          <w:b/>
          <w:sz w:val="22"/>
          <w:lang w:val="en-GB"/>
        </w:rPr>
      </w:pPr>
      <w:r w:rsidRPr="00BB1031">
        <w:rPr>
          <w:rFonts w:asciiTheme="minorHAnsi" w:hAnsiTheme="minorHAnsi" w:cstheme="minorHAnsi"/>
          <w:b/>
          <w:sz w:val="22"/>
          <w:lang w:val="en-GB"/>
        </w:rPr>
        <w:t xml:space="preserve">Proposal </w:t>
      </w:r>
      <w:r>
        <w:rPr>
          <w:rFonts w:asciiTheme="minorHAnsi" w:hAnsiTheme="minorHAnsi" w:cstheme="minorHAnsi"/>
          <w:b/>
          <w:sz w:val="22"/>
          <w:lang w:val="en-GB"/>
        </w:rPr>
        <w:t>4</w:t>
      </w:r>
      <w:r w:rsidRPr="00BB1031">
        <w:rPr>
          <w:rFonts w:asciiTheme="minorHAnsi" w:hAnsiTheme="minorHAnsi" w:cstheme="minorHAnsi"/>
          <w:b/>
          <w:sz w:val="22"/>
          <w:lang w:val="en-GB"/>
        </w:rPr>
        <w:t>: For unknown TCI state, MAC based TCI switch delay is 3ms+T</w:t>
      </w:r>
      <w:r w:rsidRPr="00BB1031">
        <w:rPr>
          <w:rFonts w:asciiTheme="minorHAnsi" w:hAnsiTheme="minorHAnsi" w:cstheme="minorHAnsi"/>
          <w:b/>
          <w:sz w:val="22"/>
          <w:vertAlign w:val="subscript"/>
          <w:lang w:val="en-GB"/>
        </w:rPr>
        <w:t>HARQ</w:t>
      </w:r>
      <w:r w:rsidRPr="00BB1031">
        <w:rPr>
          <w:rFonts w:asciiTheme="minorHAnsi" w:hAnsiTheme="minorHAnsi" w:cstheme="minorHAnsi"/>
          <w:b/>
          <w:sz w:val="22"/>
          <w:lang w:val="en-GB"/>
        </w:rPr>
        <w:t>+T</w:t>
      </w:r>
      <w:r w:rsidRPr="00BB1031">
        <w:rPr>
          <w:rFonts w:asciiTheme="minorHAnsi" w:hAnsiTheme="minorHAnsi" w:cstheme="minorHAnsi"/>
          <w:b/>
          <w:sz w:val="22"/>
          <w:vertAlign w:val="subscript"/>
          <w:lang w:val="en-GB"/>
        </w:rPr>
        <w:t>SMTC</w:t>
      </w:r>
      <w:r w:rsidRPr="00BB1031">
        <w:rPr>
          <w:rFonts w:asciiTheme="minorHAnsi" w:hAnsiTheme="minorHAnsi" w:cstheme="minorHAnsi"/>
          <w:b/>
          <w:sz w:val="22"/>
          <w:lang w:val="en-GB"/>
        </w:rPr>
        <w:t xml:space="preserve">  </w:t>
      </w:r>
    </w:p>
    <w:p w:rsidR="00061546" w:rsidRDefault="00B60A7C" w:rsidP="00061546">
      <w:pPr>
        <w:pStyle w:val="RAN4H2"/>
        <w:rPr>
          <w:rFonts w:asciiTheme="minorHAnsi" w:hAnsiTheme="minorHAnsi" w:cstheme="minorHAnsi"/>
        </w:rPr>
      </w:pPr>
      <w:r>
        <w:rPr>
          <w:rFonts w:asciiTheme="minorHAnsi" w:hAnsiTheme="minorHAnsi" w:cstheme="minorHAnsi"/>
        </w:rPr>
        <w:t xml:space="preserve"> </w:t>
      </w:r>
      <w:r>
        <w:rPr>
          <w:rFonts w:asciiTheme="minorHAnsi" w:hAnsiTheme="minorHAnsi" w:cstheme="minorHAnsi"/>
        </w:rPr>
        <w:tab/>
      </w:r>
      <w:r w:rsidR="00061546">
        <w:rPr>
          <w:rFonts w:asciiTheme="minorHAnsi" w:hAnsiTheme="minorHAnsi" w:cstheme="minorHAnsi"/>
        </w:rPr>
        <w:t>RRC based TCI switch delay</w:t>
      </w:r>
    </w:p>
    <w:p w:rsidR="00061546" w:rsidRDefault="00061546" w:rsidP="00061546">
      <w:pPr>
        <w:rPr>
          <w:rFonts w:asciiTheme="minorHAnsi" w:hAnsiTheme="minorHAnsi" w:cstheme="minorHAnsi"/>
          <w:sz w:val="22"/>
          <w:lang w:val="en-GB"/>
        </w:rPr>
      </w:pPr>
      <w:r>
        <w:rPr>
          <w:rFonts w:asciiTheme="minorHAnsi" w:hAnsiTheme="minorHAnsi" w:cstheme="minorHAnsi"/>
          <w:sz w:val="22"/>
          <w:lang w:val="en-GB"/>
        </w:rPr>
        <w:t xml:space="preserve">RRC based TCI state switch may involve, RRC procedure delay and TCI switch delay. RRC processing delay [1] can be denoted as </w:t>
      </w:r>
      <w:r w:rsidRPr="00342BD2">
        <w:rPr>
          <w:rFonts w:asciiTheme="minorHAnsi" w:hAnsiTheme="minorHAnsi" w:cstheme="minorHAnsi"/>
          <w:sz w:val="22"/>
        </w:rPr>
        <w:t>T</w:t>
      </w:r>
      <w:r w:rsidRPr="00342BD2">
        <w:rPr>
          <w:rFonts w:asciiTheme="minorHAnsi" w:hAnsiTheme="minorHAnsi" w:cstheme="minorHAnsi"/>
          <w:sz w:val="22"/>
          <w:vertAlign w:val="subscript"/>
        </w:rPr>
        <w:t>RRCprocessingDelay</w:t>
      </w:r>
      <w:r>
        <w:rPr>
          <w:rFonts w:asciiTheme="minorHAnsi" w:hAnsiTheme="minorHAnsi" w:cstheme="minorHAnsi"/>
          <w:sz w:val="22"/>
          <w:lang w:val="en-GB"/>
        </w:rPr>
        <w:t xml:space="preserve">. This according to clause 12 of TS 38.331 is 10ms. TCI switch delay may further depend on whether TCI is known or not known. If TCI state is known, UE may not need extra delay than RRC procedure delay to switch to new TCI state. </w:t>
      </w:r>
    </w:p>
    <w:p w:rsidR="00061546" w:rsidRPr="0039662F" w:rsidRDefault="00061546" w:rsidP="00061546">
      <w:pPr>
        <w:rPr>
          <w:rFonts w:asciiTheme="minorHAnsi" w:hAnsiTheme="minorHAnsi" w:cstheme="minorHAnsi"/>
          <w:b/>
          <w:sz w:val="22"/>
          <w:lang w:val="en-GB"/>
        </w:rPr>
      </w:pPr>
      <w:r w:rsidRPr="00F83AC5">
        <w:rPr>
          <w:rFonts w:asciiTheme="minorHAnsi" w:hAnsiTheme="minorHAnsi" w:cstheme="minorHAnsi"/>
          <w:b/>
          <w:sz w:val="22"/>
          <w:lang w:val="en-GB"/>
        </w:rPr>
        <w:t xml:space="preserve">Observation 1: For known TCI state, RRC based TCI switch delay is </w:t>
      </w:r>
      <w:r w:rsidRPr="007128E9">
        <w:rPr>
          <w:rFonts w:asciiTheme="minorHAnsi" w:hAnsiTheme="minorHAnsi" w:cstheme="minorHAnsi"/>
          <w:b/>
          <w:sz w:val="22"/>
        </w:rPr>
        <w:t>T</w:t>
      </w:r>
      <w:r w:rsidRPr="007128E9">
        <w:rPr>
          <w:rFonts w:asciiTheme="minorHAnsi" w:hAnsiTheme="minorHAnsi" w:cstheme="minorHAnsi"/>
          <w:b/>
          <w:sz w:val="22"/>
          <w:vertAlign w:val="subscript"/>
        </w:rPr>
        <w:t xml:space="preserve">RRCprocessingDelay </w:t>
      </w:r>
      <w:r>
        <w:rPr>
          <w:rFonts w:asciiTheme="minorHAnsi" w:hAnsiTheme="minorHAnsi" w:cstheme="minorHAnsi"/>
          <w:b/>
          <w:sz w:val="22"/>
          <w:lang w:val="en-GB"/>
        </w:rPr>
        <w:t>(10ms)</w:t>
      </w:r>
    </w:p>
    <w:p w:rsidR="00061546" w:rsidRDefault="00061546" w:rsidP="00061546">
      <w:pPr>
        <w:rPr>
          <w:rFonts w:asciiTheme="minorHAnsi" w:hAnsiTheme="minorHAnsi" w:cstheme="minorHAnsi"/>
          <w:sz w:val="22"/>
          <w:lang w:val="en-GB"/>
        </w:rPr>
      </w:pPr>
      <w:r>
        <w:rPr>
          <w:rFonts w:asciiTheme="minorHAnsi" w:hAnsiTheme="minorHAnsi" w:cstheme="minorHAnsi"/>
          <w:sz w:val="22"/>
          <w:lang w:val="en-GB"/>
        </w:rPr>
        <w:t xml:space="preserve">Under the assumption that UE may not need to perform beam sweeping, as UE may have already feedback L1-RSRP or L3-RSRP before gNB sending RRC based TCI switch, UE may have to perform search for SSB, which may take one SMTC periodicity as it may have to wait for SSB transmission periodicity to detect and decode. </w:t>
      </w:r>
    </w:p>
    <w:p w:rsidR="00061546" w:rsidRDefault="00061546" w:rsidP="00061546">
      <w:pPr>
        <w:rPr>
          <w:rFonts w:asciiTheme="minorHAnsi" w:hAnsiTheme="minorHAnsi" w:cstheme="minorHAnsi"/>
          <w:b/>
          <w:sz w:val="22"/>
          <w:lang w:val="en-GB"/>
        </w:rPr>
      </w:pPr>
      <w:r w:rsidRPr="00324370">
        <w:rPr>
          <w:rFonts w:asciiTheme="minorHAnsi" w:hAnsiTheme="minorHAnsi" w:cstheme="minorHAnsi"/>
          <w:b/>
          <w:sz w:val="22"/>
          <w:lang w:val="en-GB"/>
        </w:rPr>
        <w:t xml:space="preserve">Observation 2: For unknown TCI state, RRC based TCI state switch delay is </w:t>
      </w:r>
      <w:r w:rsidRPr="002A28D6">
        <w:rPr>
          <w:rFonts w:asciiTheme="minorHAnsi" w:hAnsiTheme="minorHAnsi" w:cstheme="minorHAnsi"/>
          <w:b/>
          <w:sz w:val="22"/>
        </w:rPr>
        <w:t>T</w:t>
      </w:r>
      <w:r w:rsidRPr="002A28D6">
        <w:rPr>
          <w:rFonts w:asciiTheme="minorHAnsi" w:hAnsiTheme="minorHAnsi" w:cstheme="minorHAnsi"/>
          <w:b/>
          <w:sz w:val="22"/>
          <w:vertAlign w:val="subscript"/>
        </w:rPr>
        <w:t>RRCprocessingDelay</w:t>
      </w:r>
      <w:r w:rsidRPr="00324370">
        <w:rPr>
          <w:rFonts w:asciiTheme="minorHAnsi" w:hAnsiTheme="minorHAnsi" w:cstheme="minorHAnsi"/>
          <w:b/>
          <w:sz w:val="22"/>
          <w:lang w:val="en-GB"/>
        </w:rPr>
        <w:t xml:space="preserve"> (10ms) +</w:t>
      </w:r>
      <w:r>
        <w:rPr>
          <w:rFonts w:asciiTheme="minorHAnsi" w:hAnsiTheme="minorHAnsi" w:cstheme="minorHAnsi"/>
          <w:b/>
          <w:sz w:val="22"/>
          <w:lang w:val="en-GB"/>
        </w:rPr>
        <w:t xml:space="preserve"> </w:t>
      </w:r>
      <w:r w:rsidRPr="00324370">
        <w:rPr>
          <w:rFonts w:asciiTheme="minorHAnsi" w:hAnsiTheme="minorHAnsi" w:cstheme="minorHAnsi"/>
          <w:b/>
          <w:sz w:val="22"/>
          <w:lang w:val="en-GB"/>
        </w:rPr>
        <w:t>T</w:t>
      </w:r>
      <w:r w:rsidRPr="00324370">
        <w:rPr>
          <w:rFonts w:asciiTheme="minorHAnsi" w:hAnsiTheme="minorHAnsi" w:cstheme="minorHAnsi"/>
          <w:b/>
          <w:sz w:val="22"/>
          <w:vertAlign w:val="subscript"/>
          <w:lang w:val="en-GB"/>
        </w:rPr>
        <w:t>SMTC</w:t>
      </w:r>
      <w:r w:rsidRPr="00324370">
        <w:rPr>
          <w:rFonts w:asciiTheme="minorHAnsi" w:hAnsiTheme="minorHAnsi" w:cstheme="minorHAnsi"/>
          <w:b/>
          <w:sz w:val="22"/>
          <w:lang w:val="en-GB"/>
        </w:rPr>
        <w:t xml:space="preserve"> </w:t>
      </w:r>
    </w:p>
    <w:p w:rsidR="00061546" w:rsidRPr="00324370" w:rsidRDefault="00061546" w:rsidP="00061546">
      <w:pPr>
        <w:rPr>
          <w:rFonts w:asciiTheme="minorHAnsi" w:hAnsiTheme="minorHAnsi" w:cstheme="minorHAnsi"/>
          <w:b/>
          <w:sz w:val="22"/>
          <w:lang w:val="en-GB"/>
        </w:rPr>
      </w:pPr>
      <w:r>
        <w:rPr>
          <w:rFonts w:asciiTheme="minorHAnsi" w:hAnsiTheme="minorHAnsi" w:cstheme="minorHAnsi"/>
          <w:b/>
          <w:sz w:val="22"/>
          <w:lang w:val="en-GB"/>
        </w:rPr>
        <w:t xml:space="preserve">Proposal 5: </w:t>
      </w:r>
      <w:r w:rsidRPr="00324370">
        <w:rPr>
          <w:rFonts w:asciiTheme="minorHAnsi" w:hAnsiTheme="minorHAnsi" w:cstheme="minorHAnsi"/>
          <w:b/>
          <w:sz w:val="22"/>
          <w:lang w:val="en-GB"/>
        </w:rPr>
        <w:t>RRC based TCI state switch delay</w:t>
      </w:r>
      <w:r>
        <w:rPr>
          <w:rFonts w:asciiTheme="minorHAnsi" w:hAnsiTheme="minorHAnsi" w:cstheme="minorHAnsi"/>
          <w:b/>
          <w:sz w:val="22"/>
          <w:lang w:val="en-GB"/>
        </w:rPr>
        <w:t xml:space="preserve">, if TCI state is known is </w:t>
      </w:r>
      <w:r w:rsidRPr="007128E9">
        <w:rPr>
          <w:rFonts w:asciiTheme="minorHAnsi" w:hAnsiTheme="minorHAnsi" w:cstheme="minorHAnsi"/>
          <w:b/>
          <w:sz w:val="22"/>
        </w:rPr>
        <w:t>T</w:t>
      </w:r>
      <w:r w:rsidRPr="007128E9">
        <w:rPr>
          <w:rFonts w:asciiTheme="minorHAnsi" w:hAnsiTheme="minorHAnsi" w:cstheme="minorHAnsi"/>
          <w:b/>
          <w:sz w:val="22"/>
          <w:vertAlign w:val="subscript"/>
        </w:rPr>
        <w:t>RRCprocessingDelay</w:t>
      </w:r>
      <w:r>
        <w:rPr>
          <w:rFonts w:asciiTheme="minorHAnsi" w:hAnsiTheme="minorHAnsi" w:cstheme="minorHAnsi"/>
          <w:b/>
          <w:sz w:val="22"/>
          <w:lang w:val="en-GB"/>
        </w:rPr>
        <w:t xml:space="preserve"> (10ms), else </w:t>
      </w:r>
      <w:r w:rsidRPr="002A28D6">
        <w:rPr>
          <w:rFonts w:asciiTheme="minorHAnsi" w:hAnsiTheme="minorHAnsi" w:cstheme="minorHAnsi"/>
          <w:b/>
          <w:sz w:val="22"/>
        </w:rPr>
        <w:t>T</w:t>
      </w:r>
      <w:r w:rsidRPr="002A28D6">
        <w:rPr>
          <w:rFonts w:asciiTheme="minorHAnsi" w:hAnsiTheme="minorHAnsi" w:cstheme="minorHAnsi"/>
          <w:b/>
          <w:sz w:val="22"/>
          <w:vertAlign w:val="subscript"/>
        </w:rPr>
        <w:t xml:space="preserve">RRCprocessingDelay </w:t>
      </w:r>
      <w:r w:rsidRPr="00324370">
        <w:rPr>
          <w:rFonts w:asciiTheme="minorHAnsi" w:hAnsiTheme="minorHAnsi" w:cstheme="minorHAnsi"/>
          <w:b/>
          <w:sz w:val="22"/>
          <w:lang w:val="en-GB"/>
        </w:rPr>
        <w:t>(10ms) +</w:t>
      </w:r>
      <w:r>
        <w:rPr>
          <w:rFonts w:asciiTheme="minorHAnsi" w:hAnsiTheme="minorHAnsi" w:cstheme="minorHAnsi"/>
          <w:b/>
          <w:sz w:val="22"/>
          <w:lang w:val="en-GB"/>
        </w:rPr>
        <w:t xml:space="preserve"> </w:t>
      </w:r>
      <w:r w:rsidRPr="00324370">
        <w:rPr>
          <w:rFonts w:asciiTheme="minorHAnsi" w:hAnsiTheme="minorHAnsi" w:cstheme="minorHAnsi"/>
          <w:b/>
          <w:sz w:val="22"/>
          <w:lang w:val="en-GB"/>
        </w:rPr>
        <w:t>T</w:t>
      </w:r>
      <w:r w:rsidRPr="00324370">
        <w:rPr>
          <w:rFonts w:asciiTheme="minorHAnsi" w:hAnsiTheme="minorHAnsi" w:cstheme="minorHAnsi"/>
          <w:b/>
          <w:sz w:val="22"/>
          <w:vertAlign w:val="subscript"/>
          <w:lang w:val="en-GB"/>
        </w:rPr>
        <w:t>SMTC</w:t>
      </w:r>
    </w:p>
    <w:p w:rsidR="00061546" w:rsidRPr="000B3580" w:rsidRDefault="00061546" w:rsidP="00061546">
      <w:pPr>
        <w:pStyle w:val="RAN4H1"/>
        <w:rPr>
          <w:rFonts w:asciiTheme="minorHAnsi" w:hAnsiTheme="minorHAnsi" w:cstheme="minorHAnsi"/>
        </w:rPr>
      </w:pPr>
      <w:r w:rsidRPr="000B3580">
        <w:rPr>
          <w:rFonts w:asciiTheme="minorHAnsi" w:hAnsiTheme="minorHAnsi" w:cstheme="minorHAnsi"/>
        </w:rPr>
        <w:t>Conclusion</w:t>
      </w:r>
    </w:p>
    <w:p w:rsidR="00061546" w:rsidRDefault="00061546" w:rsidP="00061546">
      <w:pPr>
        <w:pStyle w:val="RAN4observation"/>
        <w:tabs>
          <w:tab w:val="clear" w:pos="360"/>
        </w:tabs>
        <w:contextualSpacing w:val="0"/>
        <w:rPr>
          <w:rFonts w:asciiTheme="minorHAnsi" w:hAnsiTheme="minorHAnsi" w:cstheme="minorHAnsi"/>
          <w:sz w:val="22"/>
          <w:szCs w:val="22"/>
        </w:rPr>
      </w:pPr>
      <w:r w:rsidRPr="000B3580">
        <w:rPr>
          <w:rFonts w:asciiTheme="minorHAnsi" w:hAnsiTheme="minorHAnsi" w:cstheme="minorHAnsi"/>
          <w:sz w:val="22"/>
          <w:szCs w:val="22"/>
        </w:rPr>
        <w:t xml:space="preserve">In this contribution we have discussed requirements for </w:t>
      </w:r>
      <w:r w:rsidRPr="00F40972">
        <w:rPr>
          <w:rFonts w:asciiTheme="minorHAnsi" w:hAnsiTheme="minorHAnsi" w:cstheme="minorHAnsi"/>
          <w:sz w:val="22"/>
          <w:szCs w:val="22"/>
        </w:rPr>
        <w:t>active TCI state switch</w:t>
      </w:r>
      <w:r w:rsidRPr="000B3580">
        <w:rPr>
          <w:rFonts w:asciiTheme="minorHAnsi" w:hAnsiTheme="minorHAnsi" w:cstheme="minorHAnsi"/>
          <w:sz w:val="22"/>
          <w:szCs w:val="22"/>
        </w:rPr>
        <w:t xml:space="preserve"> and made the following proposals:</w:t>
      </w:r>
    </w:p>
    <w:p w:rsidR="00061546" w:rsidRDefault="00061546" w:rsidP="00061546">
      <w:pPr>
        <w:spacing w:after="0"/>
        <w:rPr>
          <w:rFonts w:asciiTheme="minorHAnsi" w:hAnsiTheme="minorHAnsi" w:cstheme="minorHAnsi"/>
          <w:b/>
          <w:sz w:val="22"/>
          <w:vertAlign w:val="subscript"/>
          <w:lang w:val="en-GB"/>
        </w:rPr>
      </w:pPr>
      <w:r w:rsidRPr="00BC07BA">
        <w:rPr>
          <w:rFonts w:asciiTheme="minorHAnsi" w:hAnsiTheme="minorHAnsi" w:cstheme="minorHAnsi"/>
          <w:b/>
          <w:sz w:val="22"/>
          <w:lang w:val="en-GB"/>
        </w:rPr>
        <w:t>Proposal</w:t>
      </w:r>
      <w:r>
        <w:rPr>
          <w:rFonts w:asciiTheme="minorHAnsi" w:hAnsiTheme="minorHAnsi" w:cstheme="minorHAnsi"/>
          <w:b/>
          <w:sz w:val="22"/>
          <w:lang w:val="en-GB"/>
        </w:rPr>
        <w:t xml:space="preserve"> 1</w:t>
      </w:r>
      <w:r w:rsidRPr="00BC07BA">
        <w:rPr>
          <w:rFonts w:asciiTheme="minorHAnsi" w:hAnsiTheme="minorHAnsi" w:cstheme="minorHAnsi"/>
          <w:b/>
          <w:sz w:val="22"/>
          <w:lang w:val="en-GB"/>
        </w:rPr>
        <w:t>: Delay required for active TCI state</w:t>
      </w:r>
      <w:r w:rsidR="00B73F74">
        <w:rPr>
          <w:rFonts w:asciiTheme="minorHAnsi" w:hAnsiTheme="minorHAnsi" w:cstheme="minorHAnsi"/>
          <w:b/>
          <w:sz w:val="22"/>
          <w:lang w:val="en-GB"/>
        </w:rPr>
        <w:t>s</w:t>
      </w:r>
      <w:bookmarkStart w:id="3" w:name="_GoBack"/>
      <w:bookmarkEnd w:id="3"/>
      <w:r w:rsidRPr="00BC07BA">
        <w:rPr>
          <w:rFonts w:asciiTheme="minorHAnsi" w:hAnsiTheme="minorHAnsi" w:cstheme="minorHAnsi"/>
          <w:b/>
          <w:sz w:val="22"/>
          <w:lang w:val="en-GB"/>
        </w:rPr>
        <w:t xml:space="preserve"> update</w:t>
      </w:r>
      <w:r w:rsidR="0072468A">
        <w:rPr>
          <w:rFonts w:asciiTheme="minorHAnsi" w:hAnsiTheme="minorHAnsi" w:cstheme="minorHAnsi"/>
          <w:b/>
          <w:sz w:val="22"/>
          <w:lang w:val="en-GB"/>
        </w:rPr>
        <w:t xml:space="preserve"> </w:t>
      </w:r>
      <w:r w:rsidR="00BD6671" w:rsidRPr="00BD6671">
        <w:rPr>
          <w:rFonts w:asciiTheme="minorHAnsi" w:hAnsiTheme="minorHAnsi" w:cstheme="minorHAnsi"/>
          <w:b/>
          <w:sz w:val="22"/>
          <w:lang w:val="en-GB"/>
        </w:rPr>
        <w:t>for PDSCH</w:t>
      </w:r>
      <w:r w:rsidRPr="00BC07BA">
        <w:rPr>
          <w:rFonts w:asciiTheme="minorHAnsi" w:hAnsiTheme="minorHAnsi" w:cstheme="minorHAnsi"/>
          <w:b/>
          <w:sz w:val="22"/>
          <w:lang w:val="en-GB"/>
        </w:rPr>
        <w:t xml:space="preserve"> is 3ms+T</w:t>
      </w:r>
      <w:r w:rsidRPr="00BC07BA">
        <w:rPr>
          <w:rFonts w:asciiTheme="minorHAnsi" w:hAnsiTheme="minorHAnsi" w:cstheme="minorHAnsi"/>
          <w:b/>
          <w:sz w:val="22"/>
          <w:vertAlign w:val="subscript"/>
          <w:lang w:val="en-GB"/>
        </w:rPr>
        <w:t>HARQ</w:t>
      </w:r>
      <w:r w:rsidR="00BD6671">
        <w:rPr>
          <w:rFonts w:asciiTheme="minorHAnsi" w:hAnsiTheme="minorHAnsi" w:cstheme="minorHAnsi"/>
          <w:b/>
          <w:sz w:val="22"/>
          <w:vertAlign w:val="subscript"/>
          <w:lang w:val="en-GB"/>
        </w:rPr>
        <w:t xml:space="preserve"> </w:t>
      </w:r>
    </w:p>
    <w:p w:rsidR="00061546" w:rsidRPr="00CA70CB" w:rsidRDefault="00061546" w:rsidP="00061546">
      <w:pPr>
        <w:spacing w:after="0"/>
        <w:rPr>
          <w:rFonts w:asciiTheme="minorHAnsi" w:hAnsiTheme="minorHAnsi" w:cstheme="minorHAnsi"/>
          <w:b/>
          <w:sz w:val="22"/>
          <w:lang w:val="en-GB"/>
        </w:rPr>
      </w:pPr>
      <w:r w:rsidRPr="00CA70CB">
        <w:rPr>
          <w:rFonts w:asciiTheme="minorHAnsi" w:hAnsiTheme="minorHAnsi" w:cstheme="minorHAnsi"/>
          <w:b/>
          <w:sz w:val="22"/>
          <w:lang w:val="en-GB"/>
        </w:rPr>
        <w:t xml:space="preserve">Proposal </w:t>
      </w:r>
      <w:r>
        <w:rPr>
          <w:rFonts w:asciiTheme="minorHAnsi" w:hAnsiTheme="minorHAnsi" w:cstheme="minorHAnsi"/>
          <w:b/>
          <w:sz w:val="22"/>
          <w:lang w:val="en-GB"/>
        </w:rPr>
        <w:t>2</w:t>
      </w:r>
      <w:r w:rsidRPr="00CA70CB">
        <w:rPr>
          <w:rFonts w:asciiTheme="minorHAnsi" w:hAnsiTheme="minorHAnsi" w:cstheme="minorHAnsi"/>
          <w:b/>
          <w:sz w:val="22"/>
          <w:lang w:val="en-GB"/>
        </w:rPr>
        <w:t xml:space="preserve">: </w:t>
      </w:r>
      <w:r>
        <w:rPr>
          <w:rFonts w:asciiTheme="minorHAnsi" w:hAnsiTheme="minorHAnsi" w:cstheme="minorHAnsi"/>
          <w:b/>
          <w:sz w:val="22"/>
          <w:lang w:val="en-GB"/>
        </w:rPr>
        <w:t xml:space="preserve">For unknown TCI state, </w:t>
      </w:r>
      <w:r w:rsidRPr="00CA70CB">
        <w:rPr>
          <w:rFonts w:asciiTheme="minorHAnsi" w:hAnsiTheme="minorHAnsi" w:cstheme="minorHAnsi"/>
          <w:b/>
          <w:sz w:val="22"/>
          <w:lang w:val="en-GB"/>
        </w:rPr>
        <w:t xml:space="preserve">DCI based TCI state switch is not supported for </w:t>
      </w:r>
      <w:r>
        <w:rPr>
          <w:rFonts w:asciiTheme="minorHAnsi" w:hAnsiTheme="minorHAnsi" w:cstheme="minorHAnsi"/>
          <w:b/>
          <w:sz w:val="22"/>
          <w:lang w:val="en-GB"/>
        </w:rPr>
        <w:t>any power class</w:t>
      </w:r>
      <w:r w:rsidRPr="00CA70CB">
        <w:rPr>
          <w:rFonts w:asciiTheme="minorHAnsi" w:hAnsiTheme="minorHAnsi" w:cstheme="minorHAnsi"/>
          <w:b/>
          <w:sz w:val="22"/>
          <w:lang w:val="en-GB"/>
        </w:rPr>
        <w:t xml:space="preserve"> </w:t>
      </w:r>
    </w:p>
    <w:p w:rsidR="00061546" w:rsidRDefault="00061546" w:rsidP="00061546">
      <w:pPr>
        <w:pStyle w:val="ListParagraph"/>
        <w:spacing w:after="0"/>
        <w:ind w:left="0"/>
        <w:rPr>
          <w:rFonts w:asciiTheme="minorHAnsi" w:hAnsiTheme="minorHAnsi" w:cstheme="minorHAnsi"/>
          <w:b/>
          <w:sz w:val="22"/>
          <w:lang w:val="en-GB"/>
        </w:rPr>
      </w:pPr>
      <w:r w:rsidRPr="0073317B">
        <w:rPr>
          <w:rFonts w:asciiTheme="minorHAnsi" w:hAnsiTheme="minorHAnsi" w:cstheme="minorHAnsi"/>
          <w:b/>
          <w:sz w:val="22"/>
          <w:lang w:val="en-GB"/>
        </w:rPr>
        <w:t xml:space="preserve">Proposal </w:t>
      </w:r>
      <w:r>
        <w:rPr>
          <w:rFonts w:asciiTheme="minorHAnsi" w:hAnsiTheme="minorHAnsi" w:cstheme="minorHAnsi"/>
          <w:b/>
          <w:sz w:val="22"/>
          <w:lang w:val="en-GB"/>
        </w:rPr>
        <w:t>3</w:t>
      </w:r>
      <w:r w:rsidRPr="0073317B">
        <w:rPr>
          <w:rFonts w:asciiTheme="minorHAnsi" w:hAnsiTheme="minorHAnsi" w:cstheme="minorHAnsi"/>
          <w:b/>
          <w:sz w:val="22"/>
          <w:lang w:val="en-GB"/>
        </w:rPr>
        <w:t>: TCI state is considered known if beam report is sent w</w:t>
      </w:r>
      <w:r>
        <w:rPr>
          <w:rFonts w:asciiTheme="minorHAnsi" w:hAnsiTheme="minorHAnsi" w:cstheme="minorHAnsi"/>
          <w:b/>
          <w:sz w:val="22"/>
          <w:lang w:val="en-GB"/>
        </w:rPr>
        <w:t>ithin last 500 ms</w:t>
      </w:r>
    </w:p>
    <w:p w:rsidR="00061546" w:rsidRDefault="00061546" w:rsidP="00061546">
      <w:pPr>
        <w:pStyle w:val="ListParagraph"/>
        <w:spacing w:after="0"/>
        <w:ind w:left="0"/>
        <w:rPr>
          <w:rFonts w:asciiTheme="minorHAnsi" w:hAnsiTheme="minorHAnsi" w:cstheme="minorHAnsi"/>
          <w:b/>
          <w:sz w:val="22"/>
          <w:lang w:val="en-GB"/>
        </w:rPr>
      </w:pPr>
      <w:r w:rsidRPr="00BB1031">
        <w:rPr>
          <w:rFonts w:asciiTheme="minorHAnsi" w:hAnsiTheme="minorHAnsi" w:cstheme="minorHAnsi"/>
          <w:b/>
          <w:sz w:val="22"/>
          <w:lang w:val="en-GB"/>
        </w:rPr>
        <w:t xml:space="preserve">Proposal </w:t>
      </w:r>
      <w:r>
        <w:rPr>
          <w:rFonts w:asciiTheme="minorHAnsi" w:hAnsiTheme="minorHAnsi" w:cstheme="minorHAnsi"/>
          <w:b/>
          <w:sz w:val="22"/>
          <w:lang w:val="en-GB"/>
        </w:rPr>
        <w:t>4</w:t>
      </w:r>
      <w:r w:rsidRPr="00BB1031">
        <w:rPr>
          <w:rFonts w:asciiTheme="minorHAnsi" w:hAnsiTheme="minorHAnsi" w:cstheme="minorHAnsi"/>
          <w:b/>
          <w:sz w:val="22"/>
          <w:lang w:val="en-GB"/>
        </w:rPr>
        <w:t>: For unknown TCI state, MAC based TCI switch delay is 3ms+T</w:t>
      </w:r>
      <w:r w:rsidRPr="00BB1031">
        <w:rPr>
          <w:rFonts w:asciiTheme="minorHAnsi" w:hAnsiTheme="minorHAnsi" w:cstheme="minorHAnsi"/>
          <w:b/>
          <w:sz w:val="22"/>
          <w:vertAlign w:val="subscript"/>
          <w:lang w:val="en-GB"/>
        </w:rPr>
        <w:t>HARQ</w:t>
      </w:r>
      <w:r w:rsidRPr="00BB1031">
        <w:rPr>
          <w:rFonts w:asciiTheme="minorHAnsi" w:hAnsiTheme="minorHAnsi" w:cstheme="minorHAnsi"/>
          <w:b/>
          <w:sz w:val="22"/>
          <w:lang w:val="en-GB"/>
        </w:rPr>
        <w:t>+T</w:t>
      </w:r>
      <w:r w:rsidRPr="00BB1031">
        <w:rPr>
          <w:rFonts w:asciiTheme="minorHAnsi" w:hAnsiTheme="minorHAnsi" w:cstheme="minorHAnsi"/>
          <w:b/>
          <w:sz w:val="22"/>
          <w:vertAlign w:val="subscript"/>
          <w:lang w:val="en-GB"/>
        </w:rPr>
        <w:t>SMTC</w:t>
      </w:r>
      <w:r w:rsidRPr="00BB1031">
        <w:rPr>
          <w:rFonts w:asciiTheme="minorHAnsi" w:hAnsiTheme="minorHAnsi" w:cstheme="minorHAnsi"/>
          <w:b/>
          <w:sz w:val="22"/>
          <w:lang w:val="en-GB"/>
        </w:rPr>
        <w:t xml:space="preserve">  </w:t>
      </w:r>
    </w:p>
    <w:p w:rsidR="00061546" w:rsidRPr="00AF46E8" w:rsidRDefault="00061546" w:rsidP="00061546">
      <w:pPr>
        <w:spacing w:after="0"/>
        <w:rPr>
          <w:lang w:val="en-GB"/>
        </w:rPr>
      </w:pPr>
      <w:r>
        <w:rPr>
          <w:rFonts w:asciiTheme="minorHAnsi" w:hAnsiTheme="minorHAnsi" w:cstheme="minorHAnsi"/>
          <w:b/>
          <w:sz w:val="22"/>
          <w:lang w:val="en-GB"/>
        </w:rPr>
        <w:t xml:space="preserve">Proposal 5: </w:t>
      </w:r>
      <w:r w:rsidRPr="00324370">
        <w:rPr>
          <w:rFonts w:asciiTheme="minorHAnsi" w:hAnsiTheme="minorHAnsi" w:cstheme="minorHAnsi"/>
          <w:b/>
          <w:sz w:val="22"/>
          <w:lang w:val="en-GB"/>
        </w:rPr>
        <w:t>RRC based TCI state switch delay</w:t>
      </w:r>
      <w:r>
        <w:rPr>
          <w:rFonts w:asciiTheme="minorHAnsi" w:hAnsiTheme="minorHAnsi" w:cstheme="minorHAnsi"/>
          <w:b/>
          <w:sz w:val="22"/>
          <w:lang w:val="en-GB"/>
        </w:rPr>
        <w:t xml:space="preserve">, if TCI state is known is </w:t>
      </w:r>
      <w:r w:rsidRPr="00077E74">
        <w:rPr>
          <w:rFonts w:asciiTheme="minorHAnsi" w:hAnsiTheme="minorHAnsi" w:cstheme="minorHAnsi"/>
          <w:b/>
          <w:sz w:val="22"/>
        </w:rPr>
        <w:t>T</w:t>
      </w:r>
      <w:r w:rsidRPr="00077E74">
        <w:rPr>
          <w:rFonts w:asciiTheme="minorHAnsi" w:hAnsiTheme="minorHAnsi" w:cstheme="minorHAnsi"/>
          <w:b/>
          <w:sz w:val="22"/>
          <w:vertAlign w:val="subscript"/>
        </w:rPr>
        <w:t xml:space="preserve">RRCprocessingDelay </w:t>
      </w:r>
      <w:r>
        <w:rPr>
          <w:rFonts w:asciiTheme="minorHAnsi" w:hAnsiTheme="minorHAnsi" w:cstheme="minorHAnsi"/>
          <w:b/>
          <w:sz w:val="22"/>
          <w:lang w:val="en-GB"/>
        </w:rPr>
        <w:t xml:space="preserve">(10ms) else it is </w:t>
      </w:r>
      <w:r w:rsidRPr="00077E74">
        <w:rPr>
          <w:rFonts w:asciiTheme="minorHAnsi" w:hAnsiTheme="minorHAnsi" w:cstheme="minorHAnsi"/>
          <w:b/>
          <w:sz w:val="22"/>
        </w:rPr>
        <w:t>T</w:t>
      </w:r>
      <w:r w:rsidRPr="00077E74">
        <w:rPr>
          <w:rFonts w:asciiTheme="minorHAnsi" w:hAnsiTheme="minorHAnsi" w:cstheme="minorHAnsi"/>
          <w:b/>
          <w:sz w:val="22"/>
          <w:vertAlign w:val="subscript"/>
        </w:rPr>
        <w:t xml:space="preserve">RRCprocessingDelay </w:t>
      </w:r>
      <w:r w:rsidRPr="00324370">
        <w:rPr>
          <w:rFonts w:asciiTheme="minorHAnsi" w:hAnsiTheme="minorHAnsi" w:cstheme="minorHAnsi"/>
          <w:b/>
          <w:sz w:val="22"/>
          <w:lang w:val="en-GB"/>
        </w:rPr>
        <w:t>(10ms) +</w:t>
      </w:r>
      <w:r>
        <w:rPr>
          <w:rFonts w:asciiTheme="minorHAnsi" w:hAnsiTheme="minorHAnsi" w:cstheme="minorHAnsi"/>
          <w:b/>
          <w:sz w:val="22"/>
          <w:lang w:val="en-GB"/>
        </w:rPr>
        <w:t xml:space="preserve"> </w:t>
      </w:r>
      <w:r w:rsidRPr="00324370">
        <w:rPr>
          <w:rFonts w:asciiTheme="minorHAnsi" w:hAnsiTheme="minorHAnsi" w:cstheme="minorHAnsi"/>
          <w:b/>
          <w:sz w:val="22"/>
          <w:lang w:val="en-GB"/>
        </w:rPr>
        <w:t>T</w:t>
      </w:r>
      <w:r w:rsidRPr="00324370">
        <w:rPr>
          <w:rFonts w:asciiTheme="minorHAnsi" w:hAnsiTheme="minorHAnsi" w:cstheme="minorHAnsi"/>
          <w:b/>
          <w:sz w:val="22"/>
          <w:vertAlign w:val="subscript"/>
          <w:lang w:val="en-GB"/>
        </w:rPr>
        <w:t>SMTC</w:t>
      </w:r>
    </w:p>
    <w:p w:rsidR="00061546" w:rsidRPr="000B3580" w:rsidRDefault="00061546" w:rsidP="00061546">
      <w:pPr>
        <w:pStyle w:val="RAN4H1"/>
        <w:rPr>
          <w:rFonts w:asciiTheme="minorHAnsi" w:hAnsiTheme="minorHAnsi" w:cstheme="minorHAnsi"/>
        </w:rPr>
      </w:pPr>
      <w:r w:rsidRPr="000B3580">
        <w:rPr>
          <w:rFonts w:asciiTheme="minorHAnsi" w:hAnsiTheme="minorHAnsi" w:cstheme="minorHAnsi"/>
        </w:rPr>
        <w:t>References</w:t>
      </w:r>
    </w:p>
    <w:p w:rsidR="00061546" w:rsidRDefault="00061546" w:rsidP="00061546">
      <w:pPr>
        <w:numPr>
          <w:ilvl w:val="0"/>
          <w:numId w:val="1"/>
        </w:numPr>
        <w:overflowPunct w:val="0"/>
        <w:autoSpaceDE w:val="0"/>
        <w:autoSpaceDN w:val="0"/>
        <w:adjustRightInd w:val="0"/>
        <w:spacing w:after="120" w:line="240" w:lineRule="auto"/>
        <w:ind w:right="-23"/>
        <w:jc w:val="both"/>
        <w:textAlignment w:val="baseline"/>
        <w:rPr>
          <w:rFonts w:asciiTheme="minorHAnsi" w:hAnsiTheme="minorHAnsi" w:cstheme="minorHAnsi"/>
          <w:sz w:val="22"/>
        </w:rPr>
      </w:pPr>
      <w:r w:rsidRPr="000B3580">
        <w:rPr>
          <w:rFonts w:asciiTheme="minorHAnsi" w:hAnsiTheme="minorHAnsi" w:cstheme="minorHAnsi"/>
          <w:sz w:val="22"/>
        </w:rPr>
        <w:t>TS 38.331-f40 Radio Resource Control (RRC) protocol specification</w:t>
      </w:r>
    </w:p>
    <w:p w:rsidR="00061546" w:rsidRDefault="00061546" w:rsidP="00061546">
      <w:pPr>
        <w:numPr>
          <w:ilvl w:val="0"/>
          <w:numId w:val="1"/>
        </w:numPr>
        <w:overflowPunct w:val="0"/>
        <w:autoSpaceDE w:val="0"/>
        <w:autoSpaceDN w:val="0"/>
        <w:adjustRightInd w:val="0"/>
        <w:spacing w:after="120" w:line="240" w:lineRule="auto"/>
        <w:ind w:right="-23"/>
        <w:jc w:val="both"/>
        <w:textAlignment w:val="baseline"/>
        <w:rPr>
          <w:rFonts w:asciiTheme="minorHAnsi" w:hAnsiTheme="minorHAnsi" w:cstheme="minorHAnsi"/>
          <w:sz w:val="22"/>
        </w:rPr>
      </w:pPr>
      <w:r w:rsidRPr="00F40972">
        <w:rPr>
          <w:rFonts w:asciiTheme="minorHAnsi" w:hAnsiTheme="minorHAnsi" w:cstheme="minorHAnsi"/>
          <w:sz w:val="22"/>
        </w:rPr>
        <w:t>TS 38.133-f40 Requirements for support of radio resource management</w:t>
      </w:r>
    </w:p>
    <w:p w:rsidR="00061546" w:rsidRDefault="002C622B" w:rsidP="00061546">
      <w:pPr>
        <w:numPr>
          <w:ilvl w:val="0"/>
          <w:numId w:val="1"/>
        </w:numPr>
        <w:overflowPunct w:val="0"/>
        <w:autoSpaceDE w:val="0"/>
        <w:autoSpaceDN w:val="0"/>
        <w:adjustRightInd w:val="0"/>
        <w:spacing w:after="120" w:line="240" w:lineRule="auto"/>
        <w:ind w:right="-23"/>
        <w:jc w:val="both"/>
        <w:textAlignment w:val="baseline"/>
        <w:rPr>
          <w:rFonts w:asciiTheme="minorHAnsi" w:hAnsiTheme="minorHAnsi" w:cstheme="minorHAnsi"/>
          <w:sz w:val="22"/>
        </w:rPr>
      </w:pPr>
      <w:r>
        <w:rPr>
          <w:rFonts w:asciiTheme="minorHAnsi" w:hAnsiTheme="minorHAnsi" w:cstheme="minorHAnsi"/>
          <w:sz w:val="22"/>
        </w:rPr>
        <w:t>RAN4#90-Bis</w:t>
      </w:r>
      <w:r w:rsidR="00061546" w:rsidRPr="00F40972">
        <w:rPr>
          <w:rFonts w:asciiTheme="minorHAnsi" w:hAnsiTheme="minorHAnsi" w:cstheme="minorHAnsi"/>
          <w:sz w:val="22"/>
        </w:rPr>
        <w:t xml:space="preserve"> meeting report</w:t>
      </w:r>
    </w:p>
    <w:p w:rsidR="00061546" w:rsidRDefault="00061546" w:rsidP="00061546">
      <w:pPr>
        <w:numPr>
          <w:ilvl w:val="0"/>
          <w:numId w:val="1"/>
        </w:numPr>
        <w:overflowPunct w:val="0"/>
        <w:autoSpaceDE w:val="0"/>
        <w:autoSpaceDN w:val="0"/>
        <w:adjustRightInd w:val="0"/>
        <w:spacing w:after="120" w:line="240" w:lineRule="auto"/>
        <w:ind w:right="-23"/>
        <w:jc w:val="both"/>
        <w:textAlignment w:val="baseline"/>
      </w:pPr>
      <w:r w:rsidRPr="00061546">
        <w:rPr>
          <w:rFonts w:asciiTheme="minorHAnsi" w:hAnsiTheme="minorHAnsi" w:cstheme="minorHAnsi"/>
          <w:sz w:val="22"/>
        </w:rPr>
        <w:t>TS 38.213: Physical layer procedures for data</w:t>
      </w:r>
    </w:p>
    <w:p w:rsidR="00821B77" w:rsidRDefault="00821B77"/>
    <w:sectPr w:rsidR="00821B7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665C217B"/>
    <w:multiLevelType w:val="multilevel"/>
    <w:tmpl w:val="89F27E06"/>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asciiTheme="minorHAnsi" w:hAnsiTheme="minorHAnsi" w:cstheme="minorHAnsi" w:hint="default"/>
      </w:rPr>
    </w:lvl>
    <w:lvl w:ilvl="2">
      <w:start w:val="1"/>
      <w:numFmt w:val="decimal"/>
      <w:pStyle w:val="RAN4H3"/>
      <w:lvlText w:val="%1.%2.%3"/>
      <w:lvlJc w:val="left"/>
      <w:pPr>
        <w:ind w:left="1224" w:hanging="504"/>
      </w:pPr>
      <w:rPr>
        <w:rFonts w:asciiTheme="minorHAnsi" w:hAnsiTheme="minorHAnsi" w:cstheme="minorHAnsi"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546"/>
    <w:rsid w:val="000141F5"/>
    <w:rsid w:val="00061546"/>
    <w:rsid w:val="000834CE"/>
    <w:rsid w:val="0012469F"/>
    <w:rsid w:val="001D3824"/>
    <w:rsid w:val="00270003"/>
    <w:rsid w:val="00285E61"/>
    <w:rsid w:val="002C622B"/>
    <w:rsid w:val="003079C8"/>
    <w:rsid w:val="00366477"/>
    <w:rsid w:val="00381D15"/>
    <w:rsid w:val="0072468A"/>
    <w:rsid w:val="00821B77"/>
    <w:rsid w:val="00887568"/>
    <w:rsid w:val="00AC5546"/>
    <w:rsid w:val="00B40B08"/>
    <w:rsid w:val="00B60A7C"/>
    <w:rsid w:val="00B73F74"/>
    <w:rsid w:val="00BD6671"/>
    <w:rsid w:val="00D97EF3"/>
    <w:rsid w:val="00DF2A0D"/>
    <w:rsid w:val="00E000A3"/>
    <w:rsid w:val="00E2777E"/>
    <w:rsid w:val="00E7146B"/>
    <w:rsid w:val="00F40401"/>
    <w:rsid w:val="00FC2E65"/>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1546"/>
    <w:pPr>
      <w:spacing w:after="160" w:line="259" w:lineRule="auto"/>
    </w:pPr>
    <w:rPr>
      <w:rFonts w:ascii="Times New Roman" w:eastAsiaTheme="minorHAnsi" w:hAnsi="Times New Roman"/>
      <w:sz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61546"/>
    <w:pPr>
      <w:ind w:left="720"/>
      <w:contextualSpacing/>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061546"/>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06154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061546"/>
    <w:rPr>
      <w:rFonts w:ascii="Times New Roman" w:eastAsiaTheme="minorHAnsi" w:hAnsi="Times New Roman"/>
      <w:sz w:val="20"/>
      <w:lang w:val="en-US" w:eastAsia="en-US"/>
    </w:rPr>
  </w:style>
  <w:style w:type="paragraph" w:customStyle="1" w:styleId="RAN4H2">
    <w:name w:val="RAN4 H2"/>
    <w:basedOn w:val="Normal"/>
    <w:next w:val="Normal"/>
    <w:link w:val="RAN4H2Char"/>
    <w:qFormat/>
    <w:rsid w:val="00061546"/>
    <w:pPr>
      <w:keepNext/>
      <w:keepLines/>
      <w:numPr>
        <w:ilvl w:val="1"/>
        <w:numId w:val="2"/>
      </w:numPr>
      <w:spacing w:before="180" w:after="180" w:line="240" w:lineRule="auto"/>
      <w:outlineLvl w:val="1"/>
    </w:pPr>
    <w:rPr>
      <w:rFonts w:ascii="Arial" w:eastAsia="Times New Roman" w:hAnsi="Arial" w:cs="Times New Roman"/>
      <w:sz w:val="32"/>
      <w:szCs w:val="20"/>
      <w:lang w:val="en-GB"/>
    </w:rPr>
  </w:style>
  <w:style w:type="paragraph" w:customStyle="1" w:styleId="RAN4H1">
    <w:name w:val="RAN4 H1"/>
    <w:basedOn w:val="Normal"/>
    <w:next w:val="Normal"/>
    <w:link w:val="RAN4H1Char"/>
    <w:qFormat/>
    <w:rsid w:val="00061546"/>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DefaultParagraphFont"/>
    <w:link w:val="RAN4H2"/>
    <w:rsid w:val="00061546"/>
    <w:rPr>
      <w:rFonts w:ascii="Arial" w:eastAsia="Times New Roman" w:hAnsi="Arial" w:cs="Times New Roman"/>
      <w:sz w:val="32"/>
      <w:szCs w:val="20"/>
      <w:lang w:val="en-GB" w:eastAsia="en-US"/>
    </w:rPr>
  </w:style>
  <w:style w:type="character" w:customStyle="1" w:styleId="RAN4H1Char">
    <w:name w:val="RAN4 H1 Char"/>
    <w:basedOn w:val="DefaultParagraphFont"/>
    <w:link w:val="RAN4H1"/>
    <w:rsid w:val="00061546"/>
    <w:rPr>
      <w:rFonts w:ascii="Arial" w:eastAsia="SimSun" w:hAnsi="Arial" w:cs="Times New Roman"/>
      <w:sz w:val="36"/>
      <w:szCs w:val="20"/>
      <w:lang w:val="en-GB" w:eastAsia="en-US"/>
    </w:rPr>
  </w:style>
  <w:style w:type="character" w:customStyle="1" w:styleId="ListParagraphChar">
    <w:name w:val="List Paragraph Char"/>
    <w:basedOn w:val="DefaultParagraphFont"/>
    <w:link w:val="ListParagraph"/>
    <w:uiPriority w:val="34"/>
    <w:rsid w:val="00061546"/>
    <w:rPr>
      <w:rFonts w:ascii="Times New Roman" w:eastAsiaTheme="minorHAnsi" w:hAnsi="Times New Roman"/>
      <w:sz w:val="20"/>
      <w:lang w:val="en-US" w:eastAsia="en-US"/>
    </w:rPr>
  </w:style>
  <w:style w:type="paragraph" w:customStyle="1" w:styleId="RAN4observation">
    <w:name w:val="RAN4 observation"/>
    <w:basedOn w:val="Normal"/>
    <w:next w:val="Normal"/>
    <w:link w:val="RAN4observationChar"/>
    <w:qFormat/>
    <w:rsid w:val="00061546"/>
    <w:pPr>
      <w:tabs>
        <w:tab w:val="num" w:pos="360"/>
      </w:tabs>
      <w:contextualSpacing/>
    </w:pPr>
    <w:rPr>
      <w:rFonts w:eastAsia="Calibri" w:cs="Times New Roman"/>
      <w:szCs w:val="20"/>
      <w:lang w:val="en-GB"/>
    </w:rPr>
  </w:style>
  <w:style w:type="character" w:customStyle="1" w:styleId="RAN4observationChar">
    <w:name w:val="RAN4 observation Char"/>
    <w:basedOn w:val="DefaultParagraphFont"/>
    <w:link w:val="RAN4observation"/>
    <w:rsid w:val="00061546"/>
    <w:rPr>
      <w:rFonts w:ascii="Times New Roman" w:eastAsia="Calibri" w:hAnsi="Times New Roman" w:cs="Times New Roman"/>
      <w:sz w:val="20"/>
      <w:szCs w:val="20"/>
      <w:lang w:val="en-GB" w:eastAsia="en-US"/>
    </w:rPr>
  </w:style>
  <w:style w:type="paragraph" w:customStyle="1" w:styleId="RAN4H3">
    <w:name w:val="RAN4 H3"/>
    <w:basedOn w:val="Normal"/>
    <w:qFormat/>
    <w:rsid w:val="00061546"/>
    <w:pPr>
      <w:numPr>
        <w:ilvl w:val="2"/>
        <w:numId w:val="2"/>
      </w:numPr>
      <w:ind w:left="505" w:hanging="505"/>
    </w:pPr>
    <w:rPr>
      <w:rFonts w:ascii="Arial" w:hAnsi="Arial" w:cs="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1546"/>
    <w:pPr>
      <w:spacing w:after="160" w:line="259" w:lineRule="auto"/>
    </w:pPr>
    <w:rPr>
      <w:rFonts w:ascii="Times New Roman" w:eastAsiaTheme="minorHAnsi" w:hAnsi="Times New Roman"/>
      <w:sz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61546"/>
    <w:pPr>
      <w:ind w:left="720"/>
      <w:contextualSpacing/>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061546"/>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06154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061546"/>
    <w:rPr>
      <w:rFonts w:ascii="Times New Roman" w:eastAsiaTheme="minorHAnsi" w:hAnsi="Times New Roman"/>
      <w:sz w:val="20"/>
      <w:lang w:val="en-US" w:eastAsia="en-US"/>
    </w:rPr>
  </w:style>
  <w:style w:type="paragraph" w:customStyle="1" w:styleId="RAN4H2">
    <w:name w:val="RAN4 H2"/>
    <w:basedOn w:val="Normal"/>
    <w:next w:val="Normal"/>
    <w:link w:val="RAN4H2Char"/>
    <w:qFormat/>
    <w:rsid w:val="00061546"/>
    <w:pPr>
      <w:keepNext/>
      <w:keepLines/>
      <w:numPr>
        <w:ilvl w:val="1"/>
        <w:numId w:val="2"/>
      </w:numPr>
      <w:spacing w:before="180" w:after="180" w:line="240" w:lineRule="auto"/>
      <w:outlineLvl w:val="1"/>
    </w:pPr>
    <w:rPr>
      <w:rFonts w:ascii="Arial" w:eastAsia="Times New Roman" w:hAnsi="Arial" w:cs="Times New Roman"/>
      <w:sz w:val="32"/>
      <w:szCs w:val="20"/>
      <w:lang w:val="en-GB"/>
    </w:rPr>
  </w:style>
  <w:style w:type="paragraph" w:customStyle="1" w:styleId="RAN4H1">
    <w:name w:val="RAN4 H1"/>
    <w:basedOn w:val="Normal"/>
    <w:next w:val="Normal"/>
    <w:link w:val="RAN4H1Char"/>
    <w:qFormat/>
    <w:rsid w:val="00061546"/>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DefaultParagraphFont"/>
    <w:link w:val="RAN4H2"/>
    <w:rsid w:val="00061546"/>
    <w:rPr>
      <w:rFonts w:ascii="Arial" w:eastAsia="Times New Roman" w:hAnsi="Arial" w:cs="Times New Roman"/>
      <w:sz w:val="32"/>
      <w:szCs w:val="20"/>
      <w:lang w:val="en-GB" w:eastAsia="en-US"/>
    </w:rPr>
  </w:style>
  <w:style w:type="character" w:customStyle="1" w:styleId="RAN4H1Char">
    <w:name w:val="RAN4 H1 Char"/>
    <w:basedOn w:val="DefaultParagraphFont"/>
    <w:link w:val="RAN4H1"/>
    <w:rsid w:val="00061546"/>
    <w:rPr>
      <w:rFonts w:ascii="Arial" w:eastAsia="SimSun" w:hAnsi="Arial" w:cs="Times New Roman"/>
      <w:sz w:val="36"/>
      <w:szCs w:val="20"/>
      <w:lang w:val="en-GB" w:eastAsia="en-US"/>
    </w:rPr>
  </w:style>
  <w:style w:type="character" w:customStyle="1" w:styleId="ListParagraphChar">
    <w:name w:val="List Paragraph Char"/>
    <w:basedOn w:val="DefaultParagraphFont"/>
    <w:link w:val="ListParagraph"/>
    <w:uiPriority w:val="34"/>
    <w:rsid w:val="00061546"/>
    <w:rPr>
      <w:rFonts w:ascii="Times New Roman" w:eastAsiaTheme="minorHAnsi" w:hAnsi="Times New Roman"/>
      <w:sz w:val="20"/>
      <w:lang w:val="en-US" w:eastAsia="en-US"/>
    </w:rPr>
  </w:style>
  <w:style w:type="paragraph" w:customStyle="1" w:styleId="RAN4observation">
    <w:name w:val="RAN4 observation"/>
    <w:basedOn w:val="Normal"/>
    <w:next w:val="Normal"/>
    <w:link w:val="RAN4observationChar"/>
    <w:qFormat/>
    <w:rsid w:val="00061546"/>
    <w:pPr>
      <w:tabs>
        <w:tab w:val="num" w:pos="360"/>
      </w:tabs>
      <w:contextualSpacing/>
    </w:pPr>
    <w:rPr>
      <w:rFonts w:eastAsia="Calibri" w:cs="Times New Roman"/>
      <w:szCs w:val="20"/>
      <w:lang w:val="en-GB"/>
    </w:rPr>
  </w:style>
  <w:style w:type="character" w:customStyle="1" w:styleId="RAN4observationChar">
    <w:name w:val="RAN4 observation Char"/>
    <w:basedOn w:val="DefaultParagraphFont"/>
    <w:link w:val="RAN4observation"/>
    <w:rsid w:val="00061546"/>
    <w:rPr>
      <w:rFonts w:ascii="Times New Roman" w:eastAsia="Calibri" w:hAnsi="Times New Roman" w:cs="Times New Roman"/>
      <w:sz w:val="20"/>
      <w:szCs w:val="20"/>
      <w:lang w:val="en-GB" w:eastAsia="en-US"/>
    </w:rPr>
  </w:style>
  <w:style w:type="paragraph" w:customStyle="1" w:styleId="RAN4H3">
    <w:name w:val="RAN4 H3"/>
    <w:basedOn w:val="Normal"/>
    <w:qFormat/>
    <w:rsid w:val="00061546"/>
    <w:pPr>
      <w:numPr>
        <w:ilvl w:val="2"/>
        <w:numId w:val="2"/>
      </w:numPr>
      <w:ind w:left="505" w:hanging="505"/>
    </w:pPr>
    <w:rPr>
      <w:rFonts w:ascii="Arial" w:hAnsi="Arial"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1045</Words>
  <Characters>5961</Characters>
  <Application>Microsoft Office Word</Application>
  <DocSecurity>0</DocSecurity>
  <Lines>49</Lines>
  <Paragraphs>13</Paragraphs>
  <ScaleCrop>false</ScaleCrop>
  <Company/>
  <LinksUpToDate>false</LinksUpToDate>
  <CharactersWithSpaces>6993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VENKATARAO GONUGUNTLA</dc:creator>
  <cp:lastModifiedBy>VENKATARAO GONUGUNTLA</cp:lastModifiedBy>
  <cp:revision>24</cp:revision>
  <dcterms:created xsi:type="dcterms:W3CDTF">2019-05-03T08:22:00Z</dcterms:created>
  <dcterms:modified xsi:type="dcterms:W3CDTF">2019-05-03T09:44:00Z</dcterms:modified>
</cp:coreProperties>
</file>