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99F08" w14:textId="77F485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1B1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1B1D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BA0A9D">
        <w:rPr>
          <w:b/>
          <w:i/>
          <w:noProof/>
          <w:sz w:val="28"/>
        </w:rPr>
        <w:t>R4-1900998</w:t>
      </w:r>
      <w:bookmarkStart w:id="0" w:name="_GoBack"/>
      <w:bookmarkEnd w:id="0"/>
    </w:p>
    <w:p w14:paraId="32699F09" w14:textId="362DB317" w:rsidR="001E41F3" w:rsidRDefault="00A452C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11B1D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11B1D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04106">
        <w:rPr>
          <w:b/>
          <w:noProof/>
          <w:sz w:val="24"/>
        </w:rPr>
        <w:t>25</w:t>
      </w:r>
      <w:r w:rsidR="00304106" w:rsidRPr="00304106">
        <w:rPr>
          <w:b/>
          <w:noProof/>
          <w:sz w:val="24"/>
          <w:vertAlign w:val="superscript"/>
        </w:rPr>
        <w:t>th</w:t>
      </w:r>
      <w:r w:rsidR="00304106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30410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04106">
        <w:rPr>
          <w:b/>
          <w:noProof/>
          <w:sz w:val="24"/>
        </w:rPr>
        <w:t>1</w:t>
      </w:r>
      <w:r w:rsidR="00304106" w:rsidRPr="00304106">
        <w:rPr>
          <w:b/>
          <w:noProof/>
          <w:sz w:val="24"/>
          <w:vertAlign w:val="superscript"/>
        </w:rPr>
        <w:t>st</w:t>
      </w:r>
      <w:r w:rsidR="00304106"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99F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99F0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2699F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99F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699F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99F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699F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699F11" w14:textId="1BDB437F" w:rsidR="001E41F3" w:rsidRPr="00410371" w:rsidRDefault="003041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37.104</w:t>
            </w:r>
          </w:p>
        </w:tc>
        <w:tc>
          <w:tcPr>
            <w:tcW w:w="709" w:type="dxa"/>
          </w:tcPr>
          <w:p w14:paraId="32699F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699F13" w14:textId="7C6BA631" w:rsidR="001E41F3" w:rsidRPr="00410371" w:rsidRDefault="00BA0A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0833</w:t>
            </w:r>
          </w:p>
        </w:tc>
        <w:tc>
          <w:tcPr>
            <w:tcW w:w="709" w:type="dxa"/>
          </w:tcPr>
          <w:p w14:paraId="32699F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699F15" w14:textId="79A2D0F8" w:rsidR="001E41F3" w:rsidRPr="00410371" w:rsidRDefault="00BA0A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699F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699F17" w14:textId="5841175F" w:rsidR="001E41F3" w:rsidRPr="00410371" w:rsidRDefault="00D61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99F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699F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99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699F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699F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699F1F" w14:textId="77777777" w:rsidTr="00547111">
        <w:tc>
          <w:tcPr>
            <w:tcW w:w="9641" w:type="dxa"/>
            <w:gridSpan w:val="9"/>
          </w:tcPr>
          <w:p w14:paraId="32699F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699F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699F2A" w14:textId="77777777" w:rsidTr="00A7671C">
        <w:tc>
          <w:tcPr>
            <w:tcW w:w="2835" w:type="dxa"/>
          </w:tcPr>
          <w:p w14:paraId="32699F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699F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699F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9F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699F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699F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99F27" w14:textId="542A8176" w:rsidR="00F25D98" w:rsidRDefault="00D610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99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699F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699F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699F2D" w14:textId="77777777" w:rsidTr="00547111">
        <w:tc>
          <w:tcPr>
            <w:tcW w:w="9640" w:type="dxa"/>
            <w:gridSpan w:val="11"/>
          </w:tcPr>
          <w:p w14:paraId="32699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99F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99F2F" w14:textId="3D6E2F3F" w:rsidR="001E41F3" w:rsidRDefault="00D6104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TDD OFF requirement</w:t>
            </w:r>
          </w:p>
        </w:tc>
      </w:tr>
      <w:tr w:rsidR="001E41F3" w14:paraId="32699F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99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99F35" w14:textId="00C19709" w:rsidR="001E41F3" w:rsidRDefault="00D6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699F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99F38" w14:textId="074B118B" w:rsidR="001E41F3" w:rsidRDefault="00D610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2699F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99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699F3E" w14:textId="799CCE7D" w:rsidR="001E41F3" w:rsidRDefault="00093E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C1FF8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9C1FF8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99F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99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699F41" w14:textId="2CFA0381" w:rsidR="001E41F3" w:rsidRDefault="00093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14:paraId="32699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699F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99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699F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699F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699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699F4A" w14:textId="1F67315A" w:rsidR="001E41F3" w:rsidRDefault="00093E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699F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99F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699F4D" w14:textId="02C192D0" w:rsidR="001E41F3" w:rsidRDefault="00093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699F5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99F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699F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699F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99F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699F56" w14:textId="77777777" w:rsidTr="00547111">
        <w:tc>
          <w:tcPr>
            <w:tcW w:w="1843" w:type="dxa"/>
          </w:tcPr>
          <w:p w14:paraId="32699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699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9F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C7FFB" w14:textId="77777777" w:rsidR="007C57C5" w:rsidRDefault="007C57C5" w:rsidP="007C5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AAS TDD OFF requirement description does not cover carrier aggregation, which is captured in single RAT NR and LTE specifications.</w:t>
            </w:r>
          </w:p>
          <w:p w14:paraId="32699F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2699F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99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99F5E" w14:textId="4BD427B8" w:rsidR="001E41F3" w:rsidRDefault="007C5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 requirement added</w:t>
            </w:r>
          </w:p>
        </w:tc>
      </w:tr>
      <w:tr w:rsidR="001E41F3" w14:paraId="32699F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99F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99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9F64" w14:textId="3926E7FE" w:rsidR="001E41F3" w:rsidRDefault="005D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CA requirement for AAS.</w:t>
            </w:r>
          </w:p>
        </w:tc>
      </w:tr>
      <w:tr w:rsidR="001E41F3" w14:paraId="32699F68" w14:textId="77777777" w:rsidTr="00547111">
        <w:tc>
          <w:tcPr>
            <w:tcW w:w="2694" w:type="dxa"/>
            <w:gridSpan w:val="2"/>
          </w:tcPr>
          <w:p w14:paraId="32699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699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9F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99F6A" w14:textId="04B94EDF" w:rsidR="001E41F3" w:rsidRDefault="005D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</w:p>
        </w:tc>
      </w:tr>
      <w:tr w:rsidR="001E41F3" w14:paraId="32699F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99F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99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699F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699F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699F7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699F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9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9F77" w14:textId="249EE0BA" w:rsidR="001E41F3" w:rsidRDefault="005D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99F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99F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699F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9F7C" w14:textId="7E201728" w:rsidR="001E41F3" w:rsidRDefault="005D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9F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699F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99F7F" w14:textId="72FE1B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D595C">
              <w:rPr>
                <w:noProof/>
              </w:rPr>
              <w:t>37.141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32699F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9F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9F83" w14:textId="302566B3" w:rsidR="001E41F3" w:rsidRDefault="005D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99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99F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699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99F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699F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99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9F8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699F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699F8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7EFF" w14:textId="77777777" w:rsidR="00C259C1" w:rsidRPr="006625A6" w:rsidRDefault="00C259C1" w:rsidP="00C259C1">
      <w:pPr>
        <w:pStyle w:val="Heading2"/>
      </w:pPr>
      <w:bookmarkStart w:id="3" w:name="_Toc526239958"/>
      <w:r w:rsidRPr="006625A6">
        <w:lastRenderedPageBreak/>
        <w:t>6.4</w:t>
      </w:r>
      <w:r w:rsidRPr="006625A6">
        <w:tab/>
        <w:t>Transmit ON/OFF power</w:t>
      </w:r>
      <w:bookmarkEnd w:id="3"/>
    </w:p>
    <w:p w14:paraId="7D44D546" w14:textId="77777777" w:rsidR="00C259C1" w:rsidRPr="006625A6" w:rsidRDefault="00C259C1" w:rsidP="00C259C1">
      <w:r w:rsidRPr="006625A6">
        <w:t>The requirements in subclause 6.4 are only applied for BC3 BS.</w:t>
      </w:r>
    </w:p>
    <w:p w14:paraId="54B6DA0F" w14:textId="77777777" w:rsidR="00C259C1" w:rsidRPr="006625A6" w:rsidRDefault="00C259C1" w:rsidP="00C259C1">
      <w:pPr>
        <w:pStyle w:val="Heading3"/>
      </w:pPr>
      <w:bookmarkStart w:id="4" w:name="_Toc526239959"/>
      <w:r w:rsidRPr="006625A6">
        <w:t>6.4.1</w:t>
      </w:r>
      <w:r w:rsidRPr="006625A6">
        <w:tab/>
        <w:t>Transmitter OFF power</w:t>
      </w:r>
      <w:bookmarkEnd w:id="4"/>
    </w:p>
    <w:p w14:paraId="05D86691" w14:textId="77777777" w:rsidR="00C259C1" w:rsidRPr="006625A6" w:rsidRDefault="00C259C1" w:rsidP="00C259C1">
      <w:r w:rsidRPr="006625A6">
        <w:t xml:space="preserve">For UTRA and E-UTRA, transmitter OFF power is defined as the mean power measured over 70 </w:t>
      </w:r>
      <w:r w:rsidRPr="006625A6">
        <w:sym w:font="Symbol" w:char="F06D"/>
      </w:r>
      <w:r w:rsidRPr="006625A6">
        <w:t xml:space="preserve">s filtered with a square filter of bandwidth equal to the Base Station RF Bandwidth(s) of the BS centred on the central frequency of the Base Station RF Bandwidth(s) during the transmitter OFF period. </w:t>
      </w:r>
    </w:p>
    <w:p w14:paraId="59E3787B" w14:textId="77777777" w:rsidR="00C259C1" w:rsidRPr="006625A6" w:rsidRDefault="00C259C1" w:rsidP="00C259C1">
      <w:r w:rsidRPr="006625A6">
        <w:t>In NR transmitter OFF power is defined as the mean power measured over 70/N us filtered with a square filter of bandwidth equal to the transmission bandwidth configuration of the BS (</w:t>
      </w:r>
      <w:proofErr w:type="spellStart"/>
      <w:r w:rsidRPr="006625A6">
        <w:t>BW</w:t>
      </w:r>
      <w:r w:rsidRPr="006625A6">
        <w:rPr>
          <w:vertAlign w:val="subscript"/>
        </w:rPr>
        <w:t>Config</w:t>
      </w:r>
      <w:proofErr w:type="spellEnd"/>
      <w:r w:rsidRPr="006625A6">
        <w:t>) centred on the central frequency of the Base Station RF Bandwidth(s) during the transmitter OFF period. N = SCS/15, where SCS is Sub Carrier Spacing in kHz.</w:t>
      </w:r>
    </w:p>
    <w:p w14:paraId="71423A85" w14:textId="78E328C7" w:rsidR="00711B1D" w:rsidRDefault="00711B1D" w:rsidP="00711B1D">
      <w:ins w:id="5" w:author="Thomas Chapman" w:date="2019-01-21T13:18:00Z">
        <w:r w:rsidRPr="005A07C7">
          <w:rPr>
            <w:rFonts w:eastAsia="SimSun"/>
          </w:rPr>
          <w:t>For</w:t>
        </w:r>
        <w:r>
          <w:rPr>
            <w:rFonts w:eastAsia="SimSun"/>
          </w:rPr>
          <w:t xml:space="preserve"> </w:t>
        </w:r>
        <w:r w:rsidRPr="005A07C7">
          <w:rPr>
            <w:rFonts w:eastAsia="SimSun"/>
          </w:rPr>
          <w:t xml:space="preserve">BS supporting </w:t>
        </w:r>
        <w:r w:rsidRPr="005A07C7">
          <w:t xml:space="preserve">intra-band </w:t>
        </w:r>
        <w:r w:rsidRPr="005A07C7">
          <w:rPr>
            <w:rFonts w:eastAsia="SimSun"/>
          </w:rPr>
          <w:t>contiguous CA, the transmitter OFF power is defined as the mean power measured over 70</w:t>
        </w:r>
      </w:ins>
      <w:ins w:id="6" w:author="Thomas Chapman" w:date="2019-01-21T14:00:00Z">
        <w:r>
          <w:rPr>
            <w:rFonts w:eastAsia="SimSun"/>
          </w:rPr>
          <w:t>/N</w:t>
        </w:r>
      </w:ins>
      <w:ins w:id="7" w:author="Thomas Chapman" w:date="2019-01-21T13:18:00Z">
        <w:r w:rsidRPr="005A07C7">
          <w:rPr>
            <w:rFonts w:eastAsia="SimSun"/>
          </w:rPr>
          <w:t xml:space="preserve"> us filtered with a square filter of bandwidth equal to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rPr>
            <w:rFonts w:eastAsia="SimSun"/>
          </w:rPr>
          <w:t xml:space="preserve"> </w:t>
        </w:r>
        <w:proofErr w:type="spellStart"/>
        <w:r w:rsidRPr="005A07C7">
          <w:rPr>
            <w:bCs/>
          </w:rPr>
          <w:t>BW</w:t>
        </w:r>
        <w:r w:rsidRPr="005A07C7">
          <w:rPr>
            <w:bCs/>
            <w:vertAlign w:val="subscript"/>
          </w:rPr>
          <w:t>Channel_CA</w:t>
        </w:r>
        <w:proofErr w:type="spellEnd"/>
        <w:r w:rsidRPr="005A07C7">
          <w:rPr>
            <w:rFonts w:eastAsia="SimSun"/>
            <w:bCs/>
          </w:rPr>
          <w:t xml:space="preserve"> centred on (</w:t>
        </w:r>
        <w:proofErr w:type="spellStart"/>
        <w:proofErr w:type="gramStart"/>
        <w:r w:rsidRPr="005A07C7">
          <w:rPr>
            <w:rFonts w:eastAsia="SimSun"/>
            <w:bCs/>
          </w:rPr>
          <w:t>F</w:t>
        </w:r>
        <w:r w:rsidRPr="005A07C7">
          <w:rPr>
            <w:rFonts w:eastAsia="SimSun"/>
            <w:bCs/>
            <w:vertAlign w:val="subscript"/>
          </w:rPr>
          <w:t>edge,high</w:t>
        </w:r>
        <w:proofErr w:type="gramEnd"/>
        <w:r w:rsidRPr="005A07C7">
          <w:rPr>
            <w:rFonts w:eastAsia="SimSun"/>
            <w:bCs/>
          </w:rPr>
          <w:t>+F</w:t>
        </w:r>
        <w:r w:rsidRPr="005A07C7">
          <w:rPr>
            <w:rFonts w:eastAsia="SimSun"/>
            <w:bCs/>
            <w:vertAlign w:val="subscript"/>
          </w:rPr>
          <w:t>edge,low</w:t>
        </w:r>
        <w:proofErr w:type="spellEnd"/>
        <w:r w:rsidRPr="005A07C7">
          <w:rPr>
            <w:rFonts w:eastAsia="SimSun"/>
            <w:bCs/>
          </w:rPr>
          <w:t xml:space="preserve">)/2 during the </w:t>
        </w:r>
        <w:r w:rsidRPr="005A07C7">
          <w:rPr>
            <w:rFonts w:eastAsia="SimSun"/>
            <w:bCs/>
            <w:i/>
            <w:iCs/>
          </w:rPr>
          <w:t>transmitter OFF period</w:t>
        </w:r>
        <w:r w:rsidRPr="005A07C7">
          <w:rPr>
            <w:rFonts w:eastAsia="SimSun"/>
            <w:bCs/>
          </w:rPr>
          <w:t>.</w:t>
        </w:r>
        <w:r w:rsidRPr="005A07C7">
          <w:rPr>
            <w:rFonts w:eastAsia="SimSun" w:hint="eastAsia"/>
            <w:bCs/>
            <w:lang w:val="en-US" w:eastAsia="zh-CN"/>
          </w:rPr>
          <w:t xml:space="preserve"> </w:t>
        </w:r>
      </w:ins>
      <w:ins w:id="8" w:author="Thomas Chapman" w:date="2019-01-21T14:00:00Z">
        <w:r w:rsidRPr="005A07C7">
          <w:t xml:space="preserve">N </w:t>
        </w:r>
      </w:ins>
      <w:ins w:id="9" w:author="Thomas Chapman" w:date="2019-01-21T14:01:00Z">
        <w:r>
          <w:t xml:space="preserve">is equal to 1 if there are any UTRA or E-UTRA carriers, or for NR N </w:t>
        </w:r>
      </w:ins>
      <w:ins w:id="10" w:author="Thomas Chapman" w:date="2019-01-21T14:00:00Z">
        <w:r w:rsidRPr="005A07C7">
          <w:t xml:space="preserve">= SCS/15, where SCS is </w:t>
        </w:r>
        <w:r w:rsidRPr="005A07C7">
          <w:rPr>
            <w:rFonts w:hint="eastAsia"/>
            <w:lang w:val="en-US" w:eastAsia="zh-CN"/>
          </w:rPr>
          <w:t xml:space="preserve">the smallest supported </w:t>
        </w:r>
        <w:r w:rsidRPr="005A07C7">
          <w:t>Sub Carrier Spacing in kHz</w:t>
        </w:r>
        <w:r w:rsidRPr="005A07C7">
          <w:rPr>
            <w:rFonts w:hint="eastAsia"/>
            <w:lang w:val="en-US" w:eastAsia="zh-CN"/>
          </w:rPr>
          <w:t xml:space="preserve"> in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t>.</w:t>
        </w:r>
      </w:ins>
    </w:p>
    <w:p w14:paraId="32699F8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52447" w14:textId="77777777" w:rsidR="00372B3A" w:rsidRDefault="00372B3A">
      <w:r>
        <w:separator/>
      </w:r>
    </w:p>
  </w:endnote>
  <w:endnote w:type="continuationSeparator" w:id="0">
    <w:p w14:paraId="5CAB6F7B" w14:textId="77777777" w:rsidR="00372B3A" w:rsidRDefault="00372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F6875" w14:textId="77777777" w:rsidR="00372B3A" w:rsidRDefault="00372B3A">
      <w:r>
        <w:separator/>
      </w:r>
    </w:p>
  </w:footnote>
  <w:footnote w:type="continuationSeparator" w:id="0">
    <w:p w14:paraId="10059DB6" w14:textId="77777777" w:rsidR="00372B3A" w:rsidRDefault="00372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9F9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9F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9F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9F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93E9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4106"/>
    <w:rsid w:val="00305409"/>
    <w:rsid w:val="003609EF"/>
    <w:rsid w:val="0036231A"/>
    <w:rsid w:val="00372B3A"/>
    <w:rsid w:val="00374DD4"/>
    <w:rsid w:val="003E1A36"/>
    <w:rsid w:val="00410371"/>
    <w:rsid w:val="004242F1"/>
    <w:rsid w:val="004B75B7"/>
    <w:rsid w:val="0051580D"/>
    <w:rsid w:val="00547111"/>
    <w:rsid w:val="00592D74"/>
    <w:rsid w:val="005D595C"/>
    <w:rsid w:val="005E2C44"/>
    <w:rsid w:val="00621188"/>
    <w:rsid w:val="006257ED"/>
    <w:rsid w:val="00695808"/>
    <w:rsid w:val="006B46FB"/>
    <w:rsid w:val="006E21FB"/>
    <w:rsid w:val="00711B1D"/>
    <w:rsid w:val="00792342"/>
    <w:rsid w:val="007977A8"/>
    <w:rsid w:val="007B512A"/>
    <w:rsid w:val="007C2097"/>
    <w:rsid w:val="007C57C5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52C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0A9D"/>
    <w:rsid w:val="00BA3EC5"/>
    <w:rsid w:val="00BA51D9"/>
    <w:rsid w:val="00BB5DFC"/>
    <w:rsid w:val="00BD279D"/>
    <w:rsid w:val="00BD6BB8"/>
    <w:rsid w:val="00C259C1"/>
    <w:rsid w:val="00C66BA2"/>
    <w:rsid w:val="00C95985"/>
    <w:rsid w:val="00CC5026"/>
    <w:rsid w:val="00CC68D0"/>
    <w:rsid w:val="00D03F9A"/>
    <w:rsid w:val="00D06D51"/>
    <w:rsid w:val="00D24991"/>
    <w:rsid w:val="00D50255"/>
    <w:rsid w:val="00D6104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699F08"/>
  <w15:docId w15:val="{15CC3468-E47C-44E6-A069-E3B6E4C8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3C273-455E-4FDE-B44F-D03C16E5C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1012</TotalTime>
  <Pages>2</Pages>
  <Words>484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22</cp:revision>
  <cp:lastPrinted>1899-12-31T23:00:00Z</cp:lastPrinted>
  <dcterms:created xsi:type="dcterms:W3CDTF">2015-08-19T09:34:00Z</dcterms:created>
  <dcterms:modified xsi:type="dcterms:W3CDTF">2019-02-15T13:26:00Z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