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48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5D6F6B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5D6F6B">
        <w:rPr>
          <w:b/>
          <w:noProof/>
          <w:sz w:val="28"/>
        </w:rPr>
        <w:t>90</w:t>
      </w:r>
      <w:r w:rsidR="00521418">
        <w:rPr>
          <w:b/>
          <w:noProof/>
          <w:sz w:val="28"/>
        </w:rPr>
        <w:t>0693</w:t>
      </w:r>
      <w:bookmarkStart w:id="13" w:name="_GoBack"/>
      <w:bookmarkEnd w:id="13"/>
    </w:p>
    <w:p w:rsidR="004806FB" w:rsidRDefault="005D6F6B" w:rsidP="00480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Feb.</w:t>
      </w:r>
      <w:r w:rsidR="004806FB">
        <w:rPr>
          <w:b/>
          <w:noProof/>
          <w:sz w:val="24"/>
        </w:rPr>
        <w:t xml:space="preserve"> </w:t>
      </w:r>
      <w:r w:rsidR="003538D2">
        <w:rPr>
          <w:b/>
          <w:noProof/>
          <w:sz w:val="24"/>
        </w:rPr>
        <w:t>-</w:t>
      </w:r>
      <w:r w:rsidR="004806FB">
        <w:rPr>
          <w:b/>
          <w:noProof/>
          <w:sz w:val="24"/>
        </w:rPr>
        <w:t xml:space="preserve"> </w:t>
      </w:r>
      <w:r w:rsidR="00482D2F"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06FB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:rsidR="002A2278" w:rsidRPr="00867207" w:rsidRDefault="002A2278" w:rsidP="002A2278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>Reply LS on collision of RRM measurement resources with uplink transmissions in FR1</w:t>
      </w:r>
    </w:p>
    <w:p w:rsidR="00867207" w:rsidRPr="00867207" w:rsidRDefault="00867207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4806FB">
        <w:rPr>
          <w:rFonts w:ascii="Arial" w:eastAsia="SimSun" w:hAnsi="Arial" w:cs="Arial"/>
          <w:bCs/>
          <w:szCs w:val="20"/>
        </w:rPr>
        <w:t>10008</w:t>
      </w:r>
      <w:r w:rsidR="00763E09">
        <w:rPr>
          <w:rFonts w:ascii="Arial" w:eastAsia="SimSun" w:hAnsi="Arial" w:cs="Arial"/>
          <w:bCs/>
          <w:szCs w:val="20"/>
        </w:rPr>
        <w:t>, R1-1814412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4806FB">
      <w:pPr>
        <w:tabs>
          <w:tab w:val="left" w:pos="2268"/>
        </w:tabs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4806FB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proofErr w:type="spellStart"/>
      <w:r w:rsidRPr="00867207">
        <w:rPr>
          <w:rFonts w:cs="Arial" w:hint="eastAsia"/>
          <w:bCs/>
          <w:color w:val="000000"/>
          <w:sz w:val="20"/>
          <w:lang w:val="en-US" w:eastAsia="ko-KR"/>
        </w:rPr>
        <w:t>Jin</w:t>
      </w:r>
      <w:proofErr w:type="spellEnd"/>
      <w:r w:rsidRPr="00867207">
        <w:rPr>
          <w:rFonts w:cs="Arial" w:hint="eastAsia"/>
          <w:bCs/>
          <w:color w:val="000000"/>
          <w:sz w:val="20"/>
          <w:lang w:val="en-US" w:eastAsia="ko-KR"/>
        </w:rPr>
        <w:t>-Yup Hwang</w:t>
      </w:r>
    </w:p>
    <w:p w:rsidR="002A2278" w:rsidRPr="00867207" w:rsidRDefault="002A2278" w:rsidP="004806FB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 w:rsidP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Pr="006A1830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thank RAN1 for the LS on RRM measurement in case of collision between uplink transmission and measurement resources in FR1 TDD. </w:t>
      </w:r>
    </w:p>
    <w:p w:rsidR="002B1F72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/>
        </w:rPr>
        <w:t xml:space="preserve">In RAN4, RRM measurement requirements </w:t>
      </w:r>
      <w:r w:rsidR="006A1830" w:rsidRPr="006A1830">
        <w:rPr>
          <w:rFonts w:ascii="Arial" w:eastAsia="바탕" w:hAnsi="Arial" w:cs="Arial"/>
        </w:rPr>
        <w:t>have been already specified without consideration of uplink transmission on SSB symbols to be measured</w:t>
      </w:r>
      <w:r w:rsidR="00AA7525">
        <w:rPr>
          <w:rFonts w:ascii="Arial" w:eastAsia="바탕" w:hAnsi="Arial" w:cs="Arial"/>
        </w:rPr>
        <w:t xml:space="preserve">. </w:t>
      </w:r>
      <w:r w:rsidR="00DF0635">
        <w:rPr>
          <w:rFonts w:ascii="Arial" w:eastAsia="바탕" w:hAnsi="Arial" w:cs="Arial"/>
        </w:rPr>
        <w:t xml:space="preserve">Additionally, </w:t>
      </w:r>
      <w:r w:rsidR="005D6F6B">
        <w:rPr>
          <w:rFonts w:ascii="Arial" w:eastAsia="바탕" w:hAnsi="Arial" w:cs="Arial"/>
        </w:rPr>
        <w:t xml:space="preserve">by scheduling availability, </w:t>
      </w:r>
      <w:r w:rsidR="006A1830" w:rsidRPr="006A1830">
        <w:rPr>
          <w:rFonts w:ascii="Arial" w:eastAsia="바탕" w:hAnsi="Arial" w:cs="Arial" w:hint="eastAsia"/>
        </w:rPr>
        <w:t>UE</w:t>
      </w:r>
      <w:r w:rsidR="006A1830" w:rsidRPr="006A1830">
        <w:rPr>
          <w:rFonts w:ascii="Arial" w:eastAsia="바탕" w:hAnsi="Arial" w:cs="Arial"/>
        </w:rPr>
        <w:t xml:space="preserve"> is not expected to transmit PUCCH/PUSCH or receive PDCCH/PDSCH on SSB symbols to be measured, and 1 data symbol before/after each consecutive SSB symbols and within SMTC window duration when UE which do not support </w:t>
      </w:r>
      <w:proofErr w:type="spellStart"/>
      <w:r w:rsidR="006A1830" w:rsidRPr="006A1830">
        <w:rPr>
          <w:rFonts w:ascii="Arial" w:eastAsia="바탕" w:hAnsi="Arial" w:cs="Arial"/>
          <w:i/>
        </w:rPr>
        <w:t>simultaneousRxDataSSB-DiffNumerology</w:t>
      </w:r>
      <w:proofErr w:type="spellEnd"/>
      <w:r w:rsidR="006A1830" w:rsidRPr="006A1830">
        <w:rPr>
          <w:rFonts w:ascii="Arial" w:eastAsia="바탕" w:hAnsi="Arial" w:cs="Arial"/>
        </w:rPr>
        <w:t>.</w:t>
      </w:r>
      <w:r w:rsidR="007E68E2">
        <w:rPr>
          <w:rFonts w:ascii="Arial" w:eastAsia="바탕" w:hAnsi="Arial" w:cs="Arial"/>
        </w:rPr>
        <w:t xml:space="preserve"> </w:t>
      </w:r>
    </w:p>
    <w:p w:rsidR="00EF48A7" w:rsidRPr="006A1830" w:rsidRDefault="00EF48A7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>RAN4 would like to inform RAN1 the conclusion in RAN4 as follows:</w:t>
      </w:r>
    </w:p>
    <w:p w:rsidR="00F1064A" w:rsidRPr="006A1830" w:rsidRDefault="000870D9" w:rsidP="000870D9">
      <w:pPr>
        <w:pStyle w:val="a5"/>
        <w:numPr>
          <w:ilvl w:val="0"/>
          <w:numId w:val="2"/>
        </w:numPr>
        <w:spacing w:after="120"/>
        <w:ind w:leftChars="0"/>
        <w:rPr>
          <w:rFonts w:ascii="Arial" w:eastAsia="바탕" w:hAnsi="Arial" w:cs="Arial"/>
        </w:rPr>
      </w:pPr>
      <w:r w:rsidRPr="000870D9">
        <w:rPr>
          <w:rFonts w:ascii="Arial" w:eastAsia="바탕" w:hAnsi="Arial" w:cs="Arial"/>
        </w:rPr>
        <w:t>RAN4 has concern of RAN1 working assumption to drop the opportunity of neighbor cell measurements for RRM measurement requirements</w:t>
      </w:r>
      <w:r w:rsidR="007E68E2">
        <w:rPr>
          <w:rFonts w:ascii="Arial" w:eastAsia="바탕" w:hAnsi="Arial" w:cs="Arial"/>
        </w:rPr>
        <w:t xml:space="preserve"> within SMTC duration</w:t>
      </w:r>
      <w:r w:rsidRPr="000870D9">
        <w:rPr>
          <w:rFonts w:ascii="Arial" w:eastAsia="바탕" w:hAnsi="Arial" w:cs="Arial"/>
        </w:rPr>
        <w:t xml:space="preserve"> which have been already specified in TS38.133</w:t>
      </w:r>
      <w:r w:rsidR="00F1064A" w:rsidRPr="006A1830">
        <w:rPr>
          <w:rFonts w:ascii="Arial" w:eastAsia="바탕" w:hAnsi="Arial" w:cs="Arial"/>
        </w:rPr>
        <w:t xml:space="preserve">. </w:t>
      </w:r>
    </w:p>
    <w:p w:rsidR="00763E09" w:rsidRDefault="00763E09" w:rsidP="002A2278">
      <w:pPr>
        <w:spacing w:after="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intra-band CA, the </w:t>
      </w:r>
      <w:r>
        <w:rPr>
          <w:rFonts w:ascii="Arial" w:hAnsi="Arial" w:cs="Arial"/>
        </w:rPr>
        <w:t>scheduling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restriction due to RRM measurements are applicable. </w:t>
      </w:r>
    </w:p>
    <w:p w:rsidR="002A2278" w:rsidRPr="006A1830" w:rsidRDefault="00763E09" w:rsidP="002A2278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2A2278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2A2278">
      <w:pPr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2B1F72">
        <w:rPr>
          <w:rFonts w:ascii="Arial" w:hAnsi="Arial" w:cs="Arial"/>
        </w:rPr>
        <w:t>90BIS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F72">
        <w:rPr>
          <w:rFonts w:ascii="Arial" w:hAnsi="Arial" w:cs="Arial"/>
        </w:rPr>
        <w:t>8</w:t>
      </w:r>
      <w:r w:rsidR="00BD59BD">
        <w:rPr>
          <w:rFonts w:ascii="Arial" w:hAnsi="Arial" w:cs="Arial"/>
        </w:rPr>
        <w:t xml:space="preserve"> - </w:t>
      </w:r>
      <w:r w:rsidR="002B1F72">
        <w:rPr>
          <w:rFonts w:ascii="Arial" w:hAnsi="Arial" w:cs="Arial"/>
        </w:rPr>
        <w:t>12</w:t>
      </w:r>
      <w:r w:rsidR="00BD59BD">
        <w:rPr>
          <w:rFonts w:ascii="Arial" w:hAnsi="Arial" w:cs="Arial"/>
        </w:rPr>
        <w:t xml:space="preserve"> </w:t>
      </w:r>
      <w:r w:rsidR="002B1F72">
        <w:rPr>
          <w:rFonts w:ascii="Arial" w:hAnsi="Arial" w:cs="Arial"/>
        </w:rPr>
        <w:t>April</w:t>
      </w:r>
      <w:r w:rsidR="00BD59BD">
        <w:rPr>
          <w:rFonts w:ascii="Arial" w:hAnsi="Arial" w:cs="Arial"/>
        </w:rPr>
        <w:t xml:space="preserve"> 201</w:t>
      </w:r>
      <w:r w:rsidR="002B1F72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2B1F72">
        <w:rPr>
          <w:rFonts w:ascii="Arial" w:hAnsi="Arial" w:cs="Arial"/>
        </w:rPr>
        <w:t>China</w:t>
      </w:r>
    </w:p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2B1F7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F72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 w:rsidR="002B1F7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2B1F72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2B1F72">
        <w:rPr>
          <w:rFonts w:ascii="Arial" w:hAnsi="Arial" w:cs="Arial"/>
        </w:rPr>
        <w:t>US</w:t>
      </w:r>
    </w:p>
    <w:p w:rsidR="009623A5" w:rsidRPr="00BD59BD" w:rsidRDefault="009623A5" w:rsidP="002A2278">
      <w:pPr>
        <w:rPr>
          <w:lang w:val="en-GB"/>
        </w:rPr>
      </w:pPr>
    </w:p>
    <w:sectPr w:rsidR="009623A5" w:rsidRPr="00BD59BD" w:rsidSect="002A2278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B8E" w:rsidRDefault="00415B8E">
      <w:pPr>
        <w:spacing w:after="0" w:line="240" w:lineRule="auto"/>
      </w:pPr>
      <w:r>
        <w:separator/>
      </w:r>
    </w:p>
  </w:endnote>
  <w:endnote w:type="continuationSeparator" w:id="0">
    <w:p w:rsidR="00415B8E" w:rsidRDefault="0041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B8E" w:rsidRDefault="00415B8E">
      <w:pPr>
        <w:spacing w:after="0" w:line="240" w:lineRule="auto"/>
      </w:pPr>
      <w:r>
        <w:separator/>
      </w:r>
    </w:p>
  </w:footnote>
  <w:footnote w:type="continuationSeparator" w:id="0">
    <w:p w:rsidR="00415B8E" w:rsidRDefault="00415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A2AE603A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870D9"/>
    <w:rsid w:val="002A2278"/>
    <w:rsid w:val="002B1F72"/>
    <w:rsid w:val="002F540A"/>
    <w:rsid w:val="003538D2"/>
    <w:rsid w:val="003B589F"/>
    <w:rsid w:val="00415B8E"/>
    <w:rsid w:val="004806FB"/>
    <w:rsid w:val="00482D2F"/>
    <w:rsid w:val="00486AF8"/>
    <w:rsid w:val="004F3C7C"/>
    <w:rsid w:val="00521418"/>
    <w:rsid w:val="005D6F6B"/>
    <w:rsid w:val="006A1830"/>
    <w:rsid w:val="006C4BDF"/>
    <w:rsid w:val="00726C02"/>
    <w:rsid w:val="00745DD3"/>
    <w:rsid w:val="00763E09"/>
    <w:rsid w:val="007E68E2"/>
    <w:rsid w:val="00867207"/>
    <w:rsid w:val="009623A5"/>
    <w:rsid w:val="00A257BD"/>
    <w:rsid w:val="00AA7525"/>
    <w:rsid w:val="00B32D36"/>
    <w:rsid w:val="00B637F4"/>
    <w:rsid w:val="00B90807"/>
    <w:rsid w:val="00BA6F1A"/>
    <w:rsid w:val="00BD59BD"/>
    <w:rsid w:val="00C623F2"/>
    <w:rsid w:val="00DF0635"/>
    <w:rsid w:val="00E82DEB"/>
    <w:rsid w:val="00EF48A7"/>
    <w:rsid w:val="00F1064A"/>
    <w:rsid w:val="00F339BF"/>
    <w:rsid w:val="00F861D0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B8DF59-6795-454B-923B-1E98561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2019-02-15T07:57:00Z</dcterms:created>
  <dcterms:modified xsi:type="dcterms:W3CDTF">2019-02-15T07:57:00Z</dcterms:modified>
</cp:coreProperties>
</file>