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14:paraId="2878337A" w14:textId="523CCEA7" w:rsidR="00E428F8" w:rsidRPr="00070757" w:rsidRDefault="00E428F8" w:rsidP="00E428F8">
      <w:pPr>
        <w:spacing w:after="120"/>
        <w:ind w:left="1987" w:hanging="1987"/>
        <w:rPr>
          <w:rFonts w:ascii="Times New Roman" w:hAnsi="Times New Roman"/>
          <w:b/>
          <w:bCs/>
          <w:sz w:val="24"/>
        </w:rPr>
      </w:pPr>
      <w:r w:rsidRPr="00070757">
        <w:rPr>
          <w:rFonts w:ascii="Times New Roman" w:hAnsi="Times New Roman"/>
          <w:b/>
          <w:bCs/>
          <w:sz w:val="24"/>
        </w:rPr>
        <w:t>3GPP TSG-RAN WG4 Meeting #</w:t>
      </w:r>
      <w:r w:rsidR="005D0104">
        <w:rPr>
          <w:rFonts w:ascii="Times New Roman" w:hAnsi="Times New Roman"/>
          <w:b/>
          <w:bCs/>
          <w:sz w:val="24"/>
        </w:rPr>
        <w:t>90</w:t>
      </w:r>
      <w:r w:rsidRPr="00070757">
        <w:rPr>
          <w:rFonts w:ascii="Times New Roman" w:hAnsi="Times New Roman"/>
          <w:b/>
          <w:bCs/>
          <w:sz w:val="24"/>
        </w:rPr>
        <w:t xml:space="preserve">                                                                     </w:t>
      </w:r>
      <w:r w:rsidR="002A473B" w:rsidRPr="00070757">
        <w:rPr>
          <w:rFonts w:ascii="Times New Roman" w:hAnsi="Times New Roman"/>
          <w:b/>
          <w:bCs/>
          <w:sz w:val="24"/>
        </w:rPr>
        <w:t xml:space="preserve">    R4-</w:t>
      </w:r>
      <w:r w:rsidR="005D0104" w:rsidRPr="005D0104">
        <w:rPr>
          <w:rFonts w:ascii="Times New Roman" w:hAnsi="Times New Roman"/>
          <w:b/>
          <w:bCs/>
          <w:sz w:val="24"/>
        </w:rPr>
        <w:t>1900355</w:t>
      </w:r>
    </w:p>
    <w:p w14:paraId="2B774567" w14:textId="77777777" w:rsidR="005D0104" w:rsidRPr="00AC7757" w:rsidRDefault="005D0104" w:rsidP="005D0104">
      <w:pPr>
        <w:pStyle w:val="Header"/>
        <w:rPr>
          <w:rFonts w:eastAsia="SimSun"/>
          <w:b/>
          <w:bCs/>
          <w:sz w:val="24"/>
          <w:szCs w:val="22"/>
          <w:lang w:eastAsia="zh-CN"/>
        </w:rPr>
      </w:pPr>
      <w:r w:rsidRPr="00AC7757">
        <w:rPr>
          <w:rFonts w:eastAsia="SimSun"/>
          <w:b/>
          <w:bCs/>
          <w:sz w:val="24"/>
          <w:szCs w:val="22"/>
          <w:lang w:eastAsia="zh-CN"/>
        </w:rPr>
        <w:t>Athens, Greece, 25</w:t>
      </w:r>
      <w:r w:rsidRPr="00C62BC8">
        <w:rPr>
          <w:rFonts w:eastAsia="SimSun"/>
          <w:b/>
          <w:bCs/>
          <w:sz w:val="24"/>
          <w:szCs w:val="22"/>
          <w:vertAlign w:val="superscript"/>
          <w:lang w:eastAsia="zh-CN"/>
        </w:rPr>
        <w:t>th</w:t>
      </w:r>
      <w:r w:rsidRPr="00AC7757">
        <w:rPr>
          <w:rFonts w:eastAsia="SimSun"/>
          <w:b/>
          <w:bCs/>
          <w:sz w:val="24"/>
          <w:szCs w:val="22"/>
          <w:lang w:eastAsia="zh-CN"/>
        </w:rPr>
        <w:t xml:space="preserve"> February – 1</w:t>
      </w:r>
      <w:r w:rsidRPr="00C62BC8">
        <w:rPr>
          <w:rFonts w:eastAsia="SimSun"/>
          <w:b/>
          <w:bCs/>
          <w:sz w:val="24"/>
          <w:szCs w:val="22"/>
          <w:vertAlign w:val="superscript"/>
          <w:lang w:eastAsia="zh-CN"/>
        </w:rPr>
        <w:t>st</w:t>
      </w:r>
      <w:r w:rsidRPr="00AC7757">
        <w:rPr>
          <w:rFonts w:eastAsia="SimSun"/>
          <w:b/>
          <w:bCs/>
          <w:sz w:val="24"/>
          <w:szCs w:val="22"/>
          <w:lang w:eastAsia="zh-CN"/>
        </w:rPr>
        <w:t xml:space="preserve"> March 2019</w:t>
      </w:r>
    </w:p>
    <w:p w14:paraId="2F7A268C" w14:textId="77777777" w:rsidR="00D63702" w:rsidRPr="005D0104" w:rsidRDefault="00D63702" w:rsidP="00090426">
      <w:pPr>
        <w:ind w:left="1985" w:hanging="1985"/>
        <w:rPr>
          <w:rFonts w:ascii="Times New Roman" w:hAnsi="Times New Roman"/>
          <w:b/>
          <w:bCs/>
          <w:sz w:val="24"/>
        </w:rPr>
      </w:pPr>
      <w:bookmarkStart w:id="0" w:name="_GoBack"/>
      <w:bookmarkEnd w:id="0"/>
    </w:p>
    <w:p w14:paraId="01585DA7" w14:textId="05C931FD" w:rsidR="005D0104" w:rsidRPr="00070757" w:rsidRDefault="00090426" w:rsidP="00090426">
      <w:pPr>
        <w:ind w:left="1985" w:hanging="1985"/>
        <w:rPr>
          <w:rFonts w:ascii="Times New Roman" w:hAnsi="Times New Roman"/>
          <w:b/>
          <w:bCs/>
          <w:sz w:val="24"/>
        </w:rPr>
      </w:pPr>
      <w:r w:rsidRPr="00070757">
        <w:rPr>
          <w:rFonts w:ascii="Times New Roman" w:hAnsi="Times New Roman"/>
          <w:b/>
          <w:bCs/>
          <w:sz w:val="24"/>
        </w:rPr>
        <w:t>Agenda Item:</w:t>
      </w:r>
      <w:r w:rsidRPr="00070757">
        <w:rPr>
          <w:rFonts w:ascii="Times New Roman" w:hAnsi="Times New Roman"/>
          <w:b/>
          <w:bCs/>
          <w:sz w:val="24"/>
        </w:rPr>
        <w:tab/>
      </w:r>
      <w:bookmarkStart w:id="1" w:name="Source"/>
      <w:bookmarkEnd w:id="1"/>
      <w:r w:rsidR="005D0104">
        <w:rPr>
          <w:rFonts w:ascii="Times New Roman" w:hAnsi="Times New Roman"/>
          <w:b/>
          <w:bCs/>
          <w:sz w:val="24"/>
        </w:rPr>
        <w:t>6.13.3.2</w:t>
      </w:r>
    </w:p>
    <w:p w14:paraId="4886B9BA" w14:textId="19D451F2" w:rsidR="00090426" w:rsidRPr="00070757" w:rsidRDefault="00090426" w:rsidP="00090426">
      <w:pPr>
        <w:ind w:left="1985" w:hanging="1985"/>
        <w:rPr>
          <w:rFonts w:ascii="Times New Roman" w:hAnsi="Times New Roman"/>
          <w:b/>
          <w:bCs/>
          <w:sz w:val="24"/>
        </w:rPr>
      </w:pPr>
      <w:r w:rsidRPr="00070757">
        <w:rPr>
          <w:rFonts w:ascii="Times New Roman" w:hAnsi="Times New Roman"/>
          <w:b/>
          <w:bCs/>
          <w:sz w:val="24"/>
        </w:rPr>
        <w:t>Source:</w:t>
      </w:r>
      <w:r w:rsidRPr="00070757">
        <w:rPr>
          <w:rFonts w:ascii="Times New Roman" w:hAnsi="Times New Roman"/>
          <w:b/>
          <w:bCs/>
          <w:sz w:val="24"/>
        </w:rPr>
        <w:tab/>
        <w:t>Intel Corporation</w:t>
      </w:r>
    </w:p>
    <w:p w14:paraId="738FFF57" w14:textId="19BD8097" w:rsidR="00090426" w:rsidRPr="00070757" w:rsidRDefault="00090426" w:rsidP="00090426">
      <w:pPr>
        <w:ind w:left="1985" w:hanging="1985"/>
        <w:rPr>
          <w:rFonts w:ascii="Times New Roman" w:hAnsi="Times New Roman"/>
          <w:b/>
          <w:bCs/>
          <w:sz w:val="24"/>
        </w:rPr>
      </w:pPr>
      <w:r w:rsidRPr="00070757">
        <w:rPr>
          <w:rFonts w:ascii="Times New Roman" w:hAnsi="Times New Roman"/>
          <w:b/>
          <w:bCs/>
          <w:sz w:val="24"/>
        </w:rPr>
        <w:t>Title:</w:t>
      </w:r>
      <w:r w:rsidRPr="00070757">
        <w:rPr>
          <w:rFonts w:ascii="Times New Roman" w:hAnsi="Times New Roman"/>
          <w:b/>
          <w:bCs/>
          <w:sz w:val="24"/>
        </w:rPr>
        <w:tab/>
      </w:r>
      <w:r w:rsidR="00167BF3" w:rsidRPr="00070757">
        <w:rPr>
          <w:rFonts w:ascii="Times New Roman" w:hAnsi="Times New Roman"/>
          <w:b/>
          <w:bCs/>
          <w:sz w:val="24"/>
        </w:rPr>
        <w:t xml:space="preserve">Discussion about NR RRM performance </w:t>
      </w:r>
      <w:r w:rsidR="00CA2206" w:rsidRPr="00070757">
        <w:rPr>
          <w:rFonts w:ascii="Times New Roman" w:hAnsi="Times New Roman"/>
          <w:b/>
          <w:bCs/>
          <w:sz w:val="24"/>
        </w:rPr>
        <w:t xml:space="preserve">accuracy </w:t>
      </w:r>
      <w:r w:rsidR="00187329" w:rsidRPr="00070757">
        <w:rPr>
          <w:rFonts w:ascii="Times New Roman" w:hAnsi="Times New Roman"/>
          <w:b/>
          <w:bCs/>
          <w:sz w:val="24"/>
        </w:rPr>
        <w:t xml:space="preserve">test </w:t>
      </w:r>
      <w:r w:rsidR="00167BF3" w:rsidRPr="00070757">
        <w:rPr>
          <w:rFonts w:ascii="Times New Roman" w:hAnsi="Times New Roman"/>
          <w:b/>
          <w:bCs/>
          <w:sz w:val="24"/>
        </w:rPr>
        <w:t>for FR2</w:t>
      </w:r>
    </w:p>
    <w:p w14:paraId="7643A696" w14:textId="77777777" w:rsidR="009F18E7" w:rsidRPr="00070757" w:rsidRDefault="00090426" w:rsidP="00090426">
      <w:pPr>
        <w:ind w:left="1985" w:hanging="1985"/>
        <w:rPr>
          <w:rFonts w:ascii="Times New Roman" w:hAnsi="Times New Roman"/>
          <w:b/>
          <w:bCs/>
          <w:sz w:val="24"/>
        </w:rPr>
      </w:pPr>
      <w:r w:rsidRPr="00070757">
        <w:rPr>
          <w:rFonts w:ascii="Times New Roman" w:hAnsi="Times New Roman"/>
          <w:b/>
          <w:bCs/>
          <w:sz w:val="24"/>
        </w:rPr>
        <w:t>Document for:</w:t>
      </w:r>
      <w:r w:rsidRPr="00070757">
        <w:rPr>
          <w:rFonts w:ascii="Times New Roman" w:hAnsi="Times New Roman"/>
          <w:b/>
          <w:bCs/>
          <w:sz w:val="24"/>
        </w:rPr>
        <w:tab/>
        <w:t>Discussion</w:t>
      </w:r>
    </w:p>
    <w:p w14:paraId="1C5ABD9C" w14:textId="77777777" w:rsidR="00090426" w:rsidRPr="00070757" w:rsidRDefault="00090426" w:rsidP="00090426">
      <w:pPr>
        <w:pStyle w:val="Heading1"/>
        <w:numPr>
          <w:ilvl w:val="0"/>
          <w:numId w:val="1"/>
        </w:numPr>
        <w:rPr>
          <w:rFonts w:ascii="Times New Roman" w:hAnsi="Times New Roman"/>
          <w:lang w:eastAsia="zh-CN"/>
        </w:rPr>
      </w:pPr>
      <w:r w:rsidRPr="00070757">
        <w:rPr>
          <w:rFonts w:ascii="Times New Roman" w:hAnsi="Times New Roman"/>
        </w:rPr>
        <w:tab/>
        <w:t>Introduction</w:t>
      </w:r>
    </w:p>
    <w:p w14:paraId="156332B0" w14:textId="550664A0" w:rsidR="00F83CF3" w:rsidRPr="00070757" w:rsidRDefault="00BB1F27" w:rsidP="00090426">
      <w:pPr>
        <w:jc w:val="both"/>
        <w:rPr>
          <w:rFonts w:ascii="Times New Roman" w:hAnsi="Times New Roman"/>
        </w:rPr>
      </w:pPr>
      <w:r w:rsidRPr="00070757">
        <w:rPr>
          <w:rFonts w:ascii="Times New Roman" w:hAnsi="Times New Roman"/>
        </w:rPr>
        <w:t>In last meeting, there is WF</w:t>
      </w:r>
      <w:r w:rsidR="00EC06DB" w:rsidRPr="00070757">
        <w:rPr>
          <w:rFonts w:ascii="Times New Roman" w:hAnsi="Times New Roman"/>
        </w:rPr>
        <w:t xml:space="preserve"> about SS-RSRP testing:</w:t>
      </w:r>
    </w:p>
    <w:tbl>
      <w:tblPr>
        <w:tblStyle w:val="TableGrid"/>
        <w:tblW w:w="0" w:type="auto"/>
        <w:tblLook w:val="04A0" w:firstRow="1" w:lastRow="0" w:firstColumn="1" w:lastColumn="0" w:noHBand="0" w:noVBand="1"/>
      </w:tblPr>
      <w:tblGrid>
        <w:gridCol w:w="9350"/>
      </w:tblGrid>
      <w:tr w:rsidR="00BB1F27" w:rsidRPr="00070757" w14:paraId="60259A42" w14:textId="77777777" w:rsidTr="00BB1F27">
        <w:tc>
          <w:tcPr>
            <w:tcW w:w="9350" w:type="dxa"/>
          </w:tcPr>
          <w:p w14:paraId="1D9BAD58" w14:textId="77777777" w:rsidR="00BB1F27" w:rsidRPr="00070757" w:rsidRDefault="00BB1F27" w:rsidP="00BB1F27">
            <w:pPr>
              <w:pStyle w:val="1"/>
            </w:pPr>
            <w:r w:rsidRPr="00070757">
              <w:t>For ideal SS-RSRP for testing absolute SS-RSRP:</w:t>
            </w:r>
          </w:p>
          <w:p w14:paraId="7855DADD" w14:textId="77777777" w:rsidR="00BB1F27" w:rsidRPr="00070757" w:rsidRDefault="00BB1F27" w:rsidP="00BB1F27">
            <w:pPr>
              <w:numPr>
                <w:ilvl w:val="0"/>
                <w:numId w:val="19"/>
              </w:numPr>
              <w:spacing w:after="180" w:line="240" w:lineRule="auto"/>
              <w:rPr>
                <w:rFonts w:ascii="Times New Roman" w:hAnsi="Times New Roman"/>
              </w:rPr>
            </w:pPr>
            <w:r w:rsidRPr="00070757">
              <w:rPr>
                <w:rFonts w:ascii="Times New Roman" w:hAnsi="Times New Roman"/>
              </w:rPr>
              <w:t>Companies to investigate the possibility of combining method 2 and method 3</w:t>
            </w:r>
          </w:p>
          <w:p w14:paraId="10BA3E95" w14:textId="77777777" w:rsidR="00BB1F27" w:rsidRPr="00070757" w:rsidRDefault="00BB1F27" w:rsidP="00BB1F27">
            <w:pPr>
              <w:numPr>
                <w:ilvl w:val="0"/>
                <w:numId w:val="19"/>
              </w:numPr>
              <w:spacing w:after="180" w:line="240" w:lineRule="auto"/>
              <w:rPr>
                <w:rFonts w:ascii="Times New Roman" w:hAnsi="Times New Roman"/>
              </w:rPr>
            </w:pPr>
            <w:r w:rsidRPr="00070757">
              <w:rPr>
                <w:rFonts w:ascii="Times New Roman" w:hAnsi="Times New Roman"/>
              </w:rPr>
              <w:t>Companies to investigate how to determine absolute values of minimum antenna gain and maximum antenna gain for method 3.</w:t>
            </w:r>
          </w:p>
          <w:p w14:paraId="53FF9BFD" w14:textId="77777777" w:rsidR="00BB1F27" w:rsidRPr="00070757" w:rsidRDefault="00BB1F27" w:rsidP="00BB1F27">
            <w:pPr>
              <w:numPr>
                <w:ilvl w:val="1"/>
                <w:numId w:val="19"/>
              </w:numPr>
              <w:spacing w:after="180" w:line="240" w:lineRule="auto"/>
              <w:rPr>
                <w:rFonts w:ascii="Times New Roman" w:hAnsi="Times New Roman"/>
              </w:rPr>
            </w:pPr>
            <w:r w:rsidRPr="00070757">
              <w:rPr>
                <w:rFonts w:ascii="Times New Roman" w:hAnsi="Times New Roman"/>
              </w:rPr>
              <w:t>Results are needed for fine beam and also for rouge beam depending on the specific test case for setup 1 and setup 2.</w:t>
            </w:r>
          </w:p>
          <w:p w14:paraId="10102C27" w14:textId="77777777" w:rsidR="00BB1F27" w:rsidRPr="00070757" w:rsidRDefault="00BB1F27" w:rsidP="00BB1F27">
            <w:pPr>
              <w:numPr>
                <w:ilvl w:val="1"/>
                <w:numId w:val="19"/>
              </w:numPr>
              <w:spacing w:after="180" w:line="240" w:lineRule="auto"/>
              <w:rPr>
                <w:rFonts w:ascii="Times New Roman" w:hAnsi="Times New Roman"/>
              </w:rPr>
            </w:pPr>
            <w:r w:rsidRPr="00070757">
              <w:rPr>
                <w:rFonts w:ascii="Times New Roman" w:hAnsi="Times New Roman"/>
              </w:rPr>
              <w:t xml:space="preserve">The same principle applies regardless of UE power class or band. But the values may differ. </w:t>
            </w:r>
          </w:p>
          <w:p w14:paraId="12FF1DC4" w14:textId="14C93E90" w:rsidR="00BB1F27" w:rsidRPr="00070757" w:rsidRDefault="00BB1F27" w:rsidP="00BB1F27">
            <w:pPr>
              <w:rPr>
                <w:rFonts w:ascii="Times New Roman" w:hAnsi="Times New Roman"/>
              </w:rPr>
            </w:pPr>
            <w:r w:rsidRPr="00070757">
              <w:rPr>
                <w:rFonts w:ascii="Times New Roman" w:hAnsi="Times New Roman"/>
              </w:rPr>
              <w:t>For testing relative accuracy, other methods are not precluded.</w:t>
            </w:r>
          </w:p>
        </w:tc>
      </w:tr>
    </w:tbl>
    <w:p w14:paraId="714F2A36" w14:textId="05133C87" w:rsidR="00EC06DB" w:rsidRPr="00070757" w:rsidRDefault="00EC06DB" w:rsidP="00090426">
      <w:pPr>
        <w:jc w:val="both"/>
        <w:rPr>
          <w:rFonts w:ascii="Times New Roman" w:hAnsi="Times New Roman"/>
        </w:rPr>
      </w:pPr>
      <w:r w:rsidRPr="00070757">
        <w:rPr>
          <w:rFonts w:ascii="Times New Roman" w:hAnsi="Times New Roman"/>
        </w:rPr>
        <w:t>This contribution is updated about how to test the RRM performance for FR2.</w:t>
      </w:r>
    </w:p>
    <w:p w14:paraId="5C6DE05D" w14:textId="087FCA61" w:rsidR="00BB1F27" w:rsidRPr="00070757" w:rsidRDefault="00F83F7F" w:rsidP="00CE3FB0">
      <w:pPr>
        <w:pStyle w:val="Heading1"/>
        <w:numPr>
          <w:ilvl w:val="0"/>
          <w:numId w:val="1"/>
        </w:numPr>
        <w:rPr>
          <w:rFonts w:ascii="Times New Roman" w:hAnsi="Times New Roman"/>
        </w:rPr>
      </w:pPr>
      <w:r w:rsidRPr="00070757">
        <w:rPr>
          <w:rFonts w:ascii="Times New Roman" w:hAnsi="Times New Roman"/>
        </w:rPr>
        <w:t>Test scenarios</w:t>
      </w:r>
    </w:p>
    <w:p w14:paraId="411A3F1F" w14:textId="1C8A1C84" w:rsidR="00F83F7F" w:rsidRPr="00070757" w:rsidRDefault="004B2188" w:rsidP="00AD52AD">
      <w:pPr>
        <w:rPr>
          <w:rFonts w:ascii="Times New Roman" w:hAnsi="Times New Roman"/>
          <w:lang w:val="en-GB" w:eastAsia="en-US"/>
        </w:rPr>
      </w:pPr>
      <w:r w:rsidRPr="00070757">
        <w:rPr>
          <w:rFonts w:ascii="Times New Roman" w:hAnsi="Times New Roman"/>
          <w:lang w:val="en-GB" w:eastAsia="en-US"/>
        </w:rPr>
        <w:t xml:space="preserve">In the NR Testability discussion, </w:t>
      </w:r>
      <w:r w:rsidR="00AD52AD" w:rsidRPr="00070757">
        <w:rPr>
          <w:rFonts w:ascii="Times New Roman" w:hAnsi="Times New Roman"/>
          <w:lang w:val="en-GB" w:eastAsia="en-US"/>
        </w:rPr>
        <w:t xml:space="preserve">type 1”fine beam” and type 2 ”rough beam” </w:t>
      </w:r>
      <w:r w:rsidR="00375FA3" w:rsidRPr="00070757">
        <w:rPr>
          <w:rFonts w:ascii="Times New Roman" w:hAnsi="Times New Roman"/>
          <w:lang w:val="en-GB" w:eastAsia="en-US"/>
        </w:rPr>
        <w:t>are</w:t>
      </w:r>
      <w:r w:rsidR="00AD52AD" w:rsidRPr="00070757">
        <w:rPr>
          <w:rFonts w:ascii="Times New Roman" w:hAnsi="Times New Roman"/>
          <w:lang w:val="en-GB" w:eastAsia="en-US"/>
        </w:rPr>
        <w:t xml:space="preserve"> defined</w:t>
      </w:r>
      <w:r w:rsidR="00F83F7F" w:rsidRPr="00070757">
        <w:rPr>
          <w:rFonts w:ascii="Times New Roman" w:hAnsi="Times New Roman"/>
          <w:lang w:val="en-GB" w:eastAsia="en-US"/>
        </w:rPr>
        <w:t xml:space="preserve"> in [</w:t>
      </w:r>
      <w:r w:rsidR="00AC5794" w:rsidRPr="00070757">
        <w:rPr>
          <w:rFonts w:ascii="Times New Roman" w:hAnsi="Times New Roman"/>
          <w:lang w:val="en-GB" w:eastAsia="en-US"/>
        </w:rPr>
        <w:t>1</w:t>
      </w:r>
      <w:r w:rsidR="00F83F7F" w:rsidRPr="00070757">
        <w:rPr>
          <w:rFonts w:ascii="Times New Roman" w:hAnsi="Times New Roman"/>
          <w:lang w:val="en-GB" w:eastAsia="en-US"/>
        </w:rPr>
        <w:t>]</w:t>
      </w:r>
      <w:r w:rsidR="00AD52AD" w:rsidRPr="00070757">
        <w:rPr>
          <w:rFonts w:ascii="Times New Roman" w:hAnsi="Times New Roman"/>
          <w:lang w:val="en-GB" w:eastAsia="en-US"/>
        </w:rPr>
        <w:t>.</w:t>
      </w:r>
    </w:p>
    <w:tbl>
      <w:tblPr>
        <w:tblStyle w:val="TableGrid"/>
        <w:tblW w:w="0" w:type="auto"/>
        <w:tblLook w:val="04A0" w:firstRow="1" w:lastRow="0" w:firstColumn="1" w:lastColumn="0" w:noHBand="0" w:noVBand="1"/>
      </w:tblPr>
      <w:tblGrid>
        <w:gridCol w:w="9350"/>
      </w:tblGrid>
      <w:tr w:rsidR="00F83F7F" w:rsidRPr="00070757" w14:paraId="723530BA" w14:textId="77777777" w:rsidTr="00F83F7F">
        <w:tc>
          <w:tcPr>
            <w:tcW w:w="9350" w:type="dxa"/>
          </w:tcPr>
          <w:p w14:paraId="3BC09AEE" w14:textId="77777777" w:rsidR="00F83F7F" w:rsidRPr="00070757" w:rsidRDefault="00F83F7F" w:rsidP="00F83F7F">
            <w:pPr>
              <w:spacing w:after="120"/>
              <w:rPr>
                <w:rFonts w:ascii="Times New Roman" w:eastAsia="Malgun Gothic" w:hAnsi="Times New Roman"/>
              </w:rPr>
            </w:pPr>
            <w:r w:rsidRPr="00070757">
              <w:rPr>
                <w:rFonts w:ascii="Times New Roman" w:hAnsi="Times New Roman"/>
              </w:rPr>
              <w:t>The following Types of RRM requirements have been identified and can be supported by the NR RRM Test Methods:</w:t>
            </w:r>
          </w:p>
          <w:p w14:paraId="6704734D" w14:textId="77777777" w:rsidR="00F83F7F" w:rsidRPr="00070757" w:rsidRDefault="00F83F7F" w:rsidP="00F83F7F">
            <w:pPr>
              <w:spacing w:after="120"/>
              <w:ind w:left="564" w:hanging="280"/>
              <w:rPr>
                <w:rFonts w:ascii="Times New Roman" w:hAnsi="Times New Roman"/>
              </w:rPr>
            </w:pPr>
            <w:r w:rsidRPr="00070757">
              <w:rPr>
                <w:rFonts w:ascii="Times New Roman" w:hAnsi="Times New Roman"/>
              </w:rPr>
              <w:t>-</w:t>
            </w:r>
            <w:r w:rsidRPr="00070757">
              <w:rPr>
                <w:rFonts w:ascii="Times New Roman" w:hAnsi="Times New Roman"/>
              </w:rPr>
              <w:tab/>
              <w:t xml:space="preserve">Type 1: </w:t>
            </w:r>
          </w:p>
          <w:p w14:paraId="30C83ED2" w14:textId="77777777" w:rsidR="00F83F7F" w:rsidRPr="00070757" w:rsidRDefault="00F83F7F" w:rsidP="00F83F7F">
            <w:pPr>
              <w:pStyle w:val="B2"/>
              <w:rPr>
                <w:lang w:val="en-US"/>
              </w:rPr>
            </w:pPr>
            <w:r w:rsidRPr="00070757">
              <w:rPr>
                <w:lang w:val="en-US"/>
              </w:rPr>
              <w:t>-</w:t>
            </w:r>
            <w:r w:rsidRPr="00070757">
              <w:rPr>
                <w:lang w:val="en-US"/>
              </w:rPr>
              <w:tab/>
              <w:t>RRM requirements defined under the assumption that the UE is using “Fine” UE RX beams.</w:t>
            </w:r>
          </w:p>
          <w:p w14:paraId="0D1EBCB5" w14:textId="77777777" w:rsidR="00F83F7F" w:rsidRPr="00070757" w:rsidRDefault="00F83F7F" w:rsidP="00F83F7F">
            <w:pPr>
              <w:pStyle w:val="B2"/>
              <w:rPr>
                <w:lang w:val="en-US"/>
              </w:rPr>
            </w:pPr>
            <w:r w:rsidRPr="00070757">
              <w:rPr>
                <w:lang w:val="en-US"/>
              </w:rPr>
              <w:t>-</w:t>
            </w:r>
            <w:r w:rsidRPr="00070757">
              <w:rPr>
                <w:lang w:val="en-US"/>
              </w:rPr>
              <w:tab/>
              <w:t>“Fine” UE RX beams are the beams used by the UE to perform PDSCH reception and used to define UE RF requirements (e.g. EIS, EIS spherical coverage)</w:t>
            </w:r>
          </w:p>
          <w:p w14:paraId="6F3A2AFE" w14:textId="77777777" w:rsidR="00F83F7F" w:rsidRPr="00070757" w:rsidRDefault="00F83F7F" w:rsidP="00F83F7F">
            <w:pPr>
              <w:spacing w:after="120"/>
              <w:ind w:left="284"/>
              <w:rPr>
                <w:rFonts w:ascii="Times New Roman" w:hAnsi="Times New Roman"/>
              </w:rPr>
            </w:pPr>
            <w:r w:rsidRPr="00070757">
              <w:rPr>
                <w:rFonts w:ascii="Times New Roman" w:hAnsi="Times New Roman"/>
              </w:rPr>
              <w:t>-</w:t>
            </w:r>
            <w:r w:rsidRPr="00070757">
              <w:rPr>
                <w:rFonts w:ascii="Times New Roman" w:hAnsi="Times New Roman"/>
              </w:rPr>
              <w:tab/>
              <w:t xml:space="preserve">Type 2: </w:t>
            </w:r>
          </w:p>
          <w:p w14:paraId="259037CE" w14:textId="77777777" w:rsidR="00F83F7F" w:rsidRPr="00070757" w:rsidRDefault="00F83F7F" w:rsidP="00F83F7F">
            <w:pPr>
              <w:pStyle w:val="B2"/>
              <w:rPr>
                <w:lang w:val="en-US"/>
              </w:rPr>
            </w:pPr>
            <w:r w:rsidRPr="00070757">
              <w:rPr>
                <w:lang w:val="en-US"/>
              </w:rPr>
              <w:t>-</w:t>
            </w:r>
            <w:r w:rsidRPr="00070757">
              <w:rPr>
                <w:lang w:val="en-US"/>
              </w:rPr>
              <w:tab/>
              <w:t>Requirements defined under the assumption that the UE is using “Rough” UE RX beams.</w:t>
            </w:r>
          </w:p>
          <w:p w14:paraId="10C50A9F" w14:textId="5D2309B0" w:rsidR="00F83F7F" w:rsidRPr="00070757" w:rsidRDefault="00F83F7F" w:rsidP="00F83F7F">
            <w:pPr>
              <w:pStyle w:val="B2"/>
              <w:rPr>
                <w:lang w:val="en-US"/>
              </w:rPr>
            </w:pPr>
            <w:r w:rsidRPr="00070757">
              <w:rPr>
                <w:lang w:val="en-US"/>
              </w:rPr>
              <w:lastRenderedPageBreak/>
              <w:t>-</w:t>
            </w:r>
            <w:r w:rsidRPr="00070757">
              <w:rPr>
                <w:lang w:val="en-US"/>
              </w:rPr>
              <w:tab/>
              <w:t>“Rough” UE RX beams are the beams which the UE is using for RRM measurements (e.g. for SSB measurements)</w:t>
            </w:r>
          </w:p>
        </w:tc>
      </w:tr>
    </w:tbl>
    <w:p w14:paraId="0967057B" w14:textId="77777777" w:rsidR="00F83F7F" w:rsidRPr="00070757" w:rsidRDefault="00F83F7F" w:rsidP="00AD52AD">
      <w:pPr>
        <w:rPr>
          <w:rFonts w:ascii="Times New Roman" w:hAnsi="Times New Roman"/>
          <w:lang w:val="en-GB" w:eastAsia="en-US"/>
        </w:rPr>
      </w:pPr>
    </w:p>
    <w:p w14:paraId="6AA3A78E" w14:textId="61B1025A" w:rsidR="00AD52AD" w:rsidRPr="00070757" w:rsidRDefault="00375FA3" w:rsidP="00AD52AD">
      <w:pPr>
        <w:rPr>
          <w:rFonts w:ascii="Times New Roman" w:hAnsi="Times New Roman"/>
          <w:lang w:val="en-GB" w:eastAsia="en-US"/>
        </w:rPr>
      </w:pPr>
      <w:r w:rsidRPr="00070757">
        <w:rPr>
          <w:rFonts w:ascii="Times New Roman" w:hAnsi="Times New Roman"/>
          <w:lang w:val="en-GB" w:eastAsia="en-US"/>
        </w:rPr>
        <w:t xml:space="preserve">For </w:t>
      </w:r>
      <w:r w:rsidR="00BA4863" w:rsidRPr="00070757">
        <w:rPr>
          <w:rFonts w:ascii="Times New Roman" w:hAnsi="Times New Roman"/>
          <w:lang w:val="en-GB"/>
        </w:rPr>
        <w:t xml:space="preserve">radio link monitoring (RLM) and L1-RSRP related beam management, </w:t>
      </w:r>
      <w:r w:rsidR="00A336C1" w:rsidRPr="00070757">
        <w:rPr>
          <w:rFonts w:ascii="Times New Roman" w:hAnsi="Times New Roman"/>
          <w:lang w:val="en-GB"/>
        </w:rPr>
        <w:t xml:space="preserve">more accurate beam will be used to improve link quality, then fine beam is more proper. </w:t>
      </w:r>
      <w:r w:rsidR="00AD52AD" w:rsidRPr="00070757">
        <w:rPr>
          <w:rFonts w:ascii="Times New Roman" w:hAnsi="Times New Roman"/>
          <w:lang w:val="en-GB" w:eastAsia="en-US"/>
        </w:rPr>
        <w:t>For</w:t>
      </w:r>
      <w:r w:rsidR="00BA4863" w:rsidRPr="00070757">
        <w:rPr>
          <w:rFonts w:ascii="Times New Roman" w:hAnsi="Times New Roman"/>
          <w:lang w:val="en-GB" w:eastAsia="en-US"/>
        </w:rPr>
        <w:t xml:space="preserve"> mobility purpose</w:t>
      </w:r>
      <w:r w:rsidR="00AD52AD" w:rsidRPr="00070757">
        <w:rPr>
          <w:rFonts w:ascii="Times New Roman" w:hAnsi="Times New Roman"/>
          <w:lang w:val="en-GB" w:eastAsia="en-US"/>
        </w:rPr>
        <w:t xml:space="preserve">, </w:t>
      </w:r>
      <w:r w:rsidR="00BA4863" w:rsidRPr="00070757">
        <w:rPr>
          <w:rFonts w:ascii="Times New Roman" w:hAnsi="Times New Roman"/>
          <w:lang w:val="en-GB" w:eastAsia="en-US"/>
        </w:rPr>
        <w:t xml:space="preserve">e.g. </w:t>
      </w:r>
      <w:r w:rsidR="00AD52AD" w:rsidRPr="00070757">
        <w:rPr>
          <w:rFonts w:ascii="Times New Roman" w:hAnsi="Times New Roman"/>
          <w:lang w:val="en-GB" w:eastAsia="en-US"/>
        </w:rPr>
        <w:t>RSRP/RSRQ/SINR related test, type 2 “rough” beam will be used.</w:t>
      </w:r>
    </w:p>
    <w:p w14:paraId="1193FB2B" w14:textId="067C17FD" w:rsidR="00A336C1" w:rsidRPr="00070757" w:rsidRDefault="00A336C1" w:rsidP="00AD52AD">
      <w:pPr>
        <w:rPr>
          <w:rFonts w:ascii="Times New Roman" w:hAnsi="Times New Roman"/>
          <w:i/>
          <w:lang w:val="en-GB" w:eastAsia="en-US"/>
        </w:rPr>
      </w:pPr>
      <w:r w:rsidRPr="00070757">
        <w:rPr>
          <w:rFonts w:ascii="Times New Roman" w:hAnsi="Times New Roman"/>
          <w:b/>
          <w:i/>
          <w:lang w:eastAsia="ja-JP" w:bidi="hi-IN"/>
        </w:rPr>
        <w:t>Proposal 1:</w:t>
      </w:r>
      <w:r w:rsidR="00701C4A" w:rsidRPr="00070757">
        <w:rPr>
          <w:rFonts w:ascii="Times New Roman" w:hAnsi="Times New Roman"/>
          <w:b/>
          <w:i/>
          <w:lang w:eastAsia="ja-JP" w:bidi="hi-IN"/>
        </w:rPr>
        <w:t xml:space="preserve"> F</w:t>
      </w:r>
      <w:r w:rsidRPr="00070757">
        <w:rPr>
          <w:rFonts w:ascii="Times New Roman" w:hAnsi="Times New Roman"/>
          <w:b/>
          <w:i/>
          <w:lang w:eastAsia="ja-JP" w:bidi="hi-IN"/>
        </w:rPr>
        <w:t>or RLM and L1-RSRP related beam management, fine beam will be used.</w:t>
      </w:r>
      <w:r w:rsidR="00701C4A" w:rsidRPr="00070757">
        <w:rPr>
          <w:rFonts w:ascii="Times New Roman" w:hAnsi="Times New Roman"/>
          <w:b/>
          <w:i/>
          <w:lang w:eastAsia="ja-JP" w:bidi="hi-IN"/>
        </w:rPr>
        <w:t xml:space="preserve"> For RSRP/RSRQ/SINR mobility related test, “rough” beam will be used.</w:t>
      </w:r>
    </w:p>
    <w:p w14:paraId="6394EF11" w14:textId="2F79DEFF" w:rsidR="004B2188" w:rsidRPr="00070757" w:rsidRDefault="00AD52AD" w:rsidP="004B2188">
      <w:pPr>
        <w:pStyle w:val="CommentText"/>
        <w:rPr>
          <w:rFonts w:ascii="Times New Roman" w:hAnsi="Times New Roman"/>
          <w:sz w:val="22"/>
          <w:szCs w:val="22"/>
          <w:lang w:val="en-GB" w:eastAsia="en-US"/>
        </w:rPr>
      </w:pPr>
      <w:r w:rsidRPr="00070757">
        <w:rPr>
          <w:rFonts w:ascii="Times New Roman" w:hAnsi="Times New Roman"/>
          <w:sz w:val="22"/>
          <w:szCs w:val="22"/>
          <w:lang w:val="en-GB" w:eastAsia="en-US"/>
        </w:rPr>
        <w:t>T</w:t>
      </w:r>
      <w:r w:rsidR="004B2188" w:rsidRPr="00070757">
        <w:rPr>
          <w:rFonts w:ascii="Times New Roman" w:hAnsi="Times New Roman"/>
          <w:sz w:val="22"/>
          <w:szCs w:val="22"/>
          <w:lang w:val="en-GB" w:eastAsia="en-US"/>
        </w:rPr>
        <w:t xml:space="preserve">here </w:t>
      </w:r>
      <w:r w:rsidRPr="00070757">
        <w:rPr>
          <w:rFonts w:ascii="Times New Roman" w:hAnsi="Times New Roman"/>
          <w:sz w:val="22"/>
          <w:szCs w:val="22"/>
          <w:lang w:val="en-GB" w:eastAsia="en-US"/>
        </w:rPr>
        <w:t>are</w:t>
      </w:r>
      <w:r w:rsidR="00375FA3" w:rsidRPr="00070757">
        <w:rPr>
          <w:rFonts w:ascii="Times New Roman" w:hAnsi="Times New Roman"/>
          <w:sz w:val="22"/>
          <w:szCs w:val="22"/>
          <w:lang w:val="en-GB" w:eastAsia="en-US"/>
        </w:rPr>
        <w:t xml:space="preserve"> </w:t>
      </w:r>
      <w:r w:rsidRPr="00070757">
        <w:rPr>
          <w:rFonts w:ascii="Times New Roman" w:hAnsi="Times New Roman"/>
          <w:sz w:val="22"/>
          <w:szCs w:val="22"/>
          <w:lang w:val="en-GB" w:eastAsia="en-US"/>
        </w:rPr>
        <w:t>3</w:t>
      </w:r>
      <w:r w:rsidR="004B2188" w:rsidRPr="00070757">
        <w:rPr>
          <w:rFonts w:ascii="Times New Roman" w:hAnsi="Times New Roman"/>
          <w:sz w:val="22"/>
          <w:szCs w:val="22"/>
          <w:lang w:val="en-GB" w:eastAsia="en-US"/>
        </w:rPr>
        <w:t xml:space="preserve"> general scenarios: </w:t>
      </w:r>
    </w:p>
    <w:tbl>
      <w:tblPr>
        <w:tblStyle w:val="TableGrid"/>
        <w:tblW w:w="0" w:type="auto"/>
        <w:tblLook w:val="04A0" w:firstRow="1" w:lastRow="0" w:firstColumn="1" w:lastColumn="0" w:noHBand="0" w:noVBand="1"/>
      </w:tblPr>
      <w:tblGrid>
        <w:gridCol w:w="9350"/>
      </w:tblGrid>
      <w:tr w:rsidR="00F83F7F" w:rsidRPr="00070757" w14:paraId="64267AD7" w14:textId="77777777" w:rsidTr="00F83F7F">
        <w:tc>
          <w:tcPr>
            <w:tcW w:w="9350" w:type="dxa"/>
          </w:tcPr>
          <w:p w14:paraId="7E964BAB" w14:textId="77777777" w:rsidR="00F83F7F" w:rsidRPr="00070757" w:rsidRDefault="00F83F7F" w:rsidP="00F83F7F">
            <w:pPr>
              <w:spacing w:after="120"/>
              <w:rPr>
                <w:rFonts w:ascii="Times New Roman" w:eastAsia="Malgun Gothic" w:hAnsi="Times New Roman"/>
              </w:rPr>
            </w:pPr>
            <w:r w:rsidRPr="00070757">
              <w:rPr>
                <w:rFonts w:ascii="Times New Roman" w:hAnsi="Times New Roman"/>
              </w:rPr>
              <w:t>The following Scenarios for RRM requirements have been identified and can be supported by the NR RRM Test Methods:</w:t>
            </w:r>
          </w:p>
          <w:p w14:paraId="66E1D402" w14:textId="77777777" w:rsidR="00F83F7F" w:rsidRPr="00070757" w:rsidRDefault="00F83F7F" w:rsidP="00F83F7F">
            <w:pPr>
              <w:spacing w:after="120"/>
              <w:ind w:left="564" w:hanging="280"/>
              <w:rPr>
                <w:rFonts w:ascii="Times New Roman" w:hAnsi="Times New Roman"/>
              </w:rPr>
            </w:pPr>
            <w:r w:rsidRPr="00070757">
              <w:rPr>
                <w:rFonts w:ascii="Times New Roman" w:hAnsi="Times New Roman"/>
              </w:rPr>
              <w:t>-</w:t>
            </w:r>
            <w:r w:rsidRPr="00070757">
              <w:rPr>
                <w:rFonts w:ascii="Times New Roman" w:hAnsi="Times New Roman"/>
              </w:rPr>
              <w:tab/>
              <w:t xml:space="preserve">Scenario 1: </w:t>
            </w:r>
          </w:p>
          <w:p w14:paraId="008F385B" w14:textId="77777777" w:rsidR="00F83F7F" w:rsidRPr="00070757" w:rsidRDefault="00F83F7F" w:rsidP="00F83F7F">
            <w:pPr>
              <w:pStyle w:val="B2"/>
              <w:rPr>
                <w:lang w:val="en-US"/>
              </w:rPr>
            </w:pPr>
            <w:r w:rsidRPr="00070757">
              <w:rPr>
                <w:lang w:val="en-US"/>
              </w:rPr>
              <w:t>-</w:t>
            </w:r>
            <w:r w:rsidRPr="00070757">
              <w:rPr>
                <w:lang w:val="en-US"/>
              </w:rPr>
              <w:tab/>
              <w:t>RRM requirement with single Angle of Arrival (1 AoA) with signal and noise coming from RX beam peak direction.</w:t>
            </w:r>
          </w:p>
          <w:p w14:paraId="1171B68E" w14:textId="77777777" w:rsidR="00F83F7F" w:rsidRPr="00070757" w:rsidRDefault="00F83F7F" w:rsidP="00F83F7F">
            <w:pPr>
              <w:spacing w:after="120"/>
              <w:ind w:left="564" w:hanging="280"/>
              <w:rPr>
                <w:rFonts w:ascii="Times New Roman" w:hAnsi="Times New Roman"/>
              </w:rPr>
            </w:pPr>
            <w:r w:rsidRPr="00070757">
              <w:rPr>
                <w:rFonts w:ascii="Times New Roman" w:hAnsi="Times New Roman"/>
              </w:rPr>
              <w:t>-</w:t>
            </w:r>
            <w:r w:rsidRPr="00070757">
              <w:rPr>
                <w:rFonts w:ascii="Times New Roman" w:hAnsi="Times New Roman"/>
              </w:rPr>
              <w:tab/>
              <w:t xml:space="preserve">Scenario 2: </w:t>
            </w:r>
          </w:p>
          <w:p w14:paraId="5275219B" w14:textId="77777777" w:rsidR="00F83F7F" w:rsidRPr="00070757" w:rsidRDefault="00F83F7F" w:rsidP="00F83F7F">
            <w:pPr>
              <w:pStyle w:val="B2"/>
              <w:rPr>
                <w:lang w:val="en-US"/>
              </w:rPr>
            </w:pPr>
            <w:r w:rsidRPr="00070757">
              <w:rPr>
                <w:lang w:val="en-US"/>
              </w:rPr>
              <w:t>-</w:t>
            </w:r>
            <w:r w:rsidRPr="00070757">
              <w:rPr>
                <w:lang w:val="en-US"/>
              </w:rPr>
              <w:tab/>
              <w:t>RRM requirement with single Angle of Arrival (1 AoA) with signal and noise coming from RX non-beam peak direction.</w:t>
            </w:r>
          </w:p>
          <w:p w14:paraId="7297093D" w14:textId="77777777" w:rsidR="00F83F7F" w:rsidRPr="00070757" w:rsidRDefault="00F83F7F" w:rsidP="00F83F7F">
            <w:pPr>
              <w:spacing w:after="120"/>
              <w:ind w:left="564" w:hanging="280"/>
              <w:rPr>
                <w:rFonts w:ascii="Times New Roman" w:hAnsi="Times New Roman"/>
              </w:rPr>
            </w:pPr>
            <w:r w:rsidRPr="00070757">
              <w:rPr>
                <w:rFonts w:ascii="Times New Roman" w:hAnsi="Times New Roman"/>
              </w:rPr>
              <w:t>-</w:t>
            </w:r>
            <w:r w:rsidRPr="00070757">
              <w:rPr>
                <w:rFonts w:ascii="Times New Roman" w:hAnsi="Times New Roman"/>
              </w:rPr>
              <w:tab/>
              <w:t xml:space="preserve">Scenario 3: </w:t>
            </w:r>
          </w:p>
          <w:p w14:paraId="0DD5F50C" w14:textId="6D6DFE75" w:rsidR="00F83F7F" w:rsidRPr="00070757" w:rsidRDefault="00F83F7F" w:rsidP="00F83F7F">
            <w:pPr>
              <w:pStyle w:val="B2"/>
              <w:rPr>
                <w:sz w:val="22"/>
                <w:szCs w:val="22"/>
                <w:lang w:val="en-US"/>
              </w:rPr>
            </w:pPr>
            <w:r w:rsidRPr="00070757">
              <w:rPr>
                <w:lang w:val="en-US"/>
              </w:rPr>
              <w:t>-</w:t>
            </w:r>
            <w:r w:rsidRPr="00070757">
              <w:rPr>
                <w:lang w:val="en-US"/>
              </w:rPr>
              <w:tab/>
              <w:t>RRM requirement with two Angle of Arrivals (2 AoAs).</w:t>
            </w:r>
          </w:p>
        </w:tc>
      </w:tr>
    </w:tbl>
    <w:p w14:paraId="24378B37" w14:textId="77777777" w:rsidR="00F83F7F" w:rsidRPr="00070757" w:rsidRDefault="00F83F7F" w:rsidP="004B2188">
      <w:pPr>
        <w:pStyle w:val="CommentText"/>
        <w:rPr>
          <w:rFonts w:ascii="Times New Roman" w:hAnsi="Times New Roman"/>
          <w:sz w:val="22"/>
          <w:szCs w:val="22"/>
          <w:lang w:val="en-GB" w:eastAsia="en-US"/>
        </w:rPr>
      </w:pPr>
    </w:p>
    <w:p w14:paraId="716C9BE0" w14:textId="37ACA059" w:rsidR="00375FA3" w:rsidRPr="00070757" w:rsidRDefault="004B2188" w:rsidP="004B2188">
      <w:pPr>
        <w:pStyle w:val="CommentText"/>
        <w:rPr>
          <w:rFonts w:ascii="Times New Roman" w:hAnsi="Times New Roman"/>
          <w:sz w:val="22"/>
          <w:szCs w:val="22"/>
          <w:lang w:val="en-GB" w:eastAsia="en-US"/>
        </w:rPr>
      </w:pPr>
      <w:r w:rsidRPr="00070757">
        <w:rPr>
          <w:rFonts w:ascii="Times New Roman" w:hAnsi="Times New Roman"/>
          <w:sz w:val="22"/>
          <w:szCs w:val="22"/>
          <w:lang w:val="en-GB" w:eastAsia="en-US"/>
        </w:rPr>
        <w:t xml:space="preserve">For </w:t>
      </w:r>
      <w:r w:rsidR="00375FA3" w:rsidRPr="00070757">
        <w:rPr>
          <w:rFonts w:ascii="Times New Roman" w:hAnsi="Times New Roman"/>
          <w:sz w:val="22"/>
          <w:szCs w:val="22"/>
          <w:lang w:val="en-GB" w:eastAsia="en-US"/>
        </w:rPr>
        <w:t xml:space="preserve">RSRP/RSRQ/SINR </w:t>
      </w:r>
      <w:r w:rsidRPr="00070757">
        <w:rPr>
          <w:rFonts w:ascii="Times New Roman" w:hAnsi="Times New Roman"/>
          <w:sz w:val="22"/>
          <w:szCs w:val="22"/>
          <w:lang w:val="en-GB" w:eastAsia="en-US"/>
        </w:rPr>
        <w:t xml:space="preserve">testing, 1 AoA is </w:t>
      </w:r>
      <w:r w:rsidR="00DF671E" w:rsidRPr="00070757">
        <w:rPr>
          <w:rFonts w:ascii="Times New Roman" w:hAnsi="Times New Roman"/>
          <w:sz w:val="22"/>
          <w:szCs w:val="22"/>
          <w:lang w:val="en-GB" w:eastAsia="en-US"/>
        </w:rPr>
        <w:t>preferred</w:t>
      </w:r>
      <w:r w:rsidRPr="00070757">
        <w:rPr>
          <w:rFonts w:ascii="Times New Roman" w:hAnsi="Times New Roman"/>
          <w:sz w:val="22"/>
          <w:szCs w:val="22"/>
          <w:lang w:val="en-GB" w:eastAsia="en-US"/>
        </w:rPr>
        <w:t xml:space="preserve">. </w:t>
      </w:r>
    </w:p>
    <w:p w14:paraId="1EED2897" w14:textId="31EEB4E2" w:rsidR="005D5708" w:rsidRPr="00070757" w:rsidRDefault="005D5708" w:rsidP="005D5708">
      <w:pPr>
        <w:rPr>
          <w:rFonts w:ascii="Times New Roman" w:hAnsi="Times New Roman"/>
          <w:b/>
          <w:i/>
          <w:lang w:eastAsia="ja-JP" w:bidi="hi-IN"/>
        </w:rPr>
      </w:pPr>
      <w:r w:rsidRPr="00070757">
        <w:rPr>
          <w:rFonts w:ascii="Times New Roman" w:hAnsi="Times New Roman"/>
          <w:b/>
          <w:i/>
          <w:lang w:eastAsia="ja-JP" w:bidi="hi-IN"/>
        </w:rPr>
        <w:t xml:space="preserve">Proposal </w:t>
      </w:r>
      <w:r w:rsidR="00B84E64" w:rsidRPr="00070757">
        <w:rPr>
          <w:rFonts w:ascii="Times New Roman" w:hAnsi="Times New Roman"/>
          <w:b/>
          <w:i/>
          <w:lang w:eastAsia="ja-JP" w:bidi="hi-IN"/>
        </w:rPr>
        <w:t>2</w:t>
      </w:r>
      <w:r w:rsidRPr="00070757">
        <w:rPr>
          <w:rFonts w:ascii="Times New Roman" w:hAnsi="Times New Roman"/>
          <w:b/>
          <w:i/>
          <w:lang w:eastAsia="ja-JP" w:bidi="hi-IN"/>
        </w:rPr>
        <w:t>: For RSRP/RSRQ/SINR testing, 1 AoA test of scenario #1 is considered.</w:t>
      </w:r>
    </w:p>
    <w:p w14:paraId="46420B1A" w14:textId="77777777" w:rsidR="00C420EE" w:rsidRPr="00070757" w:rsidRDefault="00C420EE" w:rsidP="00C420EE">
      <w:pPr>
        <w:pStyle w:val="Heading1"/>
        <w:numPr>
          <w:ilvl w:val="0"/>
          <w:numId w:val="1"/>
        </w:numPr>
        <w:rPr>
          <w:rFonts w:ascii="Times New Roman" w:hAnsi="Times New Roman"/>
        </w:rPr>
      </w:pPr>
      <w:r w:rsidRPr="00070757">
        <w:rPr>
          <w:rFonts w:ascii="Times New Roman" w:hAnsi="Times New Roman"/>
        </w:rPr>
        <w:t>RSRP accuracy measurement method for FR2</w:t>
      </w:r>
    </w:p>
    <w:p w14:paraId="6EB0BC55" w14:textId="77777777" w:rsidR="00C420EE" w:rsidRPr="00070757" w:rsidRDefault="00C420EE" w:rsidP="00C420EE">
      <w:pPr>
        <w:rPr>
          <w:rFonts w:ascii="Times New Roman" w:hAnsi="Times New Roman"/>
          <w:lang w:val="en-GB" w:eastAsia="en-US"/>
        </w:rPr>
      </w:pPr>
      <w:r w:rsidRPr="00070757">
        <w:rPr>
          <w:rFonts w:ascii="Times New Roman" w:hAnsi="Times New Roman"/>
          <w:lang w:val="en-GB" w:eastAsia="en-US"/>
        </w:rPr>
        <w:t xml:space="preserve">For absolute RSRP accuracy which is defined as </w:t>
      </w:r>
    </w:p>
    <w:p w14:paraId="0D360B8F" w14:textId="73480ED9" w:rsidR="00C420EE" w:rsidRPr="00070757" w:rsidRDefault="00C420EE" w:rsidP="00C420EE">
      <w:pPr>
        <w:jc w:val="center"/>
        <w:rPr>
          <w:rFonts w:ascii="Times New Roman" w:hAnsi="Times New Roman"/>
          <w:lang w:val="en-GB" w:eastAsia="en-US"/>
        </w:rPr>
      </w:pPr>
      <w:r w:rsidRPr="00070757">
        <w:rPr>
          <w:rFonts w:ascii="Times New Roman" w:hAnsi="Times New Roman"/>
          <w:lang w:val="en-GB" w:eastAsia="en-US"/>
        </w:rPr>
        <w:t>RSRP delta = measured RSRP- ideal RSRP</w:t>
      </w:r>
    </w:p>
    <w:p w14:paraId="6D661808" w14:textId="449AB301" w:rsidR="00C420EE" w:rsidRPr="00070757" w:rsidRDefault="00C420EE" w:rsidP="00C420EE">
      <w:pPr>
        <w:rPr>
          <w:rFonts w:ascii="Times New Roman" w:hAnsi="Times New Roman"/>
          <w:lang w:val="en-GB" w:eastAsia="en-US"/>
        </w:rPr>
      </w:pPr>
      <w:r w:rsidRPr="00070757">
        <w:rPr>
          <w:rFonts w:ascii="Times New Roman" w:hAnsi="Times New Roman"/>
          <w:lang w:val="en-GB" w:eastAsia="en-US"/>
        </w:rPr>
        <w:t>Step 1: calculation of ideal RSRP (P1):</w:t>
      </w:r>
    </w:p>
    <w:p w14:paraId="00B4D5C2" w14:textId="3D51820C" w:rsidR="00C420EE" w:rsidRPr="00070757" w:rsidRDefault="00C420EE" w:rsidP="00C420EE">
      <w:pPr>
        <w:rPr>
          <w:rFonts w:ascii="Times New Roman" w:hAnsi="Times New Roman"/>
          <w:lang w:val="en-GB" w:eastAsia="en-US"/>
        </w:rPr>
      </w:pPr>
      <w:r w:rsidRPr="00070757">
        <w:rPr>
          <w:rFonts w:ascii="Times New Roman" w:hAnsi="Times New Roman"/>
          <w:lang w:val="en-GB" w:eastAsia="en-US"/>
        </w:rPr>
        <w:t xml:space="preserve">Reference signal with high power is sent out from Tx side. At </w:t>
      </w:r>
      <w:r w:rsidR="00AA1480" w:rsidRPr="00070757">
        <w:rPr>
          <w:rFonts w:ascii="Times New Roman" w:hAnsi="Times New Roman"/>
          <w:lang w:val="en-GB" w:eastAsia="en-US"/>
        </w:rPr>
        <w:t>reference point B as shown in Fig.1</w:t>
      </w:r>
      <w:r w:rsidRPr="00070757">
        <w:rPr>
          <w:rFonts w:ascii="Times New Roman" w:hAnsi="Times New Roman"/>
          <w:lang w:val="en-GB" w:eastAsia="en-US"/>
        </w:rPr>
        <w:t xml:space="preserve">, RSRP is measured after beamforming which is mainly signal power and can be considered as ideal RSRP. </w:t>
      </w:r>
    </w:p>
    <w:p w14:paraId="347927DA" w14:textId="77777777" w:rsidR="00C420EE" w:rsidRPr="00070757" w:rsidRDefault="00C420EE" w:rsidP="00C420EE">
      <w:pPr>
        <w:rPr>
          <w:rFonts w:ascii="Times New Roman" w:hAnsi="Times New Roman"/>
          <w:lang w:val="en-GB" w:eastAsia="en-US"/>
        </w:rPr>
      </w:pPr>
      <w:r w:rsidRPr="00070757">
        <w:rPr>
          <w:rFonts w:ascii="Times New Roman" w:hAnsi="Times New Roman"/>
          <w:lang w:val="en-GB" w:eastAsia="en-US"/>
        </w:rPr>
        <w:t>Step 2: calculation of measured RSRP(P2):</w:t>
      </w:r>
    </w:p>
    <w:p w14:paraId="26FAAEC3" w14:textId="0B7036D3" w:rsidR="00C420EE" w:rsidRPr="00070757" w:rsidRDefault="00AC5794" w:rsidP="00C420EE">
      <w:pPr>
        <w:rPr>
          <w:rFonts w:ascii="Times New Roman" w:hAnsi="Times New Roman"/>
          <w:lang w:val="en-GB" w:eastAsia="en-US"/>
        </w:rPr>
      </w:pPr>
      <w:r w:rsidRPr="00070757">
        <w:rPr>
          <w:rFonts w:ascii="Times New Roman" w:hAnsi="Times New Roman"/>
          <w:lang w:val="en-GB" w:eastAsia="en-US"/>
        </w:rPr>
        <w:t>R</w:t>
      </w:r>
      <w:r w:rsidR="00C420EE" w:rsidRPr="00070757">
        <w:rPr>
          <w:rFonts w:ascii="Times New Roman" w:hAnsi="Times New Roman"/>
          <w:lang w:val="en-GB" w:eastAsia="en-US"/>
        </w:rPr>
        <w:t xml:space="preserve">eference signal and artificial noise with SNR=-6dB is sent out from Tx side. The reference signal power is the same as that of step 1. RSRP is measured after beamforming with the side condition of SNR=-6dB. </w:t>
      </w:r>
      <w:r w:rsidR="00C420EE" w:rsidRPr="00070757">
        <w:rPr>
          <w:rFonts w:ascii="Times New Roman" w:hAnsi="Times New Roman"/>
          <w:lang w:val="en-GB" w:eastAsia="en-US"/>
        </w:rPr>
        <w:lastRenderedPageBreak/>
        <w:t xml:space="preserve">The measured RSRP includes reference signal power, artificial noise power and thermal noise power. Thermal noise is very low and can be omitted. </w:t>
      </w:r>
    </w:p>
    <w:p w14:paraId="7A0F48A3" w14:textId="77777777" w:rsidR="00C420EE" w:rsidRPr="00070757" w:rsidRDefault="00C420EE" w:rsidP="00C420EE">
      <w:pPr>
        <w:rPr>
          <w:rFonts w:ascii="Times New Roman" w:hAnsi="Times New Roman"/>
          <w:lang w:val="en-GB" w:eastAsia="en-US"/>
        </w:rPr>
      </w:pPr>
      <w:r w:rsidRPr="00070757">
        <w:rPr>
          <w:rFonts w:ascii="Times New Roman" w:hAnsi="Times New Roman"/>
          <w:lang w:val="en-GB" w:eastAsia="en-US"/>
        </w:rPr>
        <w:t>Step 3: calculation of RSRP delta(P3)</w:t>
      </w:r>
    </w:p>
    <w:p w14:paraId="37629CF3" w14:textId="77777777" w:rsidR="00C420EE" w:rsidRPr="00070757" w:rsidRDefault="00C420EE" w:rsidP="00C420EE">
      <w:pPr>
        <w:spacing w:after="0" w:line="240" w:lineRule="auto"/>
        <w:rPr>
          <w:rFonts w:ascii="Times New Roman" w:hAnsi="Times New Roman"/>
          <w:lang w:val="en-GB" w:eastAsia="en-US"/>
        </w:rPr>
      </w:pPr>
      <w:r w:rsidRPr="00070757">
        <w:rPr>
          <w:rFonts w:ascii="Times New Roman" w:hAnsi="Times New Roman"/>
          <w:lang w:val="en-GB" w:eastAsia="en-US"/>
        </w:rPr>
        <w:t>RSRP delta can be deduced by the previous two steps in dB units, where</w:t>
      </w:r>
    </w:p>
    <w:p w14:paraId="5D2BDE95" w14:textId="77777777" w:rsidR="00C420EE" w:rsidRPr="00070757" w:rsidRDefault="00C420EE" w:rsidP="00C420EE">
      <w:pPr>
        <w:spacing w:after="0" w:line="240" w:lineRule="auto"/>
        <w:jc w:val="center"/>
        <w:rPr>
          <w:rFonts w:ascii="Times New Roman" w:hAnsi="Times New Roman"/>
          <w:lang w:val="en-GB" w:eastAsia="en-US"/>
        </w:rPr>
      </w:pPr>
      <w:r w:rsidRPr="00070757">
        <w:rPr>
          <w:rFonts w:ascii="Times New Roman" w:hAnsi="Times New Roman"/>
          <w:lang w:val="en-GB" w:eastAsia="en-US"/>
        </w:rPr>
        <w:t>P3 = P2-P1</w:t>
      </w:r>
    </w:p>
    <w:p w14:paraId="7706DED4" w14:textId="78F2D6E8" w:rsidR="00C420EE" w:rsidRPr="00070757" w:rsidRDefault="00C420EE" w:rsidP="00C420EE">
      <w:pPr>
        <w:rPr>
          <w:rFonts w:ascii="Times New Roman" w:hAnsi="Times New Roman"/>
          <w:lang w:val="en-GB" w:eastAsia="en-US"/>
        </w:rPr>
      </w:pPr>
      <w:r w:rsidRPr="00070757">
        <w:rPr>
          <w:rFonts w:ascii="Times New Roman" w:hAnsi="Times New Roman"/>
          <w:lang w:val="en-GB" w:eastAsia="en-US"/>
        </w:rPr>
        <w:t xml:space="preserve">In step 1 and step 2, both the </w:t>
      </w:r>
      <w:r w:rsidR="00B84E64" w:rsidRPr="00070757">
        <w:rPr>
          <w:rFonts w:ascii="Times New Roman" w:hAnsi="Times New Roman"/>
          <w:lang w:val="en-GB" w:eastAsia="en-US"/>
        </w:rPr>
        <w:t>ideal</w:t>
      </w:r>
      <w:r w:rsidRPr="00070757">
        <w:rPr>
          <w:rFonts w:ascii="Times New Roman" w:hAnsi="Times New Roman"/>
          <w:lang w:val="en-GB" w:eastAsia="en-US"/>
        </w:rPr>
        <w:t xml:space="preserve"> RSRP and measured RSRP may include RF error. However, since RSRP delta is the deduction of the two RSRP values, the RF impact can be cancelled. RSRP delta is the baseband inaccuracy. </w:t>
      </w:r>
    </w:p>
    <w:p w14:paraId="2B45D0AD" w14:textId="77777777" w:rsidR="00B84E64" w:rsidRPr="00070757" w:rsidRDefault="00B84E64" w:rsidP="00B84E64">
      <w:pPr>
        <w:jc w:val="center"/>
        <w:rPr>
          <w:rFonts w:ascii="Times New Roman" w:hAnsi="Times New Roman"/>
          <w:lang w:val="en-GB" w:eastAsia="en-US"/>
        </w:rPr>
      </w:pPr>
      <w:r w:rsidRPr="00070757">
        <w:rPr>
          <w:rFonts w:ascii="Times New Roman" w:hAnsi="Times New Roman"/>
        </w:rPr>
        <w:object w:dxaOrig="9361" w:dyaOrig="3841" w14:anchorId="6FEB2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91.85pt" o:ole="">
            <v:imagedata r:id="rId7" o:title=""/>
          </v:shape>
          <o:OLEObject Type="Embed" ProgID="Visio.Drawing.15" ShapeID="_x0000_i1025" DrawAspect="Content" ObjectID="_1611755706" r:id="rId8"/>
        </w:object>
      </w:r>
    </w:p>
    <w:p w14:paraId="3063441B" w14:textId="77777777" w:rsidR="00B84E64" w:rsidRPr="00070757" w:rsidRDefault="00B84E64" w:rsidP="00B84E64">
      <w:pPr>
        <w:jc w:val="center"/>
        <w:rPr>
          <w:rFonts w:ascii="Times New Roman" w:hAnsi="Times New Roman"/>
          <w:lang w:val="en-GB" w:eastAsia="en-US"/>
        </w:rPr>
      </w:pPr>
      <w:r w:rsidRPr="00070757">
        <w:rPr>
          <w:rFonts w:ascii="Times New Roman" w:hAnsi="Times New Roman"/>
          <w:lang w:val="en-GB" w:eastAsia="en-US"/>
        </w:rPr>
        <w:t>Fig.1 RSRP definition</w:t>
      </w:r>
    </w:p>
    <w:p w14:paraId="428592A1" w14:textId="77777777" w:rsidR="00C420EE" w:rsidRPr="00070757" w:rsidRDefault="00C420EE" w:rsidP="00C420EE">
      <w:pPr>
        <w:rPr>
          <w:rFonts w:ascii="Times New Roman" w:hAnsi="Times New Roman"/>
          <w:b/>
          <w:lang w:val="en-GB" w:eastAsia="en-US"/>
        </w:rPr>
      </w:pPr>
    </w:p>
    <w:p w14:paraId="32089BD2" w14:textId="3D8DB91C" w:rsidR="00F83F7F" w:rsidRPr="00070757" w:rsidRDefault="00CB7D6E" w:rsidP="00F83F7F">
      <w:pPr>
        <w:pStyle w:val="Heading1"/>
        <w:numPr>
          <w:ilvl w:val="0"/>
          <w:numId w:val="1"/>
        </w:numPr>
        <w:rPr>
          <w:rFonts w:ascii="Times New Roman" w:hAnsi="Times New Roman"/>
        </w:rPr>
      </w:pPr>
      <w:r w:rsidRPr="00070757">
        <w:rPr>
          <w:rFonts w:ascii="Times New Roman" w:hAnsi="Times New Roman"/>
        </w:rPr>
        <w:t>Analysis of method 2 and method 3</w:t>
      </w:r>
    </w:p>
    <w:p w14:paraId="220CA001" w14:textId="63854F3F" w:rsidR="004B5A1A" w:rsidRPr="00070757" w:rsidRDefault="00024E6A" w:rsidP="00375FA3">
      <w:pPr>
        <w:jc w:val="both"/>
        <w:rPr>
          <w:rFonts w:ascii="Times New Roman" w:hAnsi="Times New Roman"/>
          <w:lang w:val="en-GB" w:eastAsia="ja-JP" w:bidi="hi-IN"/>
        </w:rPr>
      </w:pPr>
      <w:r w:rsidRPr="00070757">
        <w:rPr>
          <w:rFonts w:ascii="Times New Roman" w:hAnsi="Times New Roman"/>
          <w:lang w:val="en-GB" w:eastAsia="ja-JP" w:bidi="hi-IN"/>
        </w:rPr>
        <w:t>In [</w:t>
      </w:r>
      <w:r w:rsidR="002B04E0" w:rsidRPr="00070757">
        <w:rPr>
          <w:rFonts w:ascii="Times New Roman" w:hAnsi="Times New Roman"/>
          <w:lang w:val="en-GB" w:eastAsia="ja-JP" w:bidi="hi-IN"/>
        </w:rPr>
        <w:t>2</w:t>
      </w:r>
      <w:r w:rsidRPr="00070757">
        <w:rPr>
          <w:rFonts w:ascii="Times New Roman" w:hAnsi="Times New Roman"/>
          <w:lang w:val="en-GB" w:eastAsia="ja-JP" w:bidi="hi-IN"/>
        </w:rPr>
        <w:t>], 4 methods are summarized for FR2 RRM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743"/>
        <w:gridCol w:w="5657"/>
      </w:tblGrid>
      <w:tr w:rsidR="00024E6A" w:rsidRPr="00070757" w14:paraId="56719FD5" w14:textId="77777777" w:rsidTr="00941E6C">
        <w:tc>
          <w:tcPr>
            <w:tcW w:w="883" w:type="dxa"/>
            <w:shd w:val="clear" w:color="auto" w:fill="auto"/>
          </w:tcPr>
          <w:p w14:paraId="077F5FCD" w14:textId="77777777" w:rsidR="00024E6A" w:rsidRPr="00070757" w:rsidRDefault="00024E6A" w:rsidP="00941E6C">
            <w:pPr>
              <w:rPr>
                <w:rFonts w:ascii="Times New Roman" w:hAnsi="Times New Roman"/>
                <w:b/>
              </w:rPr>
            </w:pPr>
            <w:r w:rsidRPr="00070757">
              <w:rPr>
                <w:rFonts w:ascii="Times New Roman" w:hAnsi="Times New Roman"/>
                <w:b/>
              </w:rPr>
              <w:t>Method</w:t>
            </w:r>
          </w:p>
        </w:tc>
        <w:tc>
          <w:tcPr>
            <w:tcW w:w="3156" w:type="dxa"/>
            <w:shd w:val="clear" w:color="auto" w:fill="auto"/>
          </w:tcPr>
          <w:p w14:paraId="3C8AE32F" w14:textId="77777777" w:rsidR="00024E6A" w:rsidRPr="00070757" w:rsidRDefault="00024E6A" w:rsidP="00941E6C">
            <w:pPr>
              <w:rPr>
                <w:rFonts w:ascii="Times New Roman" w:hAnsi="Times New Roman"/>
                <w:b/>
              </w:rPr>
            </w:pPr>
            <w:r w:rsidRPr="00070757">
              <w:rPr>
                <w:rFonts w:ascii="Times New Roman" w:hAnsi="Times New Roman"/>
                <w:b/>
              </w:rPr>
              <w:t>Proposal</w:t>
            </w:r>
          </w:p>
        </w:tc>
        <w:tc>
          <w:tcPr>
            <w:tcW w:w="6724" w:type="dxa"/>
            <w:shd w:val="clear" w:color="auto" w:fill="auto"/>
          </w:tcPr>
          <w:p w14:paraId="373A6641" w14:textId="77777777" w:rsidR="00024E6A" w:rsidRPr="00070757" w:rsidRDefault="00024E6A" w:rsidP="00941E6C">
            <w:pPr>
              <w:rPr>
                <w:rFonts w:ascii="Times New Roman" w:hAnsi="Times New Roman"/>
                <w:b/>
              </w:rPr>
            </w:pPr>
            <w:r w:rsidRPr="00070757">
              <w:rPr>
                <w:rFonts w:ascii="Times New Roman" w:hAnsi="Times New Roman"/>
                <w:b/>
              </w:rPr>
              <w:t>Comments</w:t>
            </w:r>
          </w:p>
        </w:tc>
      </w:tr>
      <w:tr w:rsidR="00024E6A" w:rsidRPr="00070757" w14:paraId="440EF5BB" w14:textId="77777777" w:rsidTr="00941E6C">
        <w:tc>
          <w:tcPr>
            <w:tcW w:w="883" w:type="dxa"/>
            <w:shd w:val="clear" w:color="auto" w:fill="auto"/>
          </w:tcPr>
          <w:p w14:paraId="600D8E83" w14:textId="77777777" w:rsidR="00024E6A" w:rsidRPr="00070757" w:rsidRDefault="00024E6A" w:rsidP="00941E6C">
            <w:pPr>
              <w:jc w:val="center"/>
              <w:rPr>
                <w:rFonts w:ascii="Times New Roman" w:hAnsi="Times New Roman"/>
              </w:rPr>
            </w:pPr>
            <w:r w:rsidRPr="00070757">
              <w:rPr>
                <w:rFonts w:ascii="Times New Roman" w:hAnsi="Times New Roman"/>
              </w:rPr>
              <w:t>1</w:t>
            </w:r>
          </w:p>
        </w:tc>
        <w:tc>
          <w:tcPr>
            <w:tcW w:w="3156" w:type="dxa"/>
            <w:shd w:val="clear" w:color="auto" w:fill="auto"/>
          </w:tcPr>
          <w:p w14:paraId="03211328" w14:textId="77777777" w:rsidR="00024E6A" w:rsidRPr="00070757" w:rsidRDefault="00024E6A" w:rsidP="00941E6C">
            <w:pPr>
              <w:rPr>
                <w:rFonts w:ascii="Times New Roman" w:hAnsi="Times New Roman"/>
              </w:rPr>
            </w:pPr>
            <w:r w:rsidRPr="00070757">
              <w:rPr>
                <w:rFonts w:ascii="Times New Roman" w:hAnsi="Times New Roman"/>
              </w:rPr>
              <w:t>Use of single AoA in RRM  tests</w:t>
            </w:r>
          </w:p>
        </w:tc>
        <w:tc>
          <w:tcPr>
            <w:tcW w:w="6724" w:type="dxa"/>
            <w:shd w:val="clear" w:color="auto" w:fill="auto"/>
          </w:tcPr>
          <w:p w14:paraId="26E897A9" w14:textId="77777777" w:rsidR="00024E6A" w:rsidRPr="00070757" w:rsidRDefault="00024E6A" w:rsidP="00941E6C">
            <w:pPr>
              <w:rPr>
                <w:rFonts w:ascii="Times New Roman" w:hAnsi="Times New Roman"/>
              </w:rPr>
            </w:pPr>
            <w:r w:rsidRPr="00070757">
              <w:rPr>
                <w:rFonts w:ascii="Times New Roman" w:hAnsi="Times New Roman"/>
              </w:rPr>
              <w:t>Simplifies relative accuracy since two signals with single AoA has the same receive antenna gain. Does not address absolute accuracy. It was agreed in RP-182149 that all RRM tests in Q3/4 2018 use single AoA. Can also be used with methods 2,3,4</w:t>
            </w:r>
          </w:p>
        </w:tc>
      </w:tr>
      <w:tr w:rsidR="00024E6A" w:rsidRPr="00070757" w14:paraId="11BE8DCB" w14:textId="77777777" w:rsidTr="00941E6C">
        <w:tc>
          <w:tcPr>
            <w:tcW w:w="883" w:type="dxa"/>
            <w:shd w:val="clear" w:color="auto" w:fill="auto"/>
          </w:tcPr>
          <w:p w14:paraId="0CF5CE6B" w14:textId="77777777" w:rsidR="00024E6A" w:rsidRPr="00070757" w:rsidRDefault="00024E6A" w:rsidP="00941E6C">
            <w:pPr>
              <w:tabs>
                <w:tab w:val="left" w:pos="9075"/>
              </w:tabs>
              <w:jc w:val="center"/>
              <w:rPr>
                <w:rFonts w:ascii="Times New Roman" w:hAnsi="Times New Roman"/>
              </w:rPr>
            </w:pPr>
            <w:r w:rsidRPr="00070757">
              <w:rPr>
                <w:rFonts w:ascii="Times New Roman" w:hAnsi="Times New Roman"/>
              </w:rPr>
              <w:t>2</w:t>
            </w:r>
          </w:p>
        </w:tc>
        <w:tc>
          <w:tcPr>
            <w:tcW w:w="3156" w:type="dxa"/>
            <w:shd w:val="clear" w:color="auto" w:fill="auto"/>
          </w:tcPr>
          <w:p w14:paraId="4CFC9D49" w14:textId="77777777" w:rsidR="00024E6A" w:rsidRPr="00070757" w:rsidRDefault="00024E6A" w:rsidP="00941E6C">
            <w:pPr>
              <w:tabs>
                <w:tab w:val="left" w:pos="9075"/>
              </w:tabs>
              <w:rPr>
                <w:rFonts w:ascii="Times New Roman" w:hAnsi="Times New Roman"/>
              </w:rPr>
            </w:pPr>
            <w:r w:rsidRPr="00070757">
              <w:rPr>
                <w:rFonts w:ascii="Times New Roman" w:hAnsi="Times New Roman"/>
              </w:rPr>
              <w:t>UE is used as a reference for itself</w:t>
            </w:r>
          </w:p>
        </w:tc>
        <w:tc>
          <w:tcPr>
            <w:tcW w:w="6724" w:type="dxa"/>
            <w:shd w:val="clear" w:color="auto" w:fill="auto"/>
          </w:tcPr>
          <w:p w14:paraId="122ADF20" w14:textId="77777777" w:rsidR="00024E6A" w:rsidRPr="00070757" w:rsidRDefault="00024E6A" w:rsidP="00941E6C">
            <w:pPr>
              <w:rPr>
                <w:rFonts w:ascii="Times New Roman" w:hAnsi="Times New Roman"/>
              </w:rPr>
            </w:pPr>
            <w:r w:rsidRPr="00070757">
              <w:rPr>
                <w:rFonts w:ascii="Times New Roman" w:hAnsi="Times New Roman"/>
              </w:rPr>
              <w:t xml:space="preserve">Basic method is that UE measurement reports in near noise-free conditions are used as a reference for UE noisy measurements in the testing phase. Depends on the basic </w:t>
            </w:r>
            <w:r w:rsidRPr="00070757">
              <w:rPr>
                <w:rFonts w:ascii="Times New Roman" w:hAnsi="Times New Roman"/>
              </w:rPr>
              <w:lastRenderedPageBreak/>
              <w:t>premise that the UE measurement reports in near noise-free conditions are correct.</w:t>
            </w:r>
          </w:p>
        </w:tc>
      </w:tr>
      <w:tr w:rsidR="00024E6A" w:rsidRPr="00070757" w14:paraId="014CD4C1" w14:textId="77777777" w:rsidTr="005214F1">
        <w:trPr>
          <w:trHeight w:val="1268"/>
        </w:trPr>
        <w:tc>
          <w:tcPr>
            <w:tcW w:w="883" w:type="dxa"/>
            <w:shd w:val="clear" w:color="auto" w:fill="auto"/>
          </w:tcPr>
          <w:p w14:paraId="56525CF1" w14:textId="77777777" w:rsidR="00024E6A" w:rsidRPr="00070757" w:rsidRDefault="00024E6A" w:rsidP="00941E6C">
            <w:pPr>
              <w:tabs>
                <w:tab w:val="left" w:pos="9075"/>
              </w:tabs>
              <w:jc w:val="center"/>
              <w:rPr>
                <w:rFonts w:ascii="Times New Roman" w:hAnsi="Times New Roman"/>
              </w:rPr>
            </w:pPr>
            <w:r w:rsidRPr="00070757">
              <w:rPr>
                <w:rFonts w:ascii="Times New Roman" w:hAnsi="Times New Roman"/>
              </w:rPr>
              <w:lastRenderedPageBreak/>
              <w:t>3</w:t>
            </w:r>
          </w:p>
        </w:tc>
        <w:tc>
          <w:tcPr>
            <w:tcW w:w="3156" w:type="dxa"/>
            <w:shd w:val="clear" w:color="auto" w:fill="auto"/>
          </w:tcPr>
          <w:p w14:paraId="30C46C3C" w14:textId="77777777" w:rsidR="00024E6A" w:rsidRPr="00070757" w:rsidRDefault="00024E6A" w:rsidP="00941E6C">
            <w:pPr>
              <w:tabs>
                <w:tab w:val="left" w:pos="9075"/>
              </w:tabs>
              <w:rPr>
                <w:rFonts w:ascii="Times New Roman" w:hAnsi="Times New Roman"/>
              </w:rPr>
            </w:pPr>
            <w:r w:rsidRPr="00070757">
              <w:rPr>
                <w:rFonts w:ascii="Times New Roman" w:hAnsi="Times New Roman"/>
              </w:rPr>
              <w:t>Test limits are determined based on minimum and maximum allowable antenna gain</w:t>
            </w:r>
          </w:p>
        </w:tc>
        <w:tc>
          <w:tcPr>
            <w:tcW w:w="6724" w:type="dxa"/>
            <w:shd w:val="clear" w:color="auto" w:fill="auto"/>
          </w:tcPr>
          <w:p w14:paraId="4B2F4D60" w14:textId="77777777" w:rsidR="005214F1" w:rsidRPr="00070757" w:rsidRDefault="00024E6A" w:rsidP="005214F1">
            <w:pPr>
              <w:rPr>
                <w:rFonts w:ascii="Times New Roman" w:hAnsi="Times New Roman"/>
              </w:rPr>
            </w:pPr>
            <w:r w:rsidRPr="00070757">
              <w:rPr>
                <w:rFonts w:ascii="Times New Roman" w:hAnsi="Times New Roman"/>
              </w:rPr>
              <w:t>All absolute and relative accuracy requirements may be checked with any AoA, spatially realistic tests are possible</w:t>
            </w:r>
            <w:r w:rsidR="005214F1" w:rsidRPr="00070757">
              <w:rPr>
                <w:rFonts w:ascii="Times New Roman" w:hAnsi="Times New Roman"/>
              </w:rPr>
              <w:t xml:space="preserve"> </w:t>
            </w:r>
            <w:r w:rsidRPr="00070757">
              <w:rPr>
                <w:rFonts w:ascii="Times New Roman" w:hAnsi="Times New Roman"/>
              </w:rPr>
              <w:t>Time consuming to reach agreement on antenna gain limits in RAN4</w:t>
            </w:r>
            <w:r w:rsidR="005214F1" w:rsidRPr="00070757">
              <w:rPr>
                <w:rFonts w:ascii="Times New Roman" w:hAnsi="Times New Roman"/>
              </w:rPr>
              <w:t xml:space="preserve"> </w:t>
            </w:r>
          </w:p>
          <w:p w14:paraId="5842448E" w14:textId="70B8333D" w:rsidR="00024E6A" w:rsidRPr="00070757" w:rsidRDefault="00024E6A" w:rsidP="005214F1">
            <w:pPr>
              <w:rPr>
                <w:rFonts w:ascii="Times New Roman" w:hAnsi="Times New Roman"/>
              </w:rPr>
            </w:pPr>
            <w:r w:rsidRPr="00070757">
              <w:rPr>
                <w:rFonts w:ascii="Times New Roman" w:hAnsi="Times New Roman"/>
              </w:rPr>
              <w:t>Test could be limiting to implementations if antenna gain limits are not well chosen in RAN4</w:t>
            </w:r>
          </w:p>
        </w:tc>
      </w:tr>
      <w:tr w:rsidR="00024E6A" w:rsidRPr="00070757" w14:paraId="7C208172" w14:textId="77777777" w:rsidTr="00941E6C">
        <w:tc>
          <w:tcPr>
            <w:tcW w:w="883" w:type="dxa"/>
            <w:shd w:val="clear" w:color="auto" w:fill="auto"/>
          </w:tcPr>
          <w:p w14:paraId="7B8AA96E" w14:textId="77777777" w:rsidR="00024E6A" w:rsidRPr="00070757" w:rsidRDefault="00024E6A" w:rsidP="00941E6C">
            <w:pPr>
              <w:tabs>
                <w:tab w:val="left" w:pos="9075"/>
              </w:tabs>
              <w:jc w:val="center"/>
              <w:rPr>
                <w:rFonts w:ascii="Times New Roman" w:hAnsi="Times New Roman"/>
              </w:rPr>
            </w:pPr>
            <w:r w:rsidRPr="00070757">
              <w:rPr>
                <w:rFonts w:ascii="Times New Roman" w:hAnsi="Times New Roman"/>
              </w:rPr>
              <w:t>4</w:t>
            </w:r>
          </w:p>
        </w:tc>
        <w:tc>
          <w:tcPr>
            <w:tcW w:w="3156" w:type="dxa"/>
            <w:shd w:val="clear" w:color="auto" w:fill="auto"/>
          </w:tcPr>
          <w:p w14:paraId="1192DF72" w14:textId="77777777" w:rsidR="00024E6A" w:rsidRPr="00070757" w:rsidRDefault="00024E6A" w:rsidP="00941E6C">
            <w:pPr>
              <w:tabs>
                <w:tab w:val="left" w:pos="9075"/>
              </w:tabs>
              <w:rPr>
                <w:rFonts w:ascii="Times New Roman" w:hAnsi="Times New Roman"/>
              </w:rPr>
            </w:pPr>
            <w:r w:rsidRPr="00070757">
              <w:rPr>
                <w:rFonts w:ascii="Times New Roman" w:hAnsi="Times New Roman"/>
              </w:rPr>
              <w:t>Absolute SS-RSRP bounds are determined using measured TRS, EIS and agreed limits on antenna efficiency</w:t>
            </w:r>
          </w:p>
        </w:tc>
        <w:tc>
          <w:tcPr>
            <w:tcW w:w="6724" w:type="dxa"/>
            <w:shd w:val="clear" w:color="auto" w:fill="auto"/>
          </w:tcPr>
          <w:p w14:paraId="4A92C871" w14:textId="77777777" w:rsidR="00024E6A" w:rsidRPr="00070757" w:rsidRDefault="00024E6A" w:rsidP="00941E6C">
            <w:pPr>
              <w:rPr>
                <w:rFonts w:ascii="Times New Roman" w:hAnsi="Times New Roman"/>
              </w:rPr>
            </w:pPr>
            <w:r w:rsidRPr="00070757">
              <w:rPr>
                <w:rFonts w:ascii="Times New Roman" w:hAnsi="Times New Roman"/>
              </w:rPr>
              <w:t>Not directly applicable for “rough” beam since EIS and TRS are determined with fine beam. Further discussion on the allowable difference between rough and peak beam would be necessary (proposal 1). Only applicable in peak beam direction, which is a significant limitation.</w:t>
            </w:r>
          </w:p>
        </w:tc>
      </w:tr>
    </w:tbl>
    <w:p w14:paraId="0E3949F4" w14:textId="77777777" w:rsidR="00024E6A" w:rsidRPr="00070757" w:rsidRDefault="00024E6A" w:rsidP="00375FA3">
      <w:pPr>
        <w:jc w:val="both"/>
        <w:rPr>
          <w:rFonts w:ascii="Times New Roman" w:hAnsi="Times New Roman"/>
          <w:lang w:eastAsia="ja-JP" w:bidi="hi-IN"/>
        </w:rPr>
      </w:pPr>
    </w:p>
    <w:p w14:paraId="273A7D34" w14:textId="351CF149" w:rsidR="00F4714F" w:rsidRPr="00070757" w:rsidRDefault="00F4714F" w:rsidP="00EC3BA0">
      <w:pPr>
        <w:jc w:val="both"/>
        <w:rPr>
          <w:rFonts w:ascii="Times New Roman" w:hAnsi="Times New Roman"/>
          <w:b/>
          <w:i/>
          <w:u w:val="single"/>
          <w:lang w:val="en-GB" w:eastAsia="en-US"/>
        </w:rPr>
      </w:pPr>
      <w:r w:rsidRPr="00070757">
        <w:rPr>
          <w:rFonts w:ascii="Times New Roman" w:hAnsi="Times New Roman"/>
          <w:b/>
          <w:i/>
          <w:u w:val="single"/>
          <w:lang w:val="en-GB" w:eastAsia="en-US"/>
        </w:rPr>
        <w:t>Method 2</w:t>
      </w:r>
    </w:p>
    <w:p w14:paraId="2CB4AB6A" w14:textId="129B446C" w:rsidR="00F4714F" w:rsidRPr="00CB7AF6" w:rsidRDefault="00C420EE" w:rsidP="00EC3BA0">
      <w:pPr>
        <w:jc w:val="both"/>
        <w:rPr>
          <w:rFonts w:ascii="Times New Roman" w:hAnsi="Times New Roman"/>
        </w:rPr>
      </w:pPr>
      <w:r w:rsidRPr="00070757">
        <w:rPr>
          <w:rFonts w:ascii="Times New Roman" w:hAnsi="Times New Roman"/>
          <w:lang w:val="en-GB" w:eastAsia="en-US"/>
        </w:rPr>
        <w:t xml:space="preserve">Our proposed method in section </w:t>
      </w:r>
      <w:r w:rsidR="002B04E0" w:rsidRPr="00070757">
        <w:rPr>
          <w:rFonts w:ascii="Times New Roman" w:hAnsi="Times New Roman"/>
          <w:lang w:val="en-GB" w:eastAsia="en-US"/>
        </w:rPr>
        <w:t>3</w:t>
      </w:r>
      <w:r w:rsidRPr="00070757">
        <w:rPr>
          <w:rFonts w:ascii="Times New Roman" w:hAnsi="Times New Roman"/>
          <w:lang w:val="en-GB" w:eastAsia="en-US"/>
        </w:rPr>
        <w:t xml:space="preserve"> </w:t>
      </w:r>
      <w:r w:rsidR="00211FAA" w:rsidRPr="00070757">
        <w:rPr>
          <w:rFonts w:ascii="Times New Roman" w:hAnsi="Times New Roman"/>
          <w:lang w:val="en-GB" w:eastAsia="en-US"/>
        </w:rPr>
        <w:t>are</w:t>
      </w:r>
      <w:r w:rsidR="005214F1" w:rsidRPr="00070757">
        <w:rPr>
          <w:rFonts w:ascii="Times New Roman" w:hAnsi="Times New Roman"/>
          <w:lang w:val="en-GB" w:eastAsia="en-US"/>
        </w:rPr>
        <w:t xml:space="preserve"> categorized into method 2.</w:t>
      </w:r>
      <w:r w:rsidRPr="00070757">
        <w:rPr>
          <w:rFonts w:ascii="Times New Roman" w:hAnsi="Times New Roman"/>
          <w:lang w:val="en-GB" w:eastAsia="en-US"/>
        </w:rPr>
        <w:t xml:space="preserve"> </w:t>
      </w:r>
      <w:r w:rsidR="005214F1" w:rsidRPr="00070757">
        <w:rPr>
          <w:rFonts w:ascii="Times New Roman" w:hAnsi="Times New Roman"/>
          <w:lang w:val="en-GB" w:eastAsia="en-US"/>
        </w:rPr>
        <w:t>The test includes two steps to calculate the ideal RSRP and measured RSRP respectively. The RSRP accuracy can be the delta of two measure results.</w:t>
      </w:r>
      <w:r w:rsidR="00F006DC" w:rsidRPr="00070757">
        <w:rPr>
          <w:rFonts w:ascii="Times New Roman" w:hAnsi="Times New Roman"/>
          <w:lang w:val="en-GB" w:eastAsia="en-US"/>
        </w:rPr>
        <w:t xml:space="preserve"> </w:t>
      </w:r>
      <w:r w:rsidR="005214F1" w:rsidRPr="00070757">
        <w:rPr>
          <w:rFonts w:ascii="Times New Roman" w:hAnsi="Times New Roman"/>
          <w:lang w:val="en-GB" w:eastAsia="en-US"/>
        </w:rPr>
        <w:t xml:space="preserve">However, the drawback of the method is that </w:t>
      </w:r>
      <w:r w:rsidR="00F4714F" w:rsidRPr="00070757">
        <w:rPr>
          <w:rFonts w:ascii="Times New Roman" w:hAnsi="Times New Roman"/>
          <w:lang w:val="en-GB" w:eastAsia="en-US"/>
        </w:rPr>
        <w:t>the reported results will be impacted by RF related impairments. There will be some uncertainty when UE is used as a reference for itself.</w:t>
      </w:r>
      <w:r w:rsidR="00701C4A" w:rsidRPr="00070757">
        <w:rPr>
          <w:rFonts w:ascii="Times New Roman" w:hAnsi="Times New Roman"/>
          <w:lang w:val="en-GB" w:eastAsia="en-US"/>
        </w:rPr>
        <w:t xml:space="preserve"> The </w:t>
      </w:r>
      <w:r w:rsidR="00701C4A" w:rsidRPr="00070757">
        <w:rPr>
          <w:rFonts w:ascii="Times New Roman" w:hAnsi="Times New Roman"/>
          <w:lang w:val="en-GB"/>
        </w:rPr>
        <w:t xml:space="preserve">advantage </w:t>
      </w:r>
      <w:r w:rsidR="00F006DC" w:rsidRPr="00070757">
        <w:rPr>
          <w:rFonts w:ascii="Times New Roman" w:hAnsi="Times New Roman"/>
          <w:lang w:val="en-GB"/>
        </w:rPr>
        <w:t xml:space="preserve">of this method is that it can test the baseband measurement accuracy without </w:t>
      </w:r>
      <w:r w:rsidR="00CB7D6E" w:rsidRPr="00070757">
        <w:rPr>
          <w:rFonts w:ascii="Times New Roman" w:hAnsi="Times New Roman"/>
          <w:lang w:val="en-GB"/>
        </w:rPr>
        <w:t>aligning</w:t>
      </w:r>
      <w:r w:rsidR="00F006DC" w:rsidRPr="00070757">
        <w:rPr>
          <w:rFonts w:ascii="Times New Roman" w:hAnsi="Times New Roman"/>
          <w:lang w:val="en-GB"/>
        </w:rPr>
        <w:t xml:space="preserve"> beamforming gain and other RF related loss.</w:t>
      </w:r>
    </w:p>
    <w:p w14:paraId="732480AD" w14:textId="699CA0AC" w:rsidR="00790CDE" w:rsidRPr="00070757" w:rsidRDefault="00790CDE" w:rsidP="00EC3BA0">
      <w:pPr>
        <w:jc w:val="both"/>
        <w:rPr>
          <w:rFonts w:ascii="Times New Roman" w:hAnsi="Times New Roman"/>
          <w:i/>
          <w:lang w:val="en-GB"/>
        </w:rPr>
      </w:pPr>
      <w:r w:rsidRPr="00070757">
        <w:rPr>
          <w:rFonts w:ascii="Times New Roman" w:hAnsi="Times New Roman"/>
          <w:b/>
          <w:i/>
        </w:rPr>
        <w:t xml:space="preserve">Proposal </w:t>
      </w:r>
      <w:r w:rsidR="002B04E0" w:rsidRPr="00070757">
        <w:rPr>
          <w:rFonts w:ascii="Times New Roman" w:hAnsi="Times New Roman"/>
          <w:b/>
          <w:i/>
        </w:rPr>
        <w:t>3</w:t>
      </w:r>
      <w:r w:rsidRPr="00070757">
        <w:rPr>
          <w:rFonts w:ascii="Times New Roman" w:hAnsi="Times New Roman"/>
          <w:b/>
          <w:i/>
        </w:rPr>
        <w:t xml:space="preserve">: For method 2, it can </w:t>
      </w:r>
      <w:r w:rsidRPr="00070757">
        <w:rPr>
          <w:rFonts w:ascii="Times New Roman" w:hAnsi="Times New Roman"/>
          <w:b/>
          <w:i/>
          <w:lang w:val="en-GB"/>
        </w:rPr>
        <w:t>test the baseband measurement accuracy without aligning beamforming gain and other RF related loss.</w:t>
      </w:r>
    </w:p>
    <w:p w14:paraId="44752607" w14:textId="396D8297" w:rsidR="00F4714F" w:rsidRPr="00070757" w:rsidRDefault="00F4714F" w:rsidP="00EC3BA0">
      <w:pPr>
        <w:jc w:val="both"/>
        <w:rPr>
          <w:rFonts w:ascii="Times New Roman" w:hAnsi="Times New Roman"/>
          <w:b/>
          <w:i/>
          <w:u w:val="single"/>
          <w:lang w:val="en-GB" w:eastAsia="en-US"/>
        </w:rPr>
      </w:pPr>
      <w:r w:rsidRPr="00070757">
        <w:rPr>
          <w:rFonts w:ascii="Times New Roman" w:hAnsi="Times New Roman"/>
          <w:b/>
          <w:i/>
          <w:u w:val="single"/>
          <w:lang w:val="en-GB" w:eastAsia="en-US"/>
        </w:rPr>
        <w:t>Method 3</w:t>
      </w:r>
    </w:p>
    <w:p w14:paraId="249291EF" w14:textId="085D3BE9" w:rsidR="00701C4A" w:rsidRPr="00070757" w:rsidRDefault="00F4714F" w:rsidP="00701C4A">
      <w:pPr>
        <w:spacing w:after="0" w:line="240" w:lineRule="auto"/>
        <w:rPr>
          <w:rFonts w:ascii="Times New Roman" w:hAnsi="Times New Roman"/>
          <w:color w:val="000000" w:themeColor="text1"/>
        </w:rPr>
      </w:pPr>
      <w:r w:rsidRPr="00070757">
        <w:rPr>
          <w:rFonts w:ascii="Times New Roman" w:hAnsi="Times New Roman"/>
          <w:lang w:val="en-GB" w:eastAsia="en-US"/>
        </w:rPr>
        <w:t xml:space="preserve">For method 3, </w:t>
      </w:r>
      <w:r w:rsidRPr="00070757">
        <w:rPr>
          <w:rFonts w:ascii="Times New Roman" w:hAnsi="Times New Roman"/>
        </w:rPr>
        <w:t>minimum and maximum beamforming gain will be conside</w:t>
      </w:r>
      <w:r w:rsidR="00701C4A" w:rsidRPr="00070757">
        <w:rPr>
          <w:rFonts w:ascii="Times New Roman" w:hAnsi="Times New Roman"/>
        </w:rPr>
        <w:t>red to derive the ideal metric.</w:t>
      </w:r>
      <w:r w:rsidR="00701C4A" w:rsidRPr="00070757">
        <w:rPr>
          <w:rFonts w:ascii="Times New Roman" w:hAnsi="Times New Roman"/>
          <w:color w:val="000000" w:themeColor="text1"/>
        </w:rPr>
        <w:t xml:space="preserve"> However, in order to test the absolute RSRP, antenna gains information is not sufficient. The BB RSRP can be derived as </w:t>
      </w:r>
      <w:r w:rsidR="00701C4A" w:rsidRPr="00070757">
        <w:rPr>
          <w:rFonts w:ascii="Times New Roman" w:hAnsi="Times New Roman"/>
          <w:color w:val="000000" w:themeColor="text1"/>
          <w:lang w:val="en-GB"/>
        </w:rPr>
        <w:t>RSRP</w:t>
      </w:r>
      <w:r w:rsidR="00701C4A" w:rsidRPr="00070757">
        <w:rPr>
          <w:rFonts w:ascii="Times New Roman" w:hAnsi="Times New Roman"/>
          <w:color w:val="000000" w:themeColor="text1"/>
          <w:vertAlign w:val="subscript"/>
          <w:lang w:val="en-GB"/>
        </w:rPr>
        <w:t>BB</w:t>
      </w:r>
      <w:r w:rsidR="00701C4A" w:rsidRPr="00070757">
        <w:rPr>
          <w:rFonts w:ascii="Times New Roman" w:hAnsi="Times New Roman"/>
          <w:color w:val="000000" w:themeColor="text1"/>
          <w:lang w:val="en-GB"/>
        </w:rPr>
        <w:t xml:space="preserve"> = RSRP</w:t>
      </w:r>
      <w:r w:rsidR="00701C4A" w:rsidRPr="00070757">
        <w:rPr>
          <w:rFonts w:ascii="Times New Roman" w:hAnsi="Times New Roman"/>
          <w:color w:val="000000" w:themeColor="text1"/>
          <w:vertAlign w:val="subscript"/>
          <w:lang w:val="en-GB"/>
        </w:rPr>
        <w:t>RP</w:t>
      </w:r>
      <w:r w:rsidR="00701C4A" w:rsidRPr="00070757">
        <w:rPr>
          <w:rFonts w:ascii="Times New Roman" w:hAnsi="Times New Roman"/>
          <w:color w:val="000000" w:themeColor="text1"/>
          <w:lang w:val="en-GB"/>
        </w:rPr>
        <w:t xml:space="preserve"> + </w:t>
      </w:r>
      <w:r w:rsidR="00701C4A" w:rsidRPr="00070757">
        <w:rPr>
          <w:rFonts w:ascii="Times New Roman" w:hAnsi="Times New Roman"/>
          <w:lang w:val="en-GB"/>
        </w:rPr>
        <w:t>G</w:t>
      </w:r>
      <w:r w:rsidR="00701C4A" w:rsidRPr="00070757">
        <w:rPr>
          <w:rFonts w:ascii="Times New Roman" w:hAnsi="Times New Roman"/>
          <w:vertAlign w:val="subscript"/>
          <w:lang w:val="en-GB"/>
        </w:rPr>
        <w:t>UE</w:t>
      </w:r>
      <w:r w:rsidR="00701C4A" w:rsidRPr="00070757">
        <w:rPr>
          <w:rFonts w:ascii="Times New Roman" w:hAnsi="Times New Roman"/>
          <w:lang w:val="en-GB"/>
        </w:rPr>
        <w:t xml:space="preserve"> </w:t>
      </w:r>
      <w:r w:rsidR="00701C4A" w:rsidRPr="00070757">
        <w:rPr>
          <w:rFonts w:ascii="Times New Roman" w:hAnsi="Times New Roman"/>
          <w:color w:val="000000" w:themeColor="text1"/>
          <w:lang w:val="en-GB"/>
        </w:rPr>
        <w:t>+ IL</w:t>
      </w:r>
      <w:r w:rsidR="00701C4A" w:rsidRPr="00070757">
        <w:rPr>
          <w:rFonts w:ascii="Times New Roman" w:hAnsi="Times New Roman"/>
          <w:color w:val="000000" w:themeColor="text1"/>
          <w:vertAlign w:val="subscript"/>
          <w:lang w:val="en-GB"/>
        </w:rPr>
        <w:t>UE</w:t>
      </w:r>
      <w:r w:rsidR="00701C4A" w:rsidRPr="00070757">
        <w:rPr>
          <w:rFonts w:ascii="Times New Roman" w:hAnsi="Times New Roman"/>
          <w:color w:val="000000" w:themeColor="text1"/>
        </w:rPr>
        <w:t xml:space="preserve">. Where </w:t>
      </w:r>
      <w:r w:rsidR="00701C4A" w:rsidRPr="00070757">
        <w:rPr>
          <w:rFonts w:ascii="Times New Roman" w:hAnsi="Times New Roman"/>
          <w:color w:val="000000" w:themeColor="text1"/>
          <w:lang w:val="en-GB"/>
        </w:rPr>
        <w:t>RSRP</w:t>
      </w:r>
      <w:r w:rsidR="00701C4A" w:rsidRPr="00070757">
        <w:rPr>
          <w:rFonts w:ascii="Times New Roman" w:hAnsi="Times New Roman"/>
          <w:color w:val="000000" w:themeColor="text1"/>
          <w:vertAlign w:val="subscript"/>
          <w:lang w:val="en-GB"/>
        </w:rPr>
        <w:t xml:space="preserve">RP </w:t>
      </w:r>
      <w:r w:rsidR="00701C4A" w:rsidRPr="00070757">
        <w:rPr>
          <w:rFonts w:ascii="Times New Roman" w:hAnsi="Times New Roman"/>
          <w:color w:val="000000" w:themeColor="text1"/>
        </w:rPr>
        <w:t xml:space="preserve">is the RSRP at reference point A as shown in Fig.1. </w:t>
      </w:r>
      <w:r w:rsidR="00701C4A" w:rsidRPr="00070757">
        <w:rPr>
          <w:rFonts w:ascii="Times New Roman" w:hAnsi="Times New Roman"/>
          <w:lang w:val="en-GB"/>
        </w:rPr>
        <w:t>G</w:t>
      </w:r>
      <w:r w:rsidR="00701C4A" w:rsidRPr="00070757">
        <w:rPr>
          <w:rFonts w:ascii="Times New Roman" w:hAnsi="Times New Roman"/>
          <w:vertAlign w:val="subscript"/>
          <w:lang w:val="en-GB"/>
        </w:rPr>
        <w:t xml:space="preserve">UE </w:t>
      </w:r>
      <w:r w:rsidR="00701C4A" w:rsidRPr="00070757">
        <w:rPr>
          <w:rFonts w:ascii="Times New Roman" w:hAnsi="Times New Roman"/>
          <w:color w:val="000000" w:themeColor="text1"/>
        </w:rPr>
        <w:t>is antenna gain.</w:t>
      </w:r>
      <w:r w:rsidR="00CD6F6D" w:rsidRPr="00070757">
        <w:rPr>
          <w:rFonts w:ascii="Times New Roman" w:hAnsi="Times New Roman"/>
          <w:color w:val="000000" w:themeColor="text1"/>
        </w:rPr>
        <w:t xml:space="preserve"> </w:t>
      </w:r>
      <w:r w:rsidR="00CD6F6D" w:rsidRPr="00070757">
        <w:rPr>
          <w:rFonts w:ascii="Times New Roman" w:hAnsi="Times New Roman"/>
          <w:color w:val="000000" w:themeColor="text1"/>
          <w:lang w:val="en-GB"/>
        </w:rPr>
        <w:t>IL</w:t>
      </w:r>
      <w:r w:rsidR="00CD6F6D" w:rsidRPr="00070757">
        <w:rPr>
          <w:rFonts w:ascii="Times New Roman" w:hAnsi="Times New Roman"/>
          <w:color w:val="000000" w:themeColor="text1"/>
          <w:vertAlign w:val="subscript"/>
          <w:lang w:val="en-GB"/>
        </w:rPr>
        <w:t>UE</w:t>
      </w:r>
      <w:r w:rsidR="00CD6F6D" w:rsidRPr="00070757">
        <w:rPr>
          <w:rFonts w:ascii="Times New Roman" w:hAnsi="Times New Roman"/>
          <w:color w:val="000000" w:themeColor="text1"/>
        </w:rPr>
        <w:t xml:space="preserve"> is the RF implementation loss. </w:t>
      </w:r>
    </w:p>
    <w:p w14:paraId="12071C1B" w14:textId="6510A1A9" w:rsidR="009913E8" w:rsidRPr="00070757" w:rsidRDefault="00CD6F6D" w:rsidP="00701C4A">
      <w:pPr>
        <w:spacing w:after="0" w:line="240" w:lineRule="auto"/>
        <w:rPr>
          <w:rFonts w:ascii="Times New Roman" w:hAnsi="Times New Roman"/>
        </w:rPr>
      </w:pPr>
      <w:r w:rsidRPr="00070757">
        <w:rPr>
          <w:rFonts w:ascii="Times New Roman" w:hAnsi="Times New Roman"/>
          <w:color w:val="000000" w:themeColor="text1"/>
        </w:rPr>
        <w:t xml:space="preserve">Therefore, both beamforming gain </w:t>
      </w:r>
      <w:r w:rsidR="00CD633F" w:rsidRPr="00070757">
        <w:rPr>
          <w:rFonts w:ascii="Times New Roman" w:hAnsi="Times New Roman"/>
          <w:color w:val="000000" w:themeColor="text1"/>
        </w:rPr>
        <w:t xml:space="preserve">range </w:t>
      </w:r>
      <w:r w:rsidRPr="00070757">
        <w:rPr>
          <w:rFonts w:ascii="Times New Roman" w:hAnsi="Times New Roman"/>
          <w:color w:val="000000" w:themeColor="text1"/>
        </w:rPr>
        <w:t xml:space="preserve">and RF implementation loss needs to be </w:t>
      </w:r>
      <w:r w:rsidR="00CB7D6E" w:rsidRPr="00070757">
        <w:rPr>
          <w:rFonts w:ascii="Times New Roman" w:hAnsi="Times New Roman"/>
          <w:color w:val="000000" w:themeColor="text1"/>
        </w:rPr>
        <w:t>aligned</w:t>
      </w:r>
      <w:r w:rsidRPr="00070757">
        <w:rPr>
          <w:rFonts w:ascii="Times New Roman" w:hAnsi="Times New Roman"/>
          <w:color w:val="000000" w:themeColor="text1"/>
        </w:rPr>
        <w:t xml:space="preserve">. For </w:t>
      </w:r>
      <w:r w:rsidR="009913E8" w:rsidRPr="00070757">
        <w:rPr>
          <w:rFonts w:ascii="Times New Roman" w:hAnsi="Times New Roman"/>
          <w:color w:val="000000" w:themeColor="text1"/>
          <w:lang w:val="en-GB"/>
        </w:rPr>
        <w:t>IL</w:t>
      </w:r>
      <w:r w:rsidR="009913E8" w:rsidRPr="00070757">
        <w:rPr>
          <w:rFonts w:ascii="Times New Roman" w:hAnsi="Times New Roman"/>
          <w:color w:val="000000" w:themeColor="text1"/>
          <w:vertAlign w:val="subscript"/>
          <w:lang w:val="en-GB"/>
        </w:rPr>
        <w:t>UE</w:t>
      </w:r>
      <w:r w:rsidRPr="00070757">
        <w:rPr>
          <w:rFonts w:ascii="Times New Roman" w:hAnsi="Times New Roman"/>
          <w:color w:val="000000" w:themeColor="text1"/>
        </w:rPr>
        <w:t xml:space="preserve">, there has been a long </w:t>
      </w:r>
      <w:r w:rsidR="009913E8" w:rsidRPr="00070757">
        <w:rPr>
          <w:rFonts w:ascii="Times New Roman" w:hAnsi="Times New Roman"/>
          <w:color w:val="000000" w:themeColor="text1"/>
        </w:rPr>
        <w:t xml:space="preserve">time </w:t>
      </w:r>
      <w:r w:rsidRPr="00070757">
        <w:rPr>
          <w:rFonts w:ascii="Times New Roman" w:hAnsi="Times New Roman"/>
          <w:color w:val="000000" w:themeColor="text1"/>
        </w:rPr>
        <w:t xml:space="preserve">discussion in RF room. </w:t>
      </w:r>
      <w:r w:rsidR="00207BAC">
        <w:rPr>
          <w:rFonts w:ascii="Times New Roman" w:hAnsi="Times New Roman"/>
          <w:color w:val="000000" w:themeColor="text1"/>
        </w:rPr>
        <w:t>T</w:t>
      </w:r>
      <w:r w:rsidR="00CB7D6E" w:rsidRPr="00070757">
        <w:rPr>
          <w:rFonts w:ascii="Times New Roman" w:hAnsi="Times New Roman"/>
          <w:color w:val="000000" w:themeColor="text1"/>
        </w:rPr>
        <w:t xml:space="preserve">he </w:t>
      </w:r>
      <w:r w:rsidR="00207BAC" w:rsidRPr="00070757">
        <w:rPr>
          <w:rFonts w:ascii="Times New Roman" w:hAnsi="Times New Roman"/>
          <w:color w:val="000000" w:themeColor="text1"/>
        </w:rPr>
        <w:t xml:space="preserve">beamforming gain range </w:t>
      </w:r>
      <w:r w:rsidR="00CB7D6E" w:rsidRPr="00070757">
        <w:rPr>
          <w:rFonts w:ascii="Times New Roman" w:hAnsi="Times New Roman"/>
          <w:color w:val="000000" w:themeColor="text1"/>
        </w:rPr>
        <w:t xml:space="preserve">for rough beam </w:t>
      </w:r>
      <w:r w:rsidR="009913E8" w:rsidRPr="00070757">
        <w:rPr>
          <w:rFonts w:ascii="Times New Roman" w:hAnsi="Times New Roman"/>
          <w:color w:val="000000" w:themeColor="text1"/>
        </w:rPr>
        <w:t>are</w:t>
      </w:r>
      <w:r w:rsidR="00CB7D6E" w:rsidRPr="00070757">
        <w:rPr>
          <w:rFonts w:ascii="Times New Roman" w:hAnsi="Times New Roman"/>
          <w:color w:val="000000" w:themeColor="text1"/>
        </w:rPr>
        <w:t xml:space="preserve"> still open</w:t>
      </w:r>
      <w:r w:rsidR="00207BAC">
        <w:rPr>
          <w:rFonts w:ascii="Times New Roman" w:hAnsi="Times New Roman"/>
          <w:color w:val="000000" w:themeColor="text1"/>
        </w:rPr>
        <w:t xml:space="preserve"> depends on the codebook</w:t>
      </w:r>
      <w:r w:rsidR="00CB7D6E" w:rsidRPr="00070757">
        <w:rPr>
          <w:rFonts w:ascii="Times New Roman" w:hAnsi="Times New Roman"/>
          <w:color w:val="000000" w:themeColor="text1"/>
        </w:rPr>
        <w:t>.</w:t>
      </w:r>
      <w:r w:rsidR="009913E8" w:rsidRPr="00070757">
        <w:rPr>
          <w:rFonts w:ascii="Times New Roman" w:hAnsi="Times New Roman"/>
          <w:color w:val="000000" w:themeColor="text1"/>
        </w:rPr>
        <w:t xml:space="preserve">  One important thing is that If </w:t>
      </w:r>
      <w:r w:rsidR="009913E8" w:rsidRPr="00070757">
        <w:rPr>
          <w:rFonts w:ascii="Times New Roman" w:hAnsi="Times New Roman"/>
          <w:lang w:val="en-GB"/>
        </w:rPr>
        <w:t>G</w:t>
      </w:r>
      <w:r w:rsidR="009913E8" w:rsidRPr="00070757">
        <w:rPr>
          <w:rFonts w:ascii="Times New Roman" w:hAnsi="Times New Roman"/>
          <w:vertAlign w:val="subscript"/>
          <w:lang w:val="en-GB"/>
        </w:rPr>
        <w:t>UE</w:t>
      </w:r>
      <w:r w:rsidR="009913E8" w:rsidRPr="00070757">
        <w:rPr>
          <w:rFonts w:ascii="Times New Roman" w:hAnsi="Times New Roman"/>
          <w:lang w:val="en-GB"/>
        </w:rPr>
        <w:t xml:space="preserve"> </w:t>
      </w:r>
      <w:r w:rsidR="009913E8" w:rsidRPr="00070757">
        <w:rPr>
          <w:rFonts w:ascii="Times New Roman" w:hAnsi="Times New Roman"/>
          <w:color w:val="000000" w:themeColor="text1"/>
          <w:lang w:val="en-GB"/>
        </w:rPr>
        <w:t>+ IL</w:t>
      </w:r>
      <w:r w:rsidR="009913E8" w:rsidRPr="00070757">
        <w:rPr>
          <w:rFonts w:ascii="Times New Roman" w:hAnsi="Times New Roman"/>
          <w:color w:val="000000" w:themeColor="text1"/>
          <w:vertAlign w:val="subscript"/>
          <w:lang w:val="en-GB"/>
        </w:rPr>
        <w:t xml:space="preserve">UE </w:t>
      </w:r>
      <w:r w:rsidR="009913E8" w:rsidRPr="00070757">
        <w:rPr>
          <w:rFonts w:ascii="Times New Roman" w:hAnsi="Times New Roman"/>
          <w:color w:val="000000" w:themeColor="text1"/>
        </w:rPr>
        <w:t xml:space="preserve">is very large, it’s hard to judge whether the baseband measurement accuracy is sufficient or not. </w:t>
      </w:r>
      <w:r w:rsidR="009913E8" w:rsidRPr="00070757">
        <w:rPr>
          <w:rFonts w:ascii="Times New Roman" w:hAnsi="Times New Roman"/>
        </w:rPr>
        <w:t xml:space="preserve"> Some company can declare large delta of beamforming gain to compensate for the inaccuracy of baseband</w:t>
      </w:r>
      <w:r w:rsidR="00CD633F" w:rsidRPr="00070757">
        <w:rPr>
          <w:rFonts w:ascii="Times New Roman" w:hAnsi="Times New Roman"/>
        </w:rPr>
        <w:t xml:space="preserve"> measurement</w:t>
      </w:r>
      <w:r w:rsidR="009913E8" w:rsidRPr="00070757">
        <w:rPr>
          <w:rFonts w:ascii="Times New Roman" w:hAnsi="Times New Roman"/>
        </w:rPr>
        <w:t>.</w:t>
      </w:r>
    </w:p>
    <w:p w14:paraId="291596BD" w14:textId="77777777" w:rsidR="00790CDE" w:rsidRPr="00070757" w:rsidRDefault="00790CDE" w:rsidP="00701C4A">
      <w:pPr>
        <w:spacing w:after="0" w:line="240" w:lineRule="auto"/>
        <w:rPr>
          <w:rFonts w:ascii="Times New Roman" w:hAnsi="Times New Roman"/>
          <w:b/>
        </w:rPr>
      </w:pPr>
    </w:p>
    <w:p w14:paraId="7F1CEE78" w14:textId="5B3BD605" w:rsidR="00790CDE" w:rsidRDefault="00790CDE" w:rsidP="00701C4A">
      <w:pPr>
        <w:spacing w:after="0" w:line="240" w:lineRule="auto"/>
        <w:rPr>
          <w:rFonts w:ascii="Times New Roman" w:hAnsi="Times New Roman"/>
          <w:i/>
        </w:rPr>
      </w:pPr>
      <w:r w:rsidRPr="00070757">
        <w:rPr>
          <w:rFonts w:ascii="Times New Roman" w:hAnsi="Times New Roman"/>
          <w:b/>
          <w:i/>
        </w:rPr>
        <w:t xml:space="preserve">Observation 1: </w:t>
      </w:r>
      <w:r w:rsidRPr="00070757">
        <w:rPr>
          <w:rFonts w:ascii="Times New Roman" w:hAnsi="Times New Roman"/>
          <w:b/>
          <w:i/>
          <w:color w:val="000000" w:themeColor="text1"/>
        </w:rPr>
        <w:t xml:space="preserve">If </w:t>
      </w:r>
      <w:r w:rsidRPr="00070757">
        <w:rPr>
          <w:rFonts w:ascii="Times New Roman" w:hAnsi="Times New Roman"/>
          <w:b/>
          <w:i/>
          <w:lang w:val="en-GB"/>
        </w:rPr>
        <w:t xml:space="preserve">the sum of </w:t>
      </w:r>
      <w:r w:rsidRPr="00070757">
        <w:rPr>
          <w:rFonts w:ascii="Times New Roman" w:hAnsi="Times New Roman"/>
          <w:b/>
          <w:i/>
          <w:color w:val="000000" w:themeColor="text1"/>
        </w:rPr>
        <w:t>beamforming gain range and RF implementation loss</w:t>
      </w:r>
      <w:r w:rsidRPr="00070757">
        <w:rPr>
          <w:rFonts w:ascii="Times New Roman" w:hAnsi="Times New Roman"/>
          <w:b/>
          <w:i/>
          <w:color w:val="000000" w:themeColor="text1"/>
          <w:vertAlign w:val="subscript"/>
          <w:lang w:val="en-GB"/>
        </w:rPr>
        <w:t xml:space="preserve"> </w:t>
      </w:r>
      <w:r w:rsidRPr="00070757">
        <w:rPr>
          <w:rFonts w:ascii="Times New Roman" w:hAnsi="Times New Roman"/>
          <w:b/>
          <w:i/>
          <w:color w:val="000000" w:themeColor="text1"/>
        </w:rPr>
        <w:t>is very large, it’s hard to judge whether the baseband measurement accuracy is sufficient or not.</w:t>
      </w:r>
      <w:r w:rsidRPr="00070757">
        <w:rPr>
          <w:rFonts w:ascii="Times New Roman" w:hAnsi="Times New Roman"/>
          <w:i/>
          <w:color w:val="000000" w:themeColor="text1"/>
        </w:rPr>
        <w:t xml:space="preserve"> </w:t>
      </w:r>
      <w:r w:rsidRPr="00070757">
        <w:rPr>
          <w:rFonts w:ascii="Times New Roman" w:hAnsi="Times New Roman"/>
          <w:i/>
        </w:rPr>
        <w:t xml:space="preserve"> </w:t>
      </w:r>
    </w:p>
    <w:p w14:paraId="6DA5E1D4" w14:textId="77777777" w:rsidR="004C0B22" w:rsidRPr="00070757" w:rsidRDefault="004C0B22" w:rsidP="00701C4A">
      <w:pPr>
        <w:spacing w:after="0" w:line="240" w:lineRule="auto"/>
        <w:rPr>
          <w:rFonts w:ascii="Times New Roman" w:hAnsi="Times New Roman"/>
          <w:i/>
        </w:rPr>
      </w:pPr>
    </w:p>
    <w:p w14:paraId="218E5CAE" w14:textId="7730E030" w:rsidR="00790CDE" w:rsidRDefault="00790CDE" w:rsidP="00701C4A">
      <w:pPr>
        <w:spacing w:after="0" w:line="240" w:lineRule="auto"/>
        <w:rPr>
          <w:rFonts w:ascii="Times New Roman" w:hAnsi="Times New Roman"/>
          <w:b/>
          <w:i/>
        </w:rPr>
      </w:pPr>
      <w:r w:rsidRPr="00070757">
        <w:rPr>
          <w:rFonts w:ascii="Times New Roman" w:hAnsi="Times New Roman"/>
          <w:b/>
          <w:i/>
        </w:rPr>
        <w:t>Observation 2: Large delta of beamforming gain can also compensate for the inaccuracy of baseband measurement.</w:t>
      </w:r>
    </w:p>
    <w:p w14:paraId="0FD579FB" w14:textId="77777777" w:rsidR="004C0B22" w:rsidRPr="00070757" w:rsidRDefault="004C0B22" w:rsidP="00701C4A">
      <w:pPr>
        <w:spacing w:after="0" w:line="240" w:lineRule="auto"/>
        <w:rPr>
          <w:rFonts w:ascii="Times New Roman" w:hAnsi="Times New Roman"/>
          <w:i/>
        </w:rPr>
      </w:pPr>
    </w:p>
    <w:p w14:paraId="078405FB" w14:textId="38CCE497" w:rsidR="00CD633F" w:rsidRPr="00070757" w:rsidRDefault="00CD633F" w:rsidP="00701C4A">
      <w:pPr>
        <w:spacing w:after="0" w:line="240" w:lineRule="auto"/>
        <w:rPr>
          <w:rFonts w:ascii="Times New Roman" w:hAnsi="Times New Roman"/>
          <w:b/>
          <w:i/>
          <w:color w:val="000000" w:themeColor="text1"/>
        </w:rPr>
      </w:pPr>
      <w:r w:rsidRPr="00070757">
        <w:rPr>
          <w:rFonts w:ascii="Times New Roman" w:hAnsi="Times New Roman"/>
          <w:b/>
          <w:i/>
        </w:rPr>
        <w:lastRenderedPageBreak/>
        <w:t xml:space="preserve">Proposal </w:t>
      </w:r>
      <w:r w:rsidR="002B04E0" w:rsidRPr="00070757">
        <w:rPr>
          <w:rFonts w:ascii="Times New Roman" w:hAnsi="Times New Roman"/>
          <w:b/>
          <w:i/>
        </w:rPr>
        <w:t>4</w:t>
      </w:r>
      <w:r w:rsidRPr="00070757">
        <w:rPr>
          <w:rFonts w:ascii="Times New Roman" w:hAnsi="Times New Roman"/>
          <w:b/>
          <w:i/>
        </w:rPr>
        <w:t xml:space="preserve">: for method 3, </w:t>
      </w:r>
      <w:r w:rsidRPr="00070757">
        <w:rPr>
          <w:rFonts w:ascii="Times New Roman" w:hAnsi="Times New Roman"/>
          <w:b/>
          <w:i/>
          <w:color w:val="000000" w:themeColor="text1"/>
        </w:rPr>
        <w:t>both beamforming gain range and RF implementation loss needs to be aligned. It may be time consuming to get these results.</w:t>
      </w:r>
    </w:p>
    <w:p w14:paraId="01F46712" w14:textId="77777777" w:rsidR="00AD2165" w:rsidRPr="00070757" w:rsidRDefault="00AD2165" w:rsidP="00701C4A">
      <w:pPr>
        <w:spacing w:after="0" w:line="240" w:lineRule="auto"/>
        <w:rPr>
          <w:rFonts w:ascii="Times New Roman" w:hAnsi="Times New Roman"/>
          <w:b/>
          <w:color w:val="000000" w:themeColor="text1"/>
        </w:rPr>
      </w:pPr>
    </w:p>
    <w:p w14:paraId="0618EB7C" w14:textId="17DDEAC1" w:rsidR="00790CDE" w:rsidRPr="00070757" w:rsidRDefault="00790CDE" w:rsidP="00790CDE">
      <w:pPr>
        <w:pStyle w:val="Heading1"/>
        <w:numPr>
          <w:ilvl w:val="0"/>
          <w:numId w:val="1"/>
        </w:numPr>
        <w:rPr>
          <w:rFonts w:ascii="Times New Roman" w:hAnsi="Times New Roman"/>
        </w:rPr>
      </w:pPr>
      <w:r w:rsidRPr="00070757">
        <w:rPr>
          <w:rFonts w:ascii="Times New Roman" w:hAnsi="Times New Roman"/>
        </w:rPr>
        <w:t xml:space="preserve">Combined method </w:t>
      </w:r>
    </w:p>
    <w:p w14:paraId="372FD9A3" w14:textId="40C8A3AA" w:rsidR="00CD633F" w:rsidRPr="00070757" w:rsidRDefault="00211FAA" w:rsidP="00701C4A">
      <w:pPr>
        <w:spacing w:after="0" w:line="240" w:lineRule="auto"/>
        <w:rPr>
          <w:rFonts w:ascii="Times New Roman" w:hAnsi="Times New Roman"/>
          <w:color w:val="000000" w:themeColor="text1"/>
          <w:lang w:val="en-GB"/>
        </w:rPr>
      </w:pPr>
      <w:r w:rsidRPr="00070757">
        <w:rPr>
          <w:rFonts w:ascii="Times New Roman" w:hAnsi="Times New Roman"/>
        </w:rPr>
        <w:t>Here, a combined method is proposed</w:t>
      </w:r>
      <w:r w:rsidRPr="00070757">
        <w:rPr>
          <w:rFonts w:ascii="Times New Roman" w:hAnsi="Times New Roman"/>
          <w:color w:val="000000" w:themeColor="text1"/>
          <w:lang w:val="en-GB"/>
        </w:rPr>
        <w:t xml:space="preserve"> </w:t>
      </w:r>
      <w:r w:rsidR="00790CDE" w:rsidRPr="00070757">
        <w:rPr>
          <w:rFonts w:ascii="Times New Roman" w:hAnsi="Times New Roman"/>
          <w:color w:val="000000" w:themeColor="text1"/>
          <w:lang w:val="en-GB"/>
        </w:rPr>
        <w:t>to solve the drawback of method 2 and 3.</w:t>
      </w:r>
    </w:p>
    <w:p w14:paraId="046F1DD4" w14:textId="1D0474FE" w:rsidR="00790CDE" w:rsidRPr="00070757" w:rsidRDefault="00790CDE" w:rsidP="00790CDE">
      <w:pPr>
        <w:spacing w:after="0" w:line="240" w:lineRule="auto"/>
        <w:rPr>
          <w:rFonts w:ascii="Times New Roman" w:hAnsi="Times New Roman"/>
        </w:rPr>
      </w:pPr>
      <w:r w:rsidRPr="00070757">
        <w:rPr>
          <w:rFonts w:ascii="Times New Roman" w:hAnsi="Times New Roman"/>
        </w:rPr>
        <w:t>Step 1: beam peak is founded</w:t>
      </w:r>
      <w:r w:rsidR="002B04E0" w:rsidRPr="00070757">
        <w:rPr>
          <w:rFonts w:ascii="Times New Roman" w:hAnsi="Times New Roman"/>
        </w:rPr>
        <w:t xml:space="preserve"> using SS-RSRP or SS-SINR reporting</w:t>
      </w:r>
      <w:r w:rsidRPr="00070757">
        <w:rPr>
          <w:rFonts w:ascii="Times New Roman" w:hAnsi="Times New Roman"/>
        </w:rPr>
        <w:t xml:space="preserve">. </w:t>
      </w:r>
    </w:p>
    <w:p w14:paraId="48B52745" w14:textId="6C3B7E75" w:rsidR="00790CDE" w:rsidRPr="00070757" w:rsidRDefault="00790CDE" w:rsidP="00692E37">
      <w:pPr>
        <w:jc w:val="both"/>
        <w:rPr>
          <w:rFonts w:ascii="Times New Roman" w:hAnsi="Times New Roman"/>
        </w:rPr>
      </w:pPr>
      <w:r w:rsidRPr="00070757">
        <w:rPr>
          <w:rFonts w:ascii="Times New Roman" w:hAnsi="Times New Roman"/>
        </w:rPr>
        <w:t>For instance, the beam peak direction can be found using the SS-RSRP or SS-SINR reporting. SS-SINR reporting method can be more preferable due to lack of RF margins and better accuracy (±3dB accuracy). The existing RX beam peak search procedure based on the SS-RSRP defined for the RF test methods can be adjusted to support the SS-SINR metric instead.</w:t>
      </w:r>
    </w:p>
    <w:p w14:paraId="13C116CF" w14:textId="29FE5B0C" w:rsidR="002B04E0" w:rsidRPr="00070757" w:rsidRDefault="002B04E0" w:rsidP="002B04E0">
      <w:pPr>
        <w:spacing w:after="0" w:line="240" w:lineRule="auto"/>
        <w:rPr>
          <w:rFonts w:ascii="Times New Roman" w:hAnsi="Times New Roman"/>
        </w:rPr>
      </w:pPr>
      <w:r w:rsidRPr="00070757">
        <w:rPr>
          <w:rFonts w:ascii="Times New Roman" w:hAnsi="Times New Roman"/>
        </w:rPr>
        <w:t xml:space="preserve">Step 2: Based on method 3. As shown in Fig.1, Ideal RSRP at reference point A is known in advance. UE will report the measured RSRP at reference point B. The delta RSRP range can be </w:t>
      </w:r>
      <w:r w:rsidR="00180A98">
        <w:rPr>
          <w:rFonts w:ascii="Times New Roman" w:hAnsi="Times New Roman"/>
        </w:rPr>
        <w:t>derived</w:t>
      </w:r>
      <w:r w:rsidRPr="00070757">
        <w:rPr>
          <w:rFonts w:ascii="Times New Roman" w:hAnsi="Times New Roman"/>
        </w:rPr>
        <w:t xml:space="preserve"> by the measured RSRP and ideal RSRP which includes all factors, i.e. RF </w:t>
      </w:r>
      <w:r w:rsidR="004F4E1E">
        <w:rPr>
          <w:rFonts w:ascii="Times New Roman" w:hAnsi="Times New Roman"/>
        </w:rPr>
        <w:t>implementation loss</w:t>
      </w:r>
      <w:r w:rsidRPr="00070757">
        <w:rPr>
          <w:rFonts w:ascii="Times New Roman" w:hAnsi="Times New Roman"/>
        </w:rPr>
        <w:t>, beamforming gain, BB inaccuracy. The RSRP delta should satisfy the accuracy requirements, if it pass the test, it can continue to go to step 3. If it failed, then there is no need to go to step 3.</w:t>
      </w:r>
    </w:p>
    <w:p w14:paraId="092D1898" w14:textId="77777777" w:rsidR="002B04E0" w:rsidRPr="00070757" w:rsidRDefault="002B04E0" w:rsidP="00790CDE">
      <w:pPr>
        <w:spacing w:after="0" w:line="240" w:lineRule="auto"/>
        <w:rPr>
          <w:rFonts w:ascii="Times New Roman" w:hAnsi="Times New Roman"/>
        </w:rPr>
      </w:pPr>
    </w:p>
    <w:p w14:paraId="35D8017E" w14:textId="2A47379C" w:rsidR="00790CDE" w:rsidRPr="00070757" w:rsidRDefault="00790CDE" w:rsidP="00790CDE">
      <w:pPr>
        <w:spacing w:after="0" w:line="240" w:lineRule="auto"/>
        <w:rPr>
          <w:rFonts w:ascii="Times New Roman" w:hAnsi="Times New Roman"/>
        </w:rPr>
      </w:pPr>
      <w:r w:rsidRPr="00070757">
        <w:rPr>
          <w:rFonts w:ascii="Times New Roman" w:hAnsi="Times New Roman"/>
        </w:rPr>
        <w:t xml:space="preserve">Step </w:t>
      </w:r>
      <w:r w:rsidR="002B04E0" w:rsidRPr="00070757">
        <w:rPr>
          <w:rFonts w:ascii="Times New Roman" w:hAnsi="Times New Roman"/>
        </w:rPr>
        <w:t>3</w:t>
      </w:r>
      <w:r w:rsidRPr="00070757">
        <w:rPr>
          <w:rFonts w:ascii="Times New Roman" w:hAnsi="Times New Roman"/>
        </w:rPr>
        <w:t xml:space="preserve">: Based on method 2, measure the RSRP accuracy to test the mainly baseband accuracy. </w:t>
      </w:r>
      <w:r w:rsidR="00692E37" w:rsidRPr="00070757">
        <w:rPr>
          <w:rFonts w:ascii="Times New Roman" w:hAnsi="Times New Roman"/>
        </w:rPr>
        <w:t>The detail step is described in section 3.</w:t>
      </w:r>
    </w:p>
    <w:p w14:paraId="2215262F" w14:textId="77777777" w:rsidR="002B04E0" w:rsidRPr="00070757" w:rsidRDefault="002B04E0" w:rsidP="00790CDE">
      <w:pPr>
        <w:spacing w:after="0" w:line="240" w:lineRule="auto"/>
        <w:rPr>
          <w:rFonts w:ascii="Times New Roman" w:hAnsi="Times New Roman"/>
        </w:rPr>
      </w:pPr>
    </w:p>
    <w:p w14:paraId="2889BECE" w14:textId="5BD7B98A" w:rsidR="00790CDE" w:rsidRPr="00070757" w:rsidRDefault="00790CDE" w:rsidP="00790CDE">
      <w:pPr>
        <w:rPr>
          <w:rFonts w:ascii="Times New Roman" w:hAnsi="Times New Roman"/>
        </w:rPr>
      </w:pPr>
      <w:r w:rsidRPr="00070757">
        <w:rPr>
          <w:rFonts w:ascii="Times New Roman" w:hAnsi="Times New Roman"/>
        </w:rPr>
        <w:t xml:space="preserve">UE will pass the </w:t>
      </w:r>
      <w:r w:rsidR="00211FAA" w:rsidRPr="00070757">
        <w:rPr>
          <w:rFonts w:ascii="Times New Roman" w:hAnsi="Times New Roman"/>
        </w:rPr>
        <w:t xml:space="preserve">measurement accuracy </w:t>
      </w:r>
      <w:r w:rsidRPr="00070757">
        <w:rPr>
          <w:rFonts w:ascii="Times New Roman" w:hAnsi="Times New Roman"/>
        </w:rPr>
        <w:t xml:space="preserve">test if only it pass the two </w:t>
      </w:r>
      <w:r w:rsidR="009E675B">
        <w:rPr>
          <w:rFonts w:ascii="Times New Roman" w:hAnsi="Times New Roman"/>
        </w:rPr>
        <w:t>method</w:t>
      </w:r>
      <w:r w:rsidRPr="00070757">
        <w:rPr>
          <w:rFonts w:ascii="Times New Roman" w:hAnsi="Times New Roman"/>
        </w:rPr>
        <w:t xml:space="preserve"> simultaneously.</w:t>
      </w:r>
      <w:r w:rsidR="00B84E64" w:rsidRPr="00070757">
        <w:rPr>
          <w:rFonts w:ascii="Times New Roman" w:hAnsi="Times New Roman"/>
        </w:rPr>
        <w:t xml:space="preserve"> </w:t>
      </w:r>
      <w:r w:rsidR="00070757" w:rsidRPr="00070757">
        <w:rPr>
          <w:rFonts w:ascii="Times New Roman" w:hAnsi="Times New Roman"/>
        </w:rPr>
        <w:t xml:space="preserve">Step 2 can guarantee that the RF impairment can be included. </w:t>
      </w:r>
      <w:r w:rsidR="00692E37" w:rsidRPr="00070757">
        <w:rPr>
          <w:rFonts w:ascii="Times New Roman" w:hAnsi="Times New Roman"/>
        </w:rPr>
        <w:t>S</w:t>
      </w:r>
      <w:r w:rsidR="00B84E64" w:rsidRPr="00070757">
        <w:rPr>
          <w:rFonts w:ascii="Times New Roman" w:hAnsi="Times New Roman"/>
        </w:rPr>
        <w:t xml:space="preserve">tep </w:t>
      </w:r>
      <w:r w:rsidR="002B04E0" w:rsidRPr="00070757">
        <w:rPr>
          <w:rFonts w:ascii="Times New Roman" w:hAnsi="Times New Roman"/>
        </w:rPr>
        <w:t>3</w:t>
      </w:r>
      <w:r w:rsidR="00B84E64" w:rsidRPr="00070757">
        <w:rPr>
          <w:rFonts w:ascii="Times New Roman" w:hAnsi="Times New Roman"/>
        </w:rPr>
        <w:t xml:space="preserve"> can guarantee </w:t>
      </w:r>
      <w:r w:rsidR="00AA1480" w:rsidRPr="00070757">
        <w:rPr>
          <w:rFonts w:ascii="Times New Roman" w:hAnsi="Times New Roman"/>
        </w:rPr>
        <w:t>the</w:t>
      </w:r>
      <w:r w:rsidR="00B84E64" w:rsidRPr="00070757">
        <w:rPr>
          <w:rFonts w:ascii="Times New Roman" w:hAnsi="Times New Roman"/>
        </w:rPr>
        <w:t xml:space="preserve"> </w:t>
      </w:r>
      <w:r w:rsidR="00AA1480" w:rsidRPr="00070757">
        <w:rPr>
          <w:rFonts w:ascii="Times New Roman" w:hAnsi="Times New Roman"/>
        </w:rPr>
        <w:t xml:space="preserve">baseband accuracy without </w:t>
      </w:r>
      <w:r w:rsidR="00070757" w:rsidRPr="00070757">
        <w:rPr>
          <w:rFonts w:ascii="Times New Roman" w:hAnsi="Times New Roman"/>
        </w:rPr>
        <w:t xml:space="preserve">considering </w:t>
      </w:r>
      <w:r w:rsidR="00AA1480" w:rsidRPr="00070757">
        <w:rPr>
          <w:rFonts w:ascii="Times New Roman" w:hAnsi="Times New Roman"/>
        </w:rPr>
        <w:t xml:space="preserve">the impact of </w:t>
      </w:r>
      <w:r w:rsidR="0040017F">
        <w:rPr>
          <w:rFonts w:ascii="Times New Roman" w:hAnsi="Times New Roman"/>
        </w:rPr>
        <w:t xml:space="preserve">big </w:t>
      </w:r>
      <w:r w:rsidR="00AA1480" w:rsidRPr="00070757">
        <w:rPr>
          <w:rFonts w:ascii="Times New Roman" w:hAnsi="Times New Roman"/>
        </w:rPr>
        <w:t>beamforming</w:t>
      </w:r>
      <w:r w:rsidR="0040017F">
        <w:rPr>
          <w:rFonts w:ascii="Times New Roman" w:hAnsi="Times New Roman"/>
        </w:rPr>
        <w:t xml:space="preserve"> </w:t>
      </w:r>
      <w:r w:rsidR="00C50F35">
        <w:rPr>
          <w:rFonts w:ascii="Times New Roman" w:hAnsi="Times New Roman"/>
        </w:rPr>
        <w:t xml:space="preserve">gain </w:t>
      </w:r>
      <w:r w:rsidR="0040017F">
        <w:rPr>
          <w:rFonts w:ascii="Times New Roman" w:hAnsi="Times New Roman"/>
        </w:rPr>
        <w:t>range</w:t>
      </w:r>
      <w:r w:rsidR="00AA1480" w:rsidRPr="00070757">
        <w:rPr>
          <w:rFonts w:ascii="Times New Roman" w:hAnsi="Times New Roman"/>
        </w:rPr>
        <w:t xml:space="preserve">. </w:t>
      </w:r>
    </w:p>
    <w:p w14:paraId="0D1E775D" w14:textId="568E6D9D" w:rsidR="002B04E0" w:rsidRPr="00070757" w:rsidRDefault="002B04E0" w:rsidP="00692E37">
      <w:pPr>
        <w:jc w:val="both"/>
        <w:rPr>
          <w:rFonts w:ascii="Times New Roman" w:hAnsi="Times New Roman"/>
          <w:b/>
          <w:i/>
          <w:lang w:eastAsia="ja-JP" w:bidi="hi-IN"/>
        </w:rPr>
      </w:pPr>
      <w:r w:rsidRPr="00070757">
        <w:rPr>
          <w:rFonts w:ascii="Times New Roman" w:hAnsi="Times New Roman"/>
          <w:b/>
          <w:i/>
          <w:lang w:eastAsia="ja-JP" w:bidi="hi-IN"/>
        </w:rPr>
        <w:t xml:space="preserve">Proposal </w:t>
      </w:r>
      <w:r w:rsidR="00D1525D">
        <w:rPr>
          <w:rFonts w:ascii="Times New Roman" w:hAnsi="Times New Roman"/>
          <w:b/>
          <w:i/>
          <w:lang w:eastAsia="ja-JP" w:bidi="hi-IN"/>
        </w:rPr>
        <w:t>5</w:t>
      </w:r>
      <w:r w:rsidRPr="00070757">
        <w:rPr>
          <w:rFonts w:ascii="Times New Roman" w:hAnsi="Times New Roman"/>
          <w:b/>
          <w:i/>
          <w:lang w:eastAsia="ja-JP" w:bidi="hi-IN"/>
        </w:rPr>
        <w:t>: Propose a combine method to test FR2 absolute RSRP accuracy:</w:t>
      </w:r>
    </w:p>
    <w:p w14:paraId="3A728199" w14:textId="752BE14F" w:rsidR="002B04E0" w:rsidRPr="00070757" w:rsidRDefault="00070757" w:rsidP="002B04E0">
      <w:pPr>
        <w:spacing w:after="0" w:line="240" w:lineRule="auto"/>
        <w:rPr>
          <w:rFonts w:ascii="Times New Roman" w:hAnsi="Times New Roman"/>
          <w:b/>
          <w:i/>
        </w:rPr>
      </w:pPr>
      <w:r>
        <w:rPr>
          <w:rFonts w:ascii="Times New Roman" w:hAnsi="Times New Roman"/>
          <w:b/>
          <w:i/>
        </w:rPr>
        <w:t xml:space="preserve">    </w:t>
      </w:r>
      <w:r w:rsidR="002B04E0" w:rsidRPr="00070757">
        <w:rPr>
          <w:rFonts w:ascii="Times New Roman" w:hAnsi="Times New Roman"/>
          <w:b/>
          <w:i/>
        </w:rPr>
        <w:t xml:space="preserve">Step 1: beam peak is founded using SS-RSRP or SS-SINR reporting. </w:t>
      </w:r>
    </w:p>
    <w:p w14:paraId="4CE09018" w14:textId="77777777" w:rsidR="00070757" w:rsidRPr="00070757" w:rsidRDefault="00070757" w:rsidP="002B04E0">
      <w:pPr>
        <w:spacing w:after="0" w:line="240" w:lineRule="auto"/>
        <w:rPr>
          <w:rFonts w:ascii="Times New Roman" w:hAnsi="Times New Roman"/>
          <w:b/>
          <w:i/>
        </w:rPr>
      </w:pPr>
    </w:p>
    <w:p w14:paraId="3421BA6E" w14:textId="7ACE4395" w:rsidR="002B04E0" w:rsidRPr="00070757" w:rsidRDefault="00070757" w:rsidP="002B04E0">
      <w:pPr>
        <w:spacing w:after="0" w:line="240" w:lineRule="auto"/>
        <w:rPr>
          <w:rFonts w:ascii="Times New Roman" w:hAnsi="Times New Roman"/>
          <w:b/>
          <w:i/>
        </w:rPr>
      </w:pPr>
      <w:r>
        <w:rPr>
          <w:rFonts w:ascii="Times New Roman" w:hAnsi="Times New Roman"/>
          <w:b/>
          <w:i/>
        </w:rPr>
        <w:t xml:space="preserve">    </w:t>
      </w:r>
      <w:r w:rsidR="002B04E0" w:rsidRPr="00070757">
        <w:rPr>
          <w:rFonts w:ascii="Times New Roman" w:hAnsi="Times New Roman"/>
          <w:b/>
          <w:i/>
        </w:rPr>
        <w:t xml:space="preserve">Step </w:t>
      </w:r>
      <w:r w:rsidRPr="00070757">
        <w:rPr>
          <w:rFonts w:ascii="Times New Roman" w:hAnsi="Times New Roman"/>
          <w:b/>
          <w:i/>
        </w:rPr>
        <w:t>2</w:t>
      </w:r>
      <w:r w:rsidR="002B04E0" w:rsidRPr="00070757">
        <w:rPr>
          <w:rFonts w:ascii="Times New Roman" w:hAnsi="Times New Roman"/>
          <w:b/>
          <w:i/>
        </w:rPr>
        <w:t xml:space="preserve">: Based on method </w:t>
      </w:r>
      <w:r w:rsidRPr="00070757">
        <w:rPr>
          <w:rFonts w:ascii="Times New Roman" w:hAnsi="Times New Roman"/>
          <w:b/>
          <w:i/>
        </w:rPr>
        <w:t>3</w:t>
      </w:r>
      <w:r w:rsidR="002B04E0" w:rsidRPr="00070757">
        <w:rPr>
          <w:rFonts w:ascii="Times New Roman" w:hAnsi="Times New Roman"/>
          <w:b/>
          <w:i/>
        </w:rPr>
        <w:t xml:space="preserve">. The delta RSRP range can be deduced by the measured RSRP at reference B and ideal RSRP at reference point A, which includes all factors, i.e. RF </w:t>
      </w:r>
      <w:r w:rsidR="004F4E1E" w:rsidRPr="004F4E1E">
        <w:rPr>
          <w:rFonts w:ascii="Times New Roman" w:hAnsi="Times New Roman"/>
          <w:b/>
          <w:i/>
        </w:rPr>
        <w:t>implementation loss</w:t>
      </w:r>
      <w:r w:rsidR="002B04E0" w:rsidRPr="00070757">
        <w:rPr>
          <w:rFonts w:ascii="Times New Roman" w:hAnsi="Times New Roman"/>
          <w:b/>
          <w:i/>
        </w:rPr>
        <w:t>, beamforming gain, baseband inaccuracy.</w:t>
      </w:r>
      <w:r w:rsidRPr="00070757">
        <w:rPr>
          <w:rFonts w:ascii="Times New Roman" w:hAnsi="Times New Roman"/>
          <w:b/>
          <w:i/>
        </w:rPr>
        <w:t xml:space="preserve"> The RSRP delta should satisfy the accuracy requirements, if it pass the test, it can continue to go to step 3. If it failed, then there is no need to go to step 3.</w:t>
      </w:r>
    </w:p>
    <w:p w14:paraId="5E04B8D1" w14:textId="77777777" w:rsidR="00070757" w:rsidRPr="00070757" w:rsidRDefault="00070757" w:rsidP="002B04E0">
      <w:pPr>
        <w:spacing w:after="0" w:line="240" w:lineRule="auto"/>
        <w:rPr>
          <w:rFonts w:ascii="Times New Roman" w:hAnsi="Times New Roman"/>
          <w:b/>
          <w:i/>
        </w:rPr>
      </w:pPr>
    </w:p>
    <w:p w14:paraId="060734B5" w14:textId="647DADC2" w:rsidR="00070757" w:rsidRPr="00070757" w:rsidRDefault="00070757" w:rsidP="00070757">
      <w:pPr>
        <w:spacing w:after="0" w:line="240" w:lineRule="auto"/>
        <w:rPr>
          <w:rFonts w:ascii="Times New Roman" w:hAnsi="Times New Roman"/>
          <w:b/>
          <w:i/>
        </w:rPr>
      </w:pPr>
      <w:r>
        <w:rPr>
          <w:rFonts w:ascii="Times New Roman" w:hAnsi="Times New Roman"/>
          <w:b/>
          <w:i/>
        </w:rPr>
        <w:t xml:space="preserve">   </w:t>
      </w:r>
      <w:r w:rsidRPr="00070757">
        <w:rPr>
          <w:rFonts w:ascii="Times New Roman" w:hAnsi="Times New Roman"/>
          <w:b/>
          <w:i/>
        </w:rPr>
        <w:t>Step 3: Based on method 2, measure the RSRP accuracy to test the mainly baseband accuracy. The detail step is described in section 3.</w:t>
      </w:r>
    </w:p>
    <w:p w14:paraId="1D2F8772" w14:textId="77777777" w:rsidR="00070757" w:rsidRPr="00070757" w:rsidRDefault="00070757" w:rsidP="00070757">
      <w:pPr>
        <w:spacing w:after="0" w:line="240" w:lineRule="auto"/>
        <w:rPr>
          <w:rFonts w:ascii="Times New Roman" w:hAnsi="Times New Roman"/>
          <w:b/>
          <w:i/>
        </w:rPr>
      </w:pPr>
    </w:p>
    <w:p w14:paraId="5B29D296" w14:textId="1DEF9C51" w:rsidR="002B04E0" w:rsidRPr="00070757" w:rsidRDefault="00070757" w:rsidP="002B04E0">
      <w:pPr>
        <w:spacing w:after="0" w:line="240" w:lineRule="auto"/>
        <w:rPr>
          <w:rFonts w:ascii="Times New Roman" w:hAnsi="Times New Roman"/>
          <w:b/>
          <w:i/>
        </w:rPr>
      </w:pPr>
      <w:r>
        <w:rPr>
          <w:rFonts w:ascii="Times New Roman" w:hAnsi="Times New Roman"/>
          <w:b/>
          <w:i/>
        </w:rPr>
        <w:t xml:space="preserve">   </w:t>
      </w:r>
      <w:r w:rsidRPr="00070757">
        <w:rPr>
          <w:rFonts w:ascii="Times New Roman" w:hAnsi="Times New Roman"/>
          <w:b/>
          <w:i/>
        </w:rPr>
        <w:t xml:space="preserve">UE will pass the measurement accuracy test if only it pass the two </w:t>
      </w:r>
      <w:r>
        <w:rPr>
          <w:rFonts w:ascii="Times New Roman" w:hAnsi="Times New Roman"/>
          <w:b/>
          <w:i/>
        </w:rPr>
        <w:t>method</w:t>
      </w:r>
      <w:r w:rsidRPr="00070757">
        <w:rPr>
          <w:rFonts w:ascii="Times New Roman" w:hAnsi="Times New Roman"/>
          <w:b/>
          <w:i/>
        </w:rPr>
        <w:t xml:space="preserve"> simultaneously.</w:t>
      </w:r>
    </w:p>
    <w:p w14:paraId="629616A4" w14:textId="77777777" w:rsidR="002B04E0" w:rsidRPr="00070757" w:rsidRDefault="002B04E0" w:rsidP="00692E37">
      <w:pPr>
        <w:jc w:val="both"/>
        <w:rPr>
          <w:rFonts w:ascii="Times New Roman" w:hAnsi="Times New Roman"/>
          <w:b/>
        </w:rPr>
      </w:pPr>
    </w:p>
    <w:p w14:paraId="6A18ACAC" w14:textId="77777777" w:rsidR="009913E8" w:rsidRPr="00070757" w:rsidRDefault="009913E8" w:rsidP="00701C4A">
      <w:pPr>
        <w:spacing w:after="0" w:line="240" w:lineRule="auto"/>
        <w:rPr>
          <w:rFonts w:ascii="Times New Roman" w:hAnsi="Times New Roman"/>
          <w:color w:val="000000" w:themeColor="text1"/>
        </w:rPr>
      </w:pPr>
    </w:p>
    <w:p w14:paraId="251FCF76" w14:textId="77777777" w:rsidR="00CB7D6E" w:rsidRPr="00070757" w:rsidRDefault="00CB7D6E" w:rsidP="00701C4A">
      <w:pPr>
        <w:spacing w:after="0" w:line="240" w:lineRule="auto"/>
        <w:rPr>
          <w:rFonts w:ascii="Times New Roman" w:hAnsi="Times New Roman"/>
          <w:color w:val="000000" w:themeColor="text1"/>
        </w:rPr>
      </w:pPr>
    </w:p>
    <w:p w14:paraId="5EB40E6F" w14:textId="61228E74" w:rsidR="00701C4A" w:rsidRPr="00070757" w:rsidRDefault="00701C4A" w:rsidP="00EC3BA0">
      <w:pPr>
        <w:jc w:val="both"/>
        <w:rPr>
          <w:rFonts w:ascii="Times New Roman" w:hAnsi="Times New Roman"/>
        </w:rPr>
      </w:pPr>
    </w:p>
    <w:p w14:paraId="14EE1881" w14:textId="77777777" w:rsidR="00701C4A" w:rsidRPr="00070757" w:rsidRDefault="00701C4A" w:rsidP="00EC3BA0">
      <w:pPr>
        <w:jc w:val="both"/>
        <w:rPr>
          <w:rFonts w:ascii="Times New Roman" w:hAnsi="Times New Roman"/>
        </w:rPr>
      </w:pPr>
    </w:p>
    <w:p w14:paraId="1589F279" w14:textId="77777777" w:rsidR="005F2787" w:rsidRPr="00070757" w:rsidRDefault="005F2787" w:rsidP="00EC3BA0">
      <w:pPr>
        <w:jc w:val="both"/>
        <w:rPr>
          <w:rFonts w:ascii="Times New Roman" w:hAnsi="Times New Roman"/>
          <w:lang w:val="en-GB" w:eastAsia="en-US"/>
        </w:rPr>
      </w:pPr>
    </w:p>
    <w:p w14:paraId="75595B29" w14:textId="77777777" w:rsidR="00F4714F" w:rsidRPr="00070757" w:rsidRDefault="00F4714F" w:rsidP="00EC3BA0">
      <w:pPr>
        <w:jc w:val="both"/>
        <w:rPr>
          <w:rFonts w:ascii="Times New Roman" w:hAnsi="Times New Roman"/>
          <w:lang w:val="en-GB" w:eastAsia="en-US"/>
        </w:rPr>
      </w:pPr>
    </w:p>
    <w:p w14:paraId="336CD46F" w14:textId="77777777" w:rsidR="00F5352E" w:rsidRPr="00070757" w:rsidRDefault="00F5352E" w:rsidP="001C116B">
      <w:pPr>
        <w:pStyle w:val="Heading1"/>
        <w:numPr>
          <w:ilvl w:val="0"/>
          <w:numId w:val="1"/>
        </w:numPr>
        <w:rPr>
          <w:rFonts w:ascii="Times New Roman" w:hAnsi="Times New Roman"/>
        </w:rPr>
      </w:pPr>
      <w:r w:rsidRPr="00070757">
        <w:rPr>
          <w:rFonts w:ascii="Times New Roman" w:hAnsi="Times New Roman"/>
        </w:rPr>
        <w:t>Conclusion</w:t>
      </w:r>
    </w:p>
    <w:p w14:paraId="711E6975" w14:textId="77777777" w:rsidR="0048612E" w:rsidRPr="00070757" w:rsidRDefault="0048612E" w:rsidP="0048612E">
      <w:pPr>
        <w:rPr>
          <w:rFonts w:ascii="Times New Roman" w:hAnsi="Times New Roman"/>
          <w:lang w:val="en-GB" w:eastAsia="en-US"/>
        </w:rPr>
      </w:pPr>
      <w:r w:rsidRPr="00070757">
        <w:rPr>
          <w:rFonts w:ascii="Times New Roman" w:hAnsi="Times New Roman"/>
          <w:lang w:val="en-GB" w:eastAsia="en-US"/>
        </w:rPr>
        <w:t xml:space="preserve">In this contribution, we propose measurement </w:t>
      </w:r>
      <w:r w:rsidR="00C40CAA" w:rsidRPr="00070757">
        <w:rPr>
          <w:rFonts w:ascii="Times New Roman" w:hAnsi="Times New Roman"/>
          <w:lang w:val="en-GB" w:eastAsia="en-US"/>
        </w:rPr>
        <w:t>requirement and procedure</w:t>
      </w:r>
      <w:r w:rsidRPr="00070757">
        <w:rPr>
          <w:rFonts w:ascii="Times New Roman" w:hAnsi="Times New Roman"/>
          <w:lang w:val="en-GB" w:eastAsia="en-US"/>
        </w:rPr>
        <w:t xml:space="preserve"> for </w:t>
      </w:r>
      <w:r w:rsidR="00C40CAA" w:rsidRPr="00070757">
        <w:rPr>
          <w:rFonts w:ascii="Times New Roman" w:hAnsi="Times New Roman"/>
          <w:lang w:val="en-GB" w:eastAsia="en-US"/>
        </w:rPr>
        <w:t>FR2</w:t>
      </w:r>
      <w:r w:rsidRPr="00070757">
        <w:rPr>
          <w:rFonts w:ascii="Times New Roman" w:hAnsi="Times New Roman"/>
          <w:lang w:val="en-GB" w:eastAsia="en-US"/>
        </w:rPr>
        <w:t>.</w:t>
      </w:r>
    </w:p>
    <w:p w14:paraId="0A6064C4" w14:textId="0D47DECC" w:rsidR="00B75425" w:rsidRPr="00070757" w:rsidRDefault="00B75425" w:rsidP="00B75425">
      <w:pPr>
        <w:pStyle w:val="ListParagraph"/>
        <w:spacing w:after="0" w:line="240" w:lineRule="auto"/>
        <w:ind w:left="450"/>
        <w:jc w:val="center"/>
        <w:rPr>
          <w:rFonts w:ascii="Times New Roman" w:hAnsi="Times New Roman"/>
          <w:b/>
          <w:lang w:val="en-GB" w:eastAsia="en-US"/>
        </w:rPr>
      </w:pPr>
    </w:p>
    <w:p w14:paraId="3001AD02" w14:textId="77777777" w:rsidR="001C116B" w:rsidRPr="00070757" w:rsidRDefault="001C116B" w:rsidP="001C116B">
      <w:pPr>
        <w:rPr>
          <w:rFonts w:ascii="Times New Roman" w:hAnsi="Times New Roman"/>
          <w:i/>
          <w:lang w:val="en-GB" w:eastAsia="en-US"/>
        </w:rPr>
      </w:pPr>
      <w:r w:rsidRPr="00070757">
        <w:rPr>
          <w:rFonts w:ascii="Times New Roman" w:hAnsi="Times New Roman"/>
          <w:b/>
          <w:i/>
          <w:lang w:eastAsia="ja-JP" w:bidi="hi-IN"/>
        </w:rPr>
        <w:t>Proposal 1: For RLM and L1-RSRP related beam management, fine beam will be used. For RSRP/RSRQ/SINR mobility related test, “rough” beam will be used.</w:t>
      </w:r>
    </w:p>
    <w:p w14:paraId="146B9EE5" w14:textId="77777777" w:rsidR="004C0B22" w:rsidRPr="00070757" w:rsidRDefault="004C0B22" w:rsidP="004C0B22">
      <w:pPr>
        <w:rPr>
          <w:rFonts w:ascii="Times New Roman" w:hAnsi="Times New Roman"/>
          <w:b/>
          <w:i/>
          <w:lang w:eastAsia="ja-JP" w:bidi="hi-IN"/>
        </w:rPr>
      </w:pPr>
      <w:r w:rsidRPr="00070757">
        <w:rPr>
          <w:rFonts w:ascii="Times New Roman" w:hAnsi="Times New Roman"/>
          <w:b/>
          <w:i/>
          <w:lang w:eastAsia="ja-JP" w:bidi="hi-IN"/>
        </w:rPr>
        <w:t>Proposal 2: For RSRP/RSRQ/SINR testing, 1 AoA test of scenario #1 is considered.</w:t>
      </w:r>
    </w:p>
    <w:p w14:paraId="578FCA68" w14:textId="77777777" w:rsidR="004C0B22" w:rsidRPr="00070757" w:rsidRDefault="004C0B22" w:rsidP="004C0B22">
      <w:pPr>
        <w:jc w:val="both"/>
        <w:rPr>
          <w:rFonts w:ascii="Times New Roman" w:hAnsi="Times New Roman"/>
          <w:i/>
          <w:lang w:val="en-GB"/>
        </w:rPr>
      </w:pPr>
      <w:r w:rsidRPr="00070757">
        <w:rPr>
          <w:rFonts w:ascii="Times New Roman" w:hAnsi="Times New Roman"/>
          <w:b/>
          <w:i/>
        </w:rPr>
        <w:t xml:space="preserve">Proposal 3: For method 2, it can </w:t>
      </w:r>
      <w:r w:rsidRPr="00070757">
        <w:rPr>
          <w:rFonts w:ascii="Times New Roman" w:hAnsi="Times New Roman"/>
          <w:b/>
          <w:i/>
          <w:lang w:val="en-GB"/>
        </w:rPr>
        <w:t>test the baseband measurement accuracy without aligning beamforming gain and other RF related loss.</w:t>
      </w:r>
    </w:p>
    <w:p w14:paraId="31D98BC8" w14:textId="77777777" w:rsidR="004C0B22" w:rsidRDefault="004C0B22" w:rsidP="004C0B22">
      <w:pPr>
        <w:spacing w:after="0" w:line="240" w:lineRule="auto"/>
        <w:rPr>
          <w:rFonts w:ascii="Times New Roman" w:hAnsi="Times New Roman"/>
          <w:i/>
        </w:rPr>
      </w:pPr>
      <w:r w:rsidRPr="00070757">
        <w:rPr>
          <w:rFonts w:ascii="Times New Roman" w:hAnsi="Times New Roman"/>
          <w:b/>
          <w:i/>
        </w:rPr>
        <w:t xml:space="preserve">Observation 1: </w:t>
      </w:r>
      <w:r w:rsidRPr="00070757">
        <w:rPr>
          <w:rFonts w:ascii="Times New Roman" w:hAnsi="Times New Roman"/>
          <w:b/>
          <w:i/>
          <w:color w:val="000000" w:themeColor="text1"/>
        </w:rPr>
        <w:t xml:space="preserve">If </w:t>
      </w:r>
      <w:r w:rsidRPr="00070757">
        <w:rPr>
          <w:rFonts w:ascii="Times New Roman" w:hAnsi="Times New Roman"/>
          <w:b/>
          <w:i/>
          <w:lang w:val="en-GB"/>
        </w:rPr>
        <w:t xml:space="preserve">the sum of </w:t>
      </w:r>
      <w:r w:rsidRPr="00070757">
        <w:rPr>
          <w:rFonts w:ascii="Times New Roman" w:hAnsi="Times New Roman"/>
          <w:b/>
          <w:i/>
          <w:color w:val="000000" w:themeColor="text1"/>
        </w:rPr>
        <w:t>beamforming gain range and RF implementation loss</w:t>
      </w:r>
      <w:r w:rsidRPr="00070757">
        <w:rPr>
          <w:rFonts w:ascii="Times New Roman" w:hAnsi="Times New Roman"/>
          <w:b/>
          <w:i/>
          <w:color w:val="000000" w:themeColor="text1"/>
          <w:vertAlign w:val="subscript"/>
          <w:lang w:val="en-GB"/>
        </w:rPr>
        <w:t xml:space="preserve"> </w:t>
      </w:r>
      <w:r w:rsidRPr="00070757">
        <w:rPr>
          <w:rFonts w:ascii="Times New Roman" w:hAnsi="Times New Roman"/>
          <w:b/>
          <w:i/>
          <w:color w:val="000000" w:themeColor="text1"/>
        </w:rPr>
        <w:t>is very large, it’s hard to judge whether the baseband measurement accuracy is sufficient or not.</w:t>
      </w:r>
      <w:r w:rsidRPr="00070757">
        <w:rPr>
          <w:rFonts w:ascii="Times New Roman" w:hAnsi="Times New Roman"/>
          <w:i/>
          <w:color w:val="000000" w:themeColor="text1"/>
        </w:rPr>
        <w:t xml:space="preserve"> </w:t>
      </w:r>
      <w:r w:rsidRPr="00070757">
        <w:rPr>
          <w:rFonts w:ascii="Times New Roman" w:hAnsi="Times New Roman"/>
          <w:i/>
        </w:rPr>
        <w:t xml:space="preserve"> </w:t>
      </w:r>
    </w:p>
    <w:p w14:paraId="19A4E196" w14:textId="77777777" w:rsidR="004C0B22" w:rsidRPr="00070757" w:rsidRDefault="004C0B22" w:rsidP="004C0B22">
      <w:pPr>
        <w:spacing w:after="0" w:line="240" w:lineRule="auto"/>
        <w:rPr>
          <w:rFonts w:ascii="Times New Roman" w:hAnsi="Times New Roman"/>
          <w:i/>
        </w:rPr>
      </w:pPr>
    </w:p>
    <w:p w14:paraId="01D4431D" w14:textId="77777777" w:rsidR="004C0B22" w:rsidRDefault="004C0B22" w:rsidP="004C0B22">
      <w:pPr>
        <w:spacing w:after="0" w:line="240" w:lineRule="auto"/>
        <w:rPr>
          <w:rFonts w:ascii="Times New Roman" w:hAnsi="Times New Roman"/>
          <w:b/>
          <w:i/>
        </w:rPr>
      </w:pPr>
      <w:r w:rsidRPr="00070757">
        <w:rPr>
          <w:rFonts w:ascii="Times New Roman" w:hAnsi="Times New Roman"/>
          <w:b/>
          <w:i/>
        </w:rPr>
        <w:t>Observation 2: Large delta of beamforming gain can also compensate for the inaccuracy of baseband measurement.</w:t>
      </w:r>
    </w:p>
    <w:p w14:paraId="656EFB27" w14:textId="77777777" w:rsidR="004C0B22" w:rsidRPr="00070757" w:rsidRDefault="004C0B22" w:rsidP="004C0B22">
      <w:pPr>
        <w:spacing w:after="0" w:line="240" w:lineRule="auto"/>
        <w:rPr>
          <w:rFonts w:ascii="Times New Roman" w:hAnsi="Times New Roman"/>
          <w:i/>
        </w:rPr>
      </w:pPr>
    </w:p>
    <w:p w14:paraId="471F5FA4" w14:textId="77777777" w:rsidR="004C0B22" w:rsidRPr="00070757" w:rsidRDefault="004C0B22" w:rsidP="004C0B22">
      <w:pPr>
        <w:spacing w:after="0" w:line="240" w:lineRule="auto"/>
        <w:rPr>
          <w:rFonts w:ascii="Times New Roman" w:hAnsi="Times New Roman"/>
          <w:b/>
          <w:i/>
          <w:color w:val="000000" w:themeColor="text1"/>
        </w:rPr>
      </w:pPr>
      <w:r w:rsidRPr="00070757">
        <w:rPr>
          <w:rFonts w:ascii="Times New Roman" w:hAnsi="Times New Roman"/>
          <w:b/>
          <w:i/>
        </w:rPr>
        <w:t xml:space="preserve">Proposal 4: for method 3, </w:t>
      </w:r>
      <w:r w:rsidRPr="00070757">
        <w:rPr>
          <w:rFonts w:ascii="Times New Roman" w:hAnsi="Times New Roman"/>
          <w:b/>
          <w:i/>
          <w:color w:val="000000" w:themeColor="text1"/>
        </w:rPr>
        <w:t>both beamforming gain range and RF implementation loss needs to be aligned. It may be time consuming to get these results.</w:t>
      </w:r>
    </w:p>
    <w:p w14:paraId="097DAF08" w14:textId="77777777" w:rsidR="004C0B22" w:rsidRDefault="004C0B22" w:rsidP="004C0B22">
      <w:pPr>
        <w:jc w:val="both"/>
        <w:rPr>
          <w:rFonts w:ascii="Times New Roman" w:hAnsi="Times New Roman"/>
          <w:b/>
          <w:i/>
          <w:lang w:eastAsia="ja-JP" w:bidi="hi-IN"/>
        </w:rPr>
      </w:pPr>
    </w:p>
    <w:p w14:paraId="64CC358D" w14:textId="4EF740C5" w:rsidR="004C0B22" w:rsidRPr="00070757" w:rsidRDefault="004C0B22" w:rsidP="004C0B22">
      <w:pPr>
        <w:jc w:val="both"/>
        <w:rPr>
          <w:rFonts w:ascii="Times New Roman" w:hAnsi="Times New Roman"/>
          <w:b/>
          <w:i/>
          <w:lang w:eastAsia="ja-JP" w:bidi="hi-IN"/>
        </w:rPr>
      </w:pPr>
      <w:r w:rsidRPr="00070757">
        <w:rPr>
          <w:rFonts w:ascii="Times New Roman" w:hAnsi="Times New Roman"/>
          <w:b/>
          <w:i/>
          <w:lang w:eastAsia="ja-JP" w:bidi="hi-IN"/>
        </w:rPr>
        <w:t xml:space="preserve">Proposal </w:t>
      </w:r>
      <w:r w:rsidR="00D1525D">
        <w:rPr>
          <w:rFonts w:ascii="Times New Roman" w:hAnsi="Times New Roman"/>
          <w:b/>
          <w:i/>
          <w:lang w:eastAsia="ja-JP" w:bidi="hi-IN"/>
        </w:rPr>
        <w:t>5</w:t>
      </w:r>
      <w:r w:rsidRPr="00070757">
        <w:rPr>
          <w:rFonts w:ascii="Times New Roman" w:hAnsi="Times New Roman"/>
          <w:b/>
          <w:i/>
          <w:lang w:eastAsia="ja-JP" w:bidi="hi-IN"/>
        </w:rPr>
        <w:t>: Propose a combine method to test FR2 absolute RSRP accuracy:</w:t>
      </w:r>
    </w:p>
    <w:p w14:paraId="092F3EB0" w14:textId="35B07569" w:rsidR="004C0B22" w:rsidRPr="00070757" w:rsidRDefault="004C0B22" w:rsidP="004C0B22">
      <w:pPr>
        <w:spacing w:after="0" w:line="240" w:lineRule="auto"/>
        <w:rPr>
          <w:rFonts w:ascii="Times New Roman" w:hAnsi="Times New Roman"/>
          <w:b/>
          <w:i/>
        </w:rPr>
      </w:pPr>
      <w:r>
        <w:rPr>
          <w:rFonts w:ascii="Times New Roman" w:hAnsi="Times New Roman"/>
          <w:b/>
          <w:i/>
        </w:rPr>
        <w:t xml:space="preserve">     </w:t>
      </w:r>
      <w:r w:rsidRPr="00070757">
        <w:rPr>
          <w:rFonts w:ascii="Times New Roman" w:hAnsi="Times New Roman"/>
          <w:b/>
          <w:i/>
        </w:rPr>
        <w:t xml:space="preserve">Step 1: beam peak is founded using SS-RSRP or SS-SINR reporting. </w:t>
      </w:r>
    </w:p>
    <w:p w14:paraId="74849EF4" w14:textId="77777777" w:rsidR="004C0B22" w:rsidRPr="00070757" w:rsidRDefault="004C0B22" w:rsidP="004C0B22">
      <w:pPr>
        <w:spacing w:after="0" w:line="240" w:lineRule="auto"/>
        <w:rPr>
          <w:rFonts w:ascii="Times New Roman" w:hAnsi="Times New Roman"/>
          <w:b/>
          <w:i/>
        </w:rPr>
      </w:pPr>
    </w:p>
    <w:p w14:paraId="1ED2FF9D" w14:textId="5AF83BCA" w:rsidR="004C0B22" w:rsidRPr="00070757" w:rsidRDefault="004C0B22" w:rsidP="004C0B22">
      <w:pPr>
        <w:spacing w:after="0" w:line="240" w:lineRule="auto"/>
        <w:rPr>
          <w:rFonts w:ascii="Times New Roman" w:hAnsi="Times New Roman"/>
          <w:b/>
          <w:i/>
        </w:rPr>
      </w:pPr>
      <w:r>
        <w:rPr>
          <w:rFonts w:ascii="Times New Roman" w:hAnsi="Times New Roman"/>
          <w:b/>
          <w:i/>
        </w:rPr>
        <w:t xml:space="preserve">     </w:t>
      </w:r>
      <w:r w:rsidRPr="00070757">
        <w:rPr>
          <w:rFonts w:ascii="Times New Roman" w:hAnsi="Times New Roman"/>
          <w:b/>
          <w:i/>
        </w:rPr>
        <w:t xml:space="preserve">Step 2: Based on method 3. The delta RSRP range can be deduced by the measured RSRP at reference B and ideal RSRP at reference point A, which includes all factors, i.e. </w:t>
      </w:r>
      <w:r w:rsidR="004F4E1E" w:rsidRPr="00070757">
        <w:rPr>
          <w:rFonts w:ascii="Times New Roman" w:hAnsi="Times New Roman"/>
          <w:b/>
          <w:i/>
        </w:rPr>
        <w:t xml:space="preserve">RF </w:t>
      </w:r>
      <w:r w:rsidR="004F4E1E" w:rsidRPr="004F4E1E">
        <w:rPr>
          <w:rFonts w:ascii="Times New Roman" w:hAnsi="Times New Roman"/>
          <w:b/>
          <w:i/>
        </w:rPr>
        <w:t>implementation loss</w:t>
      </w:r>
      <w:r w:rsidRPr="00070757">
        <w:rPr>
          <w:rFonts w:ascii="Times New Roman" w:hAnsi="Times New Roman"/>
          <w:b/>
          <w:i/>
        </w:rPr>
        <w:t>, beamforming gain, baseband inaccuracy. The RSRP delta should satisfy the accuracy requirements, if it pass the test, it can continue to go to step 3. If it failed, then there is no need to go to step 3.</w:t>
      </w:r>
    </w:p>
    <w:p w14:paraId="1FA4DF03" w14:textId="77777777" w:rsidR="004C0B22" w:rsidRPr="00070757" w:rsidRDefault="004C0B22" w:rsidP="004C0B22">
      <w:pPr>
        <w:spacing w:after="0" w:line="240" w:lineRule="auto"/>
        <w:rPr>
          <w:rFonts w:ascii="Times New Roman" w:hAnsi="Times New Roman"/>
          <w:b/>
          <w:i/>
        </w:rPr>
      </w:pPr>
    </w:p>
    <w:p w14:paraId="130C39AE" w14:textId="6C8B489D" w:rsidR="004C0B22" w:rsidRPr="00070757" w:rsidRDefault="004C0B22" w:rsidP="004C0B22">
      <w:pPr>
        <w:spacing w:after="0" w:line="240" w:lineRule="auto"/>
        <w:rPr>
          <w:rFonts w:ascii="Times New Roman" w:hAnsi="Times New Roman"/>
          <w:b/>
          <w:i/>
        </w:rPr>
      </w:pPr>
      <w:r>
        <w:rPr>
          <w:rFonts w:ascii="Times New Roman" w:hAnsi="Times New Roman"/>
          <w:b/>
          <w:i/>
        </w:rPr>
        <w:t xml:space="preserve">    </w:t>
      </w:r>
      <w:r w:rsidRPr="00070757">
        <w:rPr>
          <w:rFonts w:ascii="Times New Roman" w:hAnsi="Times New Roman"/>
          <w:b/>
          <w:i/>
        </w:rPr>
        <w:t>Step 3: Based on method 2, measure the RSRP accuracy to test the mainly baseband accuracy. The detail step is described in section 3.</w:t>
      </w:r>
    </w:p>
    <w:p w14:paraId="570D758B" w14:textId="77777777" w:rsidR="004C0B22" w:rsidRPr="00070757" w:rsidRDefault="004C0B22" w:rsidP="004C0B22">
      <w:pPr>
        <w:spacing w:after="0" w:line="240" w:lineRule="auto"/>
        <w:rPr>
          <w:rFonts w:ascii="Times New Roman" w:hAnsi="Times New Roman"/>
          <w:b/>
          <w:i/>
        </w:rPr>
      </w:pPr>
    </w:p>
    <w:p w14:paraId="3A632B37" w14:textId="366D8FC5" w:rsidR="004C0B22" w:rsidRPr="00070757" w:rsidRDefault="004C0B22" w:rsidP="004C0B22">
      <w:pPr>
        <w:spacing w:after="0" w:line="240" w:lineRule="auto"/>
        <w:rPr>
          <w:rFonts w:ascii="Times New Roman" w:hAnsi="Times New Roman"/>
          <w:b/>
          <w:i/>
        </w:rPr>
      </w:pPr>
      <w:r>
        <w:rPr>
          <w:rFonts w:ascii="Times New Roman" w:hAnsi="Times New Roman"/>
          <w:b/>
          <w:i/>
        </w:rPr>
        <w:t xml:space="preserve">    </w:t>
      </w:r>
      <w:r w:rsidRPr="00070757">
        <w:rPr>
          <w:rFonts w:ascii="Times New Roman" w:hAnsi="Times New Roman"/>
          <w:b/>
          <w:i/>
        </w:rPr>
        <w:t xml:space="preserve">UE will pass the measurement accuracy test if only it pass the two </w:t>
      </w:r>
      <w:r>
        <w:rPr>
          <w:rFonts w:ascii="Times New Roman" w:hAnsi="Times New Roman"/>
          <w:b/>
          <w:i/>
        </w:rPr>
        <w:t>method</w:t>
      </w:r>
      <w:r w:rsidRPr="00070757">
        <w:rPr>
          <w:rFonts w:ascii="Times New Roman" w:hAnsi="Times New Roman"/>
          <w:b/>
          <w:i/>
        </w:rPr>
        <w:t xml:space="preserve"> simultaneously.</w:t>
      </w:r>
    </w:p>
    <w:p w14:paraId="5F86243D" w14:textId="77777777" w:rsidR="00B75425" w:rsidRPr="004C0B22" w:rsidRDefault="00B75425" w:rsidP="00B75425">
      <w:pPr>
        <w:overflowPunct w:val="0"/>
        <w:autoSpaceDE w:val="0"/>
        <w:autoSpaceDN w:val="0"/>
        <w:adjustRightInd w:val="0"/>
        <w:spacing w:before="60" w:after="60" w:line="240" w:lineRule="auto"/>
        <w:ind w:left="90"/>
        <w:jc w:val="both"/>
        <w:textAlignment w:val="baseline"/>
        <w:rPr>
          <w:rFonts w:ascii="Times New Roman" w:hAnsi="Times New Roman"/>
          <w:b/>
          <w:lang w:eastAsia="en-US"/>
        </w:rPr>
      </w:pPr>
    </w:p>
    <w:p w14:paraId="4AD63E0F" w14:textId="77777777" w:rsidR="0048612E" w:rsidRPr="00070757" w:rsidRDefault="00F5352E" w:rsidP="001C116B">
      <w:pPr>
        <w:pStyle w:val="Heading1"/>
        <w:numPr>
          <w:ilvl w:val="0"/>
          <w:numId w:val="1"/>
        </w:numPr>
        <w:rPr>
          <w:rFonts w:ascii="Times New Roman" w:hAnsi="Times New Roman"/>
        </w:rPr>
      </w:pPr>
      <w:r w:rsidRPr="00070757">
        <w:rPr>
          <w:rFonts w:ascii="Times New Roman" w:hAnsi="Times New Roman"/>
        </w:rPr>
        <w:t>References</w:t>
      </w:r>
    </w:p>
    <w:p w14:paraId="3CD7FA9C" w14:textId="6F56C3DB" w:rsidR="00024E6A" w:rsidRPr="00070757" w:rsidRDefault="00024E6A"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bookmarkStart w:id="2" w:name="_Ref446505138"/>
      <w:r w:rsidRPr="00070757">
        <w:rPr>
          <w:rFonts w:ascii="Times New Roman" w:hAnsi="Times New Roman"/>
        </w:rPr>
        <w:t>[</w:t>
      </w:r>
      <w:r w:rsidR="00AC5794" w:rsidRPr="00070757">
        <w:rPr>
          <w:rFonts w:ascii="Times New Roman" w:hAnsi="Times New Roman"/>
        </w:rPr>
        <w:t>1</w:t>
      </w:r>
      <w:r w:rsidRPr="00070757">
        <w:rPr>
          <w:rFonts w:ascii="Times New Roman" w:hAnsi="Times New Roman"/>
        </w:rPr>
        <w:t>] 38.810</w:t>
      </w:r>
    </w:p>
    <w:p w14:paraId="159805FF" w14:textId="00723995" w:rsidR="00024E6A" w:rsidRPr="00070757" w:rsidRDefault="0005571A"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r>
        <w:rPr>
          <w:rFonts w:ascii="Times New Roman" w:hAnsi="Times New Roman"/>
        </w:rPr>
        <w:t>[2</w:t>
      </w:r>
      <w:r w:rsidR="00024E6A" w:rsidRPr="00070757">
        <w:rPr>
          <w:rFonts w:ascii="Times New Roman" w:hAnsi="Times New Roman"/>
        </w:rPr>
        <w:t>] R4-181</w:t>
      </w:r>
      <w:r w:rsidR="001705F2" w:rsidRPr="00070757">
        <w:rPr>
          <w:rFonts w:ascii="Times New Roman" w:hAnsi="Times New Roman"/>
        </w:rPr>
        <w:t>5591 “Ideal SS-RSRP in OTA tests”, Ericsson, RAN4 #89</w:t>
      </w:r>
    </w:p>
    <w:p w14:paraId="6CDF5E78" w14:textId="77777777" w:rsidR="00211FAA" w:rsidRPr="00070757" w:rsidRDefault="00211FAA" w:rsidP="00D87329">
      <w:pPr>
        <w:widowControl w:val="0"/>
        <w:overflowPunct w:val="0"/>
        <w:autoSpaceDE w:val="0"/>
        <w:autoSpaceDN w:val="0"/>
        <w:adjustRightInd w:val="0"/>
        <w:spacing w:before="120" w:after="120" w:line="240" w:lineRule="auto"/>
        <w:ind w:left="90"/>
        <w:jc w:val="both"/>
        <w:textAlignment w:val="baseline"/>
        <w:rPr>
          <w:rFonts w:ascii="Times New Roman" w:hAnsi="Times New Roman"/>
        </w:rPr>
      </w:pPr>
    </w:p>
    <w:p w14:paraId="5B52820E" w14:textId="16E0E3DF" w:rsidR="00E95141" w:rsidRPr="00070757" w:rsidRDefault="00E95141" w:rsidP="00D87329">
      <w:pPr>
        <w:tabs>
          <w:tab w:val="left" w:pos="1985"/>
        </w:tabs>
        <w:spacing w:after="0"/>
        <w:ind w:left="1980" w:right="531" w:hanging="1980"/>
        <w:jc w:val="both"/>
        <w:rPr>
          <w:rFonts w:ascii="Times New Roman" w:hAnsi="Times New Roman"/>
        </w:rPr>
      </w:pPr>
    </w:p>
    <w:bookmarkEnd w:id="2"/>
    <w:p w14:paraId="07544701" w14:textId="77777777" w:rsidR="00F5352E" w:rsidRPr="00070757" w:rsidRDefault="00F5352E">
      <w:pPr>
        <w:rPr>
          <w:rFonts w:ascii="Times New Roman" w:hAnsi="Times New Roman"/>
        </w:rPr>
      </w:pPr>
    </w:p>
    <w:sectPr w:rsidR="00F5352E" w:rsidRPr="000707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7E1B3" w14:textId="77777777" w:rsidR="00E010A3" w:rsidRDefault="00E010A3" w:rsidP="005214F1">
      <w:pPr>
        <w:spacing w:after="0" w:line="240" w:lineRule="auto"/>
      </w:pPr>
      <w:r>
        <w:separator/>
      </w:r>
    </w:p>
  </w:endnote>
  <w:endnote w:type="continuationSeparator" w:id="0">
    <w:p w14:paraId="178C30EC" w14:textId="77777777" w:rsidR="00E010A3" w:rsidRDefault="00E010A3" w:rsidP="00521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14FEB" w14:textId="77777777" w:rsidR="00E010A3" w:rsidRDefault="00E010A3" w:rsidP="005214F1">
      <w:pPr>
        <w:spacing w:after="0" w:line="240" w:lineRule="auto"/>
      </w:pPr>
      <w:r>
        <w:separator/>
      </w:r>
    </w:p>
  </w:footnote>
  <w:footnote w:type="continuationSeparator" w:id="0">
    <w:p w14:paraId="1938FA31" w14:textId="77777777" w:rsidR="00E010A3" w:rsidRDefault="00E010A3" w:rsidP="005214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208A"/>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0F4E5790"/>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A375974"/>
    <w:multiLevelType w:val="hybridMultilevel"/>
    <w:tmpl w:val="19CC14D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0811B5"/>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A5D55"/>
    <w:multiLevelType w:val="hybridMultilevel"/>
    <w:tmpl w:val="ACDE6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4A1186"/>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370A48F6"/>
    <w:multiLevelType w:val="hybridMultilevel"/>
    <w:tmpl w:val="451494E4"/>
    <w:lvl w:ilvl="0" w:tplc="04090001">
      <w:start w:val="1"/>
      <w:numFmt w:val="bullet"/>
      <w:lvlText w:val=""/>
      <w:lvlJc w:val="left"/>
      <w:pPr>
        <w:ind w:left="720" w:hanging="360"/>
      </w:pPr>
      <w:rPr>
        <w:rFonts w:ascii="Symbol" w:hAnsi="Symbol" w:hint="default"/>
      </w:rPr>
    </w:lvl>
    <w:lvl w:ilvl="1" w:tplc="8C7611E6">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D95967"/>
    <w:multiLevelType w:val="hybridMultilevel"/>
    <w:tmpl w:val="0D9EE6DA"/>
    <w:lvl w:ilvl="0" w:tplc="FD0AFEC2">
      <w:start w:val="1"/>
      <w:numFmt w:val="bullet"/>
      <w:pStyle w:val="1"/>
      <w:lvlText w:val=""/>
      <w:lvlJc w:val="left"/>
      <w:pPr>
        <w:ind w:left="340" w:hanging="420"/>
      </w:pPr>
      <w:rPr>
        <w:rFonts w:ascii="Wingdings" w:hAnsi="Wingdings"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9" w15:restartNumberingAfterBreak="0">
    <w:nsid w:val="3C6355F4"/>
    <w:multiLevelType w:val="hybridMultilevel"/>
    <w:tmpl w:val="F46A1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C8038A6"/>
    <w:multiLevelType w:val="hybridMultilevel"/>
    <w:tmpl w:val="0B760C84"/>
    <w:lvl w:ilvl="0" w:tplc="64CE8BDC">
      <w:start w:val="1"/>
      <w:numFmt w:val="bullet"/>
      <w:lvlText w:val=""/>
      <w:lvlJc w:val="left"/>
      <w:pPr>
        <w:tabs>
          <w:tab w:val="num" w:pos="720"/>
        </w:tabs>
        <w:ind w:left="720" w:hanging="360"/>
      </w:pPr>
      <w:rPr>
        <w:rFonts w:ascii="Wingdings" w:hAnsi="Wingdings" w:hint="default"/>
      </w:rPr>
    </w:lvl>
    <w:lvl w:ilvl="1" w:tplc="1EC4A9B8">
      <w:start w:val="1"/>
      <w:numFmt w:val="bullet"/>
      <w:lvlText w:val=""/>
      <w:lvlJc w:val="left"/>
      <w:pPr>
        <w:tabs>
          <w:tab w:val="num" w:pos="1440"/>
        </w:tabs>
        <w:ind w:left="1440" w:hanging="360"/>
      </w:pPr>
      <w:rPr>
        <w:rFonts w:ascii="Wingdings" w:hAnsi="Wingdings" w:hint="default"/>
      </w:rPr>
    </w:lvl>
    <w:lvl w:ilvl="2" w:tplc="884E96B2">
      <w:start w:val="1"/>
      <w:numFmt w:val="bullet"/>
      <w:lvlText w:val=""/>
      <w:lvlJc w:val="left"/>
      <w:pPr>
        <w:tabs>
          <w:tab w:val="num" w:pos="2160"/>
        </w:tabs>
        <w:ind w:left="2160" w:hanging="360"/>
      </w:pPr>
      <w:rPr>
        <w:rFonts w:ascii="Wingdings" w:hAnsi="Wingdings" w:hint="default"/>
      </w:rPr>
    </w:lvl>
    <w:lvl w:ilvl="3" w:tplc="C0B2ED7E">
      <w:start w:val="1"/>
      <w:numFmt w:val="bullet"/>
      <w:lvlText w:val=""/>
      <w:lvlJc w:val="left"/>
      <w:pPr>
        <w:tabs>
          <w:tab w:val="num" w:pos="2880"/>
        </w:tabs>
        <w:ind w:left="2880" w:hanging="360"/>
      </w:pPr>
      <w:rPr>
        <w:rFonts w:ascii="Wingdings" w:hAnsi="Wingdings" w:hint="default"/>
      </w:rPr>
    </w:lvl>
    <w:lvl w:ilvl="4" w:tplc="9564AFFA">
      <w:start w:val="1"/>
      <w:numFmt w:val="bullet"/>
      <w:lvlText w:val=""/>
      <w:lvlJc w:val="left"/>
      <w:pPr>
        <w:tabs>
          <w:tab w:val="num" w:pos="3600"/>
        </w:tabs>
        <w:ind w:left="3600" w:hanging="360"/>
      </w:pPr>
      <w:rPr>
        <w:rFonts w:ascii="Wingdings" w:hAnsi="Wingdings" w:hint="default"/>
      </w:rPr>
    </w:lvl>
    <w:lvl w:ilvl="5" w:tplc="B30C7384">
      <w:start w:val="1"/>
      <w:numFmt w:val="bullet"/>
      <w:lvlText w:val=""/>
      <w:lvlJc w:val="left"/>
      <w:pPr>
        <w:tabs>
          <w:tab w:val="num" w:pos="4320"/>
        </w:tabs>
        <w:ind w:left="4320" w:hanging="360"/>
      </w:pPr>
      <w:rPr>
        <w:rFonts w:ascii="Wingdings" w:hAnsi="Wingdings" w:hint="default"/>
      </w:rPr>
    </w:lvl>
    <w:lvl w:ilvl="6" w:tplc="184C8008">
      <w:start w:val="1"/>
      <w:numFmt w:val="bullet"/>
      <w:lvlText w:val=""/>
      <w:lvlJc w:val="left"/>
      <w:pPr>
        <w:tabs>
          <w:tab w:val="num" w:pos="5040"/>
        </w:tabs>
        <w:ind w:left="5040" w:hanging="360"/>
      </w:pPr>
      <w:rPr>
        <w:rFonts w:ascii="Wingdings" w:hAnsi="Wingdings" w:hint="default"/>
      </w:rPr>
    </w:lvl>
    <w:lvl w:ilvl="7" w:tplc="33187DB6">
      <w:start w:val="1"/>
      <w:numFmt w:val="bullet"/>
      <w:lvlText w:val=""/>
      <w:lvlJc w:val="left"/>
      <w:pPr>
        <w:tabs>
          <w:tab w:val="num" w:pos="5760"/>
        </w:tabs>
        <w:ind w:left="5760" w:hanging="360"/>
      </w:pPr>
      <w:rPr>
        <w:rFonts w:ascii="Wingdings" w:hAnsi="Wingdings" w:hint="default"/>
      </w:rPr>
    </w:lvl>
    <w:lvl w:ilvl="8" w:tplc="1CFC332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2F50D9"/>
    <w:multiLevelType w:val="hybridMultilevel"/>
    <w:tmpl w:val="AF1E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50DEF"/>
    <w:multiLevelType w:val="hybridMultilevel"/>
    <w:tmpl w:val="8C004B72"/>
    <w:lvl w:ilvl="0" w:tplc="476EAAB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CB1BA0"/>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724A2"/>
    <w:multiLevelType w:val="hybridMultilevel"/>
    <w:tmpl w:val="0206EB40"/>
    <w:lvl w:ilvl="0" w:tplc="A224A666">
      <w:start w:val="1"/>
      <w:numFmt w:val="bullet"/>
      <w:lvlText w:val=""/>
      <w:lvlJc w:val="left"/>
      <w:pPr>
        <w:tabs>
          <w:tab w:val="num" w:pos="720"/>
        </w:tabs>
        <w:ind w:left="720" w:hanging="360"/>
      </w:pPr>
      <w:rPr>
        <w:rFonts w:ascii="Wingdings" w:hAnsi="Wingdings" w:hint="default"/>
      </w:rPr>
    </w:lvl>
    <w:lvl w:ilvl="1" w:tplc="4776F07C">
      <w:start w:val="1"/>
      <w:numFmt w:val="bullet"/>
      <w:lvlText w:val=""/>
      <w:lvlJc w:val="left"/>
      <w:pPr>
        <w:tabs>
          <w:tab w:val="num" w:pos="1440"/>
        </w:tabs>
        <w:ind w:left="1440" w:hanging="360"/>
      </w:pPr>
      <w:rPr>
        <w:rFonts w:ascii="Wingdings" w:hAnsi="Wingdings" w:hint="default"/>
      </w:rPr>
    </w:lvl>
    <w:lvl w:ilvl="2" w:tplc="4DFC3DD6">
      <w:start w:val="1"/>
      <w:numFmt w:val="bullet"/>
      <w:lvlText w:val=""/>
      <w:lvlJc w:val="left"/>
      <w:pPr>
        <w:tabs>
          <w:tab w:val="num" w:pos="2160"/>
        </w:tabs>
        <w:ind w:left="2160" w:hanging="360"/>
      </w:pPr>
      <w:rPr>
        <w:rFonts w:ascii="Wingdings" w:hAnsi="Wingdings" w:hint="default"/>
      </w:rPr>
    </w:lvl>
    <w:lvl w:ilvl="3" w:tplc="894A6524">
      <w:start w:val="1"/>
      <w:numFmt w:val="bullet"/>
      <w:lvlText w:val=""/>
      <w:lvlJc w:val="left"/>
      <w:pPr>
        <w:tabs>
          <w:tab w:val="num" w:pos="2880"/>
        </w:tabs>
        <w:ind w:left="2880" w:hanging="360"/>
      </w:pPr>
      <w:rPr>
        <w:rFonts w:ascii="Wingdings" w:hAnsi="Wingdings" w:hint="default"/>
      </w:rPr>
    </w:lvl>
    <w:lvl w:ilvl="4" w:tplc="8404F28C">
      <w:start w:val="1"/>
      <w:numFmt w:val="bullet"/>
      <w:lvlText w:val=""/>
      <w:lvlJc w:val="left"/>
      <w:pPr>
        <w:tabs>
          <w:tab w:val="num" w:pos="3600"/>
        </w:tabs>
        <w:ind w:left="3600" w:hanging="360"/>
      </w:pPr>
      <w:rPr>
        <w:rFonts w:ascii="Wingdings" w:hAnsi="Wingdings" w:hint="default"/>
      </w:rPr>
    </w:lvl>
    <w:lvl w:ilvl="5" w:tplc="7A40744E">
      <w:start w:val="1"/>
      <w:numFmt w:val="bullet"/>
      <w:lvlText w:val=""/>
      <w:lvlJc w:val="left"/>
      <w:pPr>
        <w:tabs>
          <w:tab w:val="num" w:pos="4320"/>
        </w:tabs>
        <w:ind w:left="4320" w:hanging="360"/>
      </w:pPr>
      <w:rPr>
        <w:rFonts w:ascii="Wingdings" w:hAnsi="Wingdings" w:hint="default"/>
      </w:rPr>
    </w:lvl>
    <w:lvl w:ilvl="6" w:tplc="4C9A1804">
      <w:start w:val="1"/>
      <w:numFmt w:val="bullet"/>
      <w:lvlText w:val=""/>
      <w:lvlJc w:val="left"/>
      <w:pPr>
        <w:tabs>
          <w:tab w:val="num" w:pos="5040"/>
        </w:tabs>
        <w:ind w:left="5040" w:hanging="360"/>
      </w:pPr>
      <w:rPr>
        <w:rFonts w:ascii="Wingdings" w:hAnsi="Wingdings" w:hint="default"/>
      </w:rPr>
    </w:lvl>
    <w:lvl w:ilvl="7" w:tplc="BA246764">
      <w:start w:val="1"/>
      <w:numFmt w:val="bullet"/>
      <w:lvlText w:val=""/>
      <w:lvlJc w:val="left"/>
      <w:pPr>
        <w:tabs>
          <w:tab w:val="num" w:pos="5760"/>
        </w:tabs>
        <w:ind w:left="5760" w:hanging="360"/>
      </w:pPr>
      <w:rPr>
        <w:rFonts w:ascii="Wingdings" w:hAnsi="Wingdings" w:hint="default"/>
      </w:rPr>
    </w:lvl>
    <w:lvl w:ilvl="8" w:tplc="DF4CFBD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0E0E28"/>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8F519C"/>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D900757"/>
    <w:multiLevelType w:val="multilevel"/>
    <w:tmpl w:val="8C7C0F26"/>
    <w:lvl w:ilvl="0">
      <w:start w:val="1"/>
      <w:numFmt w:val="decimal"/>
      <w:lvlText w:val="%1"/>
      <w:lvlJc w:val="left"/>
      <w:pPr>
        <w:ind w:left="45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0DD3162"/>
    <w:multiLevelType w:val="hybridMultilevel"/>
    <w:tmpl w:val="A6CA1896"/>
    <w:lvl w:ilvl="0" w:tplc="68FC05E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7A863575"/>
    <w:multiLevelType w:val="hybridMultilevel"/>
    <w:tmpl w:val="F22C09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0C0156"/>
    <w:multiLevelType w:val="hybridMultilevel"/>
    <w:tmpl w:val="47504A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4"/>
  </w:num>
  <w:num w:numId="3">
    <w:abstractNumId w:val="18"/>
  </w:num>
  <w:num w:numId="4">
    <w:abstractNumId w:val="13"/>
  </w:num>
  <w:num w:numId="5">
    <w:abstractNumId w:val="10"/>
  </w:num>
  <w:num w:numId="6">
    <w:abstractNumId w:val="15"/>
  </w:num>
  <w:num w:numId="7">
    <w:abstractNumId w:val="12"/>
  </w:num>
  <w:num w:numId="8">
    <w:abstractNumId w:val="6"/>
  </w:num>
  <w:num w:numId="9">
    <w:abstractNumId w:val="4"/>
  </w:num>
  <w:num w:numId="10">
    <w:abstractNumId w:val="11"/>
  </w:num>
  <w:num w:numId="11">
    <w:abstractNumId w:val="17"/>
  </w:num>
  <w:num w:numId="12">
    <w:abstractNumId w:val="20"/>
  </w:num>
  <w:num w:numId="13">
    <w:abstractNumId w:val="22"/>
  </w:num>
  <w:num w:numId="14">
    <w:abstractNumId w:val="16"/>
  </w:num>
  <w:num w:numId="15">
    <w:abstractNumId w:val="7"/>
  </w:num>
  <w:num w:numId="16">
    <w:abstractNumId w:val="5"/>
  </w:num>
  <w:num w:numId="17">
    <w:abstractNumId w:val="3"/>
  </w:num>
  <w:num w:numId="18">
    <w:abstractNumId w:val="8"/>
  </w:num>
  <w:num w:numId="19">
    <w:abstractNumId w:val="21"/>
  </w:num>
  <w:num w:numId="20">
    <w:abstractNumId w:val="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24E6A"/>
    <w:rsid w:val="00040481"/>
    <w:rsid w:val="0004414A"/>
    <w:rsid w:val="0005571A"/>
    <w:rsid w:val="00070757"/>
    <w:rsid w:val="00071177"/>
    <w:rsid w:val="00090426"/>
    <w:rsid w:val="000962C3"/>
    <w:rsid w:val="000A1E35"/>
    <w:rsid w:val="000B2CBA"/>
    <w:rsid w:val="000C38E3"/>
    <w:rsid w:val="000E5A26"/>
    <w:rsid w:val="00120180"/>
    <w:rsid w:val="00150AFD"/>
    <w:rsid w:val="00167BF3"/>
    <w:rsid w:val="001705F2"/>
    <w:rsid w:val="00180A98"/>
    <w:rsid w:val="001828DB"/>
    <w:rsid w:val="00187110"/>
    <w:rsid w:val="00187329"/>
    <w:rsid w:val="00187AD0"/>
    <w:rsid w:val="001A0897"/>
    <w:rsid w:val="001A1423"/>
    <w:rsid w:val="001C116B"/>
    <w:rsid w:val="001D41BB"/>
    <w:rsid w:val="001D6B2C"/>
    <w:rsid w:val="00207BAC"/>
    <w:rsid w:val="00211FAA"/>
    <w:rsid w:val="002248F4"/>
    <w:rsid w:val="002429DD"/>
    <w:rsid w:val="00252AEF"/>
    <w:rsid w:val="0025476E"/>
    <w:rsid w:val="0026715F"/>
    <w:rsid w:val="00275B66"/>
    <w:rsid w:val="002773B3"/>
    <w:rsid w:val="00284D7A"/>
    <w:rsid w:val="00291363"/>
    <w:rsid w:val="002A473B"/>
    <w:rsid w:val="002B04E0"/>
    <w:rsid w:val="002C2846"/>
    <w:rsid w:val="002C6E0C"/>
    <w:rsid w:val="002D772E"/>
    <w:rsid w:val="00315D46"/>
    <w:rsid w:val="003238FF"/>
    <w:rsid w:val="0032475A"/>
    <w:rsid w:val="0032512A"/>
    <w:rsid w:val="00371198"/>
    <w:rsid w:val="00375FA3"/>
    <w:rsid w:val="003A18FB"/>
    <w:rsid w:val="003F07A8"/>
    <w:rsid w:val="0040017F"/>
    <w:rsid w:val="004041DA"/>
    <w:rsid w:val="004156C9"/>
    <w:rsid w:val="004226C6"/>
    <w:rsid w:val="0042505E"/>
    <w:rsid w:val="004304DF"/>
    <w:rsid w:val="004368BC"/>
    <w:rsid w:val="00444DDA"/>
    <w:rsid w:val="00452CCB"/>
    <w:rsid w:val="00460A52"/>
    <w:rsid w:val="00475ACD"/>
    <w:rsid w:val="0047728D"/>
    <w:rsid w:val="0048612E"/>
    <w:rsid w:val="00486EB5"/>
    <w:rsid w:val="0049151A"/>
    <w:rsid w:val="004B2188"/>
    <w:rsid w:val="004B5A1A"/>
    <w:rsid w:val="004C0B22"/>
    <w:rsid w:val="004C2F5C"/>
    <w:rsid w:val="004F4E1E"/>
    <w:rsid w:val="00511AC4"/>
    <w:rsid w:val="00520C1D"/>
    <w:rsid w:val="005210D2"/>
    <w:rsid w:val="005214F1"/>
    <w:rsid w:val="00582DCE"/>
    <w:rsid w:val="005A2136"/>
    <w:rsid w:val="005A26EE"/>
    <w:rsid w:val="005A7EF4"/>
    <w:rsid w:val="005D0104"/>
    <w:rsid w:val="005D5708"/>
    <w:rsid w:val="005F2787"/>
    <w:rsid w:val="00612DE5"/>
    <w:rsid w:val="006144DE"/>
    <w:rsid w:val="006245FA"/>
    <w:rsid w:val="00624964"/>
    <w:rsid w:val="00643C3B"/>
    <w:rsid w:val="00643CE5"/>
    <w:rsid w:val="006748A2"/>
    <w:rsid w:val="00690B6E"/>
    <w:rsid w:val="00692E37"/>
    <w:rsid w:val="0069335F"/>
    <w:rsid w:val="006C1C0F"/>
    <w:rsid w:val="006D0CE8"/>
    <w:rsid w:val="00701C4A"/>
    <w:rsid w:val="00706983"/>
    <w:rsid w:val="00711EBF"/>
    <w:rsid w:val="00713349"/>
    <w:rsid w:val="007156DB"/>
    <w:rsid w:val="00722AB5"/>
    <w:rsid w:val="007245C9"/>
    <w:rsid w:val="007326FA"/>
    <w:rsid w:val="00741104"/>
    <w:rsid w:val="00753D9D"/>
    <w:rsid w:val="00762241"/>
    <w:rsid w:val="00776E20"/>
    <w:rsid w:val="007876E6"/>
    <w:rsid w:val="00790CDE"/>
    <w:rsid w:val="0079214A"/>
    <w:rsid w:val="007D1894"/>
    <w:rsid w:val="007F5997"/>
    <w:rsid w:val="00802AAB"/>
    <w:rsid w:val="0080614F"/>
    <w:rsid w:val="008345CA"/>
    <w:rsid w:val="00836529"/>
    <w:rsid w:val="008602F5"/>
    <w:rsid w:val="00862C3C"/>
    <w:rsid w:val="00863429"/>
    <w:rsid w:val="00864D5E"/>
    <w:rsid w:val="00876006"/>
    <w:rsid w:val="00895D36"/>
    <w:rsid w:val="008B53FD"/>
    <w:rsid w:val="008D67DE"/>
    <w:rsid w:val="008E2733"/>
    <w:rsid w:val="008F43B4"/>
    <w:rsid w:val="008F4467"/>
    <w:rsid w:val="0090519A"/>
    <w:rsid w:val="00905654"/>
    <w:rsid w:val="00920200"/>
    <w:rsid w:val="00932B6E"/>
    <w:rsid w:val="00940A91"/>
    <w:rsid w:val="00951D9F"/>
    <w:rsid w:val="00955D59"/>
    <w:rsid w:val="009648FE"/>
    <w:rsid w:val="00975AB7"/>
    <w:rsid w:val="00985A85"/>
    <w:rsid w:val="00990E52"/>
    <w:rsid w:val="009913E8"/>
    <w:rsid w:val="0099746A"/>
    <w:rsid w:val="009D6FF8"/>
    <w:rsid w:val="009E3F89"/>
    <w:rsid w:val="009E675B"/>
    <w:rsid w:val="009F18E7"/>
    <w:rsid w:val="009F23B4"/>
    <w:rsid w:val="00A05CCE"/>
    <w:rsid w:val="00A336C1"/>
    <w:rsid w:val="00A411E6"/>
    <w:rsid w:val="00A4703C"/>
    <w:rsid w:val="00A8079F"/>
    <w:rsid w:val="00AA1480"/>
    <w:rsid w:val="00AA5FBD"/>
    <w:rsid w:val="00AC340E"/>
    <w:rsid w:val="00AC5794"/>
    <w:rsid w:val="00AD0B2A"/>
    <w:rsid w:val="00AD2165"/>
    <w:rsid w:val="00AD52AD"/>
    <w:rsid w:val="00AE0518"/>
    <w:rsid w:val="00AE2970"/>
    <w:rsid w:val="00B01BF3"/>
    <w:rsid w:val="00B50834"/>
    <w:rsid w:val="00B75425"/>
    <w:rsid w:val="00B81051"/>
    <w:rsid w:val="00B84E64"/>
    <w:rsid w:val="00B865CC"/>
    <w:rsid w:val="00B925B9"/>
    <w:rsid w:val="00BA2342"/>
    <w:rsid w:val="00BA4863"/>
    <w:rsid w:val="00BB1F27"/>
    <w:rsid w:val="00BB3576"/>
    <w:rsid w:val="00BB6893"/>
    <w:rsid w:val="00C00218"/>
    <w:rsid w:val="00C22D2D"/>
    <w:rsid w:val="00C40CAA"/>
    <w:rsid w:val="00C420EE"/>
    <w:rsid w:val="00C50F35"/>
    <w:rsid w:val="00C55FC0"/>
    <w:rsid w:val="00C9517F"/>
    <w:rsid w:val="00C96BC6"/>
    <w:rsid w:val="00CA2206"/>
    <w:rsid w:val="00CB04DF"/>
    <w:rsid w:val="00CB7AF6"/>
    <w:rsid w:val="00CB7D6E"/>
    <w:rsid w:val="00CC268A"/>
    <w:rsid w:val="00CD633F"/>
    <w:rsid w:val="00CD6F6D"/>
    <w:rsid w:val="00D1525D"/>
    <w:rsid w:val="00D4302B"/>
    <w:rsid w:val="00D55E59"/>
    <w:rsid w:val="00D63702"/>
    <w:rsid w:val="00D86474"/>
    <w:rsid w:val="00D87329"/>
    <w:rsid w:val="00DC11D6"/>
    <w:rsid w:val="00DF671E"/>
    <w:rsid w:val="00E010A3"/>
    <w:rsid w:val="00E21341"/>
    <w:rsid w:val="00E30F59"/>
    <w:rsid w:val="00E428F8"/>
    <w:rsid w:val="00E531D9"/>
    <w:rsid w:val="00E54B5F"/>
    <w:rsid w:val="00E81BF6"/>
    <w:rsid w:val="00E82FF8"/>
    <w:rsid w:val="00E91291"/>
    <w:rsid w:val="00E95141"/>
    <w:rsid w:val="00EA4D28"/>
    <w:rsid w:val="00EB30B1"/>
    <w:rsid w:val="00EC06DB"/>
    <w:rsid w:val="00EC3BA0"/>
    <w:rsid w:val="00EF277F"/>
    <w:rsid w:val="00F006DC"/>
    <w:rsid w:val="00F022EC"/>
    <w:rsid w:val="00F16192"/>
    <w:rsid w:val="00F3793A"/>
    <w:rsid w:val="00F41C29"/>
    <w:rsid w:val="00F444D5"/>
    <w:rsid w:val="00F4714F"/>
    <w:rsid w:val="00F5352E"/>
    <w:rsid w:val="00F634E6"/>
    <w:rsid w:val="00F70AB2"/>
    <w:rsid w:val="00F734F8"/>
    <w:rsid w:val="00F83CF3"/>
    <w:rsid w:val="00F83F7F"/>
    <w:rsid w:val="00FB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E9FF"/>
  <w15:chartTrackingRefBased/>
  <w15:docId w15:val="{36F88A31-5B27-4245-B071-0A3808D8F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TAC"/>
    <w:link w:val="TAHCar"/>
    <w:rsid w:val="00D4302B"/>
    <w:rPr>
      <w:b/>
      <w:lang w:eastAsia="x-none"/>
    </w:rPr>
  </w:style>
  <w:style w:type="paragraph" w:customStyle="1" w:styleId="TAC">
    <w:name w:val="TAC"/>
    <w:basedOn w:val="Normal"/>
    <w:link w:val="TACChar"/>
    <w:rsid w:val="00D4302B"/>
    <w:pPr>
      <w:keepNext/>
      <w:keepLines/>
      <w:spacing w:after="0" w:line="240" w:lineRule="auto"/>
      <w:jc w:val="center"/>
    </w:pPr>
    <w:rPr>
      <w:rFonts w:ascii="Tms Rmn" w:eastAsia="MS Mincho" w:hAnsi="Tms Rmn"/>
      <w:sz w:val="18"/>
      <w:szCs w:val="20"/>
      <w:lang w:val="en-GB" w:eastAsia="en-US"/>
    </w:rPr>
  </w:style>
  <w:style w:type="paragraph" w:customStyle="1" w:styleId="TH">
    <w:name w:val="TH"/>
    <w:basedOn w:val="Normal"/>
    <w:link w:val="THChar"/>
    <w:rsid w:val="00D4302B"/>
    <w:pPr>
      <w:keepNext/>
      <w:keepLines/>
      <w:spacing w:before="60" w:after="180" w:line="240" w:lineRule="auto"/>
      <w:jc w:val="center"/>
    </w:pPr>
    <w:rPr>
      <w:rFonts w:ascii="Tms Rmn" w:eastAsia="MS Mincho" w:hAnsi="Tms Rmn"/>
      <w:b/>
      <w:sz w:val="20"/>
      <w:szCs w:val="20"/>
      <w:lang w:val="en-GB" w:eastAsia="en-US"/>
    </w:rPr>
  </w:style>
  <w:style w:type="paragraph" w:customStyle="1" w:styleId="TAN">
    <w:name w:val="TAN"/>
    <w:basedOn w:val="Normal"/>
    <w:link w:val="TANChar"/>
    <w:rsid w:val="00D4302B"/>
    <w:pPr>
      <w:keepNext/>
      <w:keepLines/>
      <w:spacing w:after="0" w:line="240" w:lineRule="auto"/>
      <w:ind w:left="851" w:hanging="851"/>
    </w:pPr>
    <w:rPr>
      <w:rFonts w:ascii="Tms Rmn" w:eastAsia="MS Mincho" w:hAnsi="Tms Rmn"/>
      <w:sz w:val="18"/>
      <w:szCs w:val="20"/>
      <w:lang w:val="en-GB" w:eastAsia="x-none"/>
    </w:rPr>
  </w:style>
  <w:style w:type="character" w:customStyle="1" w:styleId="THChar">
    <w:name w:val="TH Char"/>
    <w:link w:val="TH"/>
    <w:rsid w:val="00D4302B"/>
    <w:rPr>
      <w:rFonts w:ascii="Tms Rmn" w:eastAsia="MS Mincho" w:hAnsi="Tms Rmn" w:cs="Times New Roman"/>
      <w:b/>
      <w:sz w:val="20"/>
      <w:szCs w:val="20"/>
      <w:lang w:val="en-GB" w:eastAsia="en-US"/>
    </w:rPr>
  </w:style>
  <w:style w:type="character" w:customStyle="1" w:styleId="TACChar">
    <w:name w:val="TAC Char"/>
    <w:link w:val="TAC"/>
    <w:rsid w:val="00D4302B"/>
    <w:rPr>
      <w:rFonts w:ascii="Tms Rmn" w:eastAsia="MS Mincho" w:hAnsi="Tms Rmn" w:cs="Times New Roman"/>
      <w:sz w:val="18"/>
      <w:szCs w:val="20"/>
      <w:lang w:val="en-GB" w:eastAsia="en-US"/>
    </w:rPr>
  </w:style>
  <w:style w:type="character" w:customStyle="1" w:styleId="TAHCar">
    <w:name w:val="TAH Car"/>
    <w:link w:val="TAH"/>
    <w:rsid w:val="00D4302B"/>
    <w:rPr>
      <w:rFonts w:ascii="Tms Rmn" w:eastAsia="MS Mincho" w:hAnsi="Tms Rmn" w:cs="Times New Roman"/>
      <w:b/>
      <w:sz w:val="18"/>
      <w:szCs w:val="20"/>
      <w:lang w:val="en-GB" w:eastAsia="x-none"/>
    </w:rPr>
  </w:style>
  <w:style w:type="character" w:customStyle="1" w:styleId="TANChar">
    <w:name w:val="TAN Char"/>
    <w:link w:val="TAN"/>
    <w:rsid w:val="00D4302B"/>
    <w:rPr>
      <w:rFonts w:ascii="Tms Rmn" w:eastAsia="MS Mincho" w:hAnsi="Tms Rmn" w:cs="Times New Roman"/>
      <w:sz w:val="18"/>
      <w:szCs w:val="20"/>
      <w:lang w:val="en-GB"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63702"/>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63702"/>
    <w:rPr>
      <w:rFonts w:ascii="Times New Roman" w:eastAsia="MS Mincho" w:hAnsi="Times New Roman" w:cs="Times New Roman"/>
      <w:sz w:val="20"/>
      <w:szCs w:val="20"/>
      <w:lang w:eastAsia="en-US"/>
    </w:rPr>
  </w:style>
  <w:style w:type="paragraph" w:customStyle="1" w:styleId="CharChar">
    <w:name w:val="Char Char"/>
    <w:semiHidden/>
    <w:rsid w:val="000711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table" w:styleId="TableGrid">
    <w:name w:val="Table Grid"/>
    <w:basedOn w:val="TableNormal"/>
    <w:uiPriority w:val="39"/>
    <w:rsid w:val="0032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1198"/>
    <w:rPr>
      <w:sz w:val="16"/>
      <w:szCs w:val="16"/>
    </w:rPr>
  </w:style>
  <w:style w:type="paragraph" w:styleId="CommentText">
    <w:name w:val="annotation text"/>
    <w:basedOn w:val="Normal"/>
    <w:link w:val="CommentTextChar"/>
    <w:uiPriority w:val="99"/>
    <w:unhideWhenUsed/>
    <w:rsid w:val="004368BC"/>
    <w:pPr>
      <w:spacing w:line="240" w:lineRule="auto"/>
    </w:pPr>
    <w:rPr>
      <w:sz w:val="20"/>
      <w:szCs w:val="20"/>
    </w:rPr>
  </w:style>
  <w:style w:type="character" w:customStyle="1" w:styleId="CommentTextChar">
    <w:name w:val="Comment Text Char"/>
    <w:basedOn w:val="DefaultParagraphFont"/>
    <w:link w:val="CommentText"/>
    <w:uiPriority w:val="99"/>
    <w:rsid w:val="004368BC"/>
    <w:rPr>
      <w:rFonts w:ascii="Calibri" w:eastAsia="SimSun" w:hAnsi="Calibri" w:cs="Times New Roman"/>
      <w:sz w:val="20"/>
      <w:szCs w:val="20"/>
    </w:rPr>
  </w:style>
  <w:style w:type="paragraph" w:styleId="BalloonText">
    <w:name w:val="Balloon Text"/>
    <w:basedOn w:val="Normal"/>
    <w:link w:val="BalloonTextChar"/>
    <w:uiPriority w:val="99"/>
    <w:semiHidden/>
    <w:unhideWhenUsed/>
    <w:rsid w:val="008F44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467"/>
    <w:rPr>
      <w:rFonts w:ascii="Segoe UI" w:eastAsia="SimSun" w:hAnsi="Segoe UI" w:cs="Segoe UI"/>
      <w:sz w:val="18"/>
      <w:szCs w:val="18"/>
    </w:rPr>
  </w:style>
  <w:style w:type="paragraph" w:customStyle="1" w:styleId="1">
    <w:name w:val="样式1"/>
    <w:basedOn w:val="Normal"/>
    <w:link w:val="1Char"/>
    <w:autoRedefine/>
    <w:qFormat/>
    <w:rsid w:val="00BB1F27"/>
    <w:pPr>
      <w:numPr>
        <w:numId w:val="18"/>
      </w:numPr>
      <w:overflowPunct w:val="0"/>
      <w:autoSpaceDE w:val="0"/>
      <w:autoSpaceDN w:val="0"/>
      <w:adjustRightInd w:val="0"/>
      <w:spacing w:after="180" w:line="240" w:lineRule="auto"/>
      <w:textAlignment w:val="baseline"/>
    </w:pPr>
    <w:rPr>
      <w:rFonts w:ascii="Times New Roman" w:hAnsi="Times New Roman"/>
      <w:sz w:val="20"/>
      <w:szCs w:val="20"/>
      <w:u w:val="single"/>
      <w:lang w:val="en-GB"/>
    </w:rPr>
  </w:style>
  <w:style w:type="character" w:customStyle="1" w:styleId="1Char">
    <w:name w:val="样式1 Char"/>
    <w:basedOn w:val="DefaultParagraphFont"/>
    <w:link w:val="1"/>
    <w:rsid w:val="00BB1F27"/>
    <w:rPr>
      <w:rFonts w:ascii="Times New Roman" w:eastAsia="SimSun" w:hAnsi="Times New Roman" w:cs="Times New Roman"/>
      <w:sz w:val="20"/>
      <w:szCs w:val="20"/>
      <w:u w:val="single"/>
      <w:lang w:val="en-GB"/>
    </w:rPr>
  </w:style>
  <w:style w:type="paragraph" w:customStyle="1" w:styleId="B2">
    <w:name w:val="B2"/>
    <w:basedOn w:val="List2"/>
    <w:rsid w:val="00F83F7F"/>
    <w:pPr>
      <w:spacing w:after="180" w:line="240" w:lineRule="auto"/>
      <w:ind w:left="851" w:hanging="284"/>
      <w:contextualSpacing w:val="0"/>
    </w:pPr>
    <w:rPr>
      <w:rFonts w:ascii="Times New Roman" w:eastAsia="Malgun Gothic" w:hAnsi="Times New Roman"/>
      <w:sz w:val="20"/>
      <w:szCs w:val="20"/>
      <w:lang w:val="en-GB" w:eastAsia="en-US"/>
    </w:rPr>
  </w:style>
  <w:style w:type="paragraph" w:styleId="List2">
    <w:name w:val="List 2"/>
    <w:basedOn w:val="Normal"/>
    <w:uiPriority w:val="99"/>
    <w:semiHidden/>
    <w:unhideWhenUsed/>
    <w:rsid w:val="00F83F7F"/>
    <w:pPr>
      <w:ind w:left="720" w:hanging="360"/>
      <w:contextualSpacing/>
    </w:pPr>
  </w:style>
  <w:style w:type="paragraph" w:styleId="Footer">
    <w:name w:val="footer"/>
    <w:basedOn w:val="Normal"/>
    <w:link w:val="FooterChar"/>
    <w:uiPriority w:val="99"/>
    <w:unhideWhenUsed/>
    <w:rsid w:val="005214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4F1"/>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1878">
      <w:bodyDiv w:val="1"/>
      <w:marLeft w:val="0"/>
      <w:marRight w:val="0"/>
      <w:marTop w:val="0"/>
      <w:marBottom w:val="0"/>
      <w:divBdr>
        <w:top w:val="none" w:sz="0" w:space="0" w:color="auto"/>
        <w:left w:val="none" w:sz="0" w:space="0" w:color="auto"/>
        <w:bottom w:val="none" w:sz="0" w:space="0" w:color="auto"/>
        <w:right w:val="none" w:sz="0" w:space="0" w:color="auto"/>
      </w:divBdr>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1015689942">
      <w:bodyDiv w:val="1"/>
      <w:marLeft w:val="0"/>
      <w:marRight w:val="0"/>
      <w:marTop w:val="0"/>
      <w:marBottom w:val="0"/>
      <w:divBdr>
        <w:top w:val="none" w:sz="0" w:space="0" w:color="auto"/>
        <w:left w:val="none" w:sz="0" w:space="0" w:color="auto"/>
        <w:bottom w:val="none" w:sz="0" w:space="0" w:color="auto"/>
        <w:right w:val="none" w:sz="0" w:space="0" w:color="auto"/>
      </w:divBdr>
    </w:div>
    <w:div w:id="1292782249">
      <w:bodyDiv w:val="1"/>
      <w:marLeft w:val="0"/>
      <w:marRight w:val="0"/>
      <w:marTop w:val="0"/>
      <w:marBottom w:val="0"/>
      <w:divBdr>
        <w:top w:val="none" w:sz="0" w:space="0" w:color="auto"/>
        <w:left w:val="none" w:sz="0" w:space="0" w:color="auto"/>
        <w:bottom w:val="none" w:sz="0" w:space="0" w:color="auto"/>
        <w:right w:val="none" w:sz="0" w:space="0" w:color="auto"/>
      </w:divBdr>
    </w:div>
    <w:div w:id="151938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11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1873</Words>
  <Characters>9094</Characters>
  <Application>Microsoft Office Word</Application>
  <DocSecurity>0</DocSecurity>
  <Lines>220</Lines>
  <Paragraphs>103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3</cp:revision>
  <dcterms:created xsi:type="dcterms:W3CDTF">2019-02-15T09:05:00Z</dcterms:created>
  <dcterms:modified xsi:type="dcterms:W3CDTF">2019-02-15T09:09:00Z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54da6f10-fca0-47a7-af61-a015d5d71db2</vt:lpwstr>
  </property>
  <property fmtid="{D5CDD505-2E9C-101B-9397-08002B2CF9AE}" pid="3" name="CTP_TimeStamp">
    <vt:lpwstr>2019-02-15 09:09:04Z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