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6A3DFE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900305</w:t>
      </w:r>
    </w:p>
    <w:p w:rsidR="00446AA2" w:rsidRPr="00AB32C7" w:rsidRDefault="006A3DFE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Athens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Greece</w:t>
      </w:r>
      <w:r w:rsidR="00446AA2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25 Feb</w:t>
      </w:r>
      <w:r w:rsidR="00446A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-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1 March, 2019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4013C0" w:rsidRPr="004013C0">
        <w:rPr>
          <w:rFonts w:eastAsia="宋体" w:cs="Times New Roman"/>
          <w:b/>
          <w:noProof/>
          <w:kern w:val="0"/>
          <w:sz w:val="20"/>
          <w:szCs w:val="20"/>
          <w:lang w:val="en-GB"/>
        </w:rPr>
        <w:t>6.14.1.4.2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BF719A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Simulation results for CQI test cases</w:t>
      </w:r>
    </w:p>
    <w:p w:rsidR="00446AA2" w:rsidRPr="00AB32C7" w:rsidRDefault="00446AA2" w:rsidP="00446AA2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8579E2" w:rsidRDefault="006A3DFE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this contribution, simulation results for fading CQI and frequency </w:t>
      </w:r>
      <w:r>
        <w:rPr>
          <w:sz w:val="20"/>
          <w:szCs w:val="20"/>
          <w:lang w:val="en-GB"/>
        </w:rPr>
        <w:t>selective</w:t>
      </w:r>
      <w:r>
        <w:rPr>
          <w:rFonts w:hint="eastAsia"/>
          <w:sz w:val="20"/>
          <w:szCs w:val="20"/>
          <w:lang w:val="en-GB"/>
        </w:rPr>
        <w:t xml:space="preserve"> CQI test cases were provided</w:t>
      </w:r>
      <w:r w:rsidR="00BF719A">
        <w:rPr>
          <w:rFonts w:hint="eastAsia"/>
          <w:sz w:val="20"/>
          <w:szCs w:val="20"/>
          <w:lang w:val="en-GB"/>
        </w:rPr>
        <w:t>.</w:t>
      </w:r>
    </w:p>
    <w:p w:rsidR="00FF76F4" w:rsidRDefault="00176EA2" w:rsidP="00FF76F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1D104A" w:rsidRDefault="00DC5517" w:rsidP="001D104A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 xml:space="preserve">Simulation results </w:t>
      </w:r>
      <w:r w:rsidR="00226E22">
        <w:rPr>
          <w:rFonts w:asciiTheme="minorHAnsi" w:hAnsiTheme="minorHAnsi" w:cs="Arial" w:hint="eastAsia"/>
          <w:b/>
          <w:iCs/>
          <w:sz w:val="20"/>
          <w:lang w:eastAsia="zh-CN"/>
        </w:rPr>
        <w:t>for wideband fading CQI test cases</w:t>
      </w:r>
    </w:p>
    <w:p w:rsidR="00DE4A0B" w:rsidRDefault="00D355A2" w:rsidP="00E84818">
      <w:pPr>
        <w:pStyle w:val="ListParagraph"/>
        <w:ind w:firstLineChars="0" w:firstLine="0"/>
        <w:rPr>
          <w:rFonts w:asciiTheme="minorHAnsi" w:hAnsiTheme="minorHAnsi" w:cstheme="minorHAnsi"/>
          <w:sz w:val="20"/>
          <w:szCs w:val="20"/>
        </w:rPr>
      </w:pPr>
      <w:r w:rsidRPr="00D355A2">
        <w:rPr>
          <w:rFonts w:asciiTheme="minorHAnsi" w:hAnsiTheme="minorHAnsi" w:cstheme="minorHAnsi"/>
          <w:sz w:val="20"/>
          <w:szCs w:val="20"/>
        </w:rPr>
        <w:t>In below tables, simulation results were provided for fading CQI test cases</w:t>
      </w:r>
      <w:r>
        <w:rPr>
          <w:rFonts w:asciiTheme="minorHAnsi" w:hAnsiTheme="minorHAnsi" w:cstheme="minorHAnsi" w:hint="eastAsia"/>
          <w:sz w:val="20"/>
          <w:szCs w:val="20"/>
        </w:rPr>
        <w:t>.</w:t>
      </w:r>
    </w:p>
    <w:p w:rsidR="00D355A2" w:rsidRPr="001D0816" w:rsidRDefault="006A3DFE" w:rsidP="001D0816">
      <w:pPr>
        <w:pStyle w:val="ListParagraph"/>
        <w:ind w:firstLineChars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OLE_LINK9"/>
      <w:r>
        <w:rPr>
          <w:rFonts w:asciiTheme="minorHAnsi" w:hAnsiTheme="minorHAnsi" w:cstheme="minorHAnsi" w:hint="eastAsia"/>
          <w:b/>
          <w:sz w:val="20"/>
          <w:szCs w:val="20"/>
        </w:rPr>
        <w:t>Table 1</w:t>
      </w:r>
      <w:r w:rsidR="001D0816" w:rsidRPr="001D0816">
        <w:rPr>
          <w:rFonts w:asciiTheme="minorHAnsi" w:hAnsiTheme="minorHAnsi" w:cstheme="minorHAnsi" w:hint="eastAsia"/>
          <w:b/>
          <w:sz w:val="20"/>
          <w:szCs w:val="20"/>
        </w:rPr>
        <w:t>: Wideband fading CQI test case for FR1 FDD</w:t>
      </w:r>
    </w:p>
    <w:tbl>
      <w:tblPr>
        <w:tblW w:w="83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393"/>
        <w:gridCol w:w="1198"/>
        <w:gridCol w:w="1199"/>
        <w:gridCol w:w="1393"/>
        <w:gridCol w:w="1198"/>
        <w:gridCol w:w="1199"/>
      </w:tblGrid>
      <w:tr w:rsidR="001D0816" w:rsidRPr="001D0816" w:rsidTr="00BE6B4D">
        <w:trPr>
          <w:trHeight w:val="891"/>
          <w:jc w:val="center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SNR [dB]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FR1 FDD 2*2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FR1 FDD 2*4</w:t>
            </w:r>
          </w:p>
        </w:tc>
      </w:tr>
      <w:tr w:rsidR="001D0816" w:rsidRPr="001D0816" w:rsidTr="00BE6B4D">
        <w:trPr>
          <w:trHeight w:val="1170"/>
          <w:jc w:val="center"/>
        </w:trPr>
        <w:tc>
          <w:tcPr>
            <w:tcW w:w="807" w:type="dxa"/>
            <w:shd w:val="clear" w:color="auto" w:fill="auto"/>
            <w:noWrap/>
            <w:textDirection w:val="btLr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1D0816" w:rsidRDefault="001D0816" w:rsidP="001D08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D0816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1D0816" w:rsidRDefault="001D08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D0816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1D0816" w:rsidRDefault="001D0816" w:rsidP="001D0816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D0816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1D0816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D0816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1D0816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D0816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1D0816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D0816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20.00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1.46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1.65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1.24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22.20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1.41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3.35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1.37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30.45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8.30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1.31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34.75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11.10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1.35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38.35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1.60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10.30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1.21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36.50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1.68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11.10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1.30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30.85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1.27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18.40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1.18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39.40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1.31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19.40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0.09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1.42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52.75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1.65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22.20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1.22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38.15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15.85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1.34</w:t>
            </w:r>
          </w:p>
        </w:tc>
      </w:tr>
      <w:tr w:rsidR="001D0816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D0816" w:rsidRPr="00D355A2" w:rsidRDefault="001D0816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31.55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1.09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5.80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D0816" w:rsidRPr="001D0816" w:rsidRDefault="001D0816" w:rsidP="001D0816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D0816">
              <w:rPr>
                <w:rFonts w:eastAsia="Times New Roman" w:cstheme="minorHAnsi"/>
                <w:kern w:val="0"/>
                <w:sz w:val="16"/>
                <w:szCs w:val="16"/>
              </w:rPr>
              <w:t>1.18</w:t>
            </w:r>
          </w:p>
        </w:tc>
      </w:tr>
    </w:tbl>
    <w:p w:rsidR="00D355A2" w:rsidRDefault="00D355A2" w:rsidP="00E84818">
      <w:pPr>
        <w:pStyle w:val="ListParagraph"/>
        <w:ind w:firstLineChars="0" w:firstLine="0"/>
        <w:rPr>
          <w:rFonts w:asciiTheme="minorHAnsi" w:hAnsiTheme="minorHAnsi" w:cstheme="minorHAnsi"/>
          <w:sz w:val="20"/>
          <w:szCs w:val="20"/>
        </w:rPr>
      </w:pPr>
    </w:p>
    <w:p w:rsidR="001D0816" w:rsidRPr="001D0816" w:rsidRDefault="006A3DFE" w:rsidP="001D0816">
      <w:pPr>
        <w:pStyle w:val="ListParagraph"/>
        <w:ind w:firstLineChars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 w:hint="eastAsia"/>
          <w:b/>
          <w:sz w:val="20"/>
          <w:szCs w:val="20"/>
        </w:rPr>
        <w:t>Table 2</w:t>
      </w:r>
      <w:r w:rsidR="001D0816" w:rsidRPr="001D0816">
        <w:rPr>
          <w:rFonts w:asciiTheme="minorHAnsi" w:hAnsiTheme="minorHAnsi" w:cstheme="minorHAnsi" w:hint="eastAsia"/>
          <w:b/>
          <w:sz w:val="20"/>
          <w:szCs w:val="20"/>
        </w:rPr>
        <w:t>: Wideb</w:t>
      </w:r>
      <w:r w:rsidR="001D0816">
        <w:rPr>
          <w:rFonts w:asciiTheme="minorHAnsi" w:hAnsiTheme="minorHAnsi" w:cstheme="minorHAnsi" w:hint="eastAsia"/>
          <w:b/>
          <w:sz w:val="20"/>
          <w:szCs w:val="20"/>
        </w:rPr>
        <w:t>and fading CQI test case for FR1 T</w:t>
      </w:r>
      <w:r w:rsidR="001D0816" w:rsidRPr="001D0816">
        <w:rPr>
          <w:rFonts w:asciiTheme="minorHAnsi" w:hAnsiTheme="minorHAnsi" w:cstheme="minorHAnsi" w:hint="eastAsia"/>
          <w:b/>
          <w:sz w:val="20"/>
          <w:szCs w:val="20"/>
        </w:rPr>
        <w:t>DD</w:t>
      </w:r>
    </w:p>
    <w:tbl>
      <w:tblPr>
        <w:tblW w:w="83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393"/>
        <w:gridCol w:w="1198"/>
        <w:gridCol w:w="1199"/>
        <w:gridCol w:w="1393"/>
        <w:gridCol w:w="1198"/>
        <w:gridCol w:w="1199"/>
      </w:tblGrid>
      <w:tr w:rsidR="001D0816" w:rsidRPr="001D0816" w:rsidTr="00BE6B4D">
        <w:trPr>
          <w:trHeight w:val="891"/>
          <w:jc w:val="center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SNR [dB]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DD 2*2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DD 2*4</w:t>
            </w:r>
          </w:p>
        </w:tc>
      </w:tr>
      <w:tr w:rsidR="001D0816" w:rsidRPr="001D0816" w:rsidTr="00BE6B4D">
        <w:trPr>
          <w:trHeight w:val="1170"/>
          <w:jc w:val="center"/>
        </w:trPr>
        <w:tc>
          <w:tcPr>
            <w:tcW w:w="807" w:type="dxa"/>
            <w:shd w:val="clear" w:color="auto" w:fill="auto"/>
            <w:noWrap/>
            <w:textDirection w:val="btLr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BE6B4D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BE6B4D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BE6B4D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BE6B4D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BE6B4D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BE6B4D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16.49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1.41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2.55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1.29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lastRenderedPageBreak/>
              <w:t>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18.95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1.38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5.76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0.22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1.21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35.64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1.41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10.12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0.15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1.24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36.28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1.54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14.45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1.28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42.49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1.47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11.93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1.23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36.65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1.86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12.36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1.12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36.87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1.38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18.26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1.15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36.55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1.07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22.55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1.65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46.47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0.25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27.87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0.22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1.12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45.37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1.59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19.92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1.11</w:t>
            </w:r>
          </w:p>
        </w:tc>
      </w:tr>
      <w:tr w:rsidR="00100D61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51.49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1.61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7.32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1.27</w:t>
            </w:r>
          </w:p>
        </w:tc>
      </w:tr>
      <w:bookmarkEnd w:id="0"/>
    </w:tbl>
    <w:p w:rsidR="001D0816" w:rsidRDefault="001D0816" w:rsidP="00E84818">
      <w:pPr>
        <w:pStyle w:val="ListParagraph"/>
        <w:ind w:firstLineChars="0" w:firstLine="0"/>
        <w:rPr>
          <w:rFonts w:asciiTheme="minorHAnsi" w:hAnsiTheme="minorHAnsi" w:cstheme="minorHAnsi"/>
          <w:sz w:val="20"/>
          <w:szCs w:val="20"/>
        </w:rPr>
      </w:pPr>
    </w:p>
    <w:p w:rsidR="001D0816" w:rsidRPr="001D0816" w:rsidRDefault="001D0816" w:rsidP="001D0816">
      <w:pPr>
        <w:pStyle w:val="ListParagraph"/>
        <w:ind w:firstLineChars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 w:hint="eastAsia"/>
          <w:b/>
          <w:sz w:val="20"/>
          <w:szCs w:val="20"/>
        </w:rPr>
        <w:t>Table</w:t>
      </w:r>
      <w:r w:rsidR="006A3DFE">
        <w:rPr>
          <w:rFonts w:asciiTheme="minorHAnsi" w:hAnsiTheme="minorHAnsi" w:cstheme="minorHAnsi" w:hint="eastAsia"/>
          <w:b/>
          <w:sz w:val="20"/>
          <w:szCs w:val="20"/>
        </w:rPr>
        <w:t xml:space="preserve"> 3</w:t>
      </w:r>
      <w:r w:rsidRPr="001D0816">
        <w:rPr>
          <w:rFonts w:asciiTheme="minorHAnsi" w:hAnsiTheme="minorHAnsi" w:cstheme="minorHAnsi" w:hint="eastAsia"/>
          <w:b/>
          <w:sz w:val="20"/>
          <w:szCs w:val="20"/>
        </w:rPr>
        <w:t>: Wideb</w:t>
      </w:r>
      <w:r>
        <w:rPr>
          <w:rFonts w:asciiTheme="minorHAnsi" w:hAnsiTheme="minorHAnsi" w:cstheme="minorHAnsi" w:hint="eastAsia"/>
          <w:b/>
          <w:sz w:val="20"/>
          <w:szCs w:val="20"/>
        </w:rPr>
        <w:t>and fading CQI test case for FR2 T</w:t>
      </w:r>
      <w:r w:rsidRPr="001D0816">
        <w:rPr>
          <w:rFonts w:asciiTheme="minorHAnsi" w:hAnsiTheme="minorHAnsi" w:cstheme="minorHAnsi" w:hint="eastAsia"/>
          <w:b/>
          <w:sz w:val="20"/>
          <w:szCs w:val="20"/>
        </w:rPr>
        <w:t>DD</w:t>
      </w:r>
    </w:p>
    <w:tbl>
      <w:tblPr>
        <w:tblW w:w="459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393"/>
        <w:gridCol w:w="1198"/>
        <w:gridCol w:w="1199"/>
      </w:tblGrid>
      <w:tr w:rsidR="00100D61" w:rsidRPr="001D0816" w:rsidTr="00100D61">
        <w:trPr>
          <w:trHeight w:val="1170"/>
          <w:jc w:val="center"/>
        </w:trPr>
        <w:tc>
          <w:tcPr>
            <w:tcW w:w="807" w:type="dxa"/>
            <w:shd w:val="clear" w:color="auto" w:fill="auto"/>
            <w:noWrap/>
            <w:textDirection w:val="btLr"/>
            <w:vAlign w:val="center"/>
            <w:hideMark/>
          </w:tcPr>
          <w:p w:rsidR="00100D61" w:rsidRPr="00D355A2" w:rsidRDefault="00100D61" w:rsidP="00BE6B4D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SNR [dB]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00D61" w:rsidRPr="00BE6B4D" w:rsidRDefault="00100D61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00D61" w:rsidRPr="00BE6B4D" w:rsidRDefault="00100D61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00D61" w:rsidRPr="00BE6B4D" w:rsidRDefault="00100D61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BE6B4D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3.38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1.12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4.82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0.15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1.34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5.86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1.25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18.39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1.09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14.12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1.20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11.90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1.61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11.31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0.12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1.15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4.81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0.09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1.37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3.65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0.08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1.83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2.44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0.06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1.20</w:t>
            </w:r>
          </w:p>
        </w:tc>
      </w:tr>
      <w:tr w:rsidR="00100D61" w:rsidRPr="001D0816" w:rsidTr="00100D61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100D61" w:rsidRPr="00D355A2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5.15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0.05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1.15</w:t>
            </w:r>
          </w:p>
        </w:tc>
      </w:tr>
    </w:tbl>
    <w:p w:rsidR="001D0816" w:rsidRDefault="001D0816" w:rsidP="00E84818">
      <w:pPr>
        <w:pStyle w:val="ListParagraph"/>
        <w:ind w:firstLineChars="0" w:firstLine="0"/>
        <w:rPr>
          <w:rFonts w:asciiTheme="minorHAnsi" w:hAnsiTheme="minorHAnsi" w:cstheme="minorHAnsi"/>
          <w:sz w:val="20"/>
          <w:szCs w:val="20"/>
        </w:rPr>
      </w:pPr>
    </w:p>
    <w:p w:rsidR="0015587D" w:rsidRDefault="0015587D" w:rsidP="0015587D">
      <w:pPr>
        <w:rPr>
          <w:lang w:val="en-GB"/>
        </w:rPr>
      </w:pPr>
      <w:r>
        <w:rPr>
          <w:rFonts w:hint="eastAsia"/>
          <w:lang w:val="en-GB"/>
        </w:rPr>
        <w:t>Based on above simulation results, we have below proposals:</w:t>
      </w:r>
    </w:p>
    <w:p w:rsidR="0015587D" w:rsidRPr="00BE6B4D" w:rsidRDefault="008E5248" w:rsidP="0015587D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Proposal1</w:t>
      </w:r>
      <w:r w:rsidR="0015587D" w:rsidRPr="00BE6B4D">
        <w:rPr>
          <w:rFonts w:hint="eastAsia"/>
          <w:b/>
          <w:sz w:val="20"/>
          <w:szCs w:val="20"/>
          <w:lang w:val="en-GB"/>
        </w:rPr>
        <w:t xml:space="preserve">: For FR1 2Rx wideband fading CQI test cases (FDD and TDD): </w:t>
      </w:r>
    </w:p>
    <w:p w:rsidR="0015587D" w:rsidRDefault="0015587D" w:rsidP="0015587D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+12/13 dB</w:t>
      </w:r>
    </w:p>
    <w:p w:rsidR="0015587D" w:rsidRDefault="0015587D" w:rsidP="0015587D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15587D" w:rsidRDefault="0015587D" w:rsidP="0015587D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proofErr w:type="spellStart"/>
      <w:r>
        <w:rPr>
          <w:rFonts w:asciiTheme="minorHAnsi" w:hAnsiTheme="minorHAnsi"/>
          <w:sz w:val="20"/>
          <w:szCs w:val="20"/>
          <w:lang w:val="en-GB"/>
        </w:rPr>
        <w:t>A</w:t>
      </w:r>
      <w:r>
        <w:rPr>
          <w:rFonts w:asciiTheme="minorHAnsi" w:hAnsiTheme="minorHAnsi" w:hint="eastAsia"/>
          <w:sz w:val="20"/>
          <w:szCs w:val="20"/>
          <w:lang w:val="en-GB"/>
        </w:rPr>
        <w:t>ifa</w:t>
      </w:r>
      <w:proofErr w:type="spellEnd"/>
      <w:r>
        <w:rPr>
          <w:rFonts w:asciiTheme="minorHAnsi" w:hAnsiTheme="minorHAnsi" w:hint="eastAsia"/>
          <w:sz w:val="20"/>
          <w:szCs w:val="20"/>
          <w:lang w:val="en-GB"/>
        </w:rPr>
        <w:t>&gt;20%</w:t>
      </w:r>
    </w:p>
    <w:p w:rsidR="0015587D" w:rsidRDefault="0015587D" w:rsidP="0015587D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15587D" w:rsidRDefault="0015587D" w:rsidP="0015587D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15587D" w:rsidRPr="00BE6B4D" w:rsidRDefault="008E5248" w:rsidP="0015587D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Proposal2</w:t>
      </w:r>
      <w:r w:rsidR="0015587D" w:rsidRPr="00BE6B4D">
        <w:rPr>
          <w:rFonts w:hint="eastAsia"/>
          <w:b/>
          <w:sz w:val="20"/>
          <w:szCs w:val="20"/>
          <w:lang w:val="en-GB"/>
        </w:rPr>
        <w:t xml:space="preserve">: For FR1 4Rx wideband fading CQI test cases (FDD and TDD): </w:t>
      </w:r>
    </w:p>
    <w:p w:rsidR="0015587D" w:rsidRDefault="0015587D" w:rsidP="0015587D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3/4dB  +9/10 dB</w:t>
      </w:r>
    </w:p>
    <w:p w:rsidR="0015587D" w:rsidRDefault="0015587D" w:rsidP="0015587D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15587D" w:rsidRPr="00FA2127" w:rsidRDefault="0015587D" w:rsidP="0015587D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highlight w:val="yellow"/>
          <w:lang w:val="en-GB"/>
        </w:rPr>
      </w:pPr>
      <w:proofErr w:type="spellStart"/>
      <w:r w:rsidRPr="00FA2127">
        <w:rPr>
          <w:rFonts w:asciiTheme="minorHAnsi" w:hAnsiTheme="minorHAnsi"/>
          <w:sz w:val="20"/>
          <w:szCs w:val="20"/>
          <w:highlight w:val="yellow"/>
          <w:lang w:val="en-GB"/>
        </w:rPr>
        <w:t>A</w:t>
      </w:r>
      <w:r w:rsidR="008E5248">
        <w:rPr>
          <w:rFonts w:asciiTheme="minorHAnsi" w:hAnsiTheme="minorHAnsi" w:hint="eastAsia"/>
          <w:sz w:val="20"/>
          <w:szCs w:val="20"/>
          <w:highlight w:val="yellow"/>
          <w:lang w:val="en-GB"/>
        </w:rPr>
        <w:t>ifa</w:t>
      </w:r>
      <w:proofErr w:type="spellEnd"/>
      <w:r w:rsidR="008E5248">
        <w:rPr>
          <w:rFonts w:asciiTheme="minorHAnsi" w:hAnsiTheme="minorHAnsi" w:hint="eastAsia"/>
          <w:sz w:val="20"/>
          <w:szCs w:val="20"/>
          <w:highlight w:val="yellow"/>
          <w:lang w:val="en-GB"/>
        </w:rPr>
        <w:t>&gt;5</w:t>
      </w:r>
      <w:r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%</w:t>
      </w:r>
    </w:p>
    <w:p w:rsidR="0015587D" w:rsidRDefault="0015587D" w:rsidP="0015587D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15587D" w:rsidRDefault="0015587D" w:rsidP="0015587D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8E5248" w:rsidRPr="00BE6B4D" w:rsidRDefault="008E5248" w:rsidP="008E5248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Proposal3: For FR2 2</w:t>
      </w:r>
      <w:r w:rsidRPr="00BE6B4D">
        <w:rPr>
          <w:rFonts w:hint="eastAsia"/>
          <w:b/>
          <w:sz w:val="20"/>
          <w:szCs w:val="20"/>
          <w:lang w:val="en-GB"/>
        </w:rPr>
        <w:t>Rx wideband fad</w:t>
      </w:r>
      <w:r>
        <w:rPr>
          <w:rFonts w:hint="eastAsia"/>
          <w:b/>
          <w:sz w:val="20"/>
          <w:szCs w:val="20"/>
          <w:lang w:val="en-GB"/>
        </w:rPr>
        <w:t>ing CQI test cases</w:t>
      </w:r>
      <w:r w:rsidRPr="00BE6B4D">
        <w:rPr>
          <w:rFonts w:hint="eastAsia"/>
          <w:b/>
          <w:sz w:val="20"/>
          <w:szCs w:val="20"/>
          <w:lang w:val="en-GB"/>
        </w:rPr>
        <w:t xml:space="preserve">: </w:t>
      </w:r>
    </w:p>
    <w:p w:rsidR="008E5248" w:rsidRDefault="008E5248" w:rsidP="008E5248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+12/13 dB</w:t>
      </w:r>
    </w:p>
    <w:p w:rsidR="008E5248" w:rsidRDefault="008E5248" w:rsidP="008E5248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8E5248" w:rsidRPr="00FA2127" w:rsidRDefault="008E5248" w:rsidP="008E5248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highlight w:val="yellow"/>
          <w:lang w:val="en-GB"/>
        </w:rPr>
      </w:pPr>
      <w:proofErr w:type="spellStart"/>
      <w:r w:rsidRPr="00FA2127">
        <w:rPr>
          <w:rFonts w:asciiTheme="minorHAnsi" w:hAnsiTheme="minorHAnsi"/>
          <w:sz w:val="20"/>
          <w:szCs w:val="20"/>
          <w:highlight w:val="yellow"/>
          <w:lang w:val="en-GB"/>
        </w:rPr>
        <w:lastRenderedPageBreak/>
        <w:t>A</w:t>
      </w:r>
      <w:r>
        <w:rPr>
          <w:rFonts w:asciiTheme="minorHAnsi" w:hAnsiTheme="minorHAnsi" w:hint="eastAsia"/>
          <w:sz w:val="20"/>
          <w:szCs w:val="20"/>
          <w:highlight w:val="yellow"/>
          <w:lang w:val="en-GB"/>
        </w:rPr>
        <w:t>ifa</w:t>
      </w:r>
      <w:proofErr w:type="spellEnd"/>
      <w:r>
        <w:rPr>
          <w:rFonts w:asciiTheme="minorHAnsi" w:hAnsiTheme="minorHAnsi" w:hint="eastAsia"/>
          <w:sz w:val="20"/>
          <w:szCs w:val="20"/>
          <w:highlight w:val="yellow"/>
          <w:lang w:val="en-GB"/>
        </w:rPr>
        <w:t>&gt;5</w:t>
      </w:r>
      <w:r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%</w:t>
      </w:r>
    </w:p>
    <w:p w:rsidR="008E5248" w:rsidRDefault="008E5248" w:rsidP="008E5248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8E5248" w:rsidRDefault="008E5248" w:rsidP="008E5248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15587D" w:rsidRPr="00D355A2" w:rsidRDefault="0015587D" w:rsidP="00E84818">
      <w:pPr>
        <w:pStyle w:val="ListParagraph"/>
        <w:ind w:firstLineChars="0" w:firstLine="0"/>
        <w:rPr>
          <w:rFonts w:asciiTheme="minorHAnsi" w:hAnsiTheme="minorHAnsi" w:cstheme="minorHAnsi"/>
          <w:sz w:val="20"/>
          <w:szCs w:val="20"/>
        </w:rPr>
      </w:pPr>
    </w:p>
    <w:p w:rsidR="00D355A2" w:rsidRDefault="00D355A2" w:rsidP="00D355A2">
      <w:pPr>
        <w:pStyle w:val="Heading2"/>
        <w:rPr>
          <w:rFonts w:asciiTheme="minorHAnsi" w:hAnsiTheme="minorHAnsi" w:cs="Arial"/>
          <w:b/>
          <w:iCs/>
          <w:sz w:val="20"/>
          <w:lang w:eastAsia="zh-CN"/>
        </w:rPr>
      </w:pPr>
      <w:r>
        <w:rPr>
          <w:rFonts w:asciiTheme="minorHAnsi" w:hAnsiTheme="minorHAnsi" w:cs="Arial" w:hint="eastAsia"/>
          <w:b/>
          <w:iCs/>
          <w:sz w:val="20"/>
          <w:lang w:eastAsia="zh-CN"/>
        </w:rPr>
        <w:t>Simulation results for frequency-selective CQI test cases</w:t>
      </w:r>
    </w:p>
    <w:p w:rsidR="00D355A2" w:rsidRDefault="001D0816" w:rsidP="00D355A2">
      <w:pPr>
        <w:rPr>
          <w:lang w:val="en-GB"/>
        </w:rPr>
      </w:pPr>
      <w:r>
        <w:rPr>
          <w:rFonts w:hint="eastAsia"/>
          <w:lang w:val="en-GB"/>
        </w:rPr>
        <w:t>In below tables, simulation results were provided for sub-band CQI test cases.</w:t>
      </w:r>
    </w:p>
    <w:p w:rsidR="001D0816" w:rsidRPr="001D0816" w:rsidRDefault="001D0816" w:rsidP="001D0816">
      <w:pPr>
        <w:pStyle w:val="ListParagraph"/>
        <w:ind w:firstLineChars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Table </w:t>
      </w:r>
      <w:r>
        <w:rPr>
          <w:rFonts w:asciiTheme="minorHAnsi" w:hAnsiTheme="minorHAnsi" w:cstheme="minorHAnsi" w:hint="eastAsia"/>
          <w:b/>
          <w:sz w:val="20"/>
          <w:szCs w:val="20"/>
        </w:rPr>
        <w:t>6</w:t>
      </w:r>
      <w:r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: </w:t>
      </w:r>
      <w:r w:rsidR="0014133C">
        <w:rPr>
          <w:rFonts w:asciiTheme="minorHAnsi" w:hAnsiTheme="minorHAnsi" w:cstheme="minorHAnsi" w:hint="eastAsia"/>
          <w:b/>
          <w:sz w:val="20"/>
          <w:szCs w:val="20"/>
        </w:rPr>
        <w:t>Sub-band</w:t>
      </w:r>
      <w:r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 CQI test case for FR1 FDD</w:t>
      </w:r>
    </w:p>
    <w:tbl>
      <w:tblPr>
        <w:tblW w:w="83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393"/>
        <w:gridCol w:w="1198"/>
        <w:gridCol w:w="1199"/>
        <w:gridCol w:w="1393"/>
        <w:gridCol w:w="1198"/>
        <w:gridCol w:w="1199"/>
      </w:tblGrid>
      <w:tr w:rsidR="001D0816" w:rsidRPr="001D0816" w:rsidTr="00BE6B4D">
        <w:trPr>
          <w:trHeight w:val="891"/>
          <w:jc w:val="center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SNR [dB]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FR1 FDD 2*2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FR1 FDD 2*4</w:t>
            </w:r>
          </w:p>
        </w:tc>
      </w:tr>
      <w:tr w:rsidR="001D0816" w:rsidRPr="001D0816" w:rsidTr="00BE6B4D">
        <w:trPr>
          <w:trHeight w:val="1170"/>
          <w:jc w:val="center"/>
        </w:trPr>
        <w:tc>
          <w:tcPr>
            <w:tcW w:w="807" w:type="dxa"/>
            <w:shd w:val="clear" w:color="auto" w:fill="auto"/>
            <w:noWrap/>
            <w:textDirection w:val="btLr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Percentage of Reported CQI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TP ratio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Percentage of Reported CQI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6A3DFE" w:rsidRDefault="001D0816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TP ratio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82.40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0.32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77.60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0.43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1.38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81.90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1.35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77.70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1.21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82.30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77.90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0.32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1.14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76.50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1.09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76.60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1.09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83.70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1.19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83.69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1.17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84.30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1.13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86.70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1.13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86.00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89.80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1.12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88.20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84.20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0.22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1.10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91.20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84.70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1.11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84.20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92.80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1.15</w:t>
            </w:r>
          </w:p>
        </w:tc>
      </w:tr>
      <w:tr w:rsidR="006A3DFE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6A3DFE" w:rsidRPr="00D355A2" w:rsidRDefault="006A3DFE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89.30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0.16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89.50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1.13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82.40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77.60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0.43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1.38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3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FDD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*2</w:t>
            </w:r>
          </w:p>
        </w:tc>
        <w:tc>
          <w:tcPr>
            <w:tcW w:w="3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FDD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*4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65.40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2.12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32.80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0.62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0.96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51.70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1.33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26.70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0.56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1.17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37.30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1.59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36.00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0.45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1.10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27.80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21.60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1.34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21.30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2.00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24.80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1.00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24.40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1.63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20.40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1.47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18.50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1.85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16.50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0.31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1.24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16.00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1.67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15.50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1.35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12.50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1.89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11.80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1.52</w:t>
            </w:r>
          </w:p>
        </w:tc>
      </w:tr>
      <w:tr w:rsidR="006A3DFE" w:rsidRPr="006A3DFE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DFE" w:rsidRPr="00D355A2" w:rsidRDefault="006A3DFE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12.30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1.57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11.60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0.29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6A3DFE" w:rsidRPr="006A3DFE" w:rsidRDefault="006A3DFE" w:rsidP="006A3DFE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6A3DFE">
              <w:rPr>
                <w:rFonts w:eastAsia="Times New Roman" w:cstheme="minorHAnsi"/>
                <w:kern w:val="0"/>
                <w:sz w:val="16"/>
                <w:szCs w:val="16"/>
              </w:rPr>
              <w:t>1.34</w:t>
            </w:r>
          </w:p>
        </w:tc>
      </w:tr>
    </w:tbl>
    <w:p w:rsidR="001D0816" w:rsidRDefault="001D0816" w:rsidP="001D0816">
      <w:pPr>
        <w:pStyle w:val="ListParagraph"/>
        <w:ind w:firstLineChars="0" w:firstLine="0"/>
        <w:rPr>
          <w:rFonts w:asciiTheme="minorHAnsi" w:hAnsiTheme="minorHAnsi" w:cstheme="minorHAnsi"/>
          <w:sz w:val="20"/>
          <w:szCs w:val="20"/>
        </w:rPr>
      </w:pPr>
    </w:p>
    <w:p w:rsidR="001D0816" w:rsidRPr="001D0816" w:rsidRDefault="006A3DFE" w:rsidP="001D0816">
      <w:pPr>
        <w:pStyle w:val="ListParagraph"/>
        <w:ind w:firstLineChars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 w:hint="eastAsia"/>
          <w:b/>
          <w:sz w:val="20"/>
          <w:szCs w:val="20"/>
        </w:rPr>
        <w:t>Table 2</w:t>
      </w:r>
      <w:r w:rsidR="001D0816" w:rsidRPr="001D0816">
        <w:rPr>
          <w:rFonts w:asciiTheme="minorHAnsi" w:hAnsiTheme="minorHAnsi" w:cstheme="minorHAnsi" w:hint="eastAsia"/>
          <w:b/>
          <w:sz w:val="20"/>
          <w:szCs w:val="20"/>
        </w:rPr>
        <w:t xml:space="preserve">: </w:t>
      </w:r>
      <w:r w:rsidR="0014133C">
        <w:rPr>
          <w:rFonts w:asciiTheme="minorHAnsi" w:hAnsiTheme="minorHAnsi" w:cstheme="minorHAnsi" w:hint="eastAsia"/>
          <w:b/>
          <w:sz w:val="20"/>
          <w:szCs w:val="20"/>
        </w:rPr>
        <w:t>Sub-band</w:t>
      </w:r>
      <w:r w:rsidR="001D0816">
        <w:rPr>
          <w:rFonts w:asciiTheme="minorHAnsi" w:hAnsiTheme="minorHAnsi" w:cstheme="minorHAnsi" w:hint="eastAsia"/>
          <w:b/>
          <w:sz w:val="20"/>
          <w:szCs w:val="20"/>
        </w:rPr>
        <w:t xml:space="preserve"> CQI test case for FR1 T</w:t>
      </w:r>
      <w:r w:rsidR="001D0816" w:rsidRPr="001D0816">
        <w:rPr>
          <w:rFonts w:asciiTheme="minorHAnsi" w:hAnsiTheme="minorHAnsi" w:cstheme="minorHAnsi" w:hint="eastAsia"/>
          <w:b/>
          <w:sz w:val="20"/>
          <w:szCs w:val="20"/>
        </w:rPr>
        <w:t>DD</w:t>
      </w:r>
    </w:p>
    <w:tbl>
      <w:tblPr>
        <w:tblW w:w="8387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1393"/>
        <w:gridCol w:w="1198"/>
        <w:gridCol w:w="1199"/>
        <w:gridCol w:w="1393"/>
        <w:gridCol w:w="1198"/>
        <w:gridCol w:w="1199"/>
      </w:tblGrid>
      <w:tr w:rsidR="001D0816" w:rsidRPr="001D0816" w:rsidTr="00BE6B4D">
        <w:trPr>
          <w:trHeight w:val="891"/>
          <w:jc w:val="center"/>
        </w:trPr>
        <w:tc>
          <w:tcPr>
            <w:tcW w:w="807" w:type="dxa"/>
            <w:shd w:val="clear" w:color="auto" w:fill="auto"/>
            <w:noWrap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SNR [dB]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DD 2*2</w:t>
            </w:r>
          </w:p>
        </w:tc>
        <w:tc>
          <w:tcPr>
            <w:tcW w:w="3790" w:type="dxa"/>
            <w:gridSpan w:val="3"/>
            <w:shd w:val="clear" w:color="auto" w:fill="auto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DD 2*4</w:t>
            </w:r>
          </w:p>
        </w:tc>
      </w:tr>
      <w:tr w:rsidR="001D0816" w:rsidRPr="001D0816" w:rsidTr="00BE6B4D">
        <w:trPr>
          <w:trHeight w:val="1170"/>
          <w:jc w:val="center"/>
        </w:trPr>
        <w:tc>
          <w:tcPr>
            <w:tcW w:w="807" w:type="dxa"/>
            <w:shd w:val="clear" w:color="auto" w:fill="auto"/>
            <w:noWrap/>
            <w:textDirection w:val="btLr"/>
            <w:vAlign w:val="center"/>
            <w:hideMark/>
          </w:tcPr>
          <w:p w:rsidR="001D0816" w:rsidRPr="00D355A2" w:rsidRDefault="001D0816" w:rsidP="00BE6B4D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  <w:tc>
          <w:tcPr>
            <w:tcW w:w="1393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Percentage of Reported CQI </w:t>
            </w:r>
          </w:p>
        </w:tc>
        <w:tc>
          <w:tcPr>
            <w:tcW w:w="1198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>BLER with following CQI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1D0816" w:rsidRPr="0014133C" w:rsidRDefault="001D0816" w:rsidP="00BE6B4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4133C">
              <w:rPr>
                <w:rFonts w:cstheme="minorHAnsi"/>
                <w:sz w:val="16"/>
                <w:szCs w:val="16"/>
              </w:rPr>
              <w:t xml:space="preserve">TP ratio 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84.11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0.30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73.41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0.40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1.45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83.28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1.40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76.00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0.33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1.33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84.60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79.99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1.25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87.68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1.19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83.00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1.22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89.08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0.15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1.15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83.20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1.29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92.09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86.77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0.18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1.24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89.57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84.74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0.17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1.23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93.14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0.12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83.62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0.15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1.22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91.11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1.17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89.78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1.21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89.84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1.16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92.02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1.25</w:t>
            </w:r>
          </w:p>
        </w:tc>
      </w:tr>
      <w:tr w:rsidR="00062E4F" w:rsidRPr="001D0816" w:rsidTr="00BE6B4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  <w:hideMark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92.30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0.10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1.19</w:t>
            </w:r>
          </w:p>
        </w:tc>
        <w:tc>
          <w:tcPr>
            <w:tcW w:w="1393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91.81</w:t>
            </w:r>
          </w:p>
        </w:tc>
        <w:tc>
          <w:tcPr>
            <w:tcW w:w="1198" w:type="dxa"/>
            <w:shd w:val="clear" w:color="000000" w:fill="C0C0C0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0.14</w:t>
            </w:r>
          </w:p>
        </w:tc>
        <w:tc>
          <w:tcPr>
            <w:tcW w:w="1199" w:type="dxa"/>
            <w:shd w:val="clear" w:color="000000" w:fill="BFBFBF"/>
            <w:noWrap/>
            <w:vAlign w:val="bottom"/>
            <w:hideMark/>
          </w:tcPr>
          <w:p w:rsidR="00062E4F" w:rsidRPr="00100D61" w:rsidRDefault="00062E4F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1.24</w:t>
            </w:r>
          </w:p>
        </w:tc>
      </w:tr>
      <w:tr w:rsidR="00062E4F" w:rsidRPr="001D0816" w:rsidTr="00815FFD">
        <w:trPr>
          <w:trHeight w:val="223"/>
          <w:jc w:val="center"/>
        </w:trPr>
        <w:tc>
          <w:tcPr>
            <w:tcW w:w="807" w:type="dxa"/>
            <w:shd w:val="clear" w:color="auto" w:fill="auto"/>
            <w:noWrap/>
            <w:vAlign w:val="bottom"/>
          </w:tcPr>
          <w:p w:rsidR="00062E4F" w:rsidRPr="00D355A2" w:rsidRDefault="00062E4F" w:rsidP="00BE6B4D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</w:p>
        </w:tc>
        <w:tc>
          <w:tcPr>
            <w:tcW w:w="3790" w:type="dxa"/>
            <w:gridSpan w:val="3"/>
            <w:shd w:val="clear" w:color="000000" w:fill="C0C0C0"/>
            <w:noWrap/>
            <w:vAlign w:val="center"/>
          </w:tcPr>
          <w:p w:rsidR="00062E4F" w:rsidRPr="00D355A2" w:rsidRDefault="00062E4F" w:rsidP="00C25380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*2</w:t>
            </w:r>
          </w:p>
        </w:tc>
        <w:tc>
          <w:tcPr>
            <w:tcW w:w="3790" w:type="dxa"/>
            <w:gridSpan w:val="3"/>
            <w:shd w:val="clear" w:color="000000" w:fill="C0C0C0"/>
            <w:noWrap/>
            <w:vAlign w:val="center"/>
          </w:tcPr>
          <w:p w:rsidR="00062E4F" w:rsidRPr="00D355A2" w:rsidRDefault="00062E4F" w:rsidP="00C25380">
            <w:pPr>
              <w:widowControl/>
              <w:jc w:val="center"/>
              <w:rPr>
                <w:rFonts w:eastAsia="Times New Roman" w:cstheme="minorHAnsi"/>
                <w:b/>
                <w:kern w:val="0"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FR1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T</w:t>
            </w:r>
            <w:r>
              <w:rPr>
                <w:rFonts w:eastAsia="Times New Roman" w:cstheme="minorHAnsi"/>
                <w:b/>
                <w:kern w:val="0"/>
                <w:sz w:val="16"/>
                <w:szCs w:val="16"/>
              </w:rPr>
              <w:t xml:space="preserve">DD </w:t>
            </w:r>
            <w:r>
              <w:rPr>
                <w:rFonts w:cstheme="minorHAnsi" w:hint="eastAsia"/>
                <w:b/>
                <w:kern w:val="0"/>
                <w:sz w:val="16"/>
                <w:szCs w:val="16"/>
              </w:rPr>
              <w:t>1</w:t>
            </w:r>
            <w:r w:rsidRPr="00D355A2">
              <w:rPr>
                <w:rFonts w:eastAsia="Times New Roman" w:cstheme="minorHAnsi"/>
                <w:b/>
                <w:kern w:val="0"/>
                <w:sz w:val="16"/>
                <w:szCs w:val="16"/>
              </w:rPr>
              <w:t>*4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72.64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0.31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2.23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33.73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0.48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1.04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53.25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1.38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26.52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0.36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0.93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38.14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1.63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21.55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0.36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1.07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30.86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1.96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28.34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1.25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23.51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2.00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25.40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1.00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18.47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1.70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19.87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1.29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20.43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1.94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17.07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1.15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11.55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1.73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16.31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0.20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1.28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8.68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1.95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11.48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1.43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18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7.56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0.09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1.63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8.61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1.33</w:t>
            </w:r>
          </w:p>
        </w:tc>
      </w:tr>
      <w:tr w:rsidR="00100D61" w:rsidTr="006A3DFE">
        <w:trPr>
          <w:trHeight w:val="223"/>
          <w:jc w:val="center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D61" w:rsidRPr="00D355A2" w:rsidRDefault="00100D61" w:rsidP="006A3DFE">
            <w:pPr>
              <w:widowControl/>
              <w:jc w:val="right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D355A2">
              <w:rPr>
                <w:rFonts w:eastAsia="Times New Roman" w:cstheme="minorHAnsi"/>
                <w:kern w:val="0"/>
                <w:sz w:val="16"/>
                <w:szCs w:val="16"/>
              </w:rPr>
              <w:t>20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12.46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0.08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1.79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6.72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0.10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100D61" w:rsidRPr="00100D61" w:rsidRDefault="00100D61" w:rsidP="00100D61">
            <w:pPr>
              <w:widowControl/>
              <w:jc w:val="center"/>
              <w:rPr>
                <w:rFonts w:eastAsia="Times New Roman" w:cstheme="minorHAnsi"/>
                <w:kern w:val="0"/>
                <w:sz w:val="16"/>
                <w:szCs w:val="16"/>
              </w:rPr>
            </w:pPr>
            <w:r w:rsidRPr="00100D61">
              <w:rPr>
                <w:rFonts w:eastAsia="Times New Roman" w:cstheme="minorHAnsi"/>
                <w:kern w:val="0"/>
                <w:sz w:val="16"/>
                <w:szCs w:val="16"/>
              </w:rPr>
              <w:t>1.46</w:t>
            </w:r>
          </w:p>
        </w:tc>
      </w:tr>
    </w:tbl>
    <w:p w:rsidR="00BE6B4D" w:rsidRDefault="00BE6B4D" w:rsidP="00D355A2">
      <w:pPr>
        <w:rPr>
          <w:lang w:val="en-GB"/>
        </w:rPr>
      </w:pPr>
    </w:p>
    <w:p w:rsidR="00D355A2" w:rsidRDefault="008E5248" w:rsidP="00D355A2">
      <w:pPr>
        <w:rPr>
          <w:lang w:val="en-GB"/>
        </w:rPr>
      </w:pPr>
      <w:r>
        <w:rPr>
          <w:rFonts w:hint="eastAsia"/>
          <w:lang w:val="en-GB"/>
        </w:rPr>
        <w:t xml:space="preserve">Based on simulation results, we can find performance under 1Tx ports </w:t>
      </w:r>
      <w:r>
        <w:rPr>
          <w:lang w:val="en-GB"/>
        </w:rPr>
        <w:t>better</w:t>
      </w:r>
      <w:r>
        <w:rPr>
          <w:rFonts w:hint="eastAsia"/>
          <w:lang w:val="en-GB"/>
        </w:rPr>
        <w:t xml:space="preserve"> than 2Tx ports. </w:t>
      </w:r>
    </w:p>
    <w:p w:rsidR="00EC6002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Proposal4: Using 1Tx port to introduce frequency-</w:t>
      </w:r>
      <w:r>
        <w:rPr>
          <w:b/>
          <w:sz w:val="20"/>
          <w:szCs w:val="20"/>
          <w:lang w:val="en-GB"/>
        </w:rPr>
        <w:t>selective</w:t>
      </w:r>
      <w:r>
        <w:rPr>
          <w:rFonts w:hint="eastAsia"/>
          <w:b/>
          <w:sz w:val="20"/>
          <w:szCs w:val="20"/>
          <w:lang w:val="en-GB"/>
        </w:rPr>
        <w:t xml:space="preserve"> CQI test case </w:t>
      </w:r>
    </w:p>
    <w:p w:rsidR="00EC6002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Proposal5</w:t>
      </w:r>
      <w:r w:rsidRPr="00EC6002">
        <w:rPr>
          <w:rFonts w:hint="eastAsia"/>
          <w:b/>
          <w:sz w:val="20"/>
          <w:szCs w:val="20"/>
          <w:lang w:val="en-GB"/>
        </w:rPr>
        <w:t xml:space="preserve">: For FR2 2Rx </w:t>
      </w:r>
      <w:r>
        <w:rPr>
          <w:rFonts w:hint="eastAsia"/>
          <w:b/>
          <w:sz w:val="20"/>
          <w:szCs w:val="20"/>
          <w:lang w:val="en-GB"/>
        </w:rPr>
        <w:t>sub-band</w:t>
      </w:r>
      <w:r w:rsidRPr="00EC6002">
        <w:rPr>
          <w:rFonts w:hint="eastAsia"/>
          <w:b/>
          <w:sz w:val="20"/>
          <w:szCs w:val="20"/>
          <w:lang w:val="en-GB"/>
        </w:rPr>
        <w:t xml:space="preserve"> CQI test cases</w:t>
      </w:r>
      <w:r>
        <w:rPr>
          <w:rFonts w:hint="eastAsia"/>
          <w:b/>
          <w:sz w:val="20"/>
          <w:szCs w:val="20"/>
          <w:lang w:val="en-GB"/>
        </w:rPr>
        <w:t xml:space="preserve"> (FDD and TDD)</w:t>
      </w:r>
      <w:r w:rsidRPr="00EC6002">
        <w:rPr>
          <w:rFonts w:hint="eastAsia"/>
          <w:b/>
          <w:sz w:val="20"/>
          <w:szCs w:val="20"/>
          <w:lang w:val="en-GB"/>
        </w:rPr>
        <w:t xml:space="preserve">: 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9/10dB  +14/15 dB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EC6002" w:rsidRP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proofErr w:type="spellStart"/>
      <w:r w:rsidRPr="00EC6002">
        <w:rPr>
          <w:rFonts w:asciiTheme="minorHAnsi" w:hAnsiTheme="minorHAnsi"/>
          <w:sz w:val="20"/>
          <w:szCs w:val="20"/>
          <w:lang w:val="en-GB"/>
        </w:rPr>
        <w:t>A</w:t>
      </w:r>
      <w:r w:rsidRPr="00EC6002">
        <w:rPr>
          <w:rFonts w:asciiTheme="minorHAnsi" w:hAnsiTheme="minorHAnsi" w:hint="eastAsia"/>
          <w:sz w:val="20"/>
          <w:szCs w:val="20"/>
          <w:lang w:val="en-GB"/>
        </w:rPr>
        <w:t>ifa</w:t>
      </w:r>
      <w:proofErr w:type="spellEnd"/>
      <w:r w:rsidRPr="00EC6002">
        <w:rPr>
          <w:rFonts w:asciiTheme="minorHAnsi" w:hAnsiTheme="minorHAnsi" w:hint="eastAsia"/>
          <w:sz w:val="20"/>
          <w:szCs w:val="20"/>
          <w:lang w:val="en-GB"/>
        </w:rPr>
        <w:t>&gt;2%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Beta&gt;55%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BLER&gt;0.05</w:t>
      </w:r>
    </w:p>
    <w:p w:rsidR="00EC6002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Proposal6: For FR2 4</w:t>
      </w:r>
      <w:r w:rsidRPr="00EC6002">
        <w:rPr>
          <w:rFonts w:hint="eastAsia"/>
          <w:b/>
          <w:sz w:val="20"/>
          <w:szCs w:val="20"/>
          <w:lang w:val="en-GB"/>
        </w:rPr>
        <w:t xml:space="preserve">Rx </w:t>
      </w:r>
      <w:r>
        <w:rPr>
          <w:rFonts w:hint="eastAsia"/>
          <w:b/>
          <w:sz w:val="20"/>
          <w:szCs w:val="20"/>
          <w:lang w:val="en-GB"/>
        </w:rPr>
        <w:t>sub-band</w:t>
      </w:r>
      <w:r w:rsidRPr="00EC6002">
        <w:rPr>
          <w:rFonts w:hint="eastAsia"/>
          <w:b/>
          <w:sz w:val="20"/>
          <w:szCs w:val="20"/>
          <w:lang w:val="en-GB"/>
        </w:rPr>
        <w:t xml:space="preserve"> CQI test cases</w:t>
      </w:r>
      <w:r>
        <w:rPr>
          <w:rFonts w:hint="eastAsia"/>
          <w:b/>
          <w:sz w:val="20"/>
          <w:szCs w:val="20"/>
          <w:lang w:val="en-GB"/>
        </w:rPr>
        <w:t xml:space="preserve"> (FDD and TDD)</w:t>
      </w:r>
      <w:r w:rsidRPr="00EC6002">
        <w:rPr>
          <w:rFonts w:hint="eastAsia"/>
          <w:b/>
          <w:sz w:val="20"/>
          <w:szCs w:val="20"/>
          <w:lang w:val="en-GB"/>
        </w:rPr>
        <w:t xml:space="preserve">: 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+11/12dB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EC6002" w:rsidRP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proofErr w:type="spellStart"/>
      <w:r w:rsidRPr="00EC6002">
        <w:rPr>
          <w:rFonts w:asciiTheme="minorHAnsi" w:hAnsiTheme="minorHAnsi"/>
          <w:sz w:val="20"/>
          <w:szCs w:val="20"/>
          <w:lang w:val="en-GB"/>
        </w:rPr>
        <w:t>A</w:t>
      </w:r>
      <w:r w:rsidRPr="00EC6002">
        <w:rPr>
          <w:rFonts w:asciiTheme="minorHAnsi" w:hAnsiTheme="minorHAnsi" w:hint="eastAsia"/>
          <w:sz w:val="20"/>
          <w:szCs w:val="20"/>
          <w:lang w:val="en-GB"/>
        </w:rPr>
        <w:t>ifa</w:t>
      </w:r>
      <w:proofErr w:type="spellEnd"/>
      <w:r w:rsidRPr="00EC6002">
        <w:rPr>
          <w:rFonts w:asciiTheme="minorHAnsi" w:hAnsiTheme="minorHAnsi" w:hint="eastAsia"/>
          <w:sz w:val="20"/>
          <w:szCs w:val="20"/>
          <w:lang w:val="en-GB"/>
        </w:rPr>
        <w:t>&gt;2%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Beta&gt;55%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D355A2" w:rsidRPr="004013C0" w:rsidRDefault="00EC6002" w:rsidP="00D355A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BLER&gt;0.05</w:t>
      </w:r>
      <w:bookmarkStart w:id="1" w:name="_GoBack"/>
      <w:bookmarkEnd w:id="1"/>
    </w:p>
    <w:p w:rsidR="001876C0" w:rsidRDefault="001876C0" w:rsidP="00D02C44">
      <w:pPr>
        <w:pStyle w:val="Heading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lastRenderedPageBreak/>
        <w:t>Conclusion</w:t>
      </w:r>
    </w:p>
    <w:p w:rsidR="00E34ECB" w:rsidRDefault="00E34ECB" w:rsidP="00E34ECB">
      <w:pPr>
        <w:rPr>
          <w:sz w:val="20"/>
          <w:szCs w:val="20"/>
          <w:lang w:val="en-GB"/>
        </w:rPr>
      </w:pPr>
      <w:r w:rsidRPr="0016472D">
        <w:rPr>
          <w:sz w:val="20"/>
          <w:szCs w:val="20"/>
          <w:lang w:val="en-GB"/>
        </w:rPr>
        <w:t xml:space="preserve">In this contribution, </w:t>
      </w:r>
      <w:r w:rsidR="00DC5517">
        <w:rPr>
          <w:rFonts w:hint="eastAsia"/>
          <w:sz w:val="20"/>
          <w:szCs w:val="20"/>
          <w:lang w:val="en-GB"/>
        </w:rPr>
        <w:t>we provided simulation results for C</w:t>
      </w:r>
      <w:r w:rsidR="00D355A2">
        <w:rPr>
          <w:rFonts w:hint="eastAsia"/>
          <w:sz w:val="20"/>
          <w:szCs w:val="20"/>
          <w:lang w:val="en-GB"/>
        </w:rPr>
        <w:t>QI test with below observations and proposals.</w:t>
      </w:r>
    </w:p>
    <w:p w:rsidR="0014133C" w:rsidRDefault="0014133C" w:rsidP="00E34ECB">
      <w:pPr>
        <w:rPr>
          <w:b/>
          <w:sz w:val="20"/>
          <w:szCs w:val="20"/>
          <w:u w:val="single"/>
          <w:lang w:val="en-GB"/>
        </w:rPr>
      </w:pPr>
      <w:r w:rsidRPr="0014133C">
        <w:rPr>
          <w:rFonts w:hint="eastAsia"/>
          <w:b/>
          <w:sz w:val="20"/>
          <w:szCs w:val="20"/>
          <w:u w:val="single"/>
          <w:lang w:val="en-GB"/>
        </w:rPr>
        <w:t>Wideband Fading CQI test cases</w:t>
      </w:r>
    </w:p>
    <w:p w:rsidR="00EC6002" w:rsidRPr="00BE6B4D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Proposal1</w:t>
      </w:r>
      <w:r w:rsidRPr="00BE6B4D">
        <w:rPr>
          <w:rFonts w:hint="eastAsia"/>
          <w:b/>
          <w:sz w:val="20"/>
          <w:szCs w:val="20"/>
          <w:lang w:val="en-GB"/>
        </w:rPr>
        <w:t xml:space="preserve">: For FR1 2Rx wideband fading CQI test cases (FDD and TDD): 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+12/13 dB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proofErr w:type="spellStart"/>
      <w:r>
        <w:rPr>
          <w:rFonts w:asciiTheme="minorHAnsi" w:hAnsiTheme="minorHAnsi"/>
          <w:sz w:val="20"/>
          <w:szCs w:val="20"/>
          <w:lang w:val="en-GB"/>
        </w:rPr>
        <w:t>A</w:t>
      </w:r>
      <w:r>
        <w:rPr>
          <w:rFonts w:asciiTheme="minorHAnsi" w:hAnsiTheme="minorHAnsi" w:hint="eastAsia"/>
          <w:sz w:val="20"/>
          <w:szCs w:val="20"/>
          <w:lang w:val="en-GB"/>
        </w:rPr>
        <w:t>ifa</w:t>
      </w:r>
      <w:proofErr w:type="spellEnd"/>
      <w:r>
        <w:rPr>
          <w:rFonts w:asciiTheme="minorHAnsi" w:hAnsiTheme="minorHAnsi" w:hint="eastAsia"/>
          <w:sz w:val="20"/>
          <w:szCs w:val="20"/>
          <w:lang w:val="en-GB"/>
        </w:rPr>
        <w:t>&gt;20%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EC6002" w:rsidRPr="00BE6B4D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Proposal2</w:t>
      </w:r>
      <w:r w:rsidRPr="00BE6B4D">
        <w:rPr>
          <w:rFonts w:hint="eastAsia"/>
          <w:b/>
          <w:sz w:val="20"/>
          <w:szCs w:val="20"/>
          <w:lang w:val="en-GB"/>
        </w:rPr>
        <w:t xml:space="preserve">: For FR1 4Rx wideband fading CQI test cases (FDD and TDD): 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3/4dB  +9/10 dB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EC6002" w:rsidRPr="00FA2127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highlight w:val="yellow"/>
          <w:lang w:val="en-GB"/>
        </w:rPr>
      </w:pPr>
      <w:proofErr w:type="spellStart"/>
      <w:r w:rsidRPr="00FA2127">
        <w:rPr>
          <w:rFonts w:asciiTheme="minorHAnsi" w:hAnsiTheme="minorHAnsi"/>
          <w:sz w:val="20"/>
          <w:szCs w:val="20"/>
          <w:highlight w:val="yellow"/>
          <w:lang w:val="en-GB"/>
        </w:rPr>
        <w:t>A</w:t>
      </w:r>
      <w:r>
        <w:rPr>
          <w:rFonts w:asciiTheme="minorHAnsi" w:hAnsiTheme="minorHAnsi" w:hint="eastAsia"/>
          <w:sz w:val="20"/>
          <w:szCs w:val="20"/>
          <w:highlight w:val="yellow"/>
          <w:lang w:val="en-GB"/>
        </w:rPr>
        <w:t>ifa</w:t>
      </w:r>
      <w:proofErr w:type="spellEnd"/>
      <w:r>
        <w:rPr>
          <w:rFonts w:asciiTheme="minorHAnsi" w:hAnsiTheme="minorHAnsi" w:hint="eastAsia"/>
          <w:sz w:val="20"/>
          <w:szCs w:val="20"/>
          <w:highlight w:val="yellow"/>
          <w:lang w:val="en-GB"/>
        </w:rPr>
        <w:t>&gt;5</w:t>
      </w:r>
      <w:r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EC6002" w:rsidRPr="00BE6B4D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Proposal3: For FR2 2</w:t>
      </w:r>
      <w:r w:rsidRPr="00BE6B4D">
        <w:rPr>
          <w:rFonts w:hint="eastAsia"/>
          <w:b/>
          <w:sz w:val="20"/>
          <w:szCs w:val="20"/>
          <w:lang w:val="en-GB"/>
        </w:rPr>
        <w:t>Rx wideband fad</w:t>
      </w:r>
      <w:r>
        <w:rPr>
          <w:rFonts w:hint="eastAsia"/>
          <w:b/>
          <w:sz w:val="20"/>
          <w:szCs w:val="20"/>
          <w:lang w:val="en-GB"/>
        </w:rPr>
        <w:t>ing CQI test cases</w:t>
      </w:r>
      <w:r w:rsidRPr="00BE6B4D">
        <w:rPr>
          <w:rFonts w:hint="eastAsia"/>
          <w:b/>
          <w:sz w:val="20"/>
          <w:szCs w:val="20"/>
          <w:lang w:val="en-GB"/>
        </w:rPr>
        <w:t xml:space="preserve">: 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+12/13 dB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EC6002" w:rsidRPr="00FA2127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highlight w:val="yellow"/>
          <w:lang w:val="en-GB"/>
        </w:rPr>
      </w:pPr>
      <w:proofErr w:type="spellStart"/>
      <w:r w:rsidRPr="00FA2127">
        <w:rPr>
          <w:rFonts w:asciiTheme="minorHAnsi" w:hAnsiTheme="minorHAnsi"/>
          <w:sz w:val="20"/>
          <w:szCs w:val="20"/>
          <w:highlight w:val="yellow"/>
          <w:lang w:val="en-GB"/>
        </w:rPr>
        <w:t>A</w:t>
      </w:r>
      <w:r>
        <w:rPr>
          <w:rFonts w:asciiTheme="minorHAnsi" w:hAnsiTheme="minorHAnsi" w:hint="eastAsia"/>
          <w:sz w:val="20"/>
          <w:szCs w:val="20"/>
          <w:highlight w:val="yellow"/>
          <w:lang w:val="en-GB"/>
        </w:rPr>
        <w:t>ifa</w:t>
      </w:r>
      <w:proofErr w:type="spellEnd"/>
      <w:r>
        <w:rPr>
          <w:rFonts w:asciiTheme="minorHAnsi" w:hAnsiTheme="minorHAnsi" w:hint="eastAsia"/>
          <w:sz w:val="20"/>
          <w:szCs w:val="20"/>
          <w:highlight w:val="yellow"/>
          <w:lang w:val="en-GB"/>
        </w:rPr>
        <w:t>&gt;5</w:t>
      </w:r>
      <w:r w:rsidRPr="00FA2127">
        <w:rPr>
          <w:rFonts w:asciiTheme="minorHAnsi" w:hAnsiTheme="minorHAnsi" w:hint="eastAsia"/>
          <w:sz w:val="20"/>
          <w:szCs w:val="20"/>
          <w:highlight w:val="yellow"/>
          <w:lang w:val="en-GB"/>
        </w:rPr>
        <w:t>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BLER&gt;2%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14133C" w:rsidRDefault="0014133C" w:rsidP="0014133C">
      <w:pPr>
        <w:rPr>
          <w:b/>
          <w:sz w:val="20"/>
          <w:szCs w:val="20"/>
          <w:u w:val="single"/>
          <w:lang w:val="en-GB"/>
        </w:rPr>
      </w:pPr>
      <w:r>
        <w:rPr>
          <w:rFonts w:hint="eastAsia"/>
          <w:b/>
          <w:sz w:val="20"/>
          <w:szCs w:val="20"/>
          <w:u w:val="single"/>
          <w:lang w:val="en-GB"/>
        </w:rPr>
        <w:t>Sub-band</w:t>
      </w:r>
      <w:r w:rsidRPr="0014133C">
        <w:rPr>
          <w:rFonts w:hint="eastAsia"/>
          <w:b/>
          <w:sz w:val="20"/>
          <w:szCs w:val="20"/>
          <w:u w:val="single"/>
          <w:lang w:val="en-GB"/>
        </w:rPr>
        <w:t xml:space="preserve"> CQI test cases</w:t>
      </w:r>
    </w:p>
    <w:p w:rsidR="00EC6002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Proposal4: Using 1Tx port to introduce frequency-</w:t>
      </w:r>
      <w:r>
        <w:rPr>
          <w:b/>
          <w:sz w:val="20"/>
          <w:szCs w:val="20"/>
          <w:lang w:val="en-GB"/>
        </w:rPr>
        <w:t>selective</w:t>
      </w:r>
      <w:r>
        <w:rPr>
          <w:rFonts w:hint="eastAsia"/>
          <w:b/>
          <w:sz w:val="20"/>
          <w:szCs w:val="20"/>
          <w:lang w:val="en-GB"/>
        </w:rPr>
        <w:t xml:space="preserve"> CQI test case </w:t>
      </w:r>
    </w:p>
    <w:p w:rsidR="00EC6002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Proposal5</w:t>
      </w:r>
      <w:r w:rsidRPr="00EC6002">
        <w:rPr>
          <w:rFonts w:hint="eastAsia"/>
          <w:b/>
          <w:sz w:val="20"/>
          <w:szCs w:val="20"/>
          <w:lang w:val="en-GB"/>
        </w:rPr>
        <w:t xml:space="preserve">: For FR2 2Rx </w:t>
      </w:r>
      <w:r>
        <w:rPr>
          <w:rFonts w:hint="eastAsia"/>
          <w:b/>
          <w:sz w:val="20"/>
          <w:szCs w:val="20"/>
          <w:lang w:val="en-GB"/>
        </w:rPr>
        <w:t>sub-band</w:t>
      </w:r>
      <w:r w:rsidRPr="00EC6002">
        <w:rPr>
          <w:rFonts w:hint="eastAsia"/>
          <w:b/>
          <w:sz w:val="20"/>
          <w:szCs w:val="20"/>
          <w:lang w:val="en-GB"/>
        </w:rPr>
        <w:t xml:space="preserve"> CQI test cases</w:t>
      </w:r>
      <w:r>
        <w:rPr>
          <w:rFonts w:hint="eastAsia"/>
          <w:b/>
          <w:sz w:val="20"/>
          <w:szCs w:val="20"/>
          <w:lang w:val="en-GB"/>
        </w:rPr>
        <w:t xml:space="preserve"> (FDD and TDD)</w:t>
      </w:r>
      <w:r w:rsidRPr="00EC6002">
        <w:rPr>
          <w:rFonts w:hint="eastAsia"/>
          <w:b/>
          <w:sz w:val="20"/>
          <w:szCs w:val="20"/>
          <w:lang w:val="en-GB"/>
        </w:rPr>
        <w:t xml:space="preserve">: 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9/10dB  +14/15 dB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EC6002" w:rsidRP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proofErr w:type="spellStart"/>
      <w:r w:rsidRPr="00EC6002">
        <w:rPr>
          <w:rFonts w:asciiTheme="minorHAnsi" w:hAnsiTheme="minorHAnsi"/>
          <w:sz w:val="20"/>
          <w:szCs w:val="20"/>
          <w:lang w:val="en-GB"/>
        </w:rPr>
        <w:t>A</w:t>
      </w:r>
      <w:r w:rsidRPr="00EC6002">
        <w:rPr>
          <w:rFonts w:asciiTheme="minorHAnsi" w:hAnsiTheme="minorHAnsi" w:hint="eastAsia"/>
          <w:sz w:val="20"/>
          <w:szCs w:val="20"/>
          <w:lang w:val="en-GB"/>
        </w:rPr>
        <w:t>ifa</w:t>
      </w:r>
      <w:proofErr w:type="spellEnd"/>
      <w:r w:rsidRPr="00EC6002">
        <w:rPr>
          <w:rFonts w:asciiTheme="minorHAnsi" w:hAnsiTheme="minorHAnsi" w:hint="eastAsia"/>
          <w:sz w:val="20"/>
          <w:szCs w:val="20"/>
          <w:lang w:val="en-GB"/>
        </w:rPr>
        <w:t>&gt;2%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Beta&gt;55%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BLER&gt;0.05</w:t>
      </w:r>
    </w:p>
    <w:p w:rsidR="00EC6002" w:rsidRDefault="00EC6002" w:rsidP="00EC6002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Proposal6: For FR2 4</w:t>
      </w:r>
      <w:r w:rsidRPr="00EC6002">
        <w:rPr>
          <w:rFonts w:hint="eastAsia"/>
          <w:b/>
          <w:sz w:val="20"/>
          <w:szCs w:val="20"/>
          <w:lang w:val="en-GB"/>
        </w:rPr>
        <w:t xml:space="preserve">Rx </w:t>
      </w:r>
      <w:r>
        <w:rPr>
          <w:rFonts w:hint="eastAsia"/>
          <w:b/>
          <w:sz w:val="20"/>
          <w:szCs w:val="20"/>
          <w:lang w:val="en-GB"/>
        </w:rPr>
        <w:t>sub-band</w:t>
      </w:r>
      <w:r w:rsidRPr="00EC6002">
        <w:rPr>
          <w:rFonts w:hint="eastAsia"/>
          <w:b/>
          <w:sz w:val="20"/>
          <w:szCs w:val="20"/>
          <w:lang w:val="en-GB"/>
        </w:rPr>
        <w:t xml:space="preserve"> CQI test cases</w:t>
      </w:r>
      <w:r>
        <w:rPr>
          <w:rFonts w:hint="eastAsia"/>
          <w:b/>
          <w:sz w:val="20"/>
          <w:szCs w:val="20"/>
          <w:lang w:val="en-GB"/>
        </w:rPr>
        <w:t xml:space="preserve"> (FDD and TDD)</w:t>
      </w:r>
      <w:r w:rsidRPr="00EC6002">
        <w:rPr>
          <w:rFonts w:hint="eastAsia"/>
          <w:b/>
          <w:sz w:val="20"/>
          <w:szCs w:val="20"/>
          <w:lang w:val="en-GB"/>
        </w:rPr>
        <w:t xml:space="preserve">: 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2B1276">
        <w:rPr>
          <w:rFonts w:asciiTheme="minorHAnsi" w:hAnsiTheme="minorHAnsi"/>
          <w:sz w:val="20"/>
          <w:szCs w:val="20"/>
          <w:lang w:val="en-GB"/>
        </w:rPr>
        <w:t xml:space="preserve">Test point: </w:t>
      </w:r>
      <w:r>
        <w:rPr>
          <w:rFonts w:asciiTheme="minorHAnsi" w:hAnsiTheme="minorHAnsi" w:hint="eastAsia"/>
          <w:sz w:val="20"/>
          <w:szCs w:val="20"/>
          <w:lang w:val="en-GB"/>
        </w:rPr>
        <w:t>6/7dB  +11/12dB</w:t>
      </w:r>
    </w:p>
    <w:p w:rsidR="00EC6002" w:rsidRDefault="00EC6002" w:rsidP="00EC6002">
      <w:pPr>
        <w:pStyle w:val="ListParagraph"/>
        <w:numPr>
          <w:ilvl w:val="0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Test requirements:</w:t>
      </w:r>
    </w:p>
    <w:p w:rsidR="00EC6002" w:rsidRP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proofErr w:type="spellStart"/>
      <w:r w:rsidRPr="00EC6002">
        <w:rPr>
          <w:rFonts w:asciiTheme="minorHAnsi" w:hAnsiTheme="minorHAnsi"/>
          <w:sz w:val="20"/>
          <w:szCs w:val="20"/>
          <w:lang w:val="en-GB"/>
        </w:rPr>
        <w:t>A</w:t>
      </w:r>
      <w:r w:rsidRPr="00EC6002">
        <w:rPr>
          <w:rFonts w:asciiTheme="minorHAnsi" w:hAnsiTheme="minorHAnsi" w:hint="eastAsia"/>
          <w:sz w:val="20"/>
          <w:szCs w:val="20"/>
          <w:lang w:val="en-GB"/>
        </w:rPr>
        <w:t>ifa</w:t>
      </w:r>
      <w:proofErr w:type="spellEnd"/>
      <w:r w:rsidRPr="00EC6002">
        <w:rPr>
          <w:rFonts w:asciiTheme="minorHAnsi" w:hAnsiTheme="minorHAnsi" w:hint="eastAsia"/>
          <w:sz w:val="20"/>
          <w:szCs w:val="20"/>
          <w:lang w:val="en-GB"/>
        </w:rPr>
        <w:t>&gt;2%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Beta&gt;55%</w:t>
      </w:r>
    </w:p>
    <w:p w:rsidR="00EC6002" w:rsidRDefault="00EC6002" w:rsidP="00EC6002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Gamma&gt;1.05</w:t>
      </w:r>
    </w:p>
    <w:p w:rsidR="00EC6002" w:rsidRPr="00EC6002" w:rsidRDefault="00EC6002" w:rsidP="0014133C">
      <w:pPr>
        <w:pStyle w:val="ListParagraph"/>
        <w:numPr>
          <w:ilvl w:val="1"/>
          <w:numId w:val="43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>
        <w:rPr>
          <w:rFonts w:asciiTheme="minorHAnsi" w:hAnsiTheme="minorHAnsi" w:hint="eastAsia"/>
          <w:sz w:val="20"/>
          <w:szCs w:val="20"/>
          <w:lang w:val="en-GB"/>
        </w:rPr>
        <w:t>BLER&gt;0.05</w:t>
      </w:r>
    </w:p>
    <w:p w:rsidR="00CE1453" w:rsidRDefault="00CE1453" w:rsidP="006B5D4A">
      <w:pPr>
        <w:pStyle w:val="Heading1"/>
        <w:pBdr>
          <w:top w:val="single" w:sz="12" w:space="4" w:color="auto"/>
        </w:pBdr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CE1453" w:rsidRDefault="00CE1453" w:rsidP="00CE1453">
      <w:pPr>
        <w:rPr>
          <w:sz w:val="20"/>
          <w:szCs w:val="20"/>
          <w:lang w:val="en-GB"/>
        </w:rPr>
      </w:pPr>
      <w:r w:rsidRPr="007A3EC3">
        <w:rPr>
          <w:sz w:val="20"/>
          <w:szCs w:val="20"/>
          <w:lang w:val="en-GB"/>
        </w:rPr>
        <w:t>[1] R4-18</w:t>
      </w:r>
      <w:r w:rsidR="00633D12">
        <w:rPr>
          <w:rFonts w:hint="eastAsia"/>
          <w:sz w:val="20"/>
          <w:szCs w:val="20"/>
          <w:lang w:val="en-GB"/>
        </w:rPr>
        <w:t>1</w:t>
      </w:r>
      <w:r w:rsidR="00EC6002">
        <w:rPr>
          <w:rFonts w:hint="eastAsia"/>
          <w:sz w:val="20"/>
          <w:szCs w:val="20"/>
          <w:lang w:val="en-GB"/>
        </w:rPr>
        <w:t>6491</w:t>
      </w:r>
      <w:r w:rsidRPr="007A3EC3">
        <w:rPr>
          <w:sz w:val="20"/>
          <w:szCs w:val="20"/>
          <w:lang w:val="en-GB"/>
        </w:rPr>
        <w:t>, “</w:t>
      </w:r>
      <w:r w:rsidR="002A77A2" w:rsidRPr="002A77A2">
        <w:rPr>
          <w:sz w:val="20"/>
          <w:szCs w:val="20"/>
          <w:lang w:val="en-GB"/>
        </w:rPr>
        <w:t>Way forward on NR UE CSI requirements</w:t>
      </w:r>
      <w:r w:rsidRPr="007A3EC3">
        <w:rPr>
          <w:sz w:val="20"/>
          <w:szCs w:val="20"/>
          <w:lang w:val="en-GB"/>
        </w:rPr>
        <w:t xml:space="preserve">”, </w:t>
      </w:r>
      <w:r w:rsidR="002A77A2">
        <w:rPr>
          <w:rFonts w:hint="eastAsia"/>
          <w:sz w:val="20"/>
          <w:szCs w:val="20"/>
          <w:lang w:val="en-GB"/>
        </w:rPr>
        <w:t>Samsung</w:t>
      </w:r>
    </w:p>
    <w:p w:rsidR="00D355A2" w:rsidRPr="002A77A2" w:rsidRDefault="00D355A2" w:rsidP="00CE1453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[2] RAN4 email reflector, </w:t>
      </w:r>
      <w:r>
        <w:rPr>
          <w:sz w:val="20"/>
          <w:szCs w:val="20"/>
          <w:lang w:val="en-GB"/>
        </w:rPr>
        <w:t>“</w:t>
      </w:r>
      <w:r>
        <w:rPr>
          <w:rFonts w:hint="eastAsia"/>
          <w:sz w:val="20"/>
          <w:szCs w:val="20"/>
          <w:lang w:val="en-GB"/>
        </w:rPr>
        <w:t>Simulation assumption of CSI test cases</w:t>
      </w:r>
      <w:r>
        <w:rPr>
          <w:sz w:val="20"/>
          <w:szCs w:val="20"/>
          <w:lang w:val="en-GB"/>
        </w:rPr>
        <w:t>”</w:t>
      </w:r>
      <w:r>
        <w:rPr>
          <w:rFonts w:hint="eastAsia"/>
          <w:sz w:val="20"/>
          <w:szCs w:val="20"/>
          <w:lang w:val="en-GB"/>
        </w:rPr>
        <w:t>, Samsung</w:t>
      </w:r>
    </w:p>
    <w:p w:rsidR="00CE1453" w:rsidRPr="00CE1453" w:rsidRDefault="00CE1453" w:rsidP="00CE1453">
      <w:pPr>
        <w:rPr>
          <w:sz w:val="18"/>
          <w:szCs w:val="18"/>
          <w:lang w:val="en-GB"/>
        </w:rPr>
      </w:pPr>
    </w:p>
    <w:sectPr w:rsidR="00CE1453" w:rsidRPr="00CE1453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81B" w:rsidRDefault="00C4381B" w:rsidP="00FF76F4">
      <w:r>
        <w:separator/>
      </w:r>
    </w:p>
  </w:endnote>
  <w:endnote w:type="continuationSeparator" w:id="0">
    <w:p w:rsidR="00C4381B" w:rsidRDefault="00C4381B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81B" w:rsidRDefault="00C4381B" w:rsidP="00FF76F4">
      <w:r>
        <w:separator/>
      </w:r>
    </w:p>
  </w:footnote>
  <w:footnote w:type="continuationSeparator" w:id="0">
    <w:p w:rsidR="00C4381B" w:rsidRDefault="00C4381B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A67A9F"/>
    <w:multiLevelType w:val="hybridMultilevel"/>
    <w:tmpl w:val="F56E2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5594"/>
    <w:multiLevelType w:val="hybridMultilevel"/>
    <w:tmpl w:val="B1160F76"/>
    <w:lvl w:ilvl="0" w:tplc="66125B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BEE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4826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AA9DC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4447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8B9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54C4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421A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62B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394C3B"/>
    <w:multiLevelType w:val="multilevel"/>
    <w:tmpl w:val="5E0E99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1740F"/>
    <w:multiLevelType w:val="multilevel"/>
    <w:tmpl w:val="84D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AD36E5F"/>
    <w:multiLevelType w:val="hybridMultilevel"/>
    <w:tmpl w:val="FE8011D6"/>
    <w:lvl w:ilvl="0" w:tplc="AED0E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EE9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23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82E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469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6C1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D29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48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F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860066"/>
    <w:multiLevelType w:val="multilevel"/>
    <w:tmpl w:val="C92650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A27CCF"/>
    <w:multiLevelType w:val="multilevel"/>
    <w:tmpl w:val="AB7666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B3632F"/>
    <w:multiLevelType w:val="hybridMultilevel"/>
    <w:tmpl w:val="91724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E21193"/>
    <w:multiLevelType w:val="hybridMultilevel"/>
    <w:tmpl w:val="E1C62E9A"/>
    <w:lvl w:ilvl="0" w:tplc="9354762A">
      <w:start w:val="1"/>
      <w:numFmt w:val="bullet"/>
      <w:lvlText w:val="­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D12214"/>
    <w:multiLevelType w:val="hybridMultilevel"/>
    <w:tmpl w:val="1CEE2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6BA3905"/>
    <w:multiLevelType w:val="hybridMultilevel"/>
    <w:tmpl w:val="76762CF8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7D73D0"/>
    <w:multiLevelType w:val="hybridMultilevel"/>
    <w:tmpl w:val="906E2E0E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F724C8"/>
    <w:multiLevelType w:val="multilevel"/>
    <w:tmpl w:val="932ED9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7071654"/>
    <w:multiLevelType w:val="multilevel"/>
    <w:tmpl w:val="7E60C8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75E37D1"/>
    <w:multiLevelType w:val="multilevel"/>
    <w:tmpl w:val="38E4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D0B693E"/>
    <w:multiLevelType w:val="multilevel"/>
    <w:tmpl w:val="7C9CC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5A4CD3"/>
    <w:multiLevelType w:val="hybridMultilevel"/>
    <w:tmpl w:val="FA1ED65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7A7F98"/>
    <w:multiLevelType w:val="hybridMultilevel"/>
    <w:tmpl w:val="81CE5BD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0E34A25"/>
    <w:multiLevelType w:val="multilevel"/>
    <w:tmpl w:val="5D6C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B5F9A"/>
    <w:multiLevelType w:val="hybridMultilevel"/>
    <w:tmpl w:val="E4B8F4B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7">
    <w:nsid w:val="5DF11F03"/>
    <w:multiLevelType w:val="hybridMultilevel"/>
    <w:tmpl w:val="BE2E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102D2"/>
    <w:multiLevelType w:val="multilevel"/>
    <w:tmpl w:val="DDFE0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2CE469A"/>
    <w:multiLevelType w:val="multilevel"/>
    <w:tmpl w:val="72780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45738C"/>
    <w:multiLevelType w:val="hybridMultilevel"/>
    <w:tmpl w:val="058664C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>
    <w:nsid w:val="6F404600"/>
    <w:multiLevelType w:val="multilevel"/>
    <w:tmpl w:val="78F862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F91F76"/>
    <w:multiLevelType w:val="hybridMultilevel"/>
    <w:tmpl w:val="76C25840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85D6070"/>
    <w:multiLevelType w:val="multilevel"/>
    <w:tmpl w:val="C55C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A3221C4"/>
    <w:multiLevelType w:val="multilevel"/>
    <w:tmpl w:val="45DA5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E214A4"/>
    <w:multiLevelType w:val="multilevel"/>
    <w:tmpl w:val="F920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DD4A6F"/>
    <w:multiLevelType w:val="multilevel"/>
    <w:tmpl w:val="A33018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5D602D"/>
    <w:multiLevelType w:val="multilevel"/>
    <w:tmpl w:val="D6F29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0"/>
  </w:num>
  <w:num w:numId="3">
    <w:abstractNumId w:val="14"/>
  </w:num>
  <w:num w:numId="4">
    <w:abstractNumId w:val="24"/>
  </w:num>
  <w:num w:numId="5">
    <w:abstractNumId w:val="12"/>
  </w:num>
  <w:num w:numId="6">
    <w:abstractNumId w:val="33"/>
  </w:num>
  <w:num w:numId="7">
    <w:abstractNumId w:val="33"/>
  </w:num>
  <w:num w:numId="8">
    <w:abstractNumId w:val="33"/>
  </w:num>
  <w:num w:numId="9">
    <w:abstractNumId w:val="7"/>
  </w:num>
  <w:num w:numId="10">
    <w:abstractNumId w:val="5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33"/>
  </w:num>
  <w:num w:numId="16">
    <w:abstractNumId w:val="33"/>
  </w:num>
  <w:num w:numId="17">
    <w:abstractNumId w:val="4"/>
  </w:num>
  <w:num w:numId="18">
    <w:abstractNumId w:val="25"/>
  </w:num>
  <w:num w:numId="19">
    <w:abstractNumId w:val="31"/>
  </w:num>
  <w:num w:numId="20">
    <w:abstractNumId w:val="29"/>
  </w:num>
  <w:num w:numId="21">
    <w:abstractNumId w:val="28"/>
  </w:num>
  <w:num w:numId="22">
    <w:abstractNumId w:val="20"/>
  </w:num>
  <w:num w:numId="23">
    <w:abstractNumId w:val="9"/>
  </w:num>
  <w:num w:numId="24">
    <w:abstractNumId w:val="21"/>
  </w:num>
  <w:num w:numId="25">
    <w:abstractNumId w:val="3"/>
  </w:num>
  <w:num w:numId="26">
    <w:abstractNumId w:val="38"/>
  </w:num>
  <w:num w:numId="27">
    <w:abstractNumId w:val="8"/>
  </w:num>
  <w:num w:numId="28">
    <w:abstractNumId w:val="35"/>
  </w:num>
  <w:num w:numId="29">
    <w:abstractNumId w:val="18"/>
  </w:num>
  <w:num w:numId="30">
    <w:abstractNumId w:val="36"/>
  </w:num>
  <w:num w:numId="31">
    <w:abstractNumId w:val="37"/>
  </w:num>
  <w:num w:numId="32">
    <w:abstractNumId w:val="34"/>
  </w:num>
  <w:num w:numId="33">
    <w:abstractNumId w:val="19"/>
  </w:num>
  <w:num w:numId="34">
    <w:abstractNumId w:val="33"/>
  </w:num>
  <w:num w:numId="35">
    <w:abstractNumId w:val="17"/>
  </w:num>
  <w:num w:numId="36">
    <w:abstractNumId w:val="32"/>
  </w:num>
  <w:num w:numId="37">
    <w:abstractNumId w:val="22"/>
  </w:num>
  <w:num w:numId="38">
    <w:abstractNumId w:val="10"/>
  </w:num>
  <w:num w:numId="39">
    <w:abstractNumId w:val="1"/>
  </w:num>
  <w:num w:numId="40">
    <w:abstractNumId w:val="27"/>
  </w:num>
  <w:num w:numId="41">
    <w:abstractNumId w:val="6"/>
  </w:num>
  <w:num w:numId="42">
    <w:abstractNumId w:val="33"/>
  </w:num>
  <w:num w:numId="43">
    <w:abstractNumId w:val="26"/>
  </w:num>
  <w:num w:numId="44">
    <w:abstractNumId w:val="13"/>
  </w:num>
  <w:num w:numId="45">
    <w:abstractNumId w:val="30"/>
  </w:num>
  <w:num w:numId="4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1DE"/>
    <w:rsid w:val="00017298"/>
    <w:rsid w:val="00026BA7"/>
    <w:rsid w:val="000313DD"/>
    <w:rsid w:val="00031A3E"/>
    <w:rsid w:val="00042195"/>
    <w:rsid w:val="0004248F"/>
    <w:rsid w:val="00044671"/>
    <w:rsid w:val="00045F80"/>
    <w:rsid w:val="000505CC"/>
    <w:rsid w:val="00051A1D"/>
    <w:rsid w:val="00052106"/>
    <w:rsid w:val="00055A49"/>
    <w:rsid w:val="00056865"/>
    <w:rsid w:val="000608D0"/>
    <w:rsid w:val="00062E4F"/>
    <w:rsid w:val="0006396D"/>
    <w:rsid w:val="000729C9"/>
    <w:rsid w:val="00080987"/>
    <w:rsid w:val="00080BFC"/>
    <w:rsid w:val="00081331"/>
    <w:rsid w:val="0008319D"/>
    <w:rsid w:val="000A13E0"/>
    <w:rsid w:val="000A63F7"/>
    <w:rsid w:val="000B36BD"/>
    <w:rsid w:val="000B7F9A"/>
    <w:rsid w:val="000C146A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0D61"/>
    <w:rsid w:val="00104767"/>
    <w:rsid w:val="00114621"/>
    <w:rsid w:val="00115241"/>
    <w:rsid w:val="0011627D"/>
    <w:rsid w:val="00117E80"/>
    <w:rsid w:val="0012162F"/>
    <w:rsid w:val="00131637"/>
    <w:rsid w:val="00135F9C"/>
    <w:rsid w:val="0014133C"/>
    <w:rsid w:val="001428C6"/>
    <w:rsid w:val="0014334E"/>
    <w:rsid w:val="00152D5E"/>
    <w:rsid w:val="001544CF"/>
    <w:rsid w:val="001548D4"/>
    <w:rsid w:val="0015587D"/>
    <w:rsid w:val="00157E0F"/>
    <w:rsid w:val="0016472D"/>
    <w:rsid w:val="00164DF9"/>
    <w:rsid w:val="001747A1"/>
    <w:rsid w:val="001754C2"/>
    <w:rsid w:val="0017557C"/>
    <w:rsid w:val="00176EA2"/>
    <w:rsid w:val="001862D2"/>
    <w:rsid w:val="001863F5"/>
    <w:rsid w:val="00186D7A"/>
    <w:rsid w:val="001876C0"/>
    <w:rsid w:val="00190331"/>
    <w:rsid w:val="001A2BA0"/>
    <w:rsid w:val="001A31FD"/>
    <w:rsid w:val="001B6C19"/>
    <w:rsid w:val="001C3AD3"/>
    <w:rsid w:val="001D02BC"/>
    <w:rsid w:val="001D0816"/>
    <w:rsid w:val="001D104A"/>
    <w:rsid w:val="001D3048"/>
    <w:rsid w:val="001D3D2F"/>
    <w:rsid w:val="001D5002"/>
    <w:rsid w:val="001D7324"/>
    <w:rsid w:val="001E6FE3"/>
    <w:rsid w:val="001E749D"/>
    <w:rsid w:val="001F560B"/>
    <w:rsid w:val="001F624F"/>
    <w:rsid w:val="0020558C"/>
    <w:rsid w:val="002127AC"/>
    <w:rsid w:val="00213744"/>
    <w:rsid w:val="00215310"/>
    <w:rsid w:val="00220EC2"/>
    <w:rsid w:val="00226E22"/>
    <w:rsid w:val="002301BF"/>
    <w:rsid w:val="002333FC"/>
    <w:rsid w:val="002434F3"/>
    <w:rsid w:val="002611BB"/>
    <w:rsid w:val="00262C6C"/>
    <w:rsid w:val="00273344"/>
    <w:rsid w:val="00277A2B"/>
    <w:rsid w:val="00281E20"/>
    <w:rsid w:val="00286018"/>
    <w:rsid w:val="00294438"/>
    <w:rsid w:val="00294699"/>
    <w:rsid w:val="002A77A2"/>
    <w:rsid w:val="002D350F"/>
    <w:rsid w:val="002F1435"/>
    <w:rsid w:val="00303031"/>
    <w:rsid w:val="00312862"/>
    <w:rsid w:val="00312CB9"/>
    <w:rsid w:val="00313FF8"/>
    <w:rsid w:val="00330F3A"/>
    <w:rsid w:val="00333E6B"/>
    <w:rsid w:val="00334231"/>
    <w:rsid w:val="00341CD6"/>
    <w:rsid w:val="003603A3"/>
    <w:rsid w:val="00360F2A"/>
    <w:rsid w:val="00361B28"/>
    <w:rsid w:val="003637C7"/>
    <w:rsid w:val="00364026"/>
    <w:rsid w:val="00365680"/>
    <w:rsid w:val="00370F14"/>
    <w:rsid w:val="00373C16"/>
    <w:rsid w:val="0038389A"/>
    <w:rsid w:val="00386DD2"/>
    <w:rsid w:val="00394462"/>
    <w:rsid w:val="003A0F8B"/>
    <w:rsid w:val="003A4EAB"/>
    <w:rsid w:val="003B3155"/>
    <w:rsid w:val="003B525F"/>
    <w:rsid w:val="003B6A59"/>
    <w:rsid w:val="003B7398"/>
    <w:rsid w:val="003B7523"/>
    <w:rsid w:val="003C0D83"/>
    <w:rsid w:val="003C5997"/>
    <w:rsid w:val="003C5F2E"/>
    <w:rsid w:val="003D18C4"/>
    <w:rsid w:val="003D5CA7"/>
    <w:rsid w:val="003E4B7E"/>
    <w:rsid w:val="003F3B4D"/>
    <w:rsid w:val="003F7ED7"/>
    <w:rsid w:val="004010D3"/>
    <w:rsid w:val="004013C0"/>
    <w:rsid w:val="004049D7"/>
    <w:rsid w:val="00405626"/>
    <w:rsid w:val="00420B0E"/>
    <w:rsid w:val="0042771E"/>
    <w:rsid w:val="00445269"/>
    <w:rsid w:val="00446AA2"/>
    <w:rsid w:val="00464581"/>
    <w:rsid w:val="004652A2"/>
    <w:rsid w:val="004715CF"/>
    <w:rsid w:val="00471A98"/>
    <w:rsid w:val="0048101F"/>
    <w:rsid w:val="004814B5"/>
    <w:rsid w:val="00481C99"/>
    <w:rsid w:val="00483678"/>
    <w:rsid w:val="004870CC"/>
    <w:rsid w:val="004C5873"/>
    <w:rsid w:val="004D5396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37119"/>
    <w:rsid w:val="00540BD4"/>
    <w:rsid w:val="00546844"/>
    <w:rsid w:val="005542D3"/>
    <w:rsid w:val="00563BFE"/>
    <w:rsid w:val="005722AC"/>
    <w:rsid w:val="00593FEF"/>
    <w:rsid w:val="005A09F3"/>
    <w:rsid w:val="005B49A1"/>
    <w:rsid w:val="005C1696"/>
    <w:rsid w:val="005D08C9"/>
    <w:rsid w:val="005D5D1C"/>
    <w:rsid w:val="005D6552"/>
    <w:rsid w:val="005D7CDF"/>
    <w:rsid w:val="005E2128"/>
    <w:rsid w:val="005F1126"/>
    <w:rsid w:val="005F7DC9"/>
    <w:rsid w:val="00602538"/>
    <w:rsid w:val="00603B1C"/>
    <w:rsid w:val="006138BB"/>
    <w:rsid w:val="00617A8C"/>
    <w:rsid w:val="00621B52"/>
    <w:rsid w:val="00627385"/>
    <w:rsid w:val="00633D12"/>
    <w:rsid w:val="006370D2"/>
    <w:rsid w:val="006409FF"/>
    <w:rsid w:val="00652224"/>
    <w:rsid w:val="00655C68"/>
    <w:rsid w:val="00657398"/>
    <w:rsid w:val="00672373"/>
    <w:rsid w:val="00685682"/>
    <w:rsid w:val="00691F06"/>
    <w:rsid w:val="006A262E"/>
    <w:rsid w:val="006A2916"/>
    <w:rsid w:val="006A3580"/>
    <w:rsid w:val="006A3DFE"/>
    <w:rsid w:val="006A66E7"/>
    <w:rsid w:val="006B0260"/>
    <w:rsid w:val="006B18B2"/>
    <w:rsid w:val="006B5D4A"/>
    <w:rsid w:val="006C4D3B"/>
    <w:rsid w:val="006C4F30"/>
    <w:rsid w:val="006C7D50"/>
    <w:rsid w:val="006D178A"/>
    <w:rsid w:val="006E150F"/>
    <w:rsid w:val="006E22A5"/>
    <w:rsid w:val="006F7042"/>
    <w:rsid w:val="00701605"/>
    <w:rsid w:val="007019E8"/>
    <w:rsid w:val="0070580F"/>
    <w:rsid w:val="00713BEF"/>
    <w:rsid w:val="00724886"/>
    <w:rsid w:val="00726E83"/>
    <w:rsid w:val="0072746D"/>
    <w:rsid w:val="007327FE"/>
    <w:rsid w:val="00737E37"/>
    <w:rsid w:val="007407C2"/>
    <w:rsid w:val="00743F51"/>
    <w:rsid w:val="00760666"/>
    <w:rsid w:val="00764BD3"/>
    <w:rsid w:val="00765107"/>
    <w:rsid w:val="00775836"/>
    <w:rsid w:val="00797506"/>
    <w:rsid w:val="007A31F6"/>
    <w:rsid w:val="007A3EC3"/>
    <w:rsid w:val="007A59B9"/>
    <w:rsid w:val="007A7F32"/>
    <w:rsid w:val="007B2E04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2237"/>
    <w:rsid w:val="0080321A"/>
    <w:rsid w:val="00803929"/>
    <w:rsid w:val="00805413"/>
    <w:rsid w:val="008068FB"/>
    <w:rsid w:val="0082250D"/>
    <w:rsid w:val="0082562C"/>
    <w:rsid w:val="0083618B"/>
    <w:rsid w:val="00840939"/>
    <w:rsid w:val="00840A0D"/>
    <w:rsid w:val="00842028"/>
    <w:rsid w:val="008508C0"/>
    <w:rsid w:val="00851583"/>
    <w:rsid w:val="00855466"/>
    <w:rsid w:val="008579E2"/>
    <w:rsid w:val="0086694B"/>
    <w:rsid w:val="00867017"/>
    <w:rsid w:val="00867372"/>
    <w:rsid w:val="008726FD"/>
    <w:rsid w:val="00872843"/>
    <w:rsid w:val="00875009"/>
    <w:rsid w:val="008B7BD9"/>
    <w:rsid w:val="008C2BB1"/>
    <w:rsid w:val="008C3FC6"/>
    <w:rsid w:val="008C63DB"/>
    <w:rsid w:val="008C6996"/>
    <w:rsid w:val="008D1D0E"/>
    <w:rsid w:val="008E27F0"/>
    <w:rsid w:val="008E5248"/>
    <w:rsid w:val="008F2591"/>
    <w:rsid w:val="00904BC6"/>
    <w:rsid w:val="00910877"/>
    <w:rsid w:val="009129AA"/>
    <w:rsid w:val="00912E5E"/>
    <w:rsid w:val="009142B0"/>
    <w:rsid w:val="009334E9"/>
    <w:rsid w:val="00936592"/>
    <w:rsid w:val="00940865"/>
    <w:rsid w:val="009434B9"/>
    <w:rsid w:val="00943A21"/>
    <w:rsid w:val="00950A45"/>
    <w:rsid w:val="009520C4"/>
    <w:rsid w:val="009527D5"/>
    <w:rsid w:val="00952F7A"/>
    <w:rsid w:val="00953116"/>
    <w:rsid w:val="009611CD"/>
    <w:rsid w:val="00972967"/>
    <w:rsid w:val="00973B9C"/>
    <w:rsid w:val="0097576B"/>
    <w:rsid w:val="00976720"/>
    <w:rsid w:val="00980059"/>
    <w:rsid w:val="00980ED1"/>
    <w:rsid w:val="00983B68"/>
    <w:rsid w:val="0098779D"/>
    <w:rsid w:val="009B1B00"/>
    <w:rsid w:val="009D33E9"/>
    <w:rsid w:val="009F0FDA"/>
    <w:rsid w:val="009F4BE4"/>
    <w:rsid w:val="00A26A7B"/>
    <w:rsid w:val="00A44E42"/>
    <w:rsid w:val="00A615C1"/>
    <w:rsid w:val="00A6191E"/>
    <w:rsid w:val="00A61B3C"/>
    <w:rsid w:val="00A71428"/>
    <w:rsid w:val="00A737E2"/>
    <w:rsid w:val="00A7604F"/>
    <w:rsid w:val="00A87E14"/>
    <w:rsid w:val="00A90B47"/>
    <w:rsid w:val="00A90B54"/>
    <w:rsid w:val="00AA1FEF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5AFF"/>
    <w:rsid w:val="00AD798E"/>
    <w:rsid w:val="00AE2762"/>
    <w:rsid w:val="00AE6D64"/>
    <w:rsid w:val="00AF089E"/>
    <w:rsid w:val="00AF476C"/>
    <w:rsid w:val="00AF7731"/>
    <w:rsid w:val="00B13DD4"/>
    <w:rsid w:val="00B148B1"/>
    <w:rsid w:val="00B151C5"/>
    <w:rsid w:val="00B27D51"/>
    <w:rsid w:val="00B31802"/>
    <w:rsid w:val="00B40FD3"/>
    <w:rsid w:val="00B45622"/>
    <w:rsid w:val="00B5191F"/>
    <w:rsid w:val="00B52143"/>
    <w:rsid w:val="00B63C37"/>
    <w:rsid w:val="00B64A2D"/>
    <w:rsid w:val="00B748E9"/>
    <w:rsid w:val="00B80CFD"/>
    <w:rsid w:val="00B836FE"/>
    <w:rsid w:val="00B838AB"/>
    <w:rsid w:val="00B87F0B"/>
    <w:rsid w:val="00B91CDD"/>
    <w:rsid w:val="00B95BE9"/>
    <w:rsid w:val="00BA1726"/>
    <w:rsid w:val="00BB325B"/>
    <w:rsid w:val="00BB36C4"/>
    <w:rsid w:val="00BB7649"/>
    <w:rsid w:val="00BC248D"/>
    <w:rsid w:val="00BC263A"/>
    <w:rsid w:val="00BC737C"/>
    <w:rsid w:val="00BC78F2"/>
    <w:rsid w:val="00BE460A"/>
    <w:rsid w:val="00BE6B4D"/>
    <w:rsid w:val="00BF5CFA"/>
    <w:rsid w:val="00BF719A"/>
    <w:rsid w:val="00C04D38"/>
    <w:rsid w:val="00C143D4"/>
    <w:rsid w:val="00C15C07"/>
    <w:rsid w:val="00C210DA"/>
    <w:rsid w:val="00C23744"/>
    <w:rsid w:val="00C33332"/>
    <w:rsid w:val="00C4135D"/>
    <w:rsid w:val="00C4381B"/>
    <w:rsid w:val="00C45B9E"/>
    <w:rsid w:val="00C501D1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C6372"/>
    <w:rsid w:val="00CD06BB"/>
    <w:rsid w:val="00CD4334"/>
    <w:rsid w:val="00CD7E27"/>
    <w:rsid w:val="00CE1453"/>
    <w:rsid w:val="00CE6FB4"/>
    <w:rsid w:val="00CF3E25"/>
    <w:rsid w:val="00CF7F3A"/>
    <w:rsid w:val="00D02C44"/>
    <w:rsid w:val="00D14457"/>
    <w:rsid w:val="00D312BD"/>
    <w:rsid w:val="00D355A2"/>
    <w:rsid w:val="00D377A4"/>
    <w:rsid w:val="00D44391"/>
    <w:rsid w:val="00D5226F"/>
    <w:rsid w:val="00D52567"/>
    <w:rsid w:val="00D53575"/>
    <w:rsid w:val="00D579B5"/>
    <w:rsid w:val="00D71CCC"/>
    <w:rsid w:val="00D72C28"/>
    <w:rsid w:val="00D81E3A"/>
    <w:rsid w:val="00D861FD"/>
    <w:rsid w:val="00D919C5"/>
    <w:rsid w:val="00D95BAF"/>
    <w:rsid w:val="00DB1CDE"/>
    <w:rsid w:val="00DC1A2B"/>
    <w:rsid w:val="00DC5517"/>
    <w:rsid w:val="00DC5BDF"/>
    <w:rsid w:val="00DC723A"/>
    <w:rsid w:val="00DD05A5"/>
    <w:rsid w:val="00DD66BA"/>
    <w:rsid w:val="00DE34F5"/>
    <w:rsid w:val="00DE42FB"/>
    <w:rsid w:val="00DE4A0B"/>
    <w:rsid w:val="00DF01B2"/>
    <w:rsid w:val="00E10AEF"/>
    <w:rsid w:val="00E14F20"/>
    <w:rsid w:val="00E20BFF"/>
    <w:rsid w:val="00E2477B"/>
    <w:rsid w:val="00E335AA"/>
    <w:rsid w:val="00E34ECB"/>
    <w:rsid w:val="00E5058B"/>
    <w:rsid w:val="00E67657"/>
    <w:rsid w:val="00E82660"/>
    <w:rsid w:val="00E84818"/>
    <w:rsid w:val="00EA29F4"/>
    <w:rsid w:val="00EA30A2"/>
    <w:rsid w:val="00EA34E5"/>
    <w:rsid w:val="00EA5062"/>
    <w:rsid w:val="00EB0D61"/>
    <w:rsid w:val="00EB195F"/>
    <w:rsid w:val="00EB3D45"/>
    <w:rsid w:val="00EB73BA"/>
    <w:rsid w:val="00EC6002"/>
    <w:rsid w:val="00ED464C"/>
    <w:rsid w:val="00EE03AE"/>
    <w:rsid w:val="00EE06EC"/>
    <w:rsid w:val="00EE1F49"/>
    <w:rsid w:val="00EE40F3"/>
    <w:rsid w:val="00EE4568"/>
    <w:rsid w:val="00EE4B8C"/>
    <w:rsid w:val="00EF1343"/>
    <w:rsid w:val="00EF13F0"/>
    <w:rsid w:val="00EF6422"/>
    <w:rsid w:val="00F03CE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36B3"/>
    <w:rsid w:val="00F64543"/>
    <w:rsid w:val="00F74612"/>
    <w:rsid w:val="00F761D2"/>
    <w:rsid w:val="00F81BF7"/>
    <w:rsid w:val="00F83C8B"/>
    <w:rsid w:val="00F87F22"/>
    <w:rsid w:val="00F908B2"/>
    <w:rsid w:val="00F96168"/>
    <w:rsid w:val="00F97654"/>
    <w:rsid w:val="00FA098F"/>
    <w:rsid w:val="00FA2623"/>
    <w:rsid w:val="00FB06CE"/>
    <w:rsid w:val="00FB306B"/>
    <w:rsid w:val="00FB3082"/>
    <w:rsid w:val="00FB4F47"/>
    <w:rsid w:val="00FB5805"/>
    <w:rsid w:val="00FB7E9C"/>
    <w:rsid w:val="00FC029B"/>
    <w:rsid w:val="00FC3861"/>
    <w:rsid w:val="00FC5C68"/>
    <w:rsid w:val="00FD0D77"/>
    <w:rsid w:val="00FD5645"/>
    <w:rsid w:val="00FD6EAB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styleId="SubtleEmphasis">
    <w:name w:val="Subtle Emphasis"/>
    <w:basedOn w:val="DefaultParagraphFont"/>
    <w:uiPriority w:val="19"/>
    <w:qFormat/>
    <w:rsid w:val="001D104A"/>
    <w:rPr>
      <w:i/>
      <w:iCs/>
      <w:color w:val="808080" w:themeColor="text1" w:themeTint="7F"/>
    </w:rPr>
  </w:style>
  <w:style w:type="character" w:customStyle="1" w:styleId="search-word-mail">
    <w:name w:val="search-word-mail"/>
    <w:basedOn w:val="DefaultParagraphFont"/>
    <w:rsid w:val="00E247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55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2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40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894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72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2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3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2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76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49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4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17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28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400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3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6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11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45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11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2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33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28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55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359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1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87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56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55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418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17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8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6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931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08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01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5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1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9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2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01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0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709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11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1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9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13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632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20134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64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638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3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7127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0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69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BDC64-7908-47FA-A563-4641A296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3834</TotalTime>
  <Pages>5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 after RAN4#89</cp:lastModifiedBy>
  <cp:revision>88</cp:revision>
  <dcterms:created xsi:type="dcterms:W3CDTF">2017-11-17T07:42:00Z</dcterms:created>
  <dcterms:modified xsi:type="dcterms:W3CDTF">2019-02-15T12:06:00Z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