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11905" w:rsidRPr="003D61C2" w:rsidRDefault="00411905" w:rsidP="003D61C2">
      <w:pPr>
        <w:pStyle w:val="Ttulo"/>
      </w:pPr>
      <w:bookmarkStart w:id="0" w:name="_GoBack"/>
      <w:bookmarkEnd w:id="0"/>
      <w:r w:rsidRPr="00B97695">
        <w:t>3GPP TSG RAN WG4 Meeting #</w:t>
      </w:r>
      <w:r w:rsidR="003F0E12" w:rsidRPr="00B97695">
        <w:t>8</w:t>
      </w:r>
      <w:r w:rsidR="00F243DF">
        <w:t>9</w:t>
      </w:r>
      <w:r w:rsidRPr="00B97695">
        <w:rPr>
          <w:rFonts w:hint="eastAsia"/>
        </w:rPr>
        <w:tab/>
      </w:r>
      <w:r w:rsidR="003D61C2" w:rsidRPr="003D61C2">
        <w:t>R4-1815334</w:t>
      </w:r>
    </w:p>
    <w:p w:rsidR="00A33BF6" w:rsidRPr="00B97695" w:rsidRDefault="0016648F" w:rsidP="00B97695">
      <w:pPr>
        <w:pStyle w:val="Ttulo"/>
      </w:pPr>
      <w:r>
        <w:t>Spokane</w:t>
      </w:r>
      <w:r w:rsidR="00E0138E" w:rsidRPr="00B97695">
        <w:t xml:space="preserve">, </w:t>
      </w:r>
      <w:r>
        <w:t>United States</w:t>
      </w:r>
      <w:r w:rsidR="00A14C47">
        <w:t>,</w:t>
      </w:r>
      <w:r>
        <w:t xml:space="preserve"> 12-16 November</w:t>
      </w:r>
      <w:r w:rsidR="004224EB" w:rsidRPr="00B97695">
        <w:t xml:space="preserve"> 2018</w:t>
      </w:r>
    </w:p>
    <w:p w:rsidR="005555BE" w:rsidRDefault="005555BE" w:rsidP="009E3848">
      <w:pPr>
        <w:pStyle w:val="CRCoverPage"/>
        <w:rPr>
          <w:rFonts w:eastAsia="Batang" w:cs="Arial"/>
          <w:b/>
          <w:sz w:val="24"/>
          <w:lang w:eastAsia="zh-CN"/>
        </w:rPr>
      </w:pPr>
    </w:p>
    <w:p w:rsidR="00A33B59" w:rsidRDefault="005555BE" w:rsidP="009E3848">
      <w:pPr>
        <w:pStyle w:val="CRCoverPage"/>
        <w:ind w:left="2127" w:hanging="2127"/>
        <w:jc w:val="both"/>
        <w:rPr>
          <w:b/>
          <w:noProof/>
          <w:sz w:val="24"/>
        </w:rPr>
      </w:pPr>
      <w:r w:rsidRPr="00020129">
        <w:rPr>
          <w:b/>
          <w:noProof/>
          <w:sz w:val="24"/>
        </w:rPr>
        <w:t>Source:</w:t>
      </w:r>
      <w:r w:rsidRPr="00020129">
        <w:rPr>
          <w:b/>
          <w:noProof/>
          <w:sz w:val="24"/>
        </w:rPr>
        <w:tab/>
      </w:r>
      <w:r w:rsidR="00E0138E">
        <w:rPr>
          <w:b/>
          <w:noProof/>
          <w:sz w:val="24"/>
        </w:rPr>
        <w:t>EMITE</w:t>
      </w:r>
      <w:r w:rsidR="0028728E">
        <w:rPr>
          <w:b/>
          <w:noProof/>
          <w:sz w:val="24"/>
        </w:rPr>
        <w:t>, CTTC</w:t>
      </w:r>
    </w:p>
    <w:p w:rsidR="006C12DF" w:rsidRDefault="00E43DB1" w:rsidP="009E3848">
      <w:pPr>
        <w:pStyle w:val="CRCoverPage"/>
        <w:ind w:left="2160" w:hanging="2160"/>
        <w:rPr>
          <w:b/>
          <w:sz w:val="24"/>
          <w:szCs w:val="24"/>
        </w:rPr>
      </w:pPr>
      <w:r>
        <w:rPr>
          <w:b/>
          <w:noProof/>
          <w:sz w:val="24"/>
        </w:rPr>
        <w:t>Title:</w:t>
      </w:r>
      <w:r>
        <w:rPr>
          <w:b/>
          <w:noProof/>
          <w:sz w:val="24"/>
        </w:rPr>
        <w:tab/>
      </w:r>
      <w:r w:rsidR="002828B4">
        <w:rPr>
          <w:b/>
          <w:noProof/>
          <w:sz w:val="24"/>
        </w:rPr>
        <w:t xml:space="preserve">Implementing </w:t>
      </w:r>
      <w:r w:rsidR="00F369E7">
        <w:rPr>
          <w:b/>
          <w:noProof/>
          <w:sz w:val="24"/>
        </w:rPr>
        <w:t>Constant Density Measurement Grid</w:t>
      </w:r>
      <w:r w:rsidR="002828B4">
        <w:rPr>
          <w:b/>
          <w:noProof/>
          <w:sz w:val="24"/>
        </w:rPr>
        <w:t>s</w:t>
      </w:r>
      <w:r w:rsidR="00F369E7">
        <w:rPr>
          <w:b/>
          <w:noProof/>
          <w:sz w:val="24"/>
        </w:rPr>
        <w:t xml:space="preserve"> </w:t>
      </w:r>
      <w:r w:rsidR="002828B4">
        <w:rPr>
          <w:b/>
          <w:noProof/>
          <w:sz w:val="24"/>
        </w:rPr>
        <w:t xml:space="preserve">in </w:t>
      </w:r>
      <w:r w:rsidR="00F369E7">
        <w:rPr>
          <w:b/>
          <w:noProof/>
          <w:sz w:val="24"/>
        </w:rPr>
        <w:t xml:space="preserve">an </w:t>
      </w:r>
      <w:r w:rsidR="002828B4">
        <w:rPr>
          <w:b/>
          <w:noProof/>
          <w:sz w:val="24"/>
        </w:rPr>
        <w:t>Optimal W</w:t>
      </w:r>
      <w:r w:rsidR="00F369E7">
        <w:rPr>
          <w:b/>
          <w:noProof/>
          <w:sz w:val="24"/>
        </w:rPr>
        <w:t>ay</w:t>
      </w:r>
    </w:p>
    <w:p w:rsidR="005555BE" w:rsidRPr="00020129" w:rsidRDefault="005555BE" w:rsidP="009E3848">
      <w:pPr>
        <w:pStyle w:val="CRCoverPage"/>
        <w:ind w:left="2160" w:hanging="2160"/>
        <w:rPr>
          <w:b/>
          <w:noProof/>
          <w:sz w:val="24"/>
        </w:rPr>
      </w:pPr>
      <w:r w:rsidRPr="00020129">
        <w:rPr>
          <w:b/>
          <w:noProof/>
          <w:sz w:val="24"/>
        </w:rPr>
        <w:t>Document for:</w:t>
      </w:r>
      <w:r w:rsidRPr="00020129">
        <w:rPr>
          <w:b/>
          <w:noProof/>
          <w:sz w:val="24"/>
        </w:rPr>
        <w:tab/>
      </w:r>
      <w:r w:rsidR="006E2EB4">
        <w:rPr>
          <w:b/>
          <w:noProof/>
          <w:sz w:val="24"/>
        </w:rPr>
        <w:t>Approval</w:t>
      </w:r>
    </w:p>
    <w:p w:rsidR="005555BE" w:rsidRDefault="001409A8" w:rsidP="009E3848">
      <w:pPr>
        <w:pStyle w:val="CRCoverPage"/>
        <w:rPr>
          <w:b/>
          <w:noProof/>
          <w:sz w:val="24"/>
        </w:rPr>
      </w:pPr>
      <w:r>
        <w:rPr>
          <w:b/>
          <w:noProof/>
          <w:sz w:val="24"/>
        </w:rPr>
        <w:t>Agen</w:t>
      </w:r>
      <w:r w:rsidR="00AE62AE">
        <w:rPr>
          <w:b/>
          <w:noProof/>
          <w:sz w:val="24"/>
        </w:rPr>
        <w:t>d</w:t>
      </w:r>
      <w:r w:rsidR="00FB12C5">
        <w:rPr>
          <w:b/>
          <w:noProof/>
          <w:sz w:val="24"/>
        </w:rPr>
        <w:t>a Item:</w:t>
      </w:r>
      <w:r w:rsidR="00FB12C5">
        <w:rPr>
          <w:b/>
          <w:noProof/>
          <w:sz w:val="24"/>
        </w:rPr>
        <w:tab/>
      </w:r>
      <w:r w:rsidR="00F100E0">
        <w:rPr>
          <w:b/>
          <w:noProof/>
          <w:sz w:val="24"/>
        </w:rPr>
        <w:t>10.1.2.1</w:t>
      </w:r>
    </w:p>
    <w:p w:rsidR="00555294" w:rsidRPr="00525441" w:rsidRDefault="00555294" w:rsidP="00540780">
      <w:pPr>
        <w:pStyle w:val="Ttulo1"/>
        <w:jc w:val="both"/>
        <w:rPr>
          <w:rFonts w:cs="Arial"/>
        </w:rPr>
      </w:pPr>
      <w:r w:rsidRPr="00525441">
        <w:rPr>
          <w:rFonts w:cs="Arial"/>
        </w:rPr>
        <w:t>Introduction</w:t>
      </w:r>
    </w:p>
    <w:p w:rsidR="000D3ADC" w:rsidRDefault="00302E09" w:rsidP="00B97695">
      <w:pPr>
        <w:pStyle w:val="Text"/>
      </w:pPr>
      <w:r>
        <w:t xml:space="preserve">As </w:t>
      </w:r>
      <w:r w:rsidR="00901209">
        <w:t>presented</w:t>
      </w:r>
      <w:r>
        <w:t xml:space="preserve"> in </w:t>
      </w:r>
      <w:r w:rsidR="00A14C47">
        <w:t>previous contributions</w:t>
      </w:r>
      <w:r>
        <w:t>,</w:t>
      </w:r>
      <w:r w:rsidR="00CB413B" w:rsidRPr="00B97695">
        <w:t xml:space="preserve"> </w:t>
      </w:r>
      <w:r>
        <w:t xml:space="preserve">different measurement grids have been studied in order to obtain the </w:t>
      </w:r>
      <w:r w:rsidR="00A14C47">
        <w:t>most suitable one</w:t>
      </w:r>
      <w:r w:rsidR="007A0423">
        <w:t>s</w:t>
      </w:r>
      <w:r w:rsidR="00A14C47">
        <w:t xml:space="preserve"> for </w:t>
      </w:r>
      <w:r w:rsidR="007A0423">
        <w:t xml:space="preserve">each type of </w:t>
      </w:r>
      <w:r w:rsidR="00A14C47">
        <w:t>5G-NR measurements</w:t>
      </w:r>
      <w:r w:rsidR="00042031">
        <w:t xml:space="preserve"> </w:t>
      </w:r>
      <w:r w:rsidR="00042031">
        <w:fldChar w:fldCharType="begin"/>
      </w:r>
      <w:r w:rsidR="00042031">
        <w:instrText xml:space="preserve"> REF _Ref522300770 \r \h </w:instrText>
      </w:r>
      <w:r w:rsidR="00042031">
        <w:fldChar w:fldCharType="separate"/>
      </w:r>
      <w:r w:rsidR="00042031">
        <w:t>[1]</w:t>
      </w:r>
      <w:r w:rsidR="00042031">
        <w:fldChar w:fldCharType="end"/>
      </w:r>
      <w:r>
        <w:t xml:space="preserve">. The reached conclusion was that </w:t>
      </w:r>
      <w:r w:rsidR="00A14C47">
        <w:t>c</w:t>
      </w:r>
      <w:r w:rsidR="00A14C47" w:rsidRPr="00A14C47">
        <w:t xml:space="preserve">onstant step size measurement grids </w:t>
      </w:r>
      <w:r w:rsidR="00A14C47">
        <w:t>we</w:t>
      </w:r>
      <w:r w:rsidR="00A14C47" w:rsidRPr="00A14C47">
        <w:t>re not feasible for measurements that require spherical surface integrations of EIRP or EIS, i.e., TRP or TRS, in NR</w:t>
      </w:r>
      <w:r w:rsidR="00A14C47">
        <w:t>, thus, yielding to the suitability of c</w:t>
      </w:r>
      <w:r w:rsidR="00A14C47" w:rsidRPr="00A14C47">
        <w:t xml:space="preserve">onstant density measurement </w:t>
      </w:r>
      <w:r w:rsidR="00A14C47">
        <w:t>grids</w:t>
      </w:r>
      <w:r w:rsidRPr="008579FF">
        <w:t>.</w:t>
      </w:r>
    </w:p>
    <w:p w:rsidR="00A14C47" w:rsidRDefault="00A14C47" w:rsidP="00B97695">
      <w:pPr>
        <w:pStyle w:val="Text"/>
      </w:pPr>
      <w:r>
        <w:t xml:space="preserve">Even </w:t>
      </w:r>
      <w:r w:rsidR="00652201">
        <w:t xml:space="preserve">though </w:t>
      </w:r>
      <w:r>
        <w:t xml:space="preserve">advanced </w:t>
      </w:r>
      <w:r w:rsidR="00652201">
        <w:t xml:space="preserve">quadrature methodologies have been presented in order to overcome the inherent </w:t>
      </w:r>
      <w:r w:rsidR="007A0423">
        <w:t>deficiencies</w:t>
      </w:r>
      <w:r w:rsidR="00652201">
        <w:t xml:space="preserve"> of </w:t>
      </w:r>
      <w:r>
        <w:t>constant step size measurement grids</w:t>
      </w:r>
      <w:r w:rsidR="00652201">
        <w:t xml:space="preserve"> [2-3], they still provide </w:t>
      </w:r>
      <w:r w:rsidR="007A0423">
        <w:t>higher</w:t>
      </w:r>
      <w:r w:rsidR="00652201">
        <w:t xml:space="preserve"> measurement uncertainty for a certain number of measurement grid points when compared to constant density measurement grids [</w:t>
      </w:r>
      <w:r w:rsidR="00CF5C83">
        <w:t>4</w:t>
      </w:r>
      <w:r w:rsidR="00C80ADD">
        <w:t>-5</w:t>
      </w:r>
      <w:r w:rsidR="00652201">
        <w:t>].</w:t>
      </w:r>
    </w:p>
    <w:p w:rsidR="00260FEB" w:rsidRDefault="002828B4" w:rsidP="00260FEB">
      <w:pPr>
        <w:pStyle w:val="Text"/>
      </w:pPr>
      <w:r>
        <w:t xml:space="preserve">Moreover, even though both </w:t>
      </w:r>
      <w:r w:rsidRPr="005051DB">
        <w:rPr>
          <w:i/>
          <w:noProof/>
        </w:rPr>
        <w:t>Golden Spiral Grid</w:t>
      </w:r>
      <w:r w:rsidRPr="002828B4">
        <w:t xml:space="preserve"> </w:t>
      </w:r>
      <w:r>
        <w:t xml:space="preserve">and </w:t>
      </w:r>
      <w:r w:rsidRPr="005051DB">
        <w:rPr>
          <w:i/>
        </w:rPr>
        <w:t>Charged Particle Grid</w:t>
      </w:r>
      <w:r>
        <w:t xml:space="preserve"> implementations for c</w:t>
      </w:r>
      <w:r w:rsidRPr="005C47AB">
        <w:t xml:space="preserve">onstant </w:t>
      </w:r>
      <w:r>
        <w:t>d</w:t>
      </w:r>
      <w:r w:rsidRPr="005C47AB">
        <w:t>ensity</w:t>
      </w:r>
      <w:r>
        <w:t xml:space="preserve"> grid types are referred in [5], </w:t>
      </w:r>
      <w:r w:rsidR="004153DC">
        <w:t xml:space="preserve">some questions </w:t>
      </w:r>
      <w:r w:rsidR="007A0423">
        <w:t xml:space="preserve">on </w:t>
      </w:r>
      <w:r>
        <w:t>how to reali</w:t>
      </w:r>
      <w:r w:rsidR="007A0423">
        <w:t>s</w:t>
      </w:r>
      <w:r>
        <w:t xml:space="preserve">e these or other implementations may </w:t>
      </w:r>
      <w:r w:rsidR="007A0423">
        <w:t>a</w:t>
      </w:r>
      <w:r>
        <w:t xml:space="preserve">rise, as it may </w:t>
      </w:r>
      <w:r w:rsidR="00AC2B70">
        <w:t xml:space="preserve">not </w:t>
      </w:r>
      <w:r>
        <w:t xml:space="preserve">be </w:t>
      </w:r>
      <w:r w:rsidR="007A0423">
        <w:t>as</w:t>
      </w:r>
      <w:r w:rsidR="00AC2B70">
        <w:t xml:space="preserve"> simple</w:t>
      </w:r>
      <w:r w:rsidR="00850CDC">
        <w:t xml:space="preserve"> as compared with </w:t>
      </w:r>
      <w:r>
        <w:t xml:space="preserve">the implementation </w:t>
      </w:r>
      <w:r w:rsidR="00223EC1">
        <w:t xml:space="preserve">of </w:t>
      </w:r>
      <w:r w:rsidR="00850CDC">
        <w:t>constant step size measurement grid</w:t>
      </w:r>
      <w:r>
        <w:t>s</w:t>
      </w:r>
      <w:r w:rsidR="00850CDC">
        <w:t>.</w:t>
      </w:r>
    </w:p>
    <w:p w:rsidR="007A7D03" w:rsidRDefault="002828B4" w:rsidP="00260FEB">
      <w:pPr>
        <w:pStyle w:val="Text"/>
      </w:pPr>
      <w:r>
        <w:t xml:space="preserve">Thus, </w:t>
      </w:r>
      <w:r w:rsidR="007A7D03">
        <w:t xml:space="preserve">it is necessary to </w:t>
      </w:r>
      <w:r>
        <w:t>standardise the optimal (i.e., charged particle grid) implementation of a constant density</w:t>
      </w:r>
      <w:r w:rsidR="007A7D03">
        <w:t xml:space="preserve"> measurement grid</w:t>
      </w:r>
      <w:r w:rsidR="00966608">
        <w:t>.</w:t>
      </w:r>
    </w:p>
    <w:p w:rsidR="00913C9D" w:rsidRPr="00260FEB" w:rsidRDefault="007A0423" w:rsidP="00260FEB">
      <w:pPr>
        <w:pStyle w:val="Text"/>
      </w:pPr>
      <w:r>
        <w:t>In this sense, t</w:t>
      </w:r>
      <w:r w:rsidR="00AC2B70">
        <w:t xml:space="preserve">his paper shows how </w:t>
      </w:r>
      <w:r>
        <w:t>a constant density measurement grid can be generated in an optimal way, with any desired number of grid points, by studying</w:t>
      </w:r>
      <w:r w:rsidR="00AC2B70">
        <w:t xml:space="preserve"> </w:t>
      </w:r>
      <w:r>
        <w:t>s</w:t>
      </w:r>
      <w:r w:rsidR="002828B4">
        <w:t>everal</w:t>
      </w:r>
      <w:r w:rsidR="00426A66">
        <w:t xml:space="preserve"> </w:t>
      </w:r>
      <w:r w:rsidR="00BB7E71">
        <w:t>initial conditions for th</w:t>
      </w:r>
      <w:r>
        <w:t>e</w:t>
      </w:r>
      <w:r w:rsidR="00BB7E71">
        <w:t xml:space="preserve"> </w:t>
      </w:r>
      <w:r w:rsidR="00540780">
        <w:t>C</w:t>
      </w:r>
      <w:r w:rsidR="00BB7E71">
        <w:t xml:space="preserve">harged </w:t>
      </w:r>
      <w:r w:rsidR="00540780">
        <w:t>P</w:t>
      </w:r>
      <w:r w:rsidR="00BB7E71">
        <w:t>article</w:t>
      </w:r>
      <w:r w:rsidR="00540780">
        <w:t xml:space="preserve"> Grid </w:t>
      </w:r>
      <w:r w:rsidR="00BB7E71">
        <w:t>implementation</w:t>
      </w:r>
      <w:r w:rsidR="00464506">
        <w:t xml:space="preserve">, and by comparing them </w:t>
      </w:r>
      <w:r w:rsidR="00BB7E71">
        <w:t>in terms of convergence and computational cost</w:t>
      </w:r>
      <w:r w:rsidR="00426A66">
        <w:t>.</w:t>
      </w:r>
    </w:p>
    <w:p w:rsidR="004224EB" w:rsidRPr="00DD4705" w:rsidRDefault="00337129" w:rsidP="00540780">
      <w:pPr>
        <w:pStyle w:val="Ttulo1"/>
        <w:jc w:val="both"/>
      </w:pPr>
      <w:r>
        <w:t>Random arrangement of u</w:t>
      </w:r>
      <w:r w:rsidR="003B69B0">
        <w:t xml:space="preserve">niformly </w:t>
      </w:r>
      <w:r>
        <w:t>d</w:t>
      </w:r>
      <w:r w:rsidR="003B69B0">
        <w:t xml:space="preserve">istributed </w:t>
      </w:r>
      <w:r>
        <w:t>p</w:t>
      </w:r>
      <w:r w:rsidR="003B69B0">
        <w:t xml:space="preserve">oints on </w:t>
      </w:r>
      <w:r>
        <w:t>s</w:t>
      </w:r>
      <w:r w:rsidR="003B69B0">
        <w:t xml:space="preserve">phere </w:t>
      </w:r>
      <w:r>
        <w:t>s</w:t>
      </w:r>
      <w:r w:rsidR="003B69B0">
        <w:t xml:space="preserve">urface as </w:t>
      </w:r>
      <w:r>
        <w:t>i</w:t>
      </w:r>
      <w:r w:rsidR="00464506">
        <w:t xml:space="preserve">nitial </w:t>
      </w:r>
      <w:r>
        <w:t>c</w:t>
      </w:r>
      <w:r w:rsidR="00464506">
        <w:t xml:space="preserve">ondition for </w:t>
      </w:r>
      <w:r w:rsidR="00540780">
        <w:t>C</w:t>
      </w:r>
      <w:r w:rsidR="00464506">
        <w:t xml:space="preserve">harged </w:t>
      </w:r>
      <w:r w:rsidR="00540780">
        <w:t>P</w:t>
      </w:r>
      <w:r w:rsidR="00464506">
        <w:t>article</w:t>
      </w:r>
      <w:r w:rsidR="003B69B0">
        <w:t xml:space="preserve"> </w:t>
      </w:r>
      <w:r w:rsidR="00540780">
        <w:t xml:space="preserve">Grid </w:t>
      </w:r>
      <w:r>
        <w:t>i</w:t>
      </w:r>
      <w:r w:rsidR="003B69B0">
        <w:t>mplementation</w:t>
      </w:r>
    </w:p>
    <w:p w:rsidR="001E116E" w:rsidRDefault="003A4297" w:rsidP="00510C7F">
      <w:pPr>
        <w:pStyle w:val="Text"/>
      </w:pPr>
      <w:r w:rsidRPr="003A4297">
        <w:t>A simple way to uniformly distribute points on sphere is called t</w:t>
      </w:r>
      <w:r>
        <w:t xml:space="preserve">he “hypercube </w:t>
      </w:r>
      <w:r w:rsidR="006760A1">
        <w:t>rejection</w:t>
      </w:r>
      <w:r>
        <w:t xml:space="preserve"> method”. </w:t>
      </w:r>
      <w:r w:rsidR="00F7388E">
        <w:t xml:space="preserve">This </w:t>
      </w:r>
      <w:r w:rsidR="00F14986">
        <w:t xml:space="preserve">method, described in [6], </w:t>
      </w:r>
      <w:r w:rsidR="00F7388E">
        <w:t>has nothing to do with a 4-</w:t>
      </w:r>
      <w:r w:rsidR="006760A1">
        <w:t>dimensional</w:t>
      </w:r>
      <w:r w:rsidR="00F7388E">
        <w:t xml:space="preserve"> </w:t>
      </w:r>
      <w:r w:rsidR="006760A1">
        <w:t xml:space="preserve">analogue of a 3-dimensional </w:t>
      </w:r>
      <w:r w:rsidR="00F7388E">
        <w:t xml:space="preserve">cube, but with the cube </w:t>
      </w:r>
      <w:r w:rsidR="006760A1">
        <w:t>circumscribing the sphere</w:t>
      </w:r>
      <w:r w:rsidR="0003449C">
        <w:t xml:space="preserve">. In brief, it </w:t>
      </w:r>
      <w:r w:rsidR="000747D7">
        <w:t xml:space="preserve">consists on </w:t>
      </w:r>
      <w:r w:rsidR="0003449C">
        <w:t>set</w:t>
      </w:r>
      <w:r w:rsidR="000747D7">
        <w:t>ting</w:t>
      </w:r>
      <w:r w:rsidR="0003449C">
        <w:t xml:space="preserve"> points</w:t>
      </w:r>
      <w:r w:rsidR="000747D7">
        <w:t xml:space="preserve"> with their Cartesian co-ordinates (</w:t>
      </w:r>
      <w:r w:rsidR="000747D7" w:rsidRPr="00BC62AA">
        <w:rPr>
          <w:i/>
        </w:rPr>
        <w:t>x</w:t>
      </w:r>
      <w:r w:rsidR="000747D7">
        <w:t xml:space="preserve">, </w:t>
      </w:r>
      <w:r w:rsidR="000747D7" w:rsidRPr="00BC62AA">
        <w:rPr>
          <w:i/>
        </w:rPr>
        <w:t>y</w:t>
      </w:r>
      <w:r w:rsidR="000747D7">
        <w:t xml:space="preserve">, </w:t>
      </w:r>
      <w:r w:rsidR="000747D7" w:rsidRPr="00BC62AA">
        <w:rPr>
          <w:i/>
        </w:rPr>
        <w:t>z</w:t>
      </w:r>
      <w:r w:rsidR="000747D7">
        <w:t>) independent and uniformly distributed inside the</w:t>
      </w:r>
      <w:r w:rsidR="0003449C">
        <w:t xml:space="preserve"> cube circumscribing the sphere</w:t>
      </w:r>
      <w:r w:rsidR="000747D7">
        <w:t>; then,</w:t>
      </w:r>
      <w:r w:rsidR="0003449C">
        <w:t xml:space="preserve"> </w:t>
      </w:r>
      <w:r w:rsidR="000747D7">
        <w:t>the points outside the sphere are rejected</w:t>
      </w:r>
      <w:r w:rsidR="00F7388E">
        <w:t>.</w:t>
      </w:r>
      <w:r w:rsidR="000747D7">
        <w:t xml:space="preserve"> </w:t>
      </w:r>
      <w:r w:rsidR="00567BAC">
        <w:t>The remaining points may be projected to the sphere surface (by dividing their Cartesian co-ordinates by their respective norm</w:t>
      </w:r>
      <w:r w:rsidR="00BC62AA">
        <w:t xml:space="preserve">, </w:t>
      </w:r>
      <m:oMath>
        <m:r>
          <w:rPr>
            <w:rFonts w:ascii="Cambria Math" w:hAnsi="Cambria Math"/>
          </w:rPr>
          <m:t>r=</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y</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z</m:t>
                </m:r>
              </m:e>
              <m:sup>
                <m:r>
                  <w:rPr>
                    <w:rFonts w:ascii="Cambria Math" w:hAnsi="Cambria Math"/>
                  </w:rPr>
                  <m:t>2</m:t>
                </m:r>
              </m:sup>
            </m:sSup>
          </m:e>
        </m:rad>
      </m:oMath>
      <w:r w:rsidR="00567BAC">
        <w:t xml:space="preserve">, obtaining a uniform distribution of points on that sphere surface. However, the number of remaining points cannot be set in advance. An example of this hypercube rejection method, for 3130 remaining points of 6000 initial points, is depicted in figure below, along with the </w:t>
      </w:r>
      <w:r w:rsidR="008558EB">
        <w:t xml:space="preserve">same </w:t>
      </w:r>
      <w:r w:rsidR="00567BAC">
        <w:t xml:space="preserve">points </w:t>
      </w:r>
      <w:r w:rsidR="008558EB">
        <w:t xml:space="preserve">after being </w:t>
      </w:r>
      <w:r w:rsidR="00567BAC">
        <w:t>project</w:t>
      </w:r>
      <w:r w:rsidR="008558EB">
        <w:t>ed</w:t>
      </w:r>
      <w:r w:rsidR="00567BAC">
        <w:t xml:space="preserve"> on the sphere surface:</w:t>
      </w:r>
    </w:p>
    <w:p w:rsidR="008558EB" w:rsidRDefault="00F26DE7" w:rsidP="009E3848">
      <w:pPr>
        <w:pStyle w:val="Text"/>
        <w:tabs>
          <w:tab w:val="center" w:pos="2410"/>
          <w:tab w:val="center" w:pos="6946"/>
        </w:tabs>
      </w:pPr>
      <w:r>
        <w:lastRenderedPageBreak/>
        <w:tab/>
      </w:r>
      <w:r w:rsidR="001C629F">
        <w:rPr>
          <w:noProof/>
          <w:lang w:val="en-US" w:eastAsia="en-US"/>
        </w:rPr>
        <w:drawing>
          <wp:inline distT="0" distB="0" distL="0" distR="0">
            <wp:extent cx="2695575" cy="2876550"/>
            <wp:effectExtent l="0" t="0" r="0" b="0"/>
            <wp:docPr id="1" name="Imagen 1"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titled"/>
                    <pic:cNvPicPr>
                      <a:picLocks noChangeAspect="1" noChangeArrowheads="1"/>
                    </pic:cNvPicPr>
                  </pic:nvPicPr>
                  <pic:blipFill>
                    <a:blip r:embed="rId8">
                      <a:extLst>
                        <a:ext uri="{28A0092B-C50C-407E-A947-70E740481C1C}">
                          <a14:useLocalDpi xmlns:a14="http://schemas.microsoft.com/office/drawing/2010/main" val="0"/>
                        </a:ext>
                      </a:extLst>
                    </a:blip>
                    <a:srcRect l="31360" t="6711" r="29440" b="6310"/>
                    <a:stretch>
                      <a:fillRect/>
                    </a:stretch>
                  </pic:blipFill>
                  <pic:spPr bwMode="auto">
                    <a:xfrm>
                      <a:off x="0" y="0"/>
                      <a:ext cx="2695575" cy="2876550"/>
                    </a:xfrm>
                    <a:prstGeom prst="rect">
                      <a:avLst/>
                    </a:prstGeom>
                    <a:noFill/>
                    <a:ln>
                      <a:noFill/>
                    </a:ln>
                  </pic:spPr>
                </pic:pic>
              </a:graphicData>
            </a:graphic>
          </wp:inline>
        </w:drawing>
      </w:r>
      <w:r w:rsidR="00567BAC">
        <w:tab/>
      </w:r>
      <w:r w:rsidR="001C629F">
        <w:rPr>
          <w:noProof/>
          <w:lang w:val="en-US" w:eastAsia="en-US"/>
        </w:rPr>
        <w:drawing>
          <wp:inline distT="0" distB="0" distL="0" distR="0">
            <wp:extent cx="2695575" cy="2876550"/>
            <wp:effectExtent l="0" t="0" r="0" b="0"/>
            <wp:docPr id="2" name="Imagen 2"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ntitled"/>
                    <pic:cNvPicPr>
                      <a:picLocks noChangeAspect="1" noChangeArrowheads="1"/>
                    </pic:cNvPicPr>
                  </pic:nvPicPr>
                  <pic:blipFill>
                    <a:blip r:embed="rId9">
                      <a:extLst>
                        <a:ext uri="{28A0092B-C50C-407E-A947-70E740481C1C}">
                          <a14:useLocalDpi xmlns:a14="http://schemas.microsoft.com/office/drawing/2010/main" val="0"/>
                        </a:ext>
                      </a:extLst>
                    </a:blip>
                    <a:srcRect l="31360" t="6689" r="29280" b="7024"/>
                    <a:stretch>
                      <a:fillRect/>
                    </a:stretch>
                  </pic:blipFill>
                  <pic:spPr bwMode="auto">
                    <a:xfrm>
                      <a:off x="0" y="0"/>
                      <a:ext cx="2695575" cy="2876550"/>
                    </a:xfrm>
                    <a:prstGeom prst="rect">
                      <a:avLst/>
                    </a:prstGeom>
                    <a:noFill/>
                    <a:ln>
                      <a:noFill/>
                    </a:ln>
                  </pic:spPr>
                </pic:pic>
              </a:graphicData>
            </a:graphic>
          </wp:inline>
        </w:drawing>
      </w:r>
      <w:r w:rsidR="009E3848">
        <w:br w:type="textWrapping" w:clear="all"/>
      </w:r>
      <w:r w:rsidR="008558EB" w:rsidRPr="005051DB">
        <w:tab/>
        <w:t>(</w:t>
      </w:r>
      <w:r w:rsidR="008558EB">
        <w:t>a)</w:t>
      </w:r>
      <w:r w:rsidR="008558EB">
        <w:tab/>
        <w:t>(b)</w:t>
      </w:r>
      <w:r w:rsidR="009E3848" w:rsidRPr="009E3848">
        <w:t xml:space="preserve"> </w:t>
      </w:r>
      <w:r w:rsidR="009E3848">
        <w:br w:type="textWrapping" w:clear="all"/>
      </w:r>
      <w:r w:rsidR="009E3848">
        <w:tab/>
      </w:r>
      <w:r w:rsidR="008558EB">
        <w:t>Fig. 1. (a) Points obtained through “hypercube rejection method”</w:t>
      </w:r>
      <w:r w:rsidR="00740D74">
        <w:t xml:space="preserve"> (inside a sphere)</w:t>
      </w:r>
      <w:r w:rsidR="008558EB">
        <w:t xml:space="preserve">, and (b) after being projected on </w:t>
      </w:r>
      <w:r w:rsidR="00740D74">
        <w:t xml:space="preserve">the </w:t>
      </w:r>
      <w:r w:rsidR="008558EB">
        <w:t>sphere surface.</w:t>
      </w:r>
    </w:p>
    <w:p w:rsidR="00BC62AA" w:rsidRDefault="00567BAC" w:rsidP="00BC62AA">
      <w:pPr>
        <w:pStyle w:val="Text"/>
      </w:pPr>
      <w:r>
        <w:t xml:space="preserve">In order to uniformly distribute a fixed number of points on </w:t>
      </w:r>
      <w:r w:rsidR="00242F46">
        <w:t xml:space="preserve">the surface of </w:t>
      </w:r>
      <w:r>
        <w:t>a unit sphere centred at the origin, i</w:t>
      </w:r>
      <w:r w:rsidR="00E41433">
        <w:t>nspired</w:t>
      </w:r>
      <w:r w:rsidR="001E116E">
        <w:t xml:space="preserve"> </w:t>
      </w:r>
      <w:r w:rsidR="00E41433">
        <w:t>by</w:t>
      </w:r>
      <w:r>
        <w:t xml:space="preserve"> this hypercube rejection method</w:t>
      </w:r>
      <w:r w:rsidR="003C211B">
        <w:t xml:space="preserve">, </w:t>
      </w:r>
      <w:r w:rsidR="006760A1">
        <w:t xml:space="preserve">we </w:t>
      </w:r>
      <w:r w:rsidR="003C211B">
        <w:t>c</w:t>
      </w:r>
      <w:r w:rsidR="003A4297">
        <w:t>hoos</w:t>
      </w:r>
      <w:r w:rsidR="003C211B">
        <w:t>e</w:t>
      </w:r>
      <w:r w:rsidR="003A4297">
        <w:t xml:space="preserve"> Gaussian distributed </w:t>
      </w:r>
      <w:r w:rsidR="006760A1">
        <w:t>Cartesian co-ordinates (</w:t>
      </w:r>
      <w:r w:rsidR="006760A1" w:rsidRPr="00472B7A">
        <w:rPr>
          <w:i/>
        </w:rPr>
        <w:t>x</w:t>
      </w:r>
      <w:r w:rsidR="006760A1">
        <w:t xml:space="preserve">, </w:t>
      </w:r>
      <w:r w:rsidR="006760A1" w:rsidRPr="00472B7A">
        <w:rPr>
          <w:i/>
        </w:rPr>
        <w:t>y</w:t>
      </w:r>
      <w:r w:rsidR="006760A1">
        <w:t xml:space="preserve">, </w:t>
      </w:r>
      <w:r w:rsidR="006760A1" w:rsidRPr="00472B7A">
        <w:rPr>
          <w:i/>
        </w:rPr>
        <w:t>z</w:t>
      </w:r>
      <w:r w:rsidR="006760A1">
        <w:t xml:space="preserve">) </w:t>
      </w:r>
      <w:r w:rsidR="003A4297">
        <w:t xml:space="preserve">with zero mean and the same </w:t>
      </w:r>
      <w:r w:rsidR="003C211B">
        <w:t xml:space="preserve">(e.g., unit) </w:t>
      </w:r>
      <w:r w:rsidR="003A4297">
        <w:t>variance</w:t>
      </w:r>
      <w:r w:rsidR="003C211B">
        <w:t>.</w:t>
      </w:r>
      <w:r w:rsidR="006760A1">
        <w:t xml:space="preserve"> Then, </w:t>
      </w:r>
      <w:r w:rsidR="001E116E">
        <w:t xml:space="preserve">and in order to project </w:t>
      </w:r>
      <w:r w:rsidR="006760A1">
        <w:t>the obtained (</w:t>
      </w:r>
      <w:r w:rsidR="006760A1" w:rsidRPr="00472B7A">
        <w:rPr>
          <w:i/>
        </w:rPr>
        <w:t>x</w:t>
      </w:r>
      <w:r w:rsidR="006760A1">
        <w:t xml:space="preserve">, </w:t>
      </w:r>
      <w:r w:rsidR="006760A1" w:rsidRPr="00472B7A">
        <w:rPr>
          <w:i/>
        </w:rPr>
        <w:t>y</w:t>
      </w:r>
      <w:r w:rsidR="006760A1">
        <w:t xml:space="preserve">, </w:t>
      </w:r>
      <w:r w:rsidR="006760A1" w:rsidRPr="00472B7A">
        <w:rPr>
          <w:i/>
        </w:rPr>
        <w:t>z</w:t>
      </w:r>
      <w:r w:rsidR="006760A1">
        <w:t xml:space="preserve">) co-ordinates </w:t>
      </w:r>
      <w:r w:rsidR="001E116E">
        <w:t xml:space="preserve">to the sphere surface, they shall </w:t>
      </w:r>
      <w:r>
        <w:t xml:space="preserve">just </w:t>
      </w:r>
      <w:r w:rsidR="001E116E">
        <w:t xml:space="preserve">be </w:t>
      </w:r>
      <w:r>
        <w:t xml:space="preserve">normalized by its </w:t>
      </w:r>
      <w:r w:rsidR="00BC62AA">
        <w:t xml:space="preserve">norm, </w:t>
      </w:r>
      <m:oMath>
        <m:r>
          <w:rPr>
            <w:rFonts w:ascii="Cambria Math" w:hAnsi="Cambria Math"/>
          </w:rPr>
          <m:t>r=</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y</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z</m:t>
                </m:r>
              </m:e>
              <m:sup>
                <m:r>
                  <w:rPr>
                    <w:rFonts w:ascii="Cambria Math" w:hAnsi="Cambria Math"/>
                  </w:rPr>
                  <m:t>2</m:t>
                </m:r>
              </m:sup>
            </m:sSup>
          </m:e>
        </m:rad>
      </m:oMath>
      <w:r w:rsidR="006760A1">
        <w:t xml:space="preserve">. </w:t>
      </w:r>
      <w:r w:rsidR="001E116E">
        <w:t>Thus, we call this “hypercube projection method”.</w:t>
      </w:r>
      <w:r>
        <w:t xml:space="preserve"> </w:t>
      </w:r>
      <w:r w:rsidR="006760A1">
        <w:t>Their associated (</w:t>
      </w:r>
      <w:r w:rsidR="006760A1" w:rsidRPr="00BC62AA">
        <w:rPr>
          <w:i/>
        </w:rPr>
        <w:t>θ</w:t>
      </w:r>
      <w:r w:rsidR="006760A1">
        <w:t xml:space="preserve">, </w:t>
      </w:r>
      <w:r w:rsidR="00D409DC" w:rsidRPr="00D409DC">
        <w:rPr>
          <w:i/>
        </w:rPr>
        <w:t>φ</w:t>
      </w:r>
      <w:r w:rsidR="006760A1">
        <w:t>) co-ordinates will then be</w:t>
      </w:r>
      <w:r w:rsidR="00BC62AA">
        <w:t xml:space="preserve">: </w:t>
      </w:r>
      <m:oMath>
        <m:r>
          <w:rPr>
            <w:rFonts w:ascii="Cambria Math" w:hAnsi="Cambria Math"/>
          </w:rPr>
          <m:t>θ=</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cos</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z</m:t>
                    </m:r>
                  </m:num>
                  <m:den>
                    <m:r>
                      <w:rPr>
                        <w:rFonts w:ascii="Cambria Math" w:hAnsi="Cambria Math"/>
                      </w:rPr>
                      <m:t>r</m:t>
                    </m:r>
                  </m:den>
                </m:f>
              </m:e>
            </m:d>
          </m:e>
        </m:func>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cos</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z</m:t>
                    </m:r>
                  </m:num>
                  <m:den>
                    <m:rad>
                      <m:radPr>
                        <m:degHide m:val="1"/>
                        <m:ctrlPr>
                          <w:rPr>
                            <w:rFonts w:ascii="Cambria Math" w:hAnsi="Cambria Math"/>
                            <w:i/>
                          </w:rPr>
                        </m:ctrlPr>
                      </m:radPr>
                      <m:deg/>
                      <m:e>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y</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z</m:t>
                            </m:r>
                          </m:e>
                          <m:sup>
                            <m:r>
                              <w:rPr>
                                <w:rFonts w:ascii="Cambria Math" w:hAnsi="Cambria Math"/>
                              </w:rPr>
                              <m:t>2</m:t>
                            </m:r>
                          </m:sup>
                        </m:sSup>
                      </m:e>
                    </m:rad>
                  </m:den>
                </m:f>
              </m:e>
            </m:d>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cos</m:t>
                    </m:r>
                  </m:e>
                  <m:sup>
                    <m:r>
                      <w:rPr>
                        <w:rFonts w:ascii="Cambria Math" w:hAnsi="Cambria Math"/>
                      </w:rPr>
                      <m:t>-1</m:t>
                    </m:r>
                  </m:sup>
                </m:sSup>
              </m:fName>
              <m:e>
                <m:d>
                  <m:dPr>
                    <m:ctrlPr>
                      <w:rPr>
                        <w:rFonts w:ascii="Cambria Math" w:hAnsi="Cambria Math"/>
                        <w:i/>
                      </w:rPr>
                    </m:ctrlPr>
                  </m:dPr>
                  <m:e>
                    <m:r>
                      <w:rPr>
                        <w:rFonts w:ascii="Cambria Math" w:hAnsi="Cambria Math"/>
                      </w:rPr>
                      <m:t>z</m:t>
                    </m:r>
                  </m:e>
                </m:d>
              </m:e>
            </m:func>
          </m:e>
        </m:func>
      </m:oMath>
      <w:r w:rsidR="00BC62AA">
        <w:t xml:space="preserve"> </w:t>
      </w:r>
      <w:r w:rsidR="008732D7">
        <w:t xml:space="preserve">(as for the unit sphere surface, </w:t>
      </w:r>
      <w:r w:rsidR="00657FB1">
        <w:rPr>
          <w:i/>
        </w:rPr>
        <w:t>r</w:t>
      </w:r>
      <w:r w:rsidR="008732D7">
        <w:t xml:space="preserve"> = 1), </w:t>
      </w:r>
      <m:oMath>
        <m:r>
          <w:rPr>
            <w:rFonts w:ascii="Cambria Math" w:hAnsi="Cambria Math"/>
          </w:rPr>
          <m:t>φ=</m:t>
        </m:r>
        <m:func>
          <m:funcPr>
            <m:ctrlPr>
              <w:rPr>
                <w:rFonts w:ascii="Cambria Math" w:hAnsi="Cambria Math"/>
                <w:i/>
                <w:lang w:val="es-ES"/>
              </w:rPr>
            </m:ctrlPr>
          </m:funcPr>
          <m:fName>
            <m:sSup>
              <m:sSupPr>
                <m:ctrlPr>
                  <w:rPr>
                    <w:rFonts w:ascii="Cambria Math" w:hAnsi="Cambria Math"/>
                    <w:i/>
                    <w:lang w:val="es-ES"/>
                  </w:rPr>
                </m:ctrlPr>
              </m:sSupPr>
              <m:e>
                <m:r>
                  <m:rPr>
                    <m:sty m:val="p"/>
                  </m:rPr>
                  <w:rPr>
                    <w:rFonts w:ascii="Cambria Math" w:hAnsi="Cambria Math"/>
                  </w:rPr>
                  <m:t>tan</m:t>
                </m:r>
              </m:e>
              <m:sup>
                <m:r>
                  <w:rPr>
                    <w:rFonts w:ascii="Cambria Math" w:hAnsi="Cambria Math"/>
                  </w:rPr>
                  <m:t>-1</m:t>
                </m:r>
              </m:sup>
            </m:sSup>
          </m:fName>
          <m:e>
            <m:d>
              <m:dPr>
                <m:ctrlPr>
                  <w:rPr>
                    <w:rFonts w:ascii="Cambria Math" w:hAnsi="Cambria Math"/>
                    <w:i/>
                    <w:lang w:val="es-ES"/>
                  </w:rPr>
                </m:ctrlPr>
              </m:dPr>
              <m:e>
                <m:f>
                  <m:fPr>
                    <m:ctrlPr>
                      <w:rPr>
                        <w:rFonts w:ascii="Cambria Math" w:hAnsi="Cambria Math"/>
                        <w:i/>
                        <w:lang w:val="es-ES"/>
                      </w:rPr>
                    </m:ctrlPr>
                  </m:fPr>
                  <m:num>
                    <m:r>
                      <w:rPr>
                        <w:rFonts w:ascii="Cambria Math" w:hAnsi="Cambria Math"/>
                        <w:lang w:val="es-ES"/>
                      </w:rPr>
                      <m:t>y</m:t>
                    </m:r>
                  </m:num>
                  <m:den>
                    <m:r>
                      <w:rPr>
                        <w:rFonts w:ascii="Cambria Math" w:hAnsi="Cambria Math"/>
                        <w:lang w:val="es-ES"/>
                      </w:rPr>
                      <m:t>x</m:t>
                    </m:r>
                  </m:den>
                </m:f>
              </m:e>
            </m:d>
          </m:e>
        </m:func>
      </m:oMath>
      <w:r w:rsidR="00BC62AA">
        <w:t>.</w:t>
      </w:r>
    </w:p>
    <w:p w:rsidR="001E116E" w:rsidRDefault="001E116E" w:rsidP="00510C7F">
      <w:pPr>
        <w:pStyle w:val="Text"/>
      </w:pPr>
      <w:r>
        <w:t xml:space="preserve">An example of this hypercube projection method, for 6000 points, is depicted in </w:t>
      </w:r>
      <w:r w:rsidR="000C4D41">
        <w:t>figure below</w:t>
      </w:r>
      <w:r>
        <w:t>:</w:t>
      </w:r>
    </w:p>
    <w:p w:rsidR="008558EB" w:rsidRDefault="009E3848" w:rsidP="009E3848">
      <w:pPr>
        <w:pStyle w:val="Text"/>
        <w:tabs>
          <w:tab w:val="center" w:pos="4678"/>
        </w:tabs>
      </w:pPr>
      <w:r>
        <w:tab/>
      </w:r>
      <w:r w:rsidR="001C629F">
        <w:rPr>
          <w:noProof/>
          <w:lang w:val="en-US" w:eastAsia="en-US"/>
        </w:rPr>
        <w:drawing>
          <wp:inline distT="0" distB="0" distL="0" distR="0">
            <wp:extent cx="2695575" cy="2867025"/>
            <wp:effectExtent l="0" t="0" r="0" b="0"/>
            <wp:docPr id="3" name="Imagen 3" descr="6000 initial points by hypercube proje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6000 initial points by hypercube projection"/>
                    <pic:cNvPicPr>
                      <a:picLocks noChangeAspect="1" noChangeArrowheads="1"/>
                    </pic:cNvPicPr>
                  </pic:nvPicPr>
                  <pic:blipFill>
                    <a:blip r:embed="rId10">
                      <a:extLst>
                        <a:ext uri="{28A0092B-C50C-407E-A947-70E740481C1C}">
                          <a14:useLocalDpi xmlns:a14="http://schemas.microsoft.com/office/drawing/2010/main" val="0"/>
                        </a:ext>
                      </a:extLst>
                    </a:blip>
                    <a:srcRect l="31841" t="7024" r="29440" b="7358"/>
                    <a:stretch>
                      <a:fillRect/>
                    </a:stretch>
                  </pic:blipFill>
                  <pic:spPr bwMode="auto">
                    <a:xfrm>
                      <a:off x="0" y="0"/>
                      <a:ext cx="2695575" cy="2867025"/>
                    </a:xfrm>
                    <a:prstGeom prst="rect">
                      <a:avLst/>
                    </a:prstGeom>
                    <a:noFill/>
                    <a:ln>
                      <a:noFill/>
                    </a:ln>
                  </pic:spPr>
                </pic:pic>
              </a:graphicData>
            </a:graphic>
          </wp:inline>
        </w:drawing>
      </w:r>
      <w:r>
        <w:br w:type="textWrapping" w:clear="all"/>
      </w:r>
      <w:r>
        <w:tab/>
      </w:r>
      <w:r w:rsidR="008558EB">
        <w:t xml:space="preserve">Fig. 2. </w:t>
      </w:r>
      <w:r w:rsidR="008558EB" w:rsidRPr="008558EB">
        <w:t xml:space="preserve">Points obtained through </w:t>
      </w:r>
      <w:r w:rsidR="008558EB">
        <w:t>“hypercube projection method”</w:t>
      </w:r>
      <w:r w:rsidR="00242F46">
        <w:t xml:space="preserve"> (on a sphere surface)</w:t>
      </w:r>
      <w:r w:rsidR="008558EB">
        <w:t>.</w:t>
      </w:r>
    </w:p>
    <w:p w:rsidR="001E116E" w:rsidRDefault="001E116E" w:rsidP="00510C7F">
      <w:pPr>
        <w:pStyle w:val="Text"/>
      </w:pPr>
      <w:r>
        <w:lastRenderedPageBreak/>
        <w:t>As we can see, th</w:t>
      </w:r>
      <w:r w:rsidR="00242F46">
        <w:t>e</w:t>
      </w:r>
      <w:r>
        <w:t>s</w:t>
      </w:r>
      <w:r w:rsidR="00242F46">
        <w:t>e</w:t>
      </w:r>
      <w:r>
        <w:t xml:space="preserve"> method</w:t>
      </w:r>
      <w:r w:rsidR="00242F46">
        <w:t>s</w:t>
      </w:r>
      <w:r>
        <w:t xml:space="preserve"> </w:t>
      </w:r>
      <w:r w:rsidR="00E41433">
        <w:t xml:space="preserve">successfully </w:t>
      </w:r>
      <w:r w:rsidR="00242F46">
        <w:t>avoid</w:t>
      </w:r>
      <w:r>
        <w:t xml:space="preserve"> the concentration of points in the poles </w:t>
      </w:r>
      <w:r w:rsidR="00E41433">
        <w:t xml:space="preserve">that </w:t>
      </w:r>
      <w:r>
        <w:t xml:space="preserve">would occur </w:t>
      </w:r>
      <w:r w:rsidR="00E41433">
        <w:t>if (</w:t>
      </w:r>
      <w:r w:rsidR="00E41433" w:rsidRPr="00472B7A">
        <w:rPr>
          <w:i/>
        </w:rPr>
        <w:t>θ</w:t>
      </w:r>
      <w:r w:rsidR="00E41433">
        <w:t xml:space="preserve">, </w:t>
      </w:r>
      <w:r w:rsidR="00D409DC" w:rsidRPr="00D409DC">
        <w:rPr>
          <w:i/>
        </w:rPr>
        <w:t>φ</w:t>
      </w:r>
      <w:r w:rsidR="00E41433">
        <w:t xml:space="preserve">) coordinates were erroneously set as independent, uniform random variables on [0, </w:t>
      </w:r>
      <w:r w:rsidR="00E41433" w:rsidRPr="00472B7A">
        <w:rPr>
          <w:i/>
        </w:rPr>
        <w:t>π</w:t>
      </w:r>
      <w:r w:rsidR="00E41433">
        <w:t>], and [0, 2 </w:t>
      </w:r>
      <w:r w:rsidR="00E41433" w:rsidRPr="00472B7A">
        <w:rPr>
          <w:i/>
        </w:rPr>
        <w:t>π</w:t>
      </w:r>
      <w:r w:rsidR="00E41433">
        <w:t xml:space="preserve">), respectively, as we can see in the following </w:t>
      </w:r>
      <w:r w:rsidR="002420DD">
        <w:t>figure</w:t>
      </w:r>
      <w:r w:rsidR="00E41433">
        <w:t>:</w:t>
      </w:r>
    </w:p>
    <w:p w:rsidR="008558EB" w:rsidRDefault="009E3848" w:rsidP="009E3848">
      <w:pPr>
        <w:pStyle w:val="Text"/>
        <w:tabs>
          <w:tab w:val="center" w:pos="4678"/>
        </w:tabs>
      </w:pPr>
      <w:r>
        <w:tab/>
      </w:r>
      <w:r w:rsidR="001C629F">
        <w:rPr>
          <w:noProof/>
          <w:lang w:val="en-US" w:eastAsia="en-US"/>
        </w:rPr>
        <w:drawing>
          <wp:inline distT="0" distB="0" distL="0" distR="0">
            <wp:extent cx="2695575" cy="2809875"/>
            <wp:effectExtent l="0" t="0" r="0" b="0"/>
            <wp:docPr id="4" name="Imagen 4"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ntitled"/>
                    <pic:cNvPicPr>
                      <a:picLocks noChangeAspect="1" noChangeArrowheads="1"/>
                    </pic:cNvPicPr>
                  </pic:nvPicPr>
                  <pic:blipFill>
                    <a:blip r:embed="rId11">
                      <a:extLst>
                        <a:ext uri="{28A0092B-C50C-407E-A947-70E740481C1C}">
                          <a14:useLocalDpi xmlns:a14="http://schemas.microsoft.com/office/drawing/2010/main" val="0"/>
                        </a:ext>
                      </a:extLst>
                    </a:blip>
                    <a:srcRect l="30789" t="6889" r="29280" b="6699"/>
                    <a:stretch>
                      <a:fillRect/>
                    </a:stretch>
                  </pic:blipFill>
                  <pic:spPr bwMode="auto">
                    <a:xfrm>
                      <a:off x="0" y="0"/>
                      <a:ext cx="2695575" cy="2809875"/>
                    </a:xfrm>
                    <a:prstGeom prst="rect">
                      <a:avLst/>
                    </a:prstGeom>
                    <a:noFill/>
                    <a:ln>
                      <a:noFill/>
                    </a:ln>
                  </pic:spPr>
                </pic:pic>
              </a:graphicData>
            </a:graphic>
          </wp:inline>
        </w:drawing>
      </w:r>
      <w:r>
        <w:br w:type="textWrapping" w:clear="all"/>
      </w:r>
      <w:r>
        <w:tab/>
      </w:r>
      <w:r w:rsidR="008558EB">
        <w:t>Fig. 3. Undesired concentration of p</w:t>
      </w:r>
      <w:r w:rsidR="008558EB" w:rsidRPr="008558EB">
        <w:t xml:space="preserve">oints </w:t>
      </w:r>
      <w:r w:rsidR="008558EB">
        <w:t>at the sphere poles when (</w:t>
      </w:r>
      <w:r w:rsidR="008558EB" w:rsidRPr="00472B7A">
        <w:rPr>
          <w:i/>
        </w:rPr>
        <w:t>θ</w:t>
      </w:r>
      <w:r w:rsidR="008558EB">
        <w:t xml:space="preserve">, </w:t>
      </w:r>
      <w:r w:rsidR="00D409DC" w:rsidRPr="00D409DC">
        <w:rPr>
          <w:i/>
        </w:rPr>
        <w:t>φ</w:t>
      </w:r>
      <w:r w:rsidR="008558EB">
        <w:t>) coordinates are directly set to uniform random variables</w:t>
      </w:r>
      <w:r w:rsidR="008558EB" w:rsidRPr="008558EB">
        <w:t xml:space="preserve"> </w:t>
      </w:r>
      <w:r w:rsidR="008558EB">
        <w:t xml:space="preserve">on [0, </w:t>
      </w:r>
      <w:r w:rsidR="008558EB" w:rsidRPr="00472B7A">
        <w:rPr>
          <w:i/>
        </w:rPr>
        <w:t>π</w:t>
      </w:r>
      <w:r w:rsidR="008558EB">
        <w:t>], and [0, 2 </w:t>
      </w:r>
      <w:r w:rsidR="008558EB" w:rsidRPr="00472B7A">
        <w:rPr>
          <w:i/>
        </w:rPr>
        <w:t>π</w:t>
      </w:r>
      <w:r w:rsidR="008558EB">
        <w:t>), respectively.</w:t>
      </w:r>
    </w:p>
    <w:p w:rsidR="00356EF0" w:rsidRDefault="001E116E" w:rsidP="00510C7F">
      <w:pPr>
        <w:pStyle w:val="Text"/>
      </w:pPr>
      <w:r>
        <w:t>A</w:t>
      </w:r>
      <w:r w:rsidR="00356EF0">
        <w:t xml:space="preserve"> maybe less obvious </w:t>
      </w:r>
      <w:r>
        <w:t xml:space="preserve">way of generating uniformly distributed points on a sphere surface </w:t>
      </w:r>
      <w:r w:rsidR="00402BEB">
        <w:t>would be taking (</w:t>
      </w:r>
      <w:r w:rsidR="00402BEB" w:rsidRPr="00D409DC">
        <w:rPr>
          <w:i/>
        </w:rPr>
        <w:t>θ</w:t>
      </w:r>
      <w:r w:rsidR="00402BEB">
        <w:t xml:space="preserve">, </w:t>
      </w:r>
      <w:r w:rsidR="00D409DC" w:rsidRPr="00D409DC">
        <w:rPr>
          <w:i/>
        </w:rPr>
        <w:t>φ</w:t>
      </w:r>
      <w:r w:rsidR="00402BEB">
        <w:t xml:space="preserve">) co-ordinates as: </w:t>
      </w:r>
      <m:oMath>
        <m:r>
          <w:rPr>
            <w:rFonts w:ascii="Cambria Math" w:hAnsi="Cambria Math"/>
          </w:rPr>
          <m:t>θ=2</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rad>
                  <m:radPr>
                    <m:degHide m:val="1"/>
                    <m:ctrlPr>
                      <w:rPr>
                        <w:rFonts w:ascii="Cambria Math" w:hAnsi="Cambria Math"/>
                        <w:i/>
                      </w:rPr>
                    </m:ctrlPr>
                  </m:radPr>
                  <m:deg/>
                  <m:e>
                    <m:r>
                      <w:rPr>
                        <w:rFonts w:ascii="Cambria Math" w:hAnsi="Cambria Math"/>
                      </w:rPr>
                      <m:t>u</m:t>
                    </m:r>
                  </m:e>
                </m:rad>
              </m:e>
            </m:d>
          </m:e>
        </m:func>
      </m:oMath>
      <w:r w:rsidR="00402BEB">
        <w:t xml:space="preserve">, </w:t>
      </w:r>
      <m:oMath>
        <m:r>
          <w:rPr>
            <w:rFonts w:ascii="Cambria Math" w:hAnsi="Cambria Math"/>
          </w:rPr>
          <m:t>φ=2πv</m:t>
        </m:r>
      </m:oMath>
      <w:r w:rsidR="00402BEB">
        <w:t xml:space="preserve">, where </w:t>
      </w:r>
      <w:r w:rsidR="00402BEB" w:rsidRPr="00472B7A">
        <w:rPr>
          <w:i/>
        </w:rPr>
        <w:t>u</w:t>
      </w:r>
      <w:r w:rsidR="00402BEB">
        <w:t xml:space="preserve"> and </w:t>
      </w:r>
      <w:r w:rsidR="00402BEB" w:rsidRPr="00472B7A">
        <w:rPr>
          <w:i/>
        </w:rPr>
        <w:t>v</w:t>
      </w:r>
      <w:r w:rsidR="00402BEB">
        <w:t xml:space="preserve"> are independent uniform random variables on [0, 1].</w:t>
      </w:r>
    </w:p>
    <w:p w:rsidR="00402BEB" w:rsidRDefault="00402BEB" w:rsidP="00510C7F">
      <w:pPr>
        <w:pStyle w:val="Text"/>
      </w:pPr>
      <w:r>
        <w:t xml:space="preserve">The equation for </w:t>
      </w:r>
      <w:r w:rsidRPr="00472B7A">
        <w:rPr>
          <w:i/>
        </w:rPr>
        <w:t>θ</w:t>
      </w:r>
      <w:r>
        <w:t xml:space="preserve">-coordinate is </w:t>
      </w:r>
      <w:r w:rsidR="00E41433">
        <w:t xml:space="preserve">just the </w:t>
      </w:r>
      <w:r w:rsidR="00E41433" w:rsidRPr="00E41433">
        <w:t xml:space="preserve">inverse of the </w:t>
      </w:r>
      <w:r w:rsidR="00472B7A">
        <w:t>cumulative distribution function (</w:t>
      </w:r>
      <w:r w:rsidR="00E41433" w:rsidRPr="00E41433">
        <w:t>CDF</w:t>
      </w:r>
      <w:r w:rsidR="00472B7A">
        <w:t>)</w:t>
      </w:r>
      <w:r w:rsidR="00EA6FC0">
        <w:t xml:space="preserve">, </w:t>
      </w:r>
      <w:r w:rsidR="00EA6FC0" w:rsidRPr="00EA6FC0">
        <w:rPr>
          <w:i/>
        </w:rPr>
        <w:t>F</w:t>
      </w:r>
      <w:r w:rsidR="00EA6FC0">
        <w:t>(</w:t>
      </w:r>
      <w:r w:rsidR="00EA6FC0" w:rsidRPr="00EA6FC0">
        <w:rPr>
          <w:i/>
        </w:rPr>
        <w:t>θ</w:t>
      </w:r>
      <w:r w:rsidR="00EA6FC0">
        <w:t>),</w:t>
      </w:r>
      <w:r>
        <w:t xml:space="preserve"> </w:t>
      </w:r>
      <w:r w:rsidR="00E41433" w:rsidRPr="00E41433">
        <w:t xml:space="preserve">of the </w:t>
      </w:r>
      <w:r w:rsidR="00472B7A">
        <w:t>probability density function (</w:t>
      </w:r>
      <w:r w:rsidR="00E41433" w:rsidRPr="00E41433">
        <w:t>PDF</w:t>
      </w:r>
      <w:r w:rsidR="00472B7A">
        <w:t>)</w:t>
      </w:r>
      <w:r w:rsidR="00EA6FC0">
        <w:t xml:space="preserve">, </w:t>
      </w:r>
      <w:r w:rsidR="00EA6FC0" w:rsidRPr="00EA6FC0">
        <w:rPr>
          <w:i/>
        </w:rPr>
        <w:t>f</w:t>
      </w:r>
      <w:r w:rsidR="00EA6FC0">
        <w:t>(</w:t>
      </w:r>
      <w:r w:rsidR="00EA6FC0" w:rsidRPr="00EA6FC0">
        <w:rPr>
          <w:i/>
        </w:rPr>
        <w:t>θ</w:t>
      </w:r>
      <w:r w:rsidR="00EA6FC0">
        <w:t>),</w:t>
      </w:r>
      <w:r w:rsidR="00E41433" w:rsidRPr="00E41433">
        <w:t xml:space="preserve"> given by the determinant</w:t>
      </w:r>
      <w:r>
        <w:t xml:space="preserve"> </w:t>
      </w:r>
      <w:r w:rsidR="00E41433">
        <w:t>of the Jacobian matrix:</w:t>
      </w:r>
    </w:p>
    <w:p w:rsidR="00472B7A" w:rsidRDefault="00EA6FC0" w:rsidP="00D409DC">
      <w:pPr>
        <w:pStyle w:val="Text"/>
        <w:jc w:val="center"/>
      </w:pPr>
      <m:oMathPara>
        <m:oMath>
          <m:r>
            <w:rPr>
              <w:rFonts w:ascii="Cambria Math" w:hAnsi="Cambria Math"/>
            </w:rPr>
            <m:t>f</m:t>
          </m:r>
          <m:d>
            <m:dPr>
              <m:ctrlPr>
                <w:rPr>
                  <w:rFonts w:ascii="Cambria Math" w:hAnsi="Cambria Math"/>
                  <w:i/>
                </w:rPr>
              </m:ctrlPr>
            </m:dPr>
            <m:e>
              <m:r>
                <w:rPr>
                  <w:rFonts w:ascii="Cambria Math" w:hAnsi="Cambria Math"/>
                </w:rPr>
                <m:t>θ</m:t>
              </m:r>
            </m:e>
          </m:d>
          <m:r>
            <w:rPr>
              <w:rFonts w:ascii="Cambria Math" w:hAnsi="Cambria Math"/>
            </w:rPr>
            <m:t>=</m:t>
          </m:r>
          <m:d>
            <m:dPr>
              <m:begChr m:val="|"/>
              <m:endChr m:val="|"/>
              <m:ctrlPr>
                <w:rPr>
                  <w:rFonts w:ascii="Cambria Math" w:hAnsi="Cambria Math"/>
                  <w:i/>
                </w:rPr>
              </m:ctrlPr>
            </m:dPr>
            <m:e>
              <m:r>
                <w:rPr>
                  <w:rFonts w:ascii="Cambria Math" w:hAnsi="Cambria Math"/>
                </w:rPr>
                <m:t>J</m:t>
              </m:r>
              <m:d>
                <m:dPr>
                  <m:ctrlPr>
                    <w:rPr>
                      <w:rFonts w:ascii="Cambria Math" w:hAnsi="Cambria Math"/>
                      <w:i/>
                    </w:rPr>
                  </m:ctrlPr>
                </m:dPr>
                <m:e>
                  <m:r>
                    <w:rPr>
                      <w:rFonts w:ascii="Cambria Math" w:hAnsi="Cambria Math"/>
                    </w:rPr>
                    <m:t>r,θ,φ</m:t>
                  </m:r>
                </m:e>
              </m:d>
            </m:e>
          </m:d>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f>
                      <m:fPr>
                        <m:ctrlPr>
                          <w:rPr>
                            <w:rFonts w:ascii="Cambria Math" w:hAnsi="Cambria Math"/>
                            <w:i/>
                          </w:rPr>
                        </m:ctrlPr>
                      </m:fPr>
                      <m:num>
                        <m:r>
                          <w:rPr>
                            <w:rFonts w:ascii="Cambria Math" w:hAnsi="Cambria Math"/>
                          </w:rPr>
                          <m:t>∂x</m:t>
                        </m:r>
                      </m:num>
                      <m:den>
                        <m:r>
                          <w:rPr>
                            <w:rFonts w:ascii="Cambria Math" w:hAnsi="Cambria Math"/>
                          </w:rPr>
                          <m:t>∂r</m:t>
                        </m:r>
                      </m:den>
                    </m:f>
                  </m:e>
                  <m:e>
                    <m:f>
                      <m:fPr>
                        <m:ctrlPr>
                          <w:rPr>
                            <w:rFonts w:ascii="Cambria Math" w:hAnsi="Cambria Math"/>
                            <w:i/>
                          </w:rPr>
                        </m:ctrlPr>
                      </m:fPr>
                      <m:num>
                        <m:r>
                          <w:rPr>
                            <w:rFonts w:ascii="Cambria Math" w:hAnsi="Cambria Math"/>
                          </w:rPr>
                          <m:t>∂x</m:t>
                        </m:r>
                      </m:num>
                      <m:den>
                        <m:r>
                          <w:rPr>
                            <w:rFonts w:ascii="Cambria Math" w:hAnsi="Cambria Math"/>
                          </w:rPr>
                          <m:t>∂θ</m:t>
                        </m:r>
                      </m:den>
                    </m:f>
                  </m:e>
                  <m:e>
                    <m:f>
                      <m:fPr>
                        <m:ctrlPr>
                          <w:rPr>
                            <w:rFonts w:ascii="Cambria Math" w:hAnsi="Cambria Math"/>
                            <w:i/>
                          </w:rPr>
                        </m:ctrlPr>
                      </m:fPr>
                      <m:num>
                        <m:r>
                          <w:rPr>
                            <w:rFonts w:ascii="Cambria Math" w:hAnsi="Cambria Math"/>
                          </w:rPr>
                          <m:t>∂x</m:t>
                        </m:r>
                      </m:num>
                      <m:den>
                        <m:r>
                          <w:rPr>
                            <w:rFonts w:ascii="Cambria Math" w:hAnsi="Cambria Math"/>
                          </w:rPr>
                          <m:t>∂φ</m:t>
                        </m:r>
                      </m:den>
                    </m:f>
                  </m:e>
                </m:mr>
                <m:mr>
                  <m:e>
                    <m:f>
                      <m:fPr>
                        <m:ctrlPr>
                          <w:rPr>
                            <w:rFonts w:ascii="Cambria Math" w:hAnsi="Cambria Math"/>
                            <w:i/>
                          </w:rPr>
                        </m:ctrlPr>
                      </m:fPr>
                      <m:num>
                        <m:r>
                          <w:rPr>
                            <w:rFonts w:ascii="Cambria Math" w:hAnsi="Cambria Math"/>
                          </w:rPr>
                          <m:t>∂y</m:t>
                        </m:r>
                      </m:num>
                      <m:den>
                        <m:r>
                          <w:rPr>
                            <w:rFonts w:ascii="Cambria Math" w:hAnsi="Cambria Math"/>
                          </w:rPr>
                          <m:t>∂r</m:t>
                        </m:r>
                      </m:den>
                    </m:f>
                  </m:e>
                  <m:e>
                    <m:f>
                      <m:fPr>
                        <m:ctrlPr>
                          <w:rPr>
                            <w:rFonts w:ascii="Cambria Math" w:hAnsi="Cambria Math"/>
                            <w:i/>
                          </w:rPr>
                        </m:ctrlPr>
                      </m:fPr>
                      <m:num>
                        <m:r>
                          <w:rPr>
                            <w:rFonts w:ascii="Cambria Math" w:hAnsi="Cambria Math"/>
                          </w:rPr>
                          <m:t>∂y</m:t>
                        </m:r>
                      </m:num>
                      <m:den>
                        <m:r>
                          <w:rPr>
                            <w:rFonts w:ascii="Cambria Math" w:hAnsi="Cambria Math"/>
                          </w:rPr>
                          <m:t>∂θ</m:t>
                        </m:r>
                      </m:den>
                    </m:f>
                  </m:e>
                  <m:e>
                    <m:f>
                      <m:fPr>
                        <m:ctrlPr>
                          <w:rPr>
                            <w:rFonts w:ascii="Cambria Math" w:hAnsi="Cambria Math"/>
                            <w:i/>
                          </w:rPr>
                        </m:ctrlPr>
                      </m:fPr>
                      <m:num>
                        <m:r>
                          <w:rPr>
                            <w:rFonts w:ascii="Cambria Math" w:hAnsi="Cambria Math"/>
                          </w:rPr>
                          <m:t>∂y</m:t>
                        </m:r>
                      </m:num>
                      <m:den>
                        <m:r>
                          <w:rPr>
                            <w:rFonts w:ascii="Cambria Math" w:hAnsi="Cambria Math"/>
                          </w:rPr>
                          <m:t>∂φ</m:t>
                        </m:r>
                      </m:den>
                    </m:f>
                  </m:e>
                </m:mr>
                <m:mr>
                  <m:e>
                    <m:f>
                      <m:fPr>
                        <m:ctrlPr>
                          <w:rPr>
                            <w:rFonts w:ascii="Cambria Math" w:hAnsi="Cambria Math"/>
                            <w:i/>
                          </w:rPr>
                        </m:ctrlPr>
                      </m:fPr>
                      <m:num>
                        <m:r>
                          <w:rPr>
                            <w:rFonts w:ascii="Cambria Math" w:hAnsi="Cambria Math"/>
                          </w:rPr>
                          <m:t>∂z</m:t>
                        </m:r>
                      </m:num>
                      <m:den>
                        <m:r>
                          <w:rPr>
                            <w:rFonts w:ascii="Cambria Math" w:hAnsi="Cambria Math"/>
                          </w:rPr>
                          <m:t>∂r</m:t>
                        </m:r>
                      </m:den>
                    </m:f>
                  </m:e>
                  <m:e>
                    <m:f>
                      <m:fPr>
                        <m:ctrlPr>
                          <w:rPr>
                            <w:rFonts w:ascii="Cambria Math" w:hAnsi="Cambria Math"/>
                            <w:i/>
                          </w:rPr>
                        </m:ctrlPr>
                      </m:fPr>
                      <m:num>
                        <m:r>
                          <w:rPr>
                            <w:rFonts w:ascii="Cambria Math" w:hAnsi="Cambria Math"/>
                          </w:rPr>
                          <m:t>∂z</m:t>
                        </m:r>
                      </m:num>
                      <m:den>
                        <m:r>
                          <w:rPr>
                            <w:rFonts w:ascii="Cambria Math" w:hAnsi="Cambria Math"/>
                          </w:rPr>
                          <m:t>∂θ</m:t>
                        </m:r>
                      </m:den>
                    </m:f>
                  </m:e>
                  <m:e>
                    <m:f>
                      <m:fPr>
                        <m:ctrlPr>
                          <w:rPr>
                            <w:rFonts w:ascii="Cambria Math" w:hAnsi="Cambria Math"/>
                            <w:i/>
                          </w:rPr>
                        </m:ctrlPr>
                      </m:fPr>
                      <m:num>
                        <m:r>
                          <w:rPr>
                            <w:rFonts w:ascii="Cambria Math" w:hAnsi="Cambria Math"/>
                          </w:rPr>
                          <m:t>∂z</m:t>
                        </m:r>
                      </m:num>
                      <m:den>
                        <m:r>
                          <w:rPr>
                            <w:rFonts w:ascii="Cambria Math" w:hAnsi="Cambria Math"/>
                          </w:rPr>
                          <m:t>∂φ</m:t>
                        </m:r>
                      </m:den>
                    </m:f>
                  </m:e>
                </m:mr>
              </m:m>
            </m:e>
          </m:d>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func>
                      <m:funcPr>
                        <m:ctrlPr>
                          <w:rPr>
                            <w:rFonts w:ascii="Cambria Math" w:hAnsi="Cambria Math"/>
                            <w:i/>
                          </w:rPr>
                        </m:ctrlPr>
                      </m:funcPr>
                      <m:fName>
                        <m:r>
                          <m:rPr>
                            <m:sty m:val="p"/>
                          </m:rPr>
                          <w:rPr>
                            <w:rFonts w:ascii="Cambria Math" w:hAnsi="Cambria Math"/>
                          </w:rPr>
                          <m:t>sin</m:t>
                        </m:r>
                      </m:fName>
                      <m:e>
                        <m:r>
                          <w:rPr>
                            <w:rFonts w:ascii="Cambria Math" w:hAnsi="Cambria Math"/>
                          </w:rPr>
                          <m:t>θ</m:t>
                        </m:r>
                      </m:e>
                    </m:func>
                    <m:func>
                      <m:funcPr>
                        <m:ctrlPr>
                          <w:rPr>
                            <w:rFonts w:ascii="Cambria Math" w:hAnsi="Cambria Math"/>
                            <w:i/>
                          </w:rPr>
                        </m:ctrlPr>
                      </m:funcPr>
                      <m:fName>
                        <m:r>
                          <m:rPr>
                            <m:sty m:val="p"/>
                          </m:rPr>
                          <w:rPr>
                            <w:rFonts w:ascii="Cambria Math" w:hAnsi="Cambria Math"/>
                          </w:rPr>
                          <m:t>cos</m:t>
                        </m:r>
                      </m:fName>
                      <m:e>
                        <m:r>
                          <w:rPr>
                            <w:rFonts w:ascii="Cambria Math" w:hAnsi="Cambria Math"/>
                          </w:rPr>
                          <m:t>φ</m:t>
                        </m:r>
                      </m:e>
                    </m:func>
                  </m:e>
                  <m:e>
                    <m:r>
                      <w:rPr>
                        <w:rFonts w:ascii="Cambria Math" w:hAnsi="Cambria Math"/>
                      </w:rPr>
                      <m:t>r</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func>
                      <m:funcPr>
                        <m:ctrlPr>
                          <w:rPr>
                            <w:rFonts w:ascii="Cambria Math" w:hAnsi="Cambria Math"/>
                            <w:i/>
                          </w:rPr>
                        </m:ctrlPr>
                      </m:funcPr>
                      <m:fName>
                        <m:r>
                          <m:rPr>
                            <m:sty m:val="p"/>
                          </m:rPr>
                          <w:rPr>
                            <w:rFonts w:ascii="Cambria Math" w:hAnsi="Cambria Math"/>
                          </w:rPr>
                          <m:t>cos</m:t>
                        </m:r>
                      </m:fName>
                      <m:e>
                        <m:r>
                          <w:rPr>
                            <w:rFonts w:ascii="Cambria Math" w:hAnsi="Cambria Math"/>
                          </w:rPr>
                          <m:t>φ</m:t>
                        </m:r>
                      </m:e>
                    </m:func>
                  </m:e>
                  <m:e>
                    <m:r>
                      <w:rPr>
                        <w:rFonts w:ascii="Cambria Math" w:hAnsi="Cambria Math"/>
                      </w:rPr>
                      <m:t>-r</m:t>
                    </m:r>
                    <m:func>
                      <m:funcPr>
                        <m:ctrlPr>
                          <w:rPr>
                            <w:rFonts w:ascii="Cambria Math" w:hAnsi="Cambria Math"/>
                            <w:i/>
                          </w:rPr>
                        </m:ctrlPr>
                      </m:funcPr>
                      <m:fName>
                        <m:r>
                          <m:rPr>
                            <m:sty m:val="p"/>
                          </m:rPr>
                          <w:rPr>
                            <w:rFonts w:ascii="Cambria Math" w:hAnsi="Cambria Math"/>
                          </w:rPr>
                          <m:t>sin</m:t>
                        </m:r>
                      </m:fName>
                      <m:e>
                        <m:r>
                          <w:rPr>
                            <w:rFonts w:ascii="Cambria Math" w:hAnsi="Cambria Math"/>
                          </w:rPr>
                          <m:t>θ</m:t>
                        </m:r>
                      </m:e>
                    </m:func>
                    <m:func>
                      <m:funcPr>
                        <m:ctrlPr>
                          <w:rPr>
                            <w:rFonts w:ascii="Cambria Math" w:hAnsi="Cambria Math"/>
                            <w:i/>
                          </w:rPr>
                        </m:ctrlPr>
                      </m:funcPr>
                      <m:fName>
                        <m:r>
                          <m:rPr>
                            <m:sty m:val="p"/>
                          </m:rPr>
                          <w:rPr>
                            <w:rFonts w:ascii="Cambria Math" w:hAnsi="Cambria Math"/>
                          </w:rPr>
                          <m:t>sin</m:t>
                        </m:r>
                      </m:fName>
                      <m:e>
                        <m:r>
                          <w:rPr>
                            <w:rFonts w:ascii="Cambria Math" w:hAnsi="Cambria Math"/>
                          </w:rPr>
                          <m:t>φ</m:t>
                        </m:r>
                      </m:e>
                    </m:func>
                  </m:e>
                </m:mr>
                <m:mr>
                  <m:e>
                    <m:func>
                      <m:funcPr>
                        <m:ctrlPr>
                          <w:rPr>
                            <w:rFonts w:ascii="Cambria Math" w:hAnsi="Cambria Math"/>
                            <w:i/>
                          </w:rPr>
                        </m:ctrlPr>
                      </m:funcPr>
                      <m:fName>
                        <m:r>
                          <m:rPr>
                            <m:sty m:val="p"/>
                          </m:rPr>
                          <w:rPr>
                            <w:rFonts w:ascii="Cambria Math" w:hAnsi="Cambria Math"/>
                          </w:rPr>
                          <m:t>sin</m:t>
                        </m:r>
                      </m:fName>
                      <m:e>
                        <m:r>
                          <w:rPr>
                            <w:rFonts w:ascii="Cambria Math" w:hAnsi="Cambria Math"/>
                          </w:rPr>
                          <m:t>θ</m:t>
                        </m:r>
                      </m:e>
                    </m:func>
                    <m:func>
                      <m:funcPr>
                        <m:ctrlPr>
                          <w:rPr>
                            <w:rFonts w:ascii="Cambria Math" w:hAnsi="Cambria Math"/>
                            <w:i/>
                          </w:rPr>
                        </m:ctrlPr>
                      </m:funcPr>
                      <m:fName>
                        <m:r>
                          <m:rPr>
                            <m:sty m:val="p"/>
                          </m:rPr>
                          <w:rPr>
                            <w:rFonts w:ascii="Cambria Math" w:hAnsi="Cambria Math"/>
                          </w:rPr>
                          <m:t>sin</m:t>
                        </m:r>
                      </m:fName>
                      <m:e>
                        <m:r>
                          <w:rPr>
                            <w:rFonts w:ascii="Cambria Math" w:hAnsi="Cambria Math"/>
                          </w:rPr>
                          <m:t>φ</m:t>
                        </m:r>
                      </m:e>
                    </m:func>
                  </m:e>
                  <m:e>
                    <m:r>
                      <w:rPr>
                        <w:rFonts w:ascii="Cambria Math" w:hAnsi="Cambria Math"/>
                      </w:rPr>
                      <m:t>r</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func>
                      <m:funcPr>
                        <m:ctrlPr>
                          <w:rPr>
                            <w:rFonts w:ascii="Cambria Math" w:hAnsi="Cambria Math"/>
                            <w:i/>
                          </w:rPr>
                        </m:ctrlPr>
                      </m:funcPr>
                      <m:fName>
                        <m:r>
                          <m:rPr>
                            <m:sty m:val="p"/>
                          </m:rPr>
                          <w:rPr>
                            <w:rFonts w:ascii="Cambria Math" w:hAnsi="Cambria Math"/>
                          </w:rPr>
                          <m:t>sin</m:t>
                        </m:r>
                      </m:fName>
                      <m:e>
                        <m:r>
                          <w:rPr>
                            <w:rFonts w:ascii="Cambria Math" w:hAnsi="Cambria Math"/>
                          </w:rPr>
                          <m:t>φ</m:t>
                        </m:r>
                      </m:e>
                    </m:func>
                  </m:e>
                  <m:e>
                    <m:r>
                      <w:rPr>
                        <w:rFonts w:ascii="Cambria Math" w:hAnsi="Cambria Math"/>
                      </w:rPr>
                      <m:t>r</m:t>
                    </m:r>
                    <m:func>
                      <m:funcPr>
                        <m:ctrlPr>
                          <w:rPr>
                            <w:rFonts w:ascii="Cambria Math" w:hAnsi="Cambria Math"/>
                            <w:i/>
                          </w:rPr>
                        </m:ctrlPr>
                      </m:funcPr>
                      <m:fName>
                        <m:r>
                          <m:rPr>
                            <m:sty m:val="p"/>
                          </m:rPr>
                          <w:rPr>
                            <w:rFonts w:ascii="Cambria Math" w:hAnsi="Cambria Math"/>
                          </w:rPr>
                          <m:t>sin</m:t>
                        </m:r>
                      </m:fName>
                      <m:e>
                        <m:r>
                          <w:rPr>
                            <w:rFonts w:ascii="Cambria Math" w:hAnsi="Cambria Math"/>
                          </w:rPr>
                          <m:t>θ</m:t>
                        </m:r>
                      </m:e>
                    </m:func>
                    <m:func>
                      <m:funcPr>
                        <m:ctrlPr>
                          <w:rPr>
                            <w:rFonts w:ascii="Cambria Math" w:hAnsi="Cambria Math"/>
                            <w:i/>
                          </w:rPr>
                        </m:ctrlPr>
                      </m:funcPr>
                      <m:fName>
                        <m:r>
                          <m:rPr>
                            <m:sty m:val="p"/>
                          </m:rPr>
                          <w:rPr>
                            <w:rFonts w:ascii="Cambria Math" w:hAnsi="Cambria Math"/>
                          </w:rPr>
                          <m:t>cos</m:t>
                        </m:r>
                      </m:fName>
                      <m:e>
                        <m:r>
                          <w:rPr>
                            <w:rFonts w:ascii="Cambria Math" w:hAnsi="Cambria Math"/>
                          </w:rPr>
                          <m:t>φ</m:t>
                        </m:r>
                      </m:e>
                    </m:func>
                  </m:e>
                </m:mr>
                <m:mr>
                  <m:e>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e>
                  <m:e>
                    <m:r>
                      <w:rPr>
                        <w:rFonts w:ascii="Cambria Math" w:hAnsi="Cambria Math"/>
                      </w:rPr>
                      <m:t>-r</m:t>
                    </m:r>
                    <m:func>
                      <m:funcPr>
                        <m:ctrlPr>
                          <w:rPr>
                            <w:rFonts w:ascii="Cambria Math" w:hAnsi="Cambria Math"/>
                            <w:i/>
                          </w:rPr>
                        </m:ctrlPr>
                      </m:funcPr>
                      <m:fName>
                        <m:r>
                          <m:rPr>
                            <m:sty m:val="p"/>
                          </m:rPr>
                          <w:rPr>
                            <w:rFonts w:ascii="Cambria Math" w:hAnsi="Cambria Math"/>
                          </w:rPr>
                          <m:t>sin</m:t>
                        </m:r>
                      </m:fName>
                      <m:e>
                        <m:r>
                          <w:rPr>
                            <w:rFonts w:ascii="Cambria Math" w:hAnsi="Cambria Math"/>
                          </w:rPr>
                          <m:t>θ</m:t>
                        </m:r>
                      </m:e>
                    </m:func>
                  </m:e>
                  <m:e>
                    <m:r>
                      <w:rPr>
                        <w:rFonts w:ascii="Cambria Math" w:hAnsi="Cambria Math"/>
                      </w:rPr>
                      <m:t>0</m:t>
                    </m:r>
                  </m:e>
                </m:mr>
              </m:m>
            </m:e>
          </m:d>
          <m:r>
            <w:rPr>
              <w:rFonts w:ascii="Cambria Math" w:hAnsi="Cambria Math"/>
            </w:rPr>
            <m:t>=</m:t>
          </m:r>
          <m:sSup>
            <m:sSupPr>
              <m:ctrlPr>
                <w:rPr>
                  <w:rFonts w:ascii="Cambria Math" w:hAnsi="Cambria Math"/>
                  <w:i/>
                </w:rPr>
              </m:ctrlPr>
            </m:sSupPr>
            <m:e>
              <m:r>
                <w:rPr>
                  <w:rFonts w:ascii="Cambria Math" w:hAnsi="Cambria Math"/>
                </w:rPr>
                <m:t>r</m:t>
              </m:r>
            </m:e>
            <m:sup>
              <m:r>
                <w:rPr>
                  <w:rFonts w:ascii="Cambria Math" w:hAnsi="Cambria Math"/>
                </w:rPr>
                <m:t>2</m:t>
              </m:r>
            </m:sup>
          </m:sSup>
          <m:func>
            <m:funcPr>
              <m:ctrlPr>
                <w:rPr>
                  <w:rFonts w:ascii="Cambria Math" w:hAnsi="Cambria Math"/>
                  <w:i/>
                </w:rPr>
              </m:ctrlPr>
            </m:funcPr>
            <m:fName>
              <m:r>
                <m:rPr>
                  <m:sty m:val="p"/>
                </m:rPr>
                <w:rPr>
                  <w:rFonts w:ascii="Cambria Math" w:hAnsi="Cambria Math"/>
                </w:rPr>
                <m:t>sin</m:t>
              </m:r>
            </m:fName>
            <m:e>
              <m:r>
                <w:rPr>
                  <w:rFonts w:ascii="Cambria Math" w:hAnsi="Cambria Math"/>
                </w:rPr>
                <m:t>θ</m:t>
              </m:r>
            </m:e>
          </m:func>
        </m:oMath>
      </m:oMathPara>
    </w:p>
    <w:p w:rsidR="00E41433" w:rsidRDefault="00356EF0" w:rsidP="00510C7F">
      <w:pPr>
        <w:pStyle w:val="Text"/>
      </w:pPr>
      <w:r>
        <w:t>where the (</w:t>
      </w:r>
      <w:r w:rsidRPr="00D409DC">
        <w:rPr>
          <w:i/>
        </w:rPr>
        <w:t>x</w:t>
      </w:r>
      <w:r>
        <w:t xml:space="preserve">, </w:t>
      </w:r>
      <w:r w:rsidRPr="00D409DC">
        <w:rPr>
          <w:i/>
        </w:rPr>
        <w:t>y</w:t>
      </w:r>
      <w:r>
        <w:t xml:space="preserve">, </w:t>
      </w:r>
      <w:r w:rsidRPr="00D409DC">
        <w:rPr>
          <w:i/>
        </w:rPr>
        <w:t>z</w:t>
      </w:r>
      <w:r>
        <w:t xml:space="preserve">) </w:t>
      </w:r>
      <w:r w:rsidRPr="00356EF0">
        <w:t xml:space="preserve">Cartesian coordinates </w:t>
      </w:r>
      <w:r w:rsidR="00D409DC">
        <w:t>can</w:t>
      </w:r>
      <w:r w:rsidRPr="00356EF0">
        <w:t xml:space="preserve"> be retrieved from the </w:t>
      </w:r>
      <w:r>
        <w:t>(</w:t>
      </w:r>
      <w:r w:rsidRPr="00D409DC">
        <w:rPr>
          <w:i/>
        </w:rPr>
        <w:t>r</w:t>
      </w:r>
      <w:r>
        <w:t xml:space="preserve">, </w:t>
      </w:r>
      <w:r w:rsidRPr="00D409DC">
        <w:rPr>
          <w:i/>
        </w:rPr>
        <w:t>θ</w:t>
      </w:r>
      <w:r>
        <w:t xml:space="preserve">, </w:t>
      </w:r>
      <w:r w:rsidR="00D409DC" w:rsidRPr="00D409DC">
        <w:rPr>
          <w:i/>
        </w:rPr>
        <w:t>φ</w:t>
      </w:r>
      <w:r>
        <w:t xml:space="preserve">) </w:t>
      </w:r>
      <w:r w:rsidRPr="00356EF0">
        <w:t>spherical coordinates</w:t>
      </w:r>
      <w:r>
        <w:t xml:space="preserve"> by:</w:t>
      </w:r>
    </w:p>
    <w:p w:rsidR="00D409DC" w:rsidRDefault="00790421" w:rsidP="00D409DC">
      <w:pPr>
        <w:pStyle w:val="Text"/>
        <w:jc w:val="center"/>
      </w:pPr>
      <m:oMathPara>
        <m:oMath>
          <m:m>
            <m:mPr>
              <m:mcs>
                <m:mc>
                  <m:mcPr>
                    <m:count m:val="1"/>
                    <m:mcJc m:val="center"/>
                  </m:mcPr>
                </m:mc>
              </m:mcs>
              <m:ctrlPr>
                <w:rPr>
                  <w:rFonts w:ascii="Cambria Math" w:hAnsi="Cambria Math"/>
                  <w:i/>
                </w:rPr>
              </m:ctrlPr>
            </m:mPr>
            <m:mr>
              <m:e>
                <m:r>
                  <w:rPr>
                    <w:rFonts w:ascii="Cambria Math" w:hAnsi="Cambria Math"/>
                  </w:rPr>
                  <m:t>x=r</m:t>
                </m:r>
                <m:func>
                  <m:funcPr>
                    <m:ctrlPr>
                      <w:rPr>
                        <w:rFonts w:ascii="Cambria Math" w:hAnsi="Cambria Math"/>
                        <w:i/>
                      </w:rPr>
                    </m:ctrlPr>
                  </m:funcPr>
                  <m:fName>
                    <m:r>
                      <m:rPr>
                        <m:sty m:val="p"/>
                      </m:rPr>
                      <w:rPr>
                        <w:rFonts w:ascii="Cambria Math" w:hAnsi="Cambria Math"/>
                      </w:rPr>
                      <m:t>sin</m:t>
                    </m:r>
                  </m:fName>
                  <m:e>
                    <m:r>
                      <w:rPr>
                        <w:rFonts w:ascii="Cambria Math" w:hAnsi="Cambria Math"/>
                      </w:rPr>
                      <m:t>θ</m:t>
                    </m:r>
                  </m:e>
                </m:func>
                <m:func>
                  <m:funcPr>
                    <m:ctrlPr>
                      <w:rPr>
                        <w:rFonts w:ascii="Cambria Math" w:hAnsi="Cambria Math"/>
                        <w:i/>
                      </w:rPr>
                    </m:ctrlPr>
                  </m:funcPr>
                  <m:fName>
                    <m:r>
                      <m:rPr>
                        <m:sty m:val="p"/>
                      </m:rPr>
                      <w:rPr>
                        <w:rFonts w:ascii="Cambria Math" w:hAnsi="Cambria Math"/>
                      </w:rPr>
                      <m:t>cos</m:t>
                    </m:r>
                  </m:fName>
                  <m:e>
                    <m:r>
                      <w:rPr>
                        <w:rFonts w:ascii="Cambria Math" w:hAnsi="Cambria Math"/>
                      </w:rPr>
                      <m:t>φ</m:t>
                    </m:r>
                  </m:e>
                </m:func>
              </m:e>
            </m:mr>
            <m:mr>
              <m:e>
                <m:r>
                  <w:rPr>
                    <w:rFonts w:ascii="Cambria Math" w:hAnsi="Cambria Math"/>
                  </w:rPr>
                  <m:t>y=r</m:t>
                </m:r>
                <m:func>
                  <m:funcPr>
                    <m:ctrlPr>
                      <w:rPr>
                        <w:rFonts w:ascii="Cambria Math" w:hAnsi="Cambria Math"/>
                        <w:i/>
                      </w:rPr>
                    </m:ctrlPr>
                  </m:funcPr>
                  <m:fName>
                    <m:r>
                      <m:rPr>
                        <m:sty m:val="p"/>
                      </m:rPr>
                      <w:rPr>
                        <w:rFonts w:ascii="Cambria Math" w:hAnsi="Cambria Math"/>
                      </w:rPr>
                      <m:t>sin</m:t>
                    </m:r>
                  </m:fName>
                  <m:e>
                    <m:r>
                      <w:rPr>
                        <w:rFonts w:ascii="Cambria Math" w:hAnsi="Cambria Math"/>
                      </w:rPr>
                      <m:t>θ</m:t>
                    </m:r>
                  </m:e>
                </m:func>
                <m:func>
                  <m:funcPr>
                    <m:ctrlPr>
                      <w:rPr>
                        <w:rFonts w:ascii="Cambria Math" w:hAnsi="Cambria Math"/>
                        <w:i/>
                      </w:rPr>
                    </m:ctrlPr>
                  </m:funcPr>
                  <m:fName>
                    <m:r>
                      <m:rPr>
                        <m:sty m:val="p"/>
                      </m:rPr>
                      <w:rPr>
                        <w:rFonts w:ascii="Cambria Math" w:hAnsi="Cambria Math"/>
                      </w:rPr>
                      <m:t>sin</m:t>
                    </m:r>
                  </m:fName>
                  <m:e>
                    <m:r>
                      <w:rPr>
                        <w:rFonts w:ascii="Cambria Math" w:hAnsi="Cambria Math"/>
                      </w:rPr>
                      <m:t>φ</m:t>
                    </m:r>
                  </m:e>
                </m:func>
              </m:e>
            </m:mr>
            <m:mr>
              <m:e>
                <m:r>
                  <w:rPr>
                    <w:rFonts w:ascii="Cambria Math" w:hAnsi="Cambria Math"/>
                  </w:rPr>
                  <m:t>z=r</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e>
            </m:mr>
          </m:m>
        </m:oMath>
      </m:oMathPara>
    </w:p>
    <w:p w:rsidR="001D38E0" w:rsidRDefault="00EA6FC0" w:rsidP="00510C7F">
      <w:pPr>
        <w:pStyle w:val="Text"/>
      </w:pPr>
      <w:r>
        <w:t>Th</w:t>
      </w:r>
      <w:r w:rsidR="001D38E0">
        <w:t>us</w:t>
      </w:r>
      <w:r>
        <w:t>, the</w:t>
      </w:r>
      <w:r w:rsidR="001D38E0">
        <w:t xml:space="preserve"> CDF, </w:t>
      </w:r>
      <w:r w:rsidR="001D38E0" w:rsidRPr="00EA6FC0">
        <w:rPr>
          <w:i/>
        </w:rPr>
        <w:t>F</w:t>
      </w:r>
      <w:r w:rsidR="001D38E0">
        <w:t>(</w:t>
      </w:r>
      <w:r w:rsidR="001D38E0" w:rsidRPr="00EA6FC0">
        <w:rPr>
          <w:i/>
        </w:rPr>
        <w:t>θ</w:t>
      </w:r>
      <w:r w:rsidR="001D38E0">
        <w:t>), is given by:</w:t>
      </w:r>
    </w:p>
    <w:p w:rsidR="00EA6FC0" w:rsidRDefault="001D38E0" w:rsidP="00510C7F">
      <w:pPr>
        <w:pStyle w:val="Text"/>
      </w:pPr>
      <m:oMathPara>
        <m:oMath>
          <m:r>
            <w:rPr>
              <w:rFonts w:ascii="Cambria Math" w:hAnsi="Cambria Math"/>
            </w:rPr>
            <m:t>F</m:t>
          </m:r>
          <m:d>
            <m:dPr>
              <m:ctrlPr>
                <w:rPr>
                  <w:rFonts w:ascii="Cambria Math" w:hAnsi="Cambria Math"/>
                  <w:i/>
                </w:rPr>
              </m:ctrlPr>
            </m:dPr>
            <m:e>
              <m:r>
                <w:rPr>
                  <w:rFonts w:ascii="Cambria Math" w:hAnsi="Cambria Math"/>
                </w:rPr>
                <m:t>θ</m:t>
              </m:r>
            </m:e>
          </m:d>
          <m:r>
            <w:rPr>
              <w:rFonts w:ascii="Cambria Math" w:hAnsi="Cambria Math"/>
            </w:rPr>
            <m:t>=</m:t>
          </m:r>
          <m:f>
            <m:fPr>
              <m:ctrlPr>
                <w:rPr>
                  <w:rFonts w:ascii="Cambria Math" w:hAnsi="Cambria Math"/>
                  <w:i/>
                </w:rPr>
              </m:ctrlPr>
            </m:fPr>
            <m:num>
              <m:nary>
                <m:naryPr>
                  <m:limLoc m:val="subSup"/>
                  <m:ctrlPr>
                    <w:rPr>
                      <w:rFonts w:ascii="Cambria Math" w:hAnsi="Cambria Math"/>
                      <w:i/>
                    </w:rPr>
                  </m:ctrlPr>
                </m:naryPr>
                <m:sub>
                  <m:r>
                    <w:rPr>
                      <w:rFonts w:ascii="Cambria Math" w:hAnsi="Cambria Math"/>
                    </w:rPr>
                    <m:t>0</m:t>
                  </m:r>
                </m:sub>
                <m:sup>
                  <m:r>
                    <w:rPr>
                      <w:rFonts w:ascii="Cambria Math" w:hAnsi="Cambria Math"/>
                    </w:rPr>
                    <m:t>θ</m:t>
                  </m:r>
                </m:sup>
                <m:e>
                  <m:sSup>
                    <m:sSupPr>
                      <m:ctrlPr>
                        <w:rPr>
                          <w:rFonts w:ascii="Cambria Math" w:hAnsi="Cambria Math"/>
                          <w:i/>
                        </w:rPr>
                      </m:ctrlPr>
                    </m:sSupPr>
                    <m:e>
                      <m:r>
                        <w:rPr>
                          <w:rFonts w:ascii="Cambria Math" w:hAnsi="Cambria Math"/>
                        </w:rPr>
                        <m:t>r</m:t>
                      </m:r>
                    </m:e>
                    <m:sup>
                      <m:r>
                        <w:rPr>
                          <w:rFonts w:ascii="Cambria Math" w:hAnsi="Cambria Math"/>
                        </w:rPr>
                        <m:t>2</m:t>
                      </m:r>
                    </m:sup>
                  </m:sSup>
                  <m:func>
                    <m:funcPr>
                      <m:ctrlPr>
                        <w:rPr>
                          <w:rFonts w:ascii="Cambria Math" w:hAnsi="Cambria Math"/>
                          <w:i/>
                        </w:rPr>
                      </m:ctrlPr>
                    </m:funcPr>
                    <m:fName>
                      <m:r>
                        <m:rPr>
                          <m:sty m:val="p"/>
                        </m:rPr>
                        <w:rPr>
                          <w:rFonts w:ascii="Cambria Math" w:hAnsi="Cambria Math"/>
                        </w:rPr>
                        <m:t>sin</m:t>
                      </m:r>
                    </m:fName>
                    <m:e>
                      <m:r>
                        <w:rPr>
                          <w:rFonts w:ascii="Cambria Math" w:hAnsi="Cambria Math"/>
                        </w:rPr>
                        <m:t>α</m:t>
                      </m:r>
                    </m:e>
                  </m:func>
                  <m:box>
                    <m:boxPr>
                      <m:diff m:val="1"/>
                      <m:ctrlPr>
                        <w:rPr>
                          <w:rFonts w:ascii="Cambria Math" w:hAnsi="Cambria Math"/>
                          <w:i/>
                        </w:rPr>
                      </m:ctrlPr>
                    </m:boxPr>
                    <m:e>
                      <m:r>
                        <w:rPr>
                          <w:rFonts w:ascii="Cambria Math" w:hAnsi="Cambria Math"/>
                        </w:rPr>
                        <m:t>dα</m:t>
                      </m:r>
                    </m:e>
                  </m:box>
                </m:e>
              </m:nary>
            </m:num>
            <m:den>
              <m:nary>
                <m:naryPr>
                  <m:limLoc m:val="subSup"/>
                  <m:ctrlPr>
                    <w:rPr>
                      <w:rFonts w:ascii="Cambria Math" w:hAnsi="Cambria Math"/>
                      <w:i/>
                    </w:rPr>
                  </m:ctrlPr>
                </m:naryPr>
                <m:sub>
                  <m:r>
                    <w:rPr>
                      <w:rFonts w:ascii="Cambria Math" w:hAnsi="Cambria Math"/>
                    </w:rPr>
                    <m:t>0</m:t>
                  </m:r>
                </m:sub>
                <m:sup>
                  <m:r>
                    <w:rPr>
                      <w:rFonts w:ascii="Cambria Math" w:hAnsi="Cambria Math"/>
                    </w:rPr>
                    <m:t>π</m:t>
                  </m:r>
                </m:sup>
                <m:e>
                  <m:sSup>
                    <m:sSupPr>
                      <m:ctrlPr>
                        <w:rPr>
                          <w:rFonts w:ascii="Cambria Math" w:hAnsi="Cambria Math"/>
                          <w:i/>
                        </w:rPr>
                      </m:ctrlPr>
                    </m:sSupPr>
                    <m:e>
                      <m:r>
                        <w:rPr>
                          <w:rFonts w:ascii="Cambria Math" w:hAnsi="Cambria Math"/>
                        </w:rPr>
                        <m:t>r</m:t>
                      </m:r>
                    </m:e>
                    <m:sup>
                      <m:r>
                        <w:rPr>
                          <w:rFonts w:ascii="Cambria Math" w:hAnsi="Cambria Math"/>
                        </w:rPr>
                        <m:t>2</m:t>
                      </m:r>
                    </m:sup>
                  </m:sSup>
                  <m:func>
                    <m:funcPr>
                      <m:ctrlPr>
                        <w:rPr>
                          <w:rFonts w:ascii="Cambria Math" w:hAnsi="Cambria Math"/>
                          <w:i/>
                        </w:rPr>
                      </m:ctrlPr>
                    </m:funcPr>
                    <m:fName>
                      <m:r>
                        <m:rPr>
                          <m:sty m:val="p"/>
                        </m:rPr>
                        <w:rPr>
                          <w:rFonts w:ascii="Cambria Math" w:hAnsi="Cambria Math"/>
                        </w:rPr>
                        <m:t>sin</m:t>
                      </m:r>
                    </m:fName>
                    <m:e>
                      <m:r>
                        <w:rPr>
                          <w:rFonts w:ascii="Cambria Math" w:hAnsi="Cambria Math"/>
                        </w:rPr>
                        <m:t>α</m:t>
                      </m:r>
                    </m:e>
                  </m:func>
                  <m:box>
                    <m:boxPr>
                      <m:diff m:val="1"/>
                      <m:ctrlPr>
                        <w:rPr>
                          <w:rFonts w:ascii="Cambria Math" w:hAnsi="Cambria Math"/>
                          <w:i/>
                        </w:rPr>
                      </m:ctrlPr>
                    </m:boxPr>
                    <m:e>
                      <m:r>
                        <w:rPr>
                          <w:rFonts w:ascii="Cambria Math" w:hAnsi="Cambria Math"/>
                        </w:rPr>
                        <m:t>dα</m:t>
                      </m:r>
                    </m:e>
                  </m:box>
                </m:e>
              </m:nary>
            </m:den>
          </m:f>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r</m:t>
                  </m:r>
                </m:e>
                <m:sup>
                  <m:r>
                    <w:rPr>
                      <w:rFonts w:ascii="Cambria Math" w:hAnsi="Cambria Math"/>
                    </w:rPr>
                    <m:t>2</m:t>
                  </m:r>
                </m:sup>
              </m:sSup>
              <m:d>
                <m:dPr>
                  <m:ctrlPr>
                    <w:rPr>
                      <w:rFonts w:ascii="Cambria Math" w:hAnsi="Cambria Math"/>
                      <w:i/>
                    </w:rPr>
                  </m:ctrlPr>
                </m:dPr>
                <m:e>
                  <m:r>
                    <w:rPr>
                      <w:rFonts w:ascii="Cambria Math" w:hAnsi="Cambria Math"/>
                    </w:rPr>
                    <m:t>1-</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e>
              </m:d>
            </m:num>
            <m:den>
              <m:r>
                <w:rPr>
                  <w:rFonts w:ascii="Cambria Math" w:hAnsi="Cambria Math"/>
                </w:rPr>
                <m:t>2</m:t>
              </m:r>
              <m:sSup>
                <m:sSupPr>
                  <m:ctrlPr>
                    <w:rPr>
                      <w:rFonts w:ascii="Cambria Math" w:hAnsi="Cambria Math"/>
                      <w:i/>
                    </w:rPr>
                  </m:ctrlPr>
                </m:sSupPr>
                <m:e>
                  <m:r>
                    <w:rPr>
                      <w:rFonts w:ascii="Cambria Math" w:hAnsi="Cambria Math"/>
                    </w:rPr>
                    <m:t>r</m:t>
                  </m:r>
                </m:e>
                <m:sup>
                  <m:r>
                    <w:rPr>
                      <w:rFonts w:ascii="Cambria Math" w:hAnsi="Cambria Math"/>
                    </w:rPr>
                    <m:t>2</m:t>
                  </m:r>
                </m:sup>
              </m:sSup>
            </m:den>
          </m:f>
          <m:r>
            <w:rPr>
              <w:rFonts w:ascii="Cambria Math" w:hAnsi="Cambria Math"/>
            </w:rPr>
            <m:t>=</m:t>
          </m:r>
          <m:f>
            <m:fPr>
              <m:ctrlPr>
                <w:rPr>
                  <w:rFonts w:ascii="Cambria Math" w:hAnsi="Cambria Math"/>
                  <w:i/>
                </w:rPr>
              </m:ctrlPr>
            </m:fPr>
            <m:num>
              <m:r>
                <w:rPr>
                  <w:rFonts w:ascii="Cambria Math" w:hAnsi="Cambria Math"/>
                </w:rPr>
                <m:t>1-</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num>
            <m:den>
              <m:r>
                <w:rPr>
                  <w:rFonts w:ascii="Cambria Math" w:hAnsi="Cambria Math"/>
                </w:rPr>
                <m:t>2</m:t>
              </m:r>
            </m:den>
          </m:f>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2</m:t>
                  </m:r>
                </m:sup>
              </m:sSup>
            </m:fName>
            <m:e>
              <m:d>
                <m:dPr>
                  <m:ctrlPr>
                    <w:rPr>
                      <w:rFonts w:ascii="Cambria Math" w:hAnsi="Cambria Math"/>
                      <w:i/>
                    </w:rPr>
                  </m:ctrlPr>
                </m:dPr>
                <m:e>
                  <m:f>
                    <m:fPr>
                      <m:ctrlPr>
                        <w:rPr>
                          <w:rFonts w:ascii="Cambria Math" w:hAnsi="Cambria Math"/>
                          <w:i/>
                        </w:rPr>
                      </m:ctrlPr>
                    </m:fPr>
                    <m:num>
                      <m:r>
                        <w:rPr>
                          <w:rFonts w:ascii="Cambria Math" w:hAnsi="Cambria Math"/>
                        </w:rPr>
                        <m:t>θ</m:t>
                      </m:r>
                    </m:num>
                    <m:den>
                      <m:r>
                        <w:rPr>
                          <w:rFonts w:ascii="Cambria Math" w:hAnsi="Cambria Math"/>
                        </w:rPr>
                        <m:t>2</m:t>
                      </m:r>
                    </m:den>
                  </m:f>
                </m:e>
              </m:d>
            </m:e>
          </m:func>
        </m:oMath>
      </m:oMathPara>
    </w:p>
    <w:p w:rsidR="001D38E0" w:rsidRDefault="001D38E0" w:rsidP="001D38E0">
      <w:pPr>
        <w:pStyle w:val="Text"/>
      </w:pPr>
      <w:r>
        <w:t xml:space="preserve">And finally, </w:t>
      </w:r>
      <w:r w:rsidR="00A52FC3">
        <w:t xml:space="preserve">setting the CDF as a uniform random variable on [0, 1], </w:t>
      </w:r>
      <m:oMath>
        <m:r>
          <w:rPr>
            <w:rFonts w:ascii="Cambria Math" w:hAnsi="Cambria Math"/>
          </w:rPr>
          <m:t>F</m:t>
        </m:r>
        <m:d>
          <m:dPr>
            <m:ctrlPr>
              <w:rPr>
                <w:rFonts w:ascii="Cambria Math" w:hAnsi="Cambria Math"/>
                <w:i/>
              </w:rPr>
            </m:ctrlPr>
          </m:dPr>
          <m:e>
            <m:r>
              <w:rPr>
                <w:rFonts w:ascii="Cambria Math" w:hAnsi="Cambria Math"/>
              </w:rPr>
              <m:t>θ</m:t>
            </m:r>
          </m:e>
        </m:d>
        <m:r>
          <w:rPr>
            <w:rFonts w:ascii="Cambria Math" w:hAnsi="Cambria Math"/>
          </w:rPr>
          <m:t>=u</m:t>
        </m:r>
      </m:oMath>
      <w:r w:rsidR="00A52FC3">
        <w:t xml:space="preserve">, then the </w:t>
      </w:r>
      <w:r w:rsidRPr="00472B7A">
        <w:rPr>
          <w:i/>
        </w:rPr>
        <w:t>θ</w:t>
      </w:r>
      <w:r>
        <w:t xml:space="preserve">-coordinate </w:t>
      </w:r>
      <w:r w:rsidR="00A52FC3">
        <w:t>can be retrieved as</w:t>
      </w:r>
      <w:r>
        <w:t xml:space="preserve"> the </w:t>
      </w:r>
      <w:r w:rsidRPr="00E41433">
        <w:t>inverse of</w:t>
      </w:r>
      <w:r>
        <w:t xml:space="preserve"> the CDF: </w:t>
      </w:r>
      <m:oMath>
        <m:r>
          <w:rPr>
            <w:rFonts w:ascii="Cambria Math" w:hAnsi="Cambria Math"/>
          </w:rPr>
          <m:t>θ=2</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rad>
                  <m:radPr>
                    <m:degHide m:val="1"/>
                    <m:ctrlPr>
                      <w:rPr>
                        <w:rFonts w:ascii="Cambria Math" w:hAnsi="Cambria Math"/>
                        <w:i/>
                      </w:rPr>
                    </m:ctrlPr>
                  </m:radPr>
                  <m:deg/>
                  <m:e>
                    <m:r>
                      <w:rPr>
                        <w:rFonts w:ascii="Cambria Math" w:hAnsi="Cambria Math"/>
                      </w:rPr>
                      <m:t>u</m:t>
                    </m:r>
                  </m:e>
                </m:rad>
              </m:e>
            </m:d>
          </m:e>
        </m:func>
      </m:oMath>
      <w:r w:rsidR="000D6E4E">
        <w:t>.</w:t>
      </w:r>
    </w:p>
    <w:p w:rsidR="00356EF0" w:rsidRDefault="00356EF0" w:rsidP="00510C7F">
      <w:pPr>
        <w:pStyle w:val="Text"/>
      </w:pPr>
      <w:r>
        <w:t xml:space="preserve">We call this </w:t>
      </w:r>
      <w:r w:rsidR="008558EB">
        <w:t>the “inverse CDF m</w:t>
      </w:r>
      <w:r>
        <w:t xml:space="preserve">ethod”, and it provides results </w:t>
      </w:r>
      <w:r w:rsidR="008558EB">
        <w:t>similar to</w:t>
      </w:r>
      <w:r>
        <w:t xml:space="preserve"> the hypercube projection method, as can be seen in the </w:t>
      </w:r>
      <w:r w:rsidR="002420DD">
        <w:t>figure below</w:t>
      </w:r>
      <w:r>
        <w:t>:</w:t>
      </w:r>
    </w:p>
    <w:p w:rsidR="008558EB" w:rsidRDefault="009E3848" w:rsidP="009E3848">
      <w:pPr>
        <w:pStyle w:val="Text"/>
        <w:tabs>
          <w:tab w:val="center" w:pos="4678"/>
        </w:tabs>
      </w:pPr>
      <w:r>
        <w:lastRenderedPageBreak/>
        <w:tab/>
      </w:r>
      <w:r w:rsidR="001C629F">
        <w:rPr>
          <w:noProof/>
          <w:lang w:val="en-US" w:eastAsia="en-US"/>
        </w:rPr>
        <w:drawing>
          <wp:inline distT="0" distB="0" distL="0" distR="0">
            <wp:extent cx="2695575" cy="2828925"/>
            <wp:effectExtent l="0" t="0" r="0" b="0"/>
            <wp:docPr id="7" name="Imagen 7" descr="Inverse CDF meth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nverse CDF method"/>
                    <pic:cNvPicPr>
                      <a:picLocks noChangeAspect="1" noChangeArrowheads="1"/>
                    </pic:cNvPicPr>
                  </pic:nvPicPr>
                  <pic:blipFill>
                    <a:blip r:embed="rId12">
                      <a:extLst>
                        <a:ext uri="{28A0092B-C50C-407E-A947-70E740481C1C}">
                          <a14:useLocalDpi xmlns:a14="http://schemas.microsoft.com/office/drawing/2010/main" val="0"/>
                        </a:ext>
                      </a:extLst>
                    </a:blip>
                    <a:srcRect l="31432" t="6689" r="29280" b="7358"/>
                    <a:stretch>
                      <a:fillRect/>
                    </a:stretch>
                  </pic:blipFill>
                  <pic:spPr bwMode="auto">
                    <a:xfrm>
                      <a:off x="0" y="0"/>
                      <a:ext cx="2695575" cy="2828925"/>
                    </a:xfrm>
                    <a:prstGeom prst="rect">
                      <a:avLst/>
                    </a:prstGeom>
                    <a:noFill/>
                    <a:ln>
                      <a:noFill/>
                    </a:ln>
                  </pic:spPr>
                </pic:pic>
              </a:graphicData>
            </a:graphic>
          </wp:inline>
        </w:drawing>
      </w:r>
      <w:r>
        <w:br w:type="textWrapping" w:clear="all"/>
      </w:r>
      <w:r>
        <w:tab/>
      </w:r>
      <w:r w:rsidR="008558EB">
        <w:t xml:space="preserve">Fig. 4. </w:t>
      </w:r>
      <w:r w:rsidR="008558EB" w:rsidRPr="008558EB">
        <w:t xml:space="preserve">Points obtained through </w:t>
      </w:r>
      <w:r w:rsidR="008558EB">
        <w:t>“inverse CDF method”.</w:t>
      </w:r>
    </w:p>
    <w:p w:rsidR="001157BB" w:rsidRDefault="000D6E4E" w:rsidP="00821B6C">
      <w:pPr>
        <w:pStyle w:val="Text"/>
      </w:pPr>
      <w:r>
        <w:t>As we can see, both</w:t>
      </w:r>
      <w:r w:rsidR="001157BB">
        <w:t xml:space="preserve"> the “hypercube projection method” and the “inverse CDF method” provide a set of points uniformly distributed on a sphere surface. </w:t>
      </w:r>
      <w:r>
        <w:t>However</w:t>
      </w:r>
      <w:r w:rsidR="001157BB">
        <w:t>, the</w:t>
      </w:r>
      <w:r w:rsidR="00242F46">
        <w:t>se</w:t>
      </w:r>
      <w:r w:rsidR="001157BB">
        <w:t xml:space="preserve"> points have obviously not a constant density distribution, as the distance between points is randomly distributed instead of being constant (or quasi-constant).</w:t>
      </w:r>
    </w:p>
    <w:p w:rsidR="0032355D" w:rsidRDefault="001157BB" w:rsidP="005051DB">
      <w:pPr>
        <w:pStyle w:val="Text"/>
      </w:pPr>
      <w:r>
        <w:t xml:space="preserve">Thus, </w:t>
      </w:r>
      <w:r w:rsidR="00821B6C">
        <w:t xml:space="preserve">a later process is needed </w:t>
      </w:r>
      <w:r>
        <w:t xml:space="preserve">to improve </w:t>
      </w:r>
      <w:r w:rsidR="00EE5FEA">
        <w:t>its density uniformity</w:t>
      </w:r>
      <w:r>
        <w:t>. This process is known as Charged Particle</w:t>
      </w:r>
      <w:r w:rsidR="00540780">
        <w:t xml:space="preserve"> Grid</w:t>
      </w:r>
      <w:r>
        <w:t xml:space="preserve"> implementation for Co</w:t>
      </w:r>
      <w:r w:rsidR="00EE5FEA">
        <w:t xml:space="preserve">nstant Density Measurement Grid, and </w:t>
      </w:r>
      <w:r w:rsidR="00746CF6">
        <w:t>any of the</w:t>
      </w:r>
      <w:r w:rsidR="0032355D">
        <w:t xml:space="preserve"> uniform random distributed grids </w:t>
      </w:r>
      <w:r w:rsidR="00746CF6">
        <w:t xml:space="preserve">over a sphere surface </w:t>
      </w:r>
      <w:r w:rsidR="0032355D">
        <w:t xml:space="preserve">shown above </w:t>
      </w:r>
      <w:r w:rsidR="00746CF6">
        <w:t>may</w:t>
      </w:r>
      <w:r w:rsidR="0032355D">
        <w:t xml:space="preserve"> se</w:t>
      </w:r>
      <w:r w:rsidR="00746CF6">
        <w:t>rve as initial condition for this</w:t>
      </w:r>
      <w:r w:rsidR="0032355D">
        <w:t xml:space="preserve"> </w:t>
      </w:r>
      <w:r w:rsidR="00540780">
        <w:t>C</w:t>
      </w:r>
      <w:r w:rsidR="0032355D">
        <w:t xml:space="preserve">harged </w:t>
      </w:r>
      <w:r w:rsidR="00540780">
        <w:t>P</w:t>
      </w:r>
      <w:r w:rsidR="0032355D">
        <w:t xml:space="preserve">article </w:t>
      </w:r>
      <w:r w:rsidR="00540780">
        <w:t xml:space="preserve">Grid </w:t>
      </w:r>
      <w:r w:rsidR="0032355D">
        <w:t>implementation</w:t>
      </w:r>
      <w:r w:rsidR="00746CF6">
        <w:t xml:space="preserve">, which </w:t>
      </w:r>
      <w:r w:rsidR="00540780">
        <w:t>will be explained in detail in S</w:t>
      </w:r>
      <w:r w:rsidR="00746CF6">
        <w:t xml:space="preserve">ection </w:t>
      </w:r>
      <w:r w:rsidR="00746CF6">
        <w:fldChar w:fldCharType="begin"/>
      </w:r>
      <w:r w:rsidR="00746CF6">
        <w:instrText xml:space="preserve"> REF _Ref528838674 \r \h </w:instrText>
      </w:r>
      <w:r w:rsidR="00746CF6">
        <w:fldChar w:fldCharType="separate"/>
      </w:r>
      <w:r w:rsidR="00746CF6">
        <w:t>4</w:t>
      </w:r>
      <w:r w:rsidR="00746CF6">
        <w:fldChar w:fldCharType="end"/>
      </w:r>
      <w:r w:rsidR="00746CF6">
        <w:t>.</w:t>
      </w:r>
    </w:p>
    <w:p w:rsidR="002B624A" w:rsidRPr="00CD716B" w:rsidRDefault="00337129" w:rsidP="00540780">
      <w:pPr>
        <w:pStyle w:val="Ttulo1"/>
        <w:jc w:val="both"/>
        <w:rPr>
          <w:rFonts w:cs="Arial"/>
        </w:rPr>
      </w:pPr>
      <w:r>
        <w:t xml:space="preserve">Deterministic arrangement of uniformly distributed points on sphere surface as initial condition for </w:t>
      </w:r>
      <w:r w:rsidR="00540780">
        <w:t>C</w:t>
      </w:r>
      <w:r>
        <w:t xml:space="preserve">harged </w:t>
      </w:r>
      <w:r w:rsidR="00540780">
        <w:t>P</w:t>
      </w:r>
      <w:r>
        <w:t xml:space="preserve">article </w:t>
      </w:r>
      <w:r w:rsidR="00540780">
        <w:t xml:space="preserve">Grid </w:t>
      </w:r>
      <w:r>
        <w:t>implementation</w:t>
      </w:r>
    </w:p>
    <w:p w:rsidR="00B21AF7" w:rsidRDefault="0085026F" w:rsidP="005051DB">
      <w:pPr>
        <w:pStyle w:val="Text"/>
      </w:pPr>
      <w:r>
        <w:t>Plants are naturally able to arrange equal-size seeds in ever-expanding patterns around a central point</w:t>
      </w:r>
      <w:r w:rsidR="00391572">
        <w:t>. In this way</w:t>
      </w:r>
      <w:r>
        <w:t>,</w:t>
      </w:r>
      <w:r w:rsidRPr="00EE5FEA">
        <w:t xml:space="preserve"> regardless of the size of the arrangement, the seeds pack evenly</w:t>
      </w:r>
      <w:r>
        <w:t xml:space="preserve">. </w:t>
      </w:r>
      <w:r w:rsidRPr="00EE5FEA">
        <w:t>The sunflower is a well-known example of such</w:t>
      </w:r>
      <w:r>
        <w:t xml:space="preserve"> a “spiral phyllotaxis” pattern, whose seed distribution </w:t>
      </w:r>
      <w:r w:rsidR="00391572">
        <w:t xml:space="preserve">keeps an almost </w:t>
      </w:r>
      <w:r>
        <w:t xml:space="preserve">constant density. </w:t>
      </w:r>
      <w:r w:rsidR="00A92C35">
        <w:t>Following Vogel’s method [7], t</w:t>
      </w:r>
      <w:r>
        <w:t xml:space="preserve">his flat pattern can be reproduced mathematically </w:t>
      </w:r>
      <w:r w:rsidRPr="0085026F">
        <w:t>in polar coordinates</w:t>
      </w:r>
      <w:r>
        <w:t xml:space="preserve"> (</w:t>
      </w:r>
      <w:r w:rsidRPr="000D6E4E">
        <w:rPr>
          <w:i/>
        </w:rPr>
        <w:t>r</w:t>
      </w:r>
      <w:r>
        <w:t xml:space="preserve">, </w:t>
      </w:r>
      <w:r w:rsidR="000D6E4E" w:rsidRPr="000D6E4E">
        <w:rPr>
          <w:i/>
        </w:rPr>
        <w:t>φ</w:t>
      </w:r>
      <w:r>
        <w:t xml:space="preserve">) on a unit circle centred at the origin, with the </w:t>
      </w:r>
      <w:r w:rsidRPr="000D6E4E">
        <w:rPr>
          <w:i/>
        </w:rPr>
        <w:t>i</w:t>
      </w:r>
      <w:r>
        <w:t xml:space="preserve">-th of </w:t>
      </w:r>
      <w:r w:rsidRPr="000D6E4E">
        <w:rPr>
          <w:i/>
        </w:rPr>
        <w:t>N</w:t>
      </w:r>
      <w:r>
        <w:t xml:space="preserve"> points coordinates given by: </w:t>
      </w:r>
      <m:oMath>
        <m:r>
          <w:rPr>
            <w:rFonts w:ascii="Cambria Math" w:hAnsi="Cambria Math"/>
          </w:rPr>
          <m:t>r=</m:t>
        </m:r>
        <m:rad>
          <m:radPr>
            <m:degHide m:val="1"/>
            <m:ctrlPr>
              <w:rPr>
                <w:rFonts w:ascii="Cambria Math" w:hAnsi="Cambria Math"/>
                <w:i/>
              </w:rPr>
            </m:ctrlPr>
          </m:radPr>
          <m:deg/>
          <m:e>
            <m:f>
              <m:fPr>
                <m:ctrlPr>
                  <w:rPr>
                    <w:rFonts w:ascii="Cambria Math" w:hAnsi="Cambria Math"/>
                    <w:i/>
                  </w:rPr>
                </m:ctrlPr>
              </m:fPr>
              <m:num>
                <m:r>
                  <w:rPr>
                    <w:rFonts w:ascii="Cambria Math" w:hAnsi="Cambria Math"/>
                  </w:rPr>
                  <m:t>i</m:t>
                </m:r>
              </m:num>
              <m:den>
                <m:r>
                  <w:rPr>
                    <w:rFonts w:ascii="Cambria Math" w:hAnsi="Cambria Math"/>
                  </w:rPr>
                  <m:t>N</m:t>
                </m:r>
              </m:den>
            </m:f>
          </m:e>
        </m:rad>
      </m:oMath>
      <w:r w:rsidR="000D6E4E">
        <w:t xml:space="preserve">, </w:t>
      </w:r>
      <m:oMath>
        <m:r>
          <w:rPr>
            <w:rFonts w:ascii="Cambria Math" w:hAnsi="Cambria Math"/>
          </w:rPr>
          <m:t>φ=i γ</m:t>
        </m:r>
      </m:oMath>
      <w:r w:rsidR="000D6E4E">
        <w:t xml:space="preserve">, where </w:t>
      </w:r>
      <m:oMath>
        <m:r>
          <w:rPr>
            <w:rFonts w:ascii="Cambria Math" w:hAnsi="Cambria Math"/>
          </w:rPr>
          <m:t>γ=2π</m:t>
        </m:r>
        <m:d>
          <m:dPr>
            <m:ctrlPr>
              <w:rPr>
                <w:rFonts w:ascii="Cambria Math" w:hAnsi="Cambria Math"/>
                <w:i/>
              </w:rPr>
            </m:ctrlPr>
          </m:dPr>
          <m:e>
            <m:r>
              <w:rPr>
                <w:rFonts w:ascii="Cambria Math" w:hAnsi="Cambria Math"/>
              </w:rPr>
              <m:t>1-</m:t>
            </m:r>
            <m:f>
              <m:fPr>
                <m:ctrlPr>
                  <w:rPr>
                    <w:rFonts w:ascii="Cambria Math" w:hAnsi="Cambria Math"/>
                    <w:i/>
                  </w:rPr>
                </m:ctrlPr>
              </m:fPr>
              <m:num>
                <m:r>
                  <w:rPr>
                    <w:rFonts w:ascii="Cambria Math" w:hAnsi="Cambria Math"/>
                  </w:rPr>
                  <m:t>1</m:t>
                </m:r>
              </m:num>
              <m:den>
                <m:r>
                  <w:rPr>
                    <w:rFonts w:ascii="Cambria Math" w:hAnsi="Cambria Math"/>
                    <w:lang w:val="en-US"/>
                  </w:rPr>
                  <m:t>Φ</m:t>
                </m:r>
              </m:den>
            </m:f>
          </m:e>
        </m:d>
        <m:r>
          <w:rPr>
            <w:rFonts w:ascii="Cambria Math" w:hAnsi="Cambria Math"/>
          </w:rPr>
          <m:t>=2.4 rad</m:t>
        </m:r>
      </m:oMath>
      <w:r w:rsidR="000D6E4E">
        <w:t xml:space="preserve"> is the golden angle, and </w:t>
      </w:r>
      <m:oMath>
        <m:r>
          <w:rPr>
            <w:rFonts w:ascii="Cambria Math" w:hAnsi="Cambria Math"/>
            <w:lang w:val="en-US"/>
          </w:rPr>
          <m:t>Φ</m:t>
        </m:r>
        <m:r>
          <w:rPr>
            <w:rFonts w:ascii="Cambria Math" w:hAnsi="Cambria Math"/>
          </w:rPr>
          <m:t>=</m:t>
        </m:r>
        <m:f>
          <m:fPr>
            <m:ctrlPr>
              <w:rPr>
                <w:rFonts w:ascii="Cambria Math" w:hAnsi="Cambria Math"/>
                <w:i/>
              </w:rPr>
            </m:ctrlPr>
          </m:fPr>
          <m:num>
            <m:r>
              <w:rPr>
                <w:rFonts w:ascii="Cambria Math" w:hAnsi="Cambria Math"/>
              </w:rPr>
              <m:t>1+</m:t>
            </m:r>
            <m:rad>
              <m:radPr>
                <m:degHide m:val="1"/>
                <m:ctrlPr>
                  <w:rPr>
                    <w:rFonts w:ascii="Cambria Math" w:hAnsi="Cambria Math"/>
                    <w:i/>
                  </w:rPr>
                </m:ctrlPr>
              </m:radPr>
              <m:deg/>
              <m:e>
                <m:r>
                  <w:rPr>
                    <w:rFonts w:ascii="Cambria Math" w:hAnsi="Cambria Math"/>
                  </w:rPr>
                  <m:t>5</m:t>
                </m:r>
              </m:e>
            </m:rad>
          </m:num>
          <m:den>
            <m:r>
              <w:rPr>
                <w:rFonts w:ascii="Cambria Math" w:hAnsi="Cambria Math"/>
              </w:rPr>
              <m:t>2</m:t>
            </m:r>
          </m:den>
        </m:f>
        <m:r>
          <w:rPr>
            <w:rFonts w:ascii="Cambria Math" w:hAnsi="Cambria Math"/>
          </w:rPr>
          <m:t>≅1.61803398874</m:t>
        </m:r>
      </m:oMath>
      <w:r w:rsidR="000D6E4E">
        <w:t xml:space="preserve"> is </w:t>
      </w:r>
      <w:r w:rsidRPr="0085026F">
        <w:t>the golden ratio</w:t>
      </w:r>
      <w:r>
        <w:t>.</w:t>
      </w:r>
      <w:r w:rsidR="005051DB">
        <w:t xml:space="preserve"> </w:t>
      </w:r>
      <w:r w:rsidR="004C5197">
        <w:t xml:space="preserve">An example </w:t>
      </w:r>
      <w:r w:rsidR="00AF716F">
        <w:t xml:space="preserve">is shown in </w:t>
      </w:r>
      <w:r w:rsidR="005051DB">
        <w:t xml:space="preserve">the </w:t>
      </w:r>
      <w:r w:rsidR="00AF716F">
        <w:t>next figure</w:t>
      </w:r>
      <w:r w:rsidR="00EC4C09">
        <w:t xml:space="preserve"> for </w:t>
      </w:r>
      <w:r w:rsidR="00EC4C09" w:rsidRPr="000D6E4E">
        <w:rPr>
          <w:i/>
        </w:rPr>
        <w:t>N</w:t>
      </w:r>
      <w:r w:rsidR="00EC4C09">
        <w:t> = 6000 points</w:t>
      </w:r>
      <w:r w:rsidR="005051DB">
        <w:t>:</w:t>
      </w:r>
    </w:p>
    <w:p w:rsidR="00AF716F" w:rsidRDefault="001C629F" w:rsidP="005051DB">
      <w:pPr>
        <w:pStyle w:val="Text"/>
        <w:jc w:val="center"/>
      </w:pPr>
      <w:r>
        <w:rPr>
          <w:noProof/>
          <w:lang w:val="en-US" w:eastAsia="en-US"/>
        </w:rPr>
        <w:lastRenderedPageBreak/>
        <w:drawing>
          <wp:inline distT="0" distB="0" distL="0" distR="0">
            <wp:extent cx="2695575" cy="2686050"/>
            <wp:effectExtent l="0" t="0" r="0" b="0"/>
            <wp:docPr id="8" name="Imagen 8"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ntitled"/>
                    <pic:cNvPicPr>
                      <a:picLocks noChangeAspect="1" noChangeArrowheads="1"/>
                    </pic:cNvPicPr>
                  </pic:nvPicPr>
                  <pic:blipFill>
                    <a:blip r:embed="rId13">
                      <a:extLst>
                        <a:ext uri="{28A0092B-C50C-407E-A947-70E740481C1C}">
                          <a14:useLocalDpi xmlns:a14="http://schemas.microsoft.com/office/drawing/2010/main" val="0"/>
                        </a:ext>
                      </a:extLst>
                    </a:blip>
                    <a:srcRect l="29440" t="5017" r="27840" b="6354"/>
                    <a:stretch>
                      <a:fillRect/>
                    </a:stretch>
                  </pic:blipFill>
                  <pic:spPr bwMode="auto">
                    <a:xfrm>
                      <a:off x="0" y="0"/>
                      <a:ext cx="2695575" cy="2686050"/>
                    </a:xfrm>
                    <a:prstGeom prst="rect">
                      <a:avLst/>
                    </a:prstGeom>
                    <a:noFill/>
                    <a:ln>
                      <a:noFill/>
                    </a:ln>
                  </pic:spPr>
                </pic:pic>
              </a:graphicData>
            </a:graphic>
          </wp:inline>
        </w:drawing>
      </w:r>
    </w:p>
    <w:p w:rsidR="005051DB" w:rsidRDefault="005051DB" w:rsidP="005051DB">
      <w:pPr>
        <w:pStyle w:val="Text"/>
        <w:tabs>
          <w:tab w:val="center" w:pos="2552"/>
          <w:tab w:val="center" w:pos="7088"/>
        </w:tabs>
        <w:jc w:val="center"/>
      </w:pPr>
      <w:r>
        <w:t xml:space="preserve">Fig. 5. Spiral phyllotaxis </w:t>
      </w:r>
      <w:r w:rsidR="00D462AE">
        <w:t xml:space="preserve">flat </w:t>
      </w:r>
      <w:r>
        <w:t xml:space="preserve">pattern with </w:t>
      </w:r>
      <w:r w:rsidR="00E32DF9">
        <w:t xml:space="preserve">(almost) </w:t>
      </w:r>
      <w:r>
        <w:t>constant density points in a unit circle</w:t>
      </w:r>
      <w:r w:rsidR="00E32DF9">
        <w:t xml:space="preserve"> (excluding its centre)</w:t>
      </w:r>
      <w:r>
        <w:t>.</w:t>
      </w:r>
    </w:p>
    <w:p w:rsidR="00E32DF9" w:rsidRDefault="00E32DF9" w:rsidP="00E32DF9">
      <w:pPr>
        <w:pStyle w:val="Text"/>
      </w:pPr>
      <w:r>
        <w:t xml:space="preserve">Note that the centre of the unit circle could have been included by just changing the polar coordinate </w:t>
      </w:r>
      <w:r w:rsidRPr="000D6E4E">
        <w:rPr>
          <w:i/>
        </w:rPr>
        <w:t>r</w:t>
      </w:r>
      <w:r w:rsidR="000D6E4E">
        <w:t xml:space="preserve"> equation by </w:t>
      </w:r>
      <m:oMath>
        <m:r>
          <w:rPr>
            <w:rFonts w:ascii="Cambria Math" w:hAnsi="Cambria Math"/>
          </w:rPr>
          <m:t>r=</m:t>
        </m:r>
        <m:rad>
          <m:radPr>
            <m:degHide m:val="1"/>
            <m:ctrlPr>
              <w:rPr>
                <w:rFonts w:ascii="Cambria Math" w:hAnsi="Cambria Math"/>
                <w:i/>
              </w:rPr>
            </m:ctrlPr>
          </m:radPr>
          <m:deg/>
          <m:e>
            <m:f>
              <m:fPr>
                <m:ctrlPr>
                  <w:rPr>
                    <w:rFonts w:ascii="Cambria Math" w:hAnsi="Cambria Math"/>
                    <w:i/>
                  </w:rPr>
                </m:ctrlPr>
              </m:fPr>
              <m:num>
                <m:r>
                  <w:rPr>
                    <w:rFonts w:ascii="Cambria Math" w:hAnsi="Cambria Math"/>
                  </w:rPr>
                  <m:t>i-1</m:t>
                </m:r>
              </m:num>
              <m:den>
                <m:r>
                  <w:rPr>
                    <w:rFonts w:ascii="Cambria Math" w:hAnsi="Cambria Math"/>
                  </w:rPr>
                  <m:t>N-1</m:t>
                </m:r>
              </m:den>
            </m:f>
          </m:e>
        </m:rad>
      </m:oMath>
      <w:r w:rsidR="000D6E4E">
        <w:t xml:space="preserve">. </w:t>
      </w:r>
      <w:r>
        <w:t xml:space="preserve">Additionally, the polar coordinate </w:t>
      </w:r>
      <w:r w:rsidR="000D6E4E" w:rsidRPr="000D6E4E">
        <w:rPr>
          <w:i/>
        </w:rPr>
        <w:t>φ</w:t>
      </w:r>
      <w:r>
        <w:t xml:space="preserve"> could have alternatively be defined as </w:t>
      </w:r>
      <m:oMath>
        <m:r>
          <w:rPr>
            <w:rFonts w:ascii="Cambria Math" w:hAnsi="Cambria Math"/>
          </w:rPr>
          <m:t>φ=</m:t>
        </m:r>
        <m:d>
          <m:dPr>
            <m:ctrlPr>
              <w:rPr>
                <w:rFonts w:ascii="Cambria Math" w:hAnsi="Cambria Math"/>
                <w:i/>
              </w:rPr>
            </m:ctrlPr>
          </m:dPr>
          <m:e>
            <m:r>
              <w:rPr>
                <w:rFonts w:ascii="Cambria Math" w:hAnsi="Cambria Math"/>
              </w:rPr>
              <m:t>i-1</m:t>
            </m:r>
          </m:e>
        </m:d>
        <m:r>
          <w:rPr>
            <w:rFonts w:ascii="Cambria Math" w:hAnsi="Cambria Math"/>
          </w:rPr>
          <m:t xml:space="preserve"> γ</m:t>
        </m:r>
      </m:oMath>
      <w:r>
        <w:t>.</w:t>
      </w:r>
    </w:p>
    <w:p w:rsidR="007658E0" w:rsidRDefault="00391572" w:rsidP="00181530">
      <w:pPr>
        <w:pStyle w:val="Text"/>
      </w:pPr>
      <w:r>
        <w:t xml:space="preserve">The same reasoning can be applied to the problem of distributing points evenly on </w:t>
      </w:r>
      <w:r w:rsidR="00D462AE">
        <w:t xml:space="preserve">the surface of </w:t>
      </w:r>
      <w:r>
        <w:t xml:space="preserve">a </w:t>
      </w:r>
      <w:r w:rsidR="00D462AE">
        <w:t xml:space="preserve">unit sphere centred at the origin. </w:t>
      </w:r>
      <w:r w:rsidR="00A92C35">
        <w:t xml:space="preserve">Adjusting the </w:t>
      </w:r>
      <w:r w:rsidR="00A92C35" w:rsidRPr="00A92C35">
        <w:t>Rakhmanov, Saff, and Zhou´s spiral</w:t>
      </w:r>
      <w:r w:rsidR="00A92C35">
        <w:t xml:space="preserve"> [8] with the golden angle, as in [9], the</w:t>
      </w:r>
      <w:r w:rsidR="00D462AE">
        <w:t xml:space="preserve"> (</w:t>
      </w:r>
      <w:r w:rsidR="00D462AE" w:rsidRPr="000D6E4E">
        <w:rPr>
          <w:i/>
        </w:rPr>
        <w:t>x</w:t>
      </w:r>
      <w:r w:rsidR="00D462AE">
        <w:t xml:space="preserve">, </w:t>
      </w:r>
      <w:r w:rsidR="00D462AE" w:rsidRPr="000D6E4E">
        <w:rPr>
          <w:i/>
        </w:rPr>
        <w:t>y</w:t>
      </w:r>
      <w:r w:rsidR="00D462AE">
        <w:t xml:space="preserve">, </w:t>
      </w:r>
      <w:r w:rsidR="00D462AE" w:rsidRPr="000D6E4E">
        <w:rPr>
          <w:i/>
        </w:rPr>
        <w:t>z</w:t>
      </w:r>
      <w:r w:rsidR="00D462AE">
        <w:t>) Cartesi</w:t>
      </w:r>
      <w:r w:rsidR="007658E0">
        <w:t xml:space="preserve">an coordinates </w:t>
      </w:r>
      <w:r w:rsidR="00A92C35">
        <w:t xml:space="preserve">of the points evenly distributed on the sphere surface </w:t>
      </w:r>
      <w:r w:rsidR="007658E0">
        <w:t>will be given by:</w:t>
      </w:r>
    </w:p>
    <w:p w:rsidR="007658E0" w:rsidRPr="007658E0" w:rsidRDefault="007658E0" w:rsidP="00A92C35">
      <w:pPr>
        <w:pStyle w:val="Text"/>
        <w:tabs>
          <w:tab w:val="center" w:pos="4678"/>
          <w:tab w:val="right" w:pos="8647"/>
        </w:tabs>
        <w:ind w:left="709"/>
      </w:pPr>
      <m:oMath>
        <m:r>
          <w:rPr>
            <w:rFonts w:ascii="Cambria Math" w:hAnsi="Cambria Math"/>
            <w:lang w:val="fr-FR"/>
          </w:rPr>
          <m:t>x</m:t>
        </m:r>
        <m:r>
          <w:rPr>
            <w:rFonts w:ascii="Cambria Math" w:hAnsi="Cambria Math"/>
            <w:lang w:val="en-US"/>
          </w:rPr>
          <m:t>=</m:t>
        </m:r>
        <m:rad>
          <m:radPr>
            <m:degHide m:val="1"/>
            <m:ctrlPr>
              <w:rPr>
                <w:rFonts w:ascii="Cambria Math" w:hAnsi="Cambria Math"/>
                <w:i/>
                <w:lang w:val="en-US"/>
              </w:rPr>
            </m:ctrlPr>
          </m:radPr>
          <m:deg/>
          <m:e>
            <m:r>
              <w:rPr>
                <w:rFonts w:ascii="Cambria Math" w:hAnsi="Cambria Math"/>
                <w:lang w:val="en-US"/>
              </w:rPr>
              <m:t>1-</m:t>
            </m:r>
            <m:sSup>
              <m:sSupPr>
                <m:ctrlPr>
                  <w:rPr>
                    <w:rFonts w:ascii="Cambria Math" w:hAnsi="Cambria Math"/>
                    <w:i/>
                    <w:lang w:val="fr-FR"/>
                  </w:rPr>
                </m:ctrlPr>
              </m:sSupPr>
              <m:e>
                <m:r>
                  <w:rPr>
                    <w:rFonts w:ascii="Cambria Math" w:hAnsi="Cambria Math"/>
                    <w:lang w:val="fr-FR"/>
                  </w:rPr>
                  <m:t>w</m:t>
                </m:r>
              </m:e>
              <m:sup>
                <m:r>
                  <w:rPr>
                    <w:rFonts w:ascii="Cambria Math" w:hAnsi="Cambria Math"/>
                    <w:lang w:val="en-US"/>
                  </w:rPr>
                  <m:t>2</m:t>
                </m:r>
              </m:sup>
            </m:sSup>
          </m:e>
        </m:rad>
        <m:func>
          <m:funcPr>
            <m:ctrlPr>
              <w:rPr>
                <w:rFonts w:ascii="Cambria Math" w:hAnsi="Cambria Math"/>
                <w:i/>
                <w:lang w:val="fr-FR"/>
              </w:rPr>
            </m:ctrlPr>
          </m:funcPr>
          <m:fName>
            <m:r>
              <m:rPr>
                <m:sty m:val="p"/>
              </m:rPr>
              <w:rPr>
                <w:rFonts w:ascii="Cambria Math" w:hAnsi="Cambria Math"/>
                <w:lang w:val="en-US"/>
              </w:rPr>
              <m:t>cos</m:t>
            </m:r>
          </m:fName>
          <m:e>
            <m:r>
              <w:rPr>
                <w:rFonts w:ascii="Cambria Math" w:hAnsi="Cambria Math"/>
                <w:lang w:val="fr-FR"/>
              </w:rPr>
              <m:t>φ</m:t>
            </m:r>
          </m:e>
        </m:func>
      </m:oMath>
      <w:r>
        <w:rPr>
          <w:lang w:val="en-US"/>
        </w:rPr>
        <w:tab/>
      </w:r>
      <m:oMath>
        <m:r>
          <w:rPr>
            <w:rFonts w:ascii="Cambria Math" w:hAnsi="Cambria Math"/>
            <w:lang w:val="fr-FR"/>
          </w:rPr>
          <m:t>y</m:t>
        </m:r>
        <m:r>
          <w:rPr>
            <w:rFonts w:ascii="Cambria Math" w:hAnsi="Cambria Math"/>
            <w:lang w:val="en-US"/>
          </w:rPr>
          <m:t>=</m:t>
        </m:r>
        <m:rad>
          <m:radPr>
            <m:degHide m:val="1"/>
            <m:ctrlPr>
              <w:rPr>
                <w:rFonts w:ascii="Cambria Math" w:hAnsi="Cambria Math"/>
                <w:i/>
                <w:lang w:val="en-US"/>
              </w:rPr>
            </m:ctrlPr>
          </m:radPr>
          <m:deg/>
          <m:e>
            <m:r>
              <w:rPr>
                <w:rFonts w:ascii="Cambria Math" w:hAnsi="Cambria Math"/>
                <w:lang w:val="en-US"/>
              </w:rPr>
              <m:t>1-</m:t>
            </m:r>
            <m:sSup>
              <m:sSupPr>
                <m:ctrlPr>
                  <w:rPr>
                    <w:rFonts w:ascii="Cambria Math" w:hAnsi="Cambria Math"/>
                    <w:i/>
                    <w:lang w:val="fr-FR"/>
                  </w:rPr>
                </m:ctrlPr>
              </m:sSupPr>
              <m:e>
                <m:r>
                  <w:rPr>
                    <w:rFonts w:ascii="Cambria Math" w:hAnsi="Cambria Math"/>
                    <w:lang w:val="fr-FR"/>
                  </w:rPr>
                  <m:t>w</m:t>
                </m:r>
              </m:e>
              <m:sup>
                <m:r>
                  <w:rPr>
                    <w:rFonts w:ascii="Cambria Math" w:hAnsi="Cambria Math"/>
                    <w:lang w:val="en-US"/>
                  </w:rPr>
                  <m:t>2</m:t>
                </m:r>
              </m:sup>
            </m:sSup>
          </m:e>
        </m:rad>
        <m:func>
          <m:funcPr>
            <m:ctrlPr>
              <w:rPr>
                <w:rFonts w:ascii="Cambria Math" w:hAnsi="Cambria Math"/>
                <w:i/>
                <w:lang w:val="fr-FR"/>
              </w:rPr>
            </m:ctrlPr>
          </m:funcPr>
          <m:fName>
            <m:r>
              <m:rPr>
                <m:sty m:val="p"/>
              </m:rPr>
              <w:rPr>
                <w:rFonts w:ascii="Cambria Math" w:hAnsi="Cambria Math"/>
                <w:lang w:val="en-US"/>
              </w:rPr>
              <m:t>sin</m:t>
            </m:r>
          </m:fName>
          <m:e>
            <m:r>
              <w:rPr>
                <w:rFonts w:ascii="Cambria Math" w:hAnsi="Cambria Math"/>
                <w:lang w:val="fr-FR"/>
              </w:rPr>
              <m:t>φ</m:t>
            </m:r>
          </m:e>
        </m:func>
      </m:oMath>
      <w:r>
        <w:rPr>
          <w:lang w:val="en-US"/>
        </w:rPr>
        <w:tab/>
      </w:r>
      <m:oMath>
        <m:r>
          <w:rPr>
            <w:rFonts w:ascii="Cambria Math" w:hAnsi="Cambria Math"/>
            <w:lang w:val="fr-FR"/>
          </w:rPr>
          <m:t>z</m:t>
        </m:r>
        <m:r>
          <w:rPr>
            <w:rFonts w:ascii="Cambria Math" w:hAnsi="Cambria Math"/>
            <w:lang w:val="en-US"/>
          </w:rPr>
          <m:t>=</m:t>
        </m:r>
        <m:r>
          <w:rPr>
            <w:rFonts w:ascii="Cambria Math" w:hAnsi="Cambria Math"/>
            <w:lang w:val="fr-FR"/>
          </w:rPr>
          <m:t>w</m:t>
        </m:r>
      </m:oMath>
    </w:p>
    <w:p w:rsidR="002B3E7B" w:rsidRDefault="00D462AE" w:rsidP="00181530">
      <w:pPr>
        <w:pStyle w:val="Text"/>
      </w:pPr>
      <w:r>
        <w:t xml:space="preserve">where </w:t>
      </w:r>
      <w:r w:rsidR="00657FB1" w:rsidRPr="00657FB1">
        <w:rPr>
          <w:i/>
        </w:rPr>
        <w:t>w</w:t>
      </w:r>
      <w:r>
        <w:t xml:space="preserve"> is </w:t>
      </w:r>
      <w:r w:rsidR="007658E0">
        <w:t xml:space="preserve">a </w:t>
      </w:r>
      <w:r>
        <w:t xml:space="preserve">linearly </w:t>
      </w:r>
      <w:r w:rsidR="007658E0">
        <w:t xml:space="preserve">and </w:t>
      </w:r>
      <w:r>
        <w:t xml:space="preserve">equally spaced </w:t>
      </w:r>
      <w:r w:rsidR="009051B4">
        <w:t xml:space="preserve">parameter </w:t>
      </w:r>
      <w:r w:rsidR="00A30237">
        <w:t xml:space="preserve">between </w:t>
      </w:r>
      <w:r>
        <w:t xml:space="preserve">1 and </w:t>
      </w:r>
      <w:r w:rsidR="00A30237">
        <w:t>-</w:t>
      </w:r>
      <w:r>
        <w:t>1</w:t>
      </w:r>
      <w:r w:rsidR="007658E0">
        <w:t xml:space="preserve"> (standing then for the </w:t>
      </w:r>
      <w:r w:rsidR="007658E0" w:rsidRPr="007658E0">
        <w:rPr>
          <w:i/>
        </w:rPr>
        <w:t>z</w:t>
      </w:r>
      <w:r w:rsidR="007658E0">
        <w:t xml:space="preserve">-coordinate, and thus, </w:t>
      </w:r>
      <m:oMath>
        <m:rad>
          <m:radPr>
            <m:degHide m:val="1"/>
            <m:ctrlPr>
              <w:rPr>
                <w:rFonts w:ascii="Cambria Math" w:hAnsi="Cambria Math"/>
                <w:i/>
                <w:lang w:val="en-US"/>
              </w:rPr>
            </m:ctrlPr>
          </m:radPr>
          <m:deg/>
          <m:e>
            <m:r>
              <w:rPr>
                <w:rFonts w:ascii="Cambria Math" w:hAnsi="Cambria Math"/>
                <w:lang w:val="en-US"/>
              </w:rPr>
              <m:t>1-</m:t>
            </m:r>
            <m:sSup>
              <m:sSupPr>
                <m:ctrlPr>
                  <w:rPr>
                    <w:rFonts w:ascii="Cambria Math" w:hAnsi="Cambria Math"/>
                    <w:i/>
                    <w:lang w:val="fr-FR"/>
                  </w:rPr>
                </m:ctrlPr>
              </m:sSupPr>
              <m:e>
                <m:r>
                  <w:rPr>
                    <w:rFonts w:ascii="Cambria Math" w:hAnsi="Cambria Math"/>
                    <w:lang w:val="fr-FR"/>
                  </w:rPr>
                  <m:t>w</m:t>
                </m:r>
              </m:e>
              <m:sup>
                <m:r>
                  <w:rPr>
                    <w:rFonts w:ascii="Cambria Math" w:hAnsi="Cambria Math"/>
                    <w:lang w:val="en-US"/>
                  </w:rPr>
                  <m:t>2</m:t>
                </m:r>
              </m:sup>
            </m:sSup>
          </m:e>
        </m:rad>
      </m:oMath>
      <w:r w:rsidR="007658E0">
        <w:t xml:space="preserve"> stands for the </w:t>
      </w:r>
      <w:r w:rsidR="009051B4">
        <w:t xml:space="preserve">radius of the circle defined when a plane is cutting the sphere perpendicular to </w:t>
      </w:r>
      <w:r w:rsidR="009051B4" w:rsidRPr="009051B4">
        <w:rPr>
          <w:i/>
        </w:rPr>
        <w:t>z</w:t>
      </w:r>
      <w:r w:rsidR="009051B4">
        <w:t xml:space="preserve">-axis and at </w:t>
      </w:r>
      <w:r w:rsidR="007658E0" w:rsidRPr="007658E0">
        <w:rPr>
          <w:i/>
        </w:rPr>
        <w:t>z</w:t>
      </w:r>
      <w:r w:rsidR="00657FB1" w:rsidRPr="00657FB1">
        <w:t> </w:t>
      </w:r>
      <w:r w:rsidR="007658E0">
        <w:t>=</w:t>
      </w:r>
      <w:r w:rsidR="00657FB1" w:rsidRPr="00657FB1">
        <w:rPr>
          <w:i/>
        </w:rPr>
        <w:t> </w:t>
      </w:r>
      <w:r w:rsidR="00657FB1">
        <w:rPr>
          <w:i/>
        </w:rPr>
        <w:t>w</w:t>
      </w:r>
      <w:r w:rsidR="007658E0">
        <w:t>)</w:t>
      </w:r>
      <w:r>
        <w:t xml:space="preserve">, and </w:t>
      </w:r>
      <w:r w:rsidR="007658E0" w:rsidRPr="007658E0">
        <w:rPr>
          <w:i/>
        </w:rPr>
        <w:t>φ</w:t>
      </w:r>
      <w:r>
        <w:t xml:space="preserve"> is the cumulative sum of a golden angle for each point, as in the flat pattern above.</w:t>
      </w:r>
      <w:r w:rsidR="002B3E7B">
        <w:t xml:space="preserve"> </w:t>
      </w:r>
      <w:r w:rsidR="00A30237">
        <w:t xml:space="preserve">This method is </w:t>
      </w:r>
      <w:r w:rsidR="00A92C35">
        <w:t xml:space="preserve">usually </w:t>
      </w:r>
      <w:r w:rsidR="00A30237">
        <w:t>known as “</w:t>
      </w:r>
      <w:r w:rsidR="002B3E7B" w:rsidRPr="002B3E7B">
        <w:t>Golden Section Spiral</w:t>
      </w:r>
      <w:r w:rsidR="002B3E7B">
        <w:t>”.</w:t>
      </w:r>
    </w:p>
    <w:p w:rsidR="00657FB1" w:rsidRDefault="00A30237" w:rsidP="00181530">
      <w:pPr>
        <w:pStyle w:val="Text"/>
      </w:pPr>
      <w:r>
        <w:t xml:space="preserve">Subtle differences on this implementation may arise when interpreting the definition of these </w:t>
      </w:r>
      <w:r w:rsidR="00657FB1">
        <w:rPr>
          <w:i/>
        </w:rPr>
        <w:t>w</w:t>
      </w:r>
      <w:r>
        <w:t xml:space="preserve"> and </w:t>
      </w:r>
      <w:r w:rsidR="002B3E7B" w:rsidRPr="002B3E7B">
        <w:rPr>
          <w:i/>
        </w:rPr>
        <w:t>φ</w:t>
      </w:r>
      <w:r>
        <w:t xml:space="preserve"> variables. Thus, the </w:t>
      </w:r>
      <w:r w:rsidR="00815F26">
        <w:t>G</w:t>
      </w:r>
      <w:r>
        <w:t xml:space="preserve">olden </w:t>
      </w:r>
      <w:r w:rsidR="00815F26">
        <w:t>S</w:t>
      </w:r>
      <w:r w:rsidR="002B3E7B">
        <w:t xml:space="preserve">ection </w:t>
      </w:r>
      <w:r w:rsidR="00815F26">
        <w:t>S</w:t>
      </w:r>
      <w:r>
        <w:t>piral may include or exclude the sphere poles by defining it either as</w:t>
      </w:r>
      <w:r w:rsidR="00657FB1">
        <w:t>:</w:t>
      </w:r>
    </w:p>
    <w:p w:rsidR="00657FB1" w:rsidRDefault="00657FB1" w:rsidP="00657FB1">
      <w:pPr>
        <w:pStyle w:val="Text"/>
        <w:tabs>
          <w:tab w:val="center" w:pos="4678"/>
          <w:tab w:val="right" w:pos="8647"/>
        </w:tabs>
        <w:ind w:left="709"/>
      </w:pPr>
      <m:oMath>
        <m:r>
          <w:rPr>
            <w:rFonts w:ascii="Cambria Math" w:hAnsi="Cambria Math"/>
          </w:rPr>
          <m:t>w=1-2</m:t>
        </m:r>
        <m:f>
          <m:fPr>
            <m:ctrlPr>
              <w:rPr>
                <w:rFonts w:ascii="Cambria Math" w:hAnsi="Cambria Math"/>
                <w:i/>
              </w:rPr>
            </m:ctrlPr>
          </m:fPr>
          <m:num>
            <m:r>
              <w:rPr>
                <w:rFonts w:ascii="Cambria Math" w:hAnsi="Cambria Math"/>
              </w:rPr>
              <m:t>i-1</m:t>
            </m:r>
          </m:num>
          <m:den>
            <m:r>
              <w:rPr>
                <w:rFonts w:ascii="Cambria Math" w:hAnsi="Cambria Math"/>
              </w:rPr>
              <m:t>N-1</m:t>
            </m:r>
          </m:den>
        </m:f>
      </m:oMath>
      <w:r>
        <w:tab/>
        <w:t>or</w:t>
      </w:r>
      <w:r>
        <w:tab/>
      </w:r>
      <m:oMath>
        <m:r>
          <w:rPr>
            <w:rFonts w:ascii="Cambria Math" w:hAnsi="Cambria Math"/>
          </w:rPr>
          <m:t>w=1-</m:t>
        </m:r>
        <m:f>
          <m:fPr>
            <m:ctrlPr>
              <w:rPr>
                <w:rFonts w:ascii="Cambria Math" w:hAnsi="Cambria Math"/>
                <w:i/>
              </w:rPr>
            </m:ctrlPr>
          </m:fPr>
          <m:num>
            <m:r>
              <w:rPr>
                <w:rFonts w:ascii="Cambria Math" w:hAnsi="Cambria Math"/>
              </w:rPr>
              <m:t>1</m:t>
            </m:r>
          </m:num>
          <m:den>
            <m:r>
              <w:rPr>
                <w:rFonts w:ascii="Cambria Math" w:hAnsi="Cambria Math"/>
              </w:rPr>
              <m:t>N</m:t>
            </m:r>
          </m:den>
        </m:f>
        <m:r>
          <w:rPr>
            <w:rFonts w:ascii="Cambria Math" w:hAnsi="Cambria Math"/>
          </w:rPr>
          <m:t>-</m:t>
        </m:r>
        <m:d>
          <m:dPr>
            <m:ctrlPr>
              <w:rPr>
                <w:rFonts w:ascii="Cambria Math" w:hAnsi="Cambria Math"/>
                <w:i/>
              </w:rPr>
            </m:ctrlPr>
          </m:dPr>
          <m:e>
            <m:r>
              <w:rPr>
                <w:rFonts w:ascii="Cambria Math" w:hAnsi="Cambria Math"/>
              </w:rPr>
              <m:t>2-</m:t>
            </m:r>
            <m:f>
              <m:fPr>
                <m:ctrlPr>
                  <w:rPr>
                    <w:rFonts w:ascii="Cambria Math" w:hAnsi="Cambria Math"/>
                    <w:i/>
                  </w:rPr>
                </m:ctrlPr>
              </m:fPr>
              <m:num>
                <m:r>
                  <w:rPr>
                    <w:rFonts w:ascii="Cambria Math" w:hAnsi="Cambria Math"/>
                  </w:rPr>
                  <m:t>2</m:t>
                </m:r>
              </m:num>
              <m:den>
                <m:r>
                  <w:rPr>
                    <w:rFonts w:ascii="Cambria Math" w:hAnsi="Cambria Math"/>
                  </w:rPr>
                  <m:t>N</m:t>
                </m:r>
              </m:den>
            </m:f>
          </m:e>
        </m:d>
        <m:f>
          <m:fPr>
            <m:ctrlPr>
              <w:rPr>
                <w:rFonts w:ascii="Cambria Math" w:hAnsi="Cambria Math"/>
                <w:i/>
              </w:rPr>
            </m:ctrlPr>
          </m:fPr>
          <m:num>
            <m:r>
              <w:rPr>
                <w:rFonts w:ascii="Cambria Math" w:hAnsi="Cambria Math"/>
              </w:rPr>
              <m:t>i-1</m:t>
            </m:r>
          </m:num>
          <m:den>
            <m:r>
              <w:rPr>
                <w:rFonts w:ascii="Cambria Math" w:hAnsi="Cambria Math"/>
              </w:rPr>
              <m:t>N-1</m:t>
            </m:r>
          </m:den>
        </m:f>
      </m:oMath>
      <w:r>
        <w:t>,</w:t>
      </w:r>
    </w:p>
    <w:p w:rsidR="00657FB1" w:rsidRDefault="00A30237" w:rsidP="00181530">
      <w:pPr>
        <w:pStyle w:val="Text"/>
      </w:pPr>
      <w:r>
        <w:t>respectively</w:t>
      </w:r>
      <w:r w:rsidR="00181530">
        <w:t xml:space="preserve">, where </w:t>
      </w:r>
      <w:r w:rsidR="00181530" w:rsidRPr="00657FB1">
        <w:rPr>
          <w:i/>
        </w:rPr>
        <w:t>i</w:t>
      </w:r>
      <w:r w:rsidR="00181530">
        <w:t xml:space="preserve"> refers to the </w:t>
      </w:r>
      <w:r w:rsidR="00181530" w:rsidRPr="00657FB1">
        <w:rPr>
          <w:i/>
        </w:rPr>
        <w:t>i</w:t>
      </w:r>
      <w:r w:rsidR="00657FB1">
        <w:noBreakHyphen/>
      </w:r>
      <w:r w:rsidR="00181530">
        <w:t xml:space="preserve">th of </w:t>
      </w:r>
      <w:r w:rsidR="00181530" w:rsidRPr="00657FB1">
        <w:rPr>
          <w:i/>
        </w:rPr>
        <w:t>N</w:t>
      </w:r>
      <w:r w:rsidR="00181530">
        <w:t xml:space="preserve"> points that conform the Golden </w:t>
      </w:r>
      <w:r w:rsidR="00657FB1">
        <w:t xml:space="preserve">Section </w:t>
      </w:r>
      <w:r w:rsidR="00181530">
        <w:t>Spiral</w:t>
      </w:r>
      <w:r>
        <w:t>. Likewise</w:t>
      </w:r>
      <w:r w:rsidR="00181530">
        <w:t xml:space="preserve">, </w:t>
      </w:r>
      <w:r w:rsidR="00657FB1" w:rsidRPr="00657FB1">
        <w:rPr>
          <w:i/>
        </w:rPr>
        <w:t>φ</w:t>
      </w:r>
      <w:r w:rsidR="00181530">
        <w:t xml:space="preserve"> can be defined either as</w:t>
      </w:r>
      <w:r w:rsidR="00657FB1">
        <w:t>:</w:t>
      </w:r>
    </w:p>
    <w:p w:rsidR="00657FB1" w:rsidRDefault="00657FB1" w:rsidP="00657FB1">
      <w:pPr>
        <w:pStyle w:val="Text"/>
        <w:tabs>
          <w:tab w:val="center" w:pos="4678"/>
          <w:tab w:val="right" w:pos="8647"/>
        </w:tabs>
        <w:ind w:left="709"/>
      </w:pPr>
      <m:oMath>
        <m:r>
          <w:rPr>
            <w:rFonts w:ascii="Cambria Math" w:hAnsi="Cambria Math"/>
          </w:rPr>
          <m:t>φ=i γ</m:t>
        </m:r>
      </m:oMath>
      <w:r>
        <w:tab/>
        <w:t>or</w:t>
      </w:r>
      <w:r>
        <w:tab/>
      </w:r>
      <m:oMath>
        <m:r>
          <w:rPr>
            <w:rFonts w:ascii="Cambria Math" w:hAnsi="Cambria Math"/>
          </w:rPr>
          <m:t>φ=</m:t>
        </m:r>
        <m:d>
          <m:dPr>
            <m:ctrlPr>
              <w:rPr>
                <w:rFonts w:ascii="Cambria Math" w:hAnsi="Cambria Math"/>
                <w:i/>
              </w:rPr>
            </m:ctrlPr>
          </m:dPr>
          <m:e>
            <m:r>
              <w:rPr>
                <w:rFonts w:ascii="Cambria Math" w:hAnsi="Cambria Math"/>
              </w:rPr>
              <m:t>i-1</m:t>
            </m:r>
          </m:e>
        </m:d>
        <m:r>
          <w:rPr>
            <w:rFonts w:ascii="Cambria Math" w:hAnsi="Cambria Math"/>
          </w:rPr>
          <m:t>γ</m:t>
        </m:r>
      </m:oMath>
      <w:r>
        <w:t>,</w:t>
      </w:r>
    </w:p>
    <w:p w:rsidR="00657FB1" w:rsidRDefault="00657FB1" w:rsidP="00181530">
      <w:pPr>
        <w:pStyle w:val="Text"/>
      </w:pPr>
    </w:p>
    <w:p w:rsidR="00472743" w:rsidRDefault="00181530" w:rsidP="00181530">
      <w:pPr>
        <w:pStyle w:val="Text"/>
      </w:pPr>
      <w:r>
        <w:t xml:space="preserve">where </w:t>
      </w:r>
      <w:r w:rsidRPr="0085026F">
        <w:t>γ</w:t>
      </w:r>
      <w:r>
        <w:t xml:space="preserve"> = 2.4 rad is </w:t>
      </w:r>
      <w:r w:rsidR="002E48DC">
        <w:t xml:space="preserve">again </w:t>
      </w:r>
      <w:r w:rsidRPr="0085026F">
        <w:t>the golden angle</w:t>
      </w:r>
      <w:r w:rsidR="00472743">
        <w:t xml:space="preserve"> (already described at the beginning of this </w:t>
      </w:r>
      <w:r w:rsidR="00815F26">
        <w:t>S</w:t>
      </w:r>
      <w:r w:rsidR="00472743">
        <w:t>ection</w:t>
      </w:r>
      <w:r w:rsidR="00815F26">
        <w:t xml:space="preserve"> 3</w:t>
      </w:r>
      <w:r w:rsidR="00472743">
        <w:t>).</w:t>
      </w:r>
    </w:p>
    <w:p w:rsidR="006C59BE" w:rsidRDefault="00181530" w:rsidP="00181530">
      <w:pPr>
        <w:pStyle w:val="Text"/>
      </w:pPr>
      <w:r>
        <w:t xml:space="preserve">In this contribution we have studied the four resulting combinations as initial conditions for the </w:t>
      </w:r>
      <w:r w:rsidR="00540780">
        <w:t>C</w:t>
      </w:r>
      <w:r>
        <w:t xml:space="preserve">harged </w:t>
      </w:r>
      <w:r w:rsidR="00540780">
        <w:t>P</w:t>
      </w:r>
      <w:r>
        <w:t xml:space="preserve">article </w:t>
      </w:r>
      <w:r w:rsidR="00540780">
        <w:t xml:space="preserve">Grid </w:t>
      </w:r>
      <w:r>
        <w:t>implementation</w:t>
      </w:r>
      <w:r w:rsidR="00472743">
        <w:t>. These are</w:t>
      </w:r>
      <w:r w:rsidR="002E48DC">
        <w:t xml:space="preserve"> </w:t>
      </w:r>
      <w:r w:rsidR="00EC4C09">
        <w:t>depicted</w:t>
      </w:r>
      <w:r w:rsidR="00472743">
        <w:t xml:space="preserve"> </w:t>
      </w:r>
      <w:r w:rsidR="00EC4C09">
        <w:t>in the pictures below for</w:t>
      </w:r>
      <w:r w:rsidR="00472743">
        <w:t>, e.g.,</w:t>
      </w:r>
      <w:r w:rsidR="00EC4C09">
        <w:t xml:space="preserve"> </w:t>
      </w:r>
      <w:r w:rsidR="00EC4C09" w:rsidRPr="00472743">
        <w:rPr>
          <w:i/>
        </w:rPr>
        <w:t>N</w:t>
      </w:r>
      <w:r w:rsidR="00EC4C09">
        <w:t> =6000 points:</w:t>
      </w:r>
    </w:p>
    <w:tbl>
      <w:tblPr>
        <w:tblW w:w="0" w:type="auto"/>
        <w:tblLook w:val="04A0" w:firstRow="1" w:lastRow="0" w:firstColumn="1" w:lastColumn="0" w:noHBand="0" w:noVBand="1"/>
      </w:tblPr>
      <w:tblGrid>
        <w:gridCol w:w="4680"/>
        <w:gridCol w:w="4680"/>
      </w:tblGrid>
      <w:tr w:rsidR="00181530" w:rsidTr="00BA1926">
        <w:trPr>
          <w:cantSplit/>
        </w:trPr>
        <w:tc>
          <w:tcPr>
            <w:tcW w:w="4788" w:type="dxa"/>
            <w:shd w:val="clear" w:color="auto" w:fill="auto"/>
            <w:vAlign w:val="center"/>
          </w:tcPr>
          <w:p w:rsidR="00EC4C09" w:rsidRDefault="001C629F" w:rsidP="002414ED">
            <w:pPr>
              <w:pStyle w:val="Text"/>
              <w:jc w:val="center"/>
            </w:pPr>
            <w:r>
              <w:rPr>
                <w:noProof/>
                <w:lang w:val="en-US" w:eastAsia="en-US"/>
              </w:rPr>
              <w:lastRenderedPageBreak/>
              <w:drawing>
                <wp:inline distT="0" distB="0" distL="0" distR="0">
                  <wp:extent cx="2695575" cy="2724150"/>
                  <wp:effectExtent l="0" t="0" r="0" b="0"/>
                  <wp:docPr id="9" name="Imagen 9"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ntitled"/>
                          <pic:cNvPicPr>
                            <a:picLocks noChangeAspect="1" noChangeArrowheads="1"/>
                          </pic:cNvPicPr>
                        </pic:nvPicPr>
                        <pic:blipFill>
                          <a:blip r:embed="rId14">
                            <a:extLst>
                              <a:ext uri="{28A0092B-C50C-407E-A947-70E740481C1C}">
                                <a14:useLocalDpi xmlns:a14="http://schemas.microsoft.com/office/drawing/2010/main" val="0"/>
                              </a:ext>
                            </a:extLst>
                          </a:blip>
                          <a:srcRect l="30409" t="6708" r="28070" b="6097"/>
                          <a:stretch>
                            <a:fillRect/>
                          </a:stretch>
                        </pic:blipFill>
                        <pic:spPr bwMode="auto">
                          <a:xfrm>
                            <a:off x="0" y="0"/>
                            <a:ext cx="2695575" cy="2724150"/>
                          </a:xfrm>
                          <a:prstGeom prst="rect">
                            <a:avLst/>
                          </a:prstGeom>
                          <a:noFill/>
                          <a:ln>
                            <a:noFill/>
                          </a:ln>
                        </pic:spPr>
                      </pic:pic>
                    </a:graphicData>
                  </a:graphic>
                </wp:inline>
              </w:drawing>
            </w:r>
          </w:p>
          <w:p w:rsidR="00181530" w:rsidRDefault="00472743" w:rsidP="002414ED">
            <w:pPr>
              <w:pStyle w:val="Text"/>
              <w:jc w:val="center"/>
            </w:pPr>
            <m:oMath>
              <m:r>
                <w:rPr>
                  <w:rFonts w:ascii="Cambria Math" w:hAnsi="Cambria Math"/>
                </w:rPr>
                <m:t>w=1-2</m:t>
              </m:r>
              <m:f>
                <m:fPr>
                  <m:ctrlPr>
                    <w:rPr>
                      <w:rFonts w:ascii="Cambria Math" w:hAnsi="Cambria Math"/>
                      <w:i/>
                    </w:rPr>
                  </m:ctrlPr>
                </m:fPr>
                <m:num>
                  <m:r>
                    <w:rPr>
                      <w:rFonts w:ascii="Cambria Math" w:hAnsi="Cambria Math"/>
                    </w:rPr>
                    <m:t>i-1</m:t>
                  </m:r>
                </m:num>
                <m:den>
                  <m:r>
                    <w:rPr>
                      <w:rFonts w:ascii="Cambria Math" w:hAnsi="Cambria Math"/>
                    </w:rPr>
                    <m:t>N-1</m:t>
                  </m:r>
                </m:den>
              </m:f>
            </m:oMath>
            <w:r w:rsidR="00EC4C09">
              <w:t xml:space="preserve">, </w:t>
            </w:r>
            <m:oMath>
              <m:r>
                <w:rPr>
                  <w:rFonts w:ascii="Cambria Math" w:hAnsi="Cambria Math"/>
                </w:rPr>
                <m:t>φ=i γ</m:t>
              </m:r>
            </m:oMath>
          </w:p>
        </w:tc>
        <w:tc>
          <w:tcPr>
            <w:tcW w:w="4788" w:type="dxa"/>
            <w:shd w:val="clear" w:color="auto" w:fill="auto"/>
            <w:vAlign w:val="center"/>
          </w:tcPr>
          <w:p w:rsidR="00181530" w:rsidRDefault="001C629F" w:rsidP="002414ED">
            <w:pPr>
              <w:pStyle w:val="Text"/>
              <w:jc w:val="center"/>
            </w:pPr>
            <w:r>
              <w:rPr>
                <w:noProof/>
                <w:lang w:val="en-US" w:eastAsia="en-US"/>
              </w:rPr>
              <w:drawing>
                <wp:inline distT="0" distB="0" distL="0" distR="0">
                  <wp:extent cx="2695575" cy="2667000"/>
                  <wp:effectExtent l="0" t="0" r="0" b="0"/>
                  <wp:docPr id="10" name="Imagen 10"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ntitled"/>
                          <pic:cNvPicPr>
                            <a:picLocks noChangeAspect="1" noChangeArrowheads="1"/>
                          </pic:cNvPicPr>
                        </pic:nvPicPr>
                        <pic:blipFill>
                          <a:blip r:embed="rId15">
                            <a:extLst>
                              <a:ext uri="{28A0092B-C50C-407E-A947-70E740481C1C}">
                                <a14:useLocalDpi xmlns:a14="http://schemas.microsoft.com/office/drawing/2010/main" val="0"/>
                              </a:ext>
                            </a:extLst>
                          </a:blip>
                          <a:srcRect l="30434" t="6708" r="27719" b="6830"/>
                          <a:stretch>
                            <a:fillRect/>
                          </a:stretch>
                        </pic:blipFill>
                        <pic:spPr bwMode="auto">
                          <a:xfrm>
                            <a:off x="0" y="0"/>
                            <a:ext cx="2695575" cy="2667000"/>
                          </a:xfrm>
                          <a:prstGeom prst="rect">
                            <a:avLst/>
                          </a:prstGeom>
                          <a:noFill/>
                          <a:ln>
                            <a:noFill/>
                          </a:ln>
                        </pic:spPr>
                      </pic:pic>
                    </a:graphicData>
                  </a:graphic>
                </wp:inline>
              </w:drawing>
            </w:r>
          </w:p>
          <w:p w:rsidR="006C59BE" w:rsidRDefault="00472743" w:rsidP="002414ED">
            <w:pPr>
              <w:pStyle w:val="Text"/>
              <w:jc w:val="center"/>
            </w:pPr>
            <m:oMath>
              <m:r>
                <w:rPr>
                  <w:rFonts w:ascii="Cambria Math" w:hAnsi="Cambria Math"/>
                </w:rPr>
                <m:t>w=1-</m:t>
              </m:r>
              <m:f>
                <m:fPr>
                  <m:ctrlPr>
                    <w:rPr>
                      <w:rFonts w:ascii="Cambria Math" w:hAnsi="Cambria Math"/>
                      <w:i/>
                    </w:rPr>
                  </m:ctrlPr>
                </m:fPr>
                <m:num>
                  <m:r>
                    <w:rPr>
                      <w:rFonts w:ascii="Cambria Math" w:hAnsi="Cambria Math"/>
                    </w:rPr>
                    <m:t>1</m:t>
                  </m:r>
                </m:num>
                <m:den>
                  <m:r>
                    <w:rPr>
                      <w:rFonts w:ascii="Cambria Math" w:hAnsi="Cambria Math"/>
                    </w:rPr>
                    <m:t>N</m:t>
                  </m:r>
                </m:den>
              </m:f>
              <m:r>
                <w:rPr>
                  <w:rFonts w:ascii="Cambria Math" w:hAnsi="Cambria Math"/>
                </w:rPr>
                <m:t>-</m:t>
              </m:r>
              <m:d>
                <m:dPr>
                  <m:ctrlPr>
                    <w:rPr>
                      <w:rFonts w:ascii="Cambria Math" w:hAnsi="Cambria Math"/>
                      <w:i/>
                    </w:rPr>
                  </m:ctrlPr>
                </m:dPr>
                <m:e>
                  <m:r>
                    <w:rPr>
                      <w:rFonts w:ascii="Cambria Math" w:hAnsi="Cambria Math"/>
                    </w:rPr>
                    <m:t>2-</m:t>
                  </m:r>
                  <m:f>
                    <m:fPr>
                      <m:ctrlPr>
                        <w:rPr>
                          <w:rFonts w:ascii="Cambria Math" w:hAnsi="Cambria Math"/>
                          <w:i/>
                        </w:rPr>
                      </m:ctrlPr>
                    </m:fPr>
                    <m:num>
                      <m:r>
                        <w:rPr>
                          <w:rFonts w:ascii="Cambria Math" w:hAnsi="Cambria Math"/>
                        </w:rPr>
                        <m:t>2</m:t>
                      </m:r>
                    </m:num>
                    <m:den>
                      <m:r>
                        <w:rPr>
                          <w:rFonts w:ascii="Cambria Math" w:hAnsi="Cambria Math"/>
                        </w:rPr>
                        <m:t>N</m:t>
                      </m:r>
                    </m:den>
                  </m:f>
                </m:e>
              </m:d>
              <m:f>
                <m:fPr>
                  <m:ctrlPr>
                    <w:rPr>
                      <w:rFonts w:ascii="Cambria Math" w:hAnsi="Cambria Math"/>
                      <w:i/>
                    </w:rPr>
                  </m:ctrlPr>
                </m:fPr>
                <m:num>
                  <m:r>
                    <w:rPr>
                      <w:rFonts w:ascii="Cambria Math" w:hAnsi="Cambria Math"/>
                    </w:rPr>
                    <m:t>i-1</m:t>
                  </m:r>
                </m:num>
                <m:den>
                  <m:r>
                    <w:rPr>
                      <w:rFonts w:ascii="Cambria Math" w:hAnsi="Cambria Math"/>
                    </w:rPr>
                    <m:t>N-1</m:t>
                  </m:r>
                </m:den>
              </m:f>
            </m:oMath>
            <w:r w:rsidR="006C59BE">
              <w:t xml:space="preserve">, </w:t>
            </w:r>
            <m:oMath>
              <m:r>
                <w:rPr>
                  <w:rFonts w:ascii="Cambria Math" w:hAnsi="Cambria Math"/>
                </w:rPr>
                <m:t>φ=i γ</m:t>
              </m:r>
            </m:oMath>
          </w:p>
        </w:tc>
      </w:tr>
      <w:tr w:rsidR="00181530" w:rsidTr="00BA1926">
        <w:trPr>
          <w:cantSplit/>
        </w:trPr>
        <w:tc>
          <w:tcPr>
            <w:tcW w:w="4788" w:type="dxa"/>
            <w:shd w:val="clear" w:color="auto" w:fill="auto"/>
            <w:vAlign w:val="center"/>
          </w:tcPr>
          <w:p w:rsidR="00181530" w:rsidRDefault="001C629F" w:rsidP="002414ED">
            <w:pPr>
              <w:pStyle w:val="Text"/>
              <w:jc w:val="center"/>
            </w:pPr>
            <w:r>
              <w:rPr>
                <w:noProof/>
                <w:lang w:val="en-US" w:eastAsia="en-US"/>
              </w:rPr>
              <w:drawing>
                <wp:inline distT="0" distB="0" distL="0" distR="0">
                  <wp:extent cx="2695575" cy="2781300"/>
                  <wp:effectExtent l="0" t="0" r="0" b="0"/>
                  <wp:docPr id="11" name="Imagen 11"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ntitled"/>
                          <pic:cNvPicPr>
                            <a:picLocks noChangeAspect="1" noChangeArrowheads="1"/>
                          </pic:cNvPicPr>
                        </pic:nvPicPr>
                        <pic:blipFill>
                          <a:blip r:embed="rId16">
                            <a:extLst>
                              <a:ext uri="{28A0092B-C50C-407E-A947-70E740481C1C}">
                                <a14:useLocalDpi xmlns:a14="http://schemas.microsoft.com/office/drawing/2010/main" val="0"/>
                              </a:ext>
                            </a:extLst>
                          </a:blip>
                          <a:srcRect l="30994" t="6097" r="28070" b="6708"/>
                          <a:stretch>
                            <a:fillRect/>
                          </a:stretch>
                        </pic:blipFill>
                        <pic:spPr bwMode="auto">
                          <a:xfrm>
                            <a:off x="0" y="0"/>
                            <a:ext cx="2695575" cy="2781300"/>
                          </a:xfrm>
                          <a:prstGeom prst="rect">
                            <a:avLst/>
                          </a:prstGeom>
                          <a:noFill/>
                          <a:ln>
                            <a:noFill/>
                          </a:ln>
                        </pic:spPr>
                      </pic:pic>
                    </a:graphicData>
                  </a:graphic>
                </wp:inline>
              </w:drawing>
            </w:r>
          </w:p>
          <w:p w:rsidR="00EC4C09" w:rsidRDefault="00472743" w:rsidP="002414ED">
            <w:pPr>
              <w:pStyle w:val="Text"/>
              <w:jc w:val="center"/>
            </w:pPr>
            <m:oMath>
              <m:r>
                <w:rPr>
                  <w:rFonts w:ascii="Cambria Math" w:hAnsi="Cambria Math"/>
                </w:rPr>
                <m:t>w=1-2</m:t>
              </m:r>
              <m:f>
                <m:fPr>
                  <m:ctrlPr>
                    <w:rPr>
                      <w:rFonts w:ascii="Cambria Math" w:hAnsi="Cambria Math"/>
                      <w:i/>
                    </w:rPr>
                  </m:ctrlPr>
                </m:fPr>
                <m:num>
                  <m:r>
                    <w:rPr>
                      <w:rFonts w:ascii="Cambria Math" w:hAnsi="Cambria Math"/>
                    </w:rPr>
                    <m:t>i-1</m:t>
                  </m:r>
                </m:num>
                <m:den>
                  <m:r>
                    <w:rPr>
                      <w:rFonts w:ascii="Cambria Math" w:hAnsi="Cambria Math"/>
                    </w:rPr>
                    <m:t>N-1</m:t>
                  </m:r>
                </m:den>
              </m:f>
            </m:oMath>
            <w:r w:rsidR="00EC4C09">
              <w:t xml:space="preserve">, </w:t>
            </w:r>
            <m:oMath>
              <m:r>
                <w:rPr>
                  <w:rFonts w:ascii="Cambria Math" w:hAnsi="Cambria Math"/>
                </w:rPr>
                <m:t>φ=</m:t>
              </m:r>
              <m:d>
                <m:dPr>
                  <m:ctrlPr>
                    <w:rPr>
                      <w:rFonts w:ascii="Cambria Math" w:hAnsi="Cambria Math"/>
                      <w:i/>
                    </w:rPr>
                  </m:ctrlPr>
                </m:dPr>
                <m:e>
                  <m:r>
                    <w:rPr>
                      <w:rFonts w:ascii="Cambria Math" w:hAnsi="Cambria Math"/>
                    </w:rPr>
                    <m:t>i-1</m:t>
                  </m:r>
                </m:e>
              </m:d>
              <m:r>
                <w:rPr>
                  <w:rFonts w:ascii="Cambria Math" w:hAnsi="Cambria Math"/>
                </w:rPr>
                <m:t>γ</m:t>
              </m:r>
            </m:oMath>
          </w:p>
        </w:tc>
        <w:tc>
          <w:tcPr>
            <w:tcW w:w="4788" w:type="dxa"/>
            <w:shd w:val="clear" w:color="auto" w:fill="auto"/>
            <w:vAlign w:val="center"/>
          </w:tcPr>
          <w:p w:rsidR="00EC4C09" w:rsidRDefault="001C629F" w:rsidP="002414ED">
            <w:pPr>
              <w:pStyle w:val="Text"/>
              <w:jc w:val="center"/>
            </w:pPr>
            <w:r>
              <w:rPr>
                <w:noProof/>
                <w:lang w:val="en-US" w:eastAsia="en-US"/>
              </w:rPr>
              <w:drawing>
                <wp:inline distT="0" distB="0" distL="0" distR="0">
                  <wp:extent cx="2695575" cy="2800350"/>
                  <wp:effectExtent l="0" t="0" r="0" b="0"/>
                  <wp:docPr id="12" name="Imagen 12"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ntitled"/>
                          <pic:cNvPicPr>
                            <a:picLocks noChangeAspect="1" noChangeArrowheads="1"/>
                          </pic:cNvPicPr>
                        </pic:nvPicPr>
                        <pic:blipFill>
                          <a:blip r:embed="rId17">
                            <a:extLst>
                              <a:ext uri="{28A0092B-C50C-407E-A947-70E740481C1C}">
                                <a14:useLocalDpi xmlns:a14="http://schemas.microsoft.com/office/drawing/2010/main" val="0"/>
                              </a:ext>
                            </a:extLst>
                          </a:blip>
                          <a:srcRect l="30702" t="6708" r="28947" b="6097"/>
                          <a:stretch>
                            <a:fillRect/>
                          </a:stretch>
                        </pic:blipFill>
                        <pic:spPr bwMode="auto">
                          <a:xfrm>
                            <a:off x="0" y="0"/>
                            <a:ext cx="2695575" cy="2800350"/>
                          </a:xfrm>
                          <a:prstGeom prst="rect">
                            <a:avLst/>
                          </a:prstGeom>
                          <a:noFill/>
                          <a:ln>
                            <a:noFill/>
                          </a:ln>
                        </pic:spPr>
                      </pic:pic>
                    </a:graphicData>
                  </a:graphic>
                </wp:inline>
              </w:drawing>
            </w:r>
          </w:p>
          <w:p w:rsidR="006C59BE" w:rsidRDefault="00472743" w:rsidP="002414ED">
            <w:pPr>
              <w:pStyle w:val="Text"/>
              <w:jc w:val="center"/>
            </w:pPr>
            <m:oMath>
              <m:r>
                <w:rPr>
                  <w:rFonts w:ascii="Cambria Math" w:hAnsi="Cambria Math"/>
                </w:rPr>
                <m:t>w=1-</m:t>
              </m:r>
              <m:f>
                <m:fPr>
                  <m:ctrlPr>
                    <w:rPr>
                      <w:rFonts w:ascii="Cambria Math" w:hAnsi="Cambria Math"/>
                      <w:i/>
                    </w:rPr>
                  </m:ctrlPr>
                </m:fPr>
                <m:num>
                  <m:r>
                    <w:rPr>
                      <w:rFonts w:ascii="Cambria Math" w:hAnsi="Cambria Math"/>
                    </w:rPr>
                    <m:t>1</m:t>
                  </m:r>
                </m:num>
                <m:den>
                  <m:r>
                    <w:rPr>
                      <w:rFonts w:ascii="Cambria Math" w:hAnsi="Cambria Math"/>
                    </w:rPr>
                    <m:t>N</m:t>
                  </m:r>
                </m:den>
              </m:f>
              <m:r>
                <w:rPr>
                  <w:rFonts w:ascii="Cambria Math" w:hAnsi="Cambria Math"/>
                </w:rPr>
                <m:t>-</m:t>
              </m:r>
              <m:d>
                <m:dPr>
                  <m:ctrlPr>
                    <w:rPr>
                      <w:rFonts w:ascii="Cambria Math" w:hAnsi="Cambria Math"/>
                      <w:i/>
                    </w:rPr>
                  </m:ctrlPr>
                </m:dPr>
                <m:e>
                  <m:r>
                    <w:rPr>
                      <w:rFonts w:ascii="Cambria Math" w:hAnsi="Cambria Math"/>
                    </w:rPr>
                    <m:t>2-</m:t>
                  </m:r>
                  <m:f>
                    <m:fPr>
                      <m:ctrlPr>
                        <w:rPr>
                          <w:rFonts w:ascii="Cambria Math" w:hAnsi="Cambria Math"/>
                          <w:i/>
                        </w:rPr>
                      </m:ctrlPr>
                    </m:fPr>
                    <m:num>
                      <m:r>
                        <w:rPr>
                          <w:rFonts w:ascii="Cambria Math" w:hAnsi="Cambria Math"/>
                        </w:rPr>
                        <m:t>2</m:t>
                      </m:r>
                    </m:num>
                    <m:den>
                      <m:r>
                        <w:rPr>
                          <w:rFonts w:ascii="Cambria Math" w:hAnsi="Cambria Math"/>
                        </w:rPr>
                        <m:t>N</m:t>
                      </m:r>
                    </m:den>
                  </m:f>
                </m:e>
              </m:d>
              <m:f>
                <m:fPr>
                  <m:ctrlPr>
                    <w:rPr>
                      <w:rFonts w:ascii="Cambria Math" w:hAnsi="Cambria Math"/>
                      <w:i/>
                    </w:rPr>
                  </m:ctrlPr>
                </m:fPr>
                <m:num>
                  <m:r>
                    <w:rPr>
                      <w:rFonts w:ascii="Cambria Math" w:hAnsi="Cambria Math"/>
                    </w:rPr>
                    <m:t>i-1</m:t>
                  </m:r>
                </m:num>
                <m:den>
                  <m:r>
                    <w:rPr>
                      <w:rFonts w:ascii="Cambria Math" w:hAnsi="Cambria Math"/>
                    </w:rPr>
                    <m:t>N-1</m:t>
                  </m:r>
                </m:den>
              </m:f>
            </m:oMath>
            <w:r w:rsidR="006C59BE">
              <w:t xml:space="preserve">, </w:t>
            </w:r>
            <m:oMath>
              <m:r>
                <w:rPr>
                  <w:rFonts w:ascii="Cambria Math" w:hAnsi="Cambria Math"/>
                </w:rPr>
                <m:t>φ=</m:t>
              </m:r>
              <m:d>
                <m:dPr>
                  <m:ctrlPr>
                    <w:rPr>
                      <w:rFonts w:ascii="Cambria Math" w:hAnsi="Cambria Math"/>
                      <w:i/>
                    </w:rPr>
                  </m:ctrlPr>
                </m:dPr>
                <m:e>
                  <m:r>
                    <w:rPr>
                      <w:rFonts w:ascii="Cambria Math" w:hAnsi="Cambria Math"/>
                    </w:rPr>
                    <m:t>i-1</m:t>
                  </m:r>
                </m:e>
              </m:d>
              <m:r>
                <w:rPr>
                  <w:rFonts w:ascii="Cambria Math" w:hAnsi="Cambria Math"/>
                </w:rPr>
                <m:t>γ</m:t>
              </m:r>
            </m:oMath>
          </w:p>
        </w:tc>
      </w:tr>
    </w:tbl>
    <w:p w:rsidR="004F6D71" w:rsidRDefault="004F6D71" w:rsidP="004F6D71">
      <w:pPr>
        <w:pStyle w:val="Text"/>
        <w:tabs>
          <w:tab w:val="center" w:pos="2552"/>
          <w:tab w:val="center" w:pos="7088"/>
        </w:tabs>
        <w:jc w:val="center"/>
      </w:pPr>
      <w:r>
        <w:t>Fig. 6. Golden Spirals with 6000 points, including (left) or excluding (right) the sphere poles.</w:t>
      </w:r>
    </w:p>
    <w:p w:rsidR="00391572" w:rsidRDefault="006C59BE" w:rsidP="008E472D">
      <w:pPr>
        <w:pStyle w:val="Text"/>
      </w:pPr>
      <w:r>
        <w:t xml:space="preserve">The differences are so subtle than </w:t>
      </w:r>
      <w:r w:rsidR="00BA1926">
        <w:t xml:space="preserve">it </w:t>
      </w:r>
      <w:r>
        <w:t>is difficult to see that there are no points at the poles on the pictures t</w:t>
      </w:r>
      <w:r w:rsidR="00BA1926">
        <w:t>o the</w:t>
      </w:r>
      <w:r>
        <w:t xml:space="preserve"> right.</w:t>
      </w:r>
      <w:r w:rsidR="004F6D71">
        <w:t xml:space="preserve"> Thus, another example for </w:t>
      </w:r>
      <w:r w:rsidR="004F6D71" w:rsidRPr="00472743">
        <w:rPr>
          <w:i/>
        </w:rPr>
        <w:t>N</w:t>
      </w:r>
      <w:r w:rsidR="004F6D71">
        <w:t> = 140 is plotted below</w:t>
      </w:r>
      <w:r w:rsidR="0032355D">
        <w:t xml:space="preserve"> to highlight the</w:t>
      </w:r>
      <w:r w:rsidR="00BA1926">
        <w:t>se</w:t>
      </w:r>
      <w:r w:rsidR="0032355D">
        <w:t xml:space="preserve"> subtle differences between the four different definition interpretations</w:t>
      </w:r>
      <w:r w:rsidR="004F6D71">
        <w:t>:</w:t>
      </w:r>
    </w:p>
    <w:tbl>
      <w:tblPr>
        <w:tblW w:w="0" w:type="auto"/>
        <w:tblLook w:val="04A0" w:firstRow="1" w:lastRow="0" w:firstColumn="1" w:lastColumn="0" w:noHBand="0" w:noVBand="1"/>
      </w:tblPr>
      <w:tblGrid>
        <w:gridCol w:w="4680"/>
        <w:gridCol w:w="4680"/>
      </w:tblGrid>
      <w:tr w:rsidR="004F6D71" w:rsidTr="002414ED">
        <w:tc>
          <w:tcPr>
            <w:tcW w:w="4788" w:type="dxa"/>
            <w:shd w:val="clear" w:color="auto" w:fill="auto"/>
            <w:vAlign w:val="center"/>
          </w:tcPr>
          <w:p w:rsidR="004F6D71" w:rsidRDefault="001C629F" w:rsidP="002414ED">
            <w:pPr>
              <w:pStyle w:val="Text"/>
              <w:jc w:val="center"/>
            </w:pPr>
            <w:r>
              <w:rPr>
                <w:noProof/>
                <w:lang w:val="en-US" w:eastAsia="en-US"/>
              </w:rPr>
              <w:lastRenderedPageBreak/>
              <w:drawing>
                <wp:inline distT="0" distB="0" distL="0" distR="0">
                  <wp:extent cx="2695575" cy="2781300"/>
                  <wp:effectExtent l="0" t="0" r="0" b="0"/>
                  <wp:docPr id="13" name="Imagen 13"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ntitled"/>
                          <pic:cNvPicPr>
                            <a:picLocks noChangeAspect="1" noChangeArrowheads="1"/>
                          </pic:cNvPicPr>
                        </pic:nvPicPr>
                        <pic:blipFill>
                          <a:blip r:embed="rId18">
                            <a:extLst>
                              <a:ext uri="{28A0092B-C50C-407E-A947-70E740481C1C}">
                                <a14:useLocalDpi xmlns:a14="http://schemas.microsoft.com/office/drawing/2010/main" val="0"/>
                              </a:ext>
                            </a:extLst>
                          </a:blip>
                          <a:srcRect l="30577" t="6097" r="28654" b="6708"/>
                          <a:stretch>
                            <a:fillRect/>
                          </a:stretch>
                        </pic:blipFill>
                        <pic:spPr bwMode="auto">
                          <a:xfrm>
                            <a:off x="0" y="0"/>
                            <a:ext cx="2695575" cy="2781300"/>
                          </a:xfrm>
                          <a:prstGeom prst="rect">
                            <a:avLst/>
                          </a:prstGeom>
                          <a:noFill/>
                          <a:ln>
                            <a:noFill/>
                          </a:ln>
                        </pic:spPr>
                      </pic:pic>
                    </a:graphicData>
                  </a:graphic>
                </wp:inline>
              </w:drawing>
            </w:r>
          </w:p>
          <w:p w:rsidR="004F6D71" w:rsidRDefault="00472743" w:rsidP="002414ED">
            <w:pPr>
              <w:pStyle w:val="Text"/>
              <w:jc w:val="center"/>
            </w:pPr>
            <m:oMath>
              <m:r>
                <w:rPr>
                  <w:rFonts w:ascii="Cambria Math" w:hAnsi="Cambria Math"/>
                </w:rPr>
                <m:t>w=1-2</m:t>
              </m:r>
              <m:f>
                <m:fPr>
                  <m:ctrlPr>
                    <w:rPr>
                      <w:rFonts w:ascii="Cambria Math" w:hAnsi="Cambria Math"/>
                      <w:i/>
                    </w:rPr>
                  </m:ctrlPr>
                </m:fPr>
                <m:num>
                  <m:r>
                    <w:rPr>
                      <w:rFonts w:ascii="Cambria Math" w:hAnsi="Cambria Math"/>
                    </w:rPr>
                    <m:t>i-1</m:t>
                  </m:r>
                </m:num>
                <m:den>
                  <m:r>
                    <w:rPr>
                      <w:rFonts w:ascii="Cambria Math" w:hAnsi="Cambria Math"/>
                    </w:rPr>
                    <m:t>N-1</m:t>
                  </m:r>
                </m:den>
              </m:f>
            </m:oMath>
            <w:r>
              <w:t xml:space="preserve">, </w:t>
            </w:r>
            <m:oMath>
              <m:r>
                <w:rPr>
                  <w:rFonts w:ascii="Cambria Math" w:hAnsi="Cambria Math"/>
                </w:rPr>
                <m:t>φ=i γ</m:t>
              </m:r>
            </m:oMath>
          </w:p>
        </w:tc>
        <w:tc>
          <w:tcPr>
            <w:tcW w:w="4788" w:type="dxa"/>
            <w:shd w:val="clear" w:color="auto" w:fill="auto"/>
            <w:vAlign w:val="center"/>
          </w:tcPr>
          <w:p w:rsidR="004F6D71" w:rsidRDefault="001C629F" w:rsidP="002414ED">
            <w:pPr>
              <w:pStyle w:val="Text"/>
              <w:jc w:val="center"/>
            </w:pPr>
            <w:r>
              <w:rPr>
                <w:noProof/>
                <w:lang w:val="en-US" w:eastAsia="en-US"/>
              </w:rPr>
              <w:drawing>
                <wp:inline distT="0" distB="0" distL="0" distR="0">
                  <wp:extent cx="2695575" cy="2809875"/>
                  <wp:effectExtent l="0" t="0" r="0" b="0"/>
                  <wp:docPr id="14" name="Imagen 14"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ntitled"/>
                          <pic:cNvPicPr>
                            <a:picLocks noChangeAspect="1" noChangeArrowheads="1"/>
                          </pic:cNvPicPr>
                        </pic:nvPicPr>
                        <pic:blipFill>
                          <a:blip r:embed="rId19">
                            <a:extLst>
                              <a:ext uri="{28A0092B-C50C-407E-A947-70E740481C1C}">
                                <a14:useLocalDpi xmlns:a14="http://schemas.microsoft.com/office/drawing/2010/main" val="0"/>
                              </a:ext>
                            </a:extLst>
                          </a:blip>
                          <a:srcRect l="30727" t="6097" r="29182" b="7439"/>
                          <a:stretch>
                            <a:fillRect/>
                          </a:stretch>
                        </pic:blipFill>
                        <pic:spPr bwMode="auto">
                          <a:xfrm>
                            <a:off x="0" y="0"/>
                            <a:ext cx="2695575" cy="2809875"/>
                          </a:xfrm>
                          <a:prstGeom prst="rect">
                            <a:avLst/>
                          </a:prstGeom>
                          <a:noFill/>
                          <a:ln>
                            <a:noFill/>
                          </a:ln>
                        </pic:spPr>
                      </pic:pic>
                    </a:graphicData>
                  </a:graphic>
                </wp:inline>
              </w:drawing>
            </w:r>
          </w:p>
          <w:p w:rsidR="004F6D71" w:rsidRDefault="00472743" w:rsidP="002414ED">
            <w:pPr>
              <w:pStyle w:val="Text"/>
              <w:jc w:val="center"/>
            </w:pPr>
            <m:oMath>
              <m:r>
                <w:rPr>
                  <w:rFonts w:ascii="Cambria Math" w:hAnsi="Cambria Math"/>
                </w:rPr>
                <m:t>w=1-</m:t>
              </m:r>
              <m:f>
                <m:fPr>
                  <m:ctrlPr>
                    <w:rPr>
                      <w:rFonts w:ascii="Cambria Math" w:hAnsi="Cambria Math"/>
                      <w:i/>
                    </w:rPr>
                  </m:ctrlPr>
                </m:fPr>
                <m:num>
                  <m:r>
                    <w:rPr>
                      <w:rFonts w:ascii="Cambria Math" w:hAnsi="Cambria Math"/>
                    </w:rPr>
                    <m:t>1</m:t>
                  </m:r>
                </m:num>
                <m:den>
                  <m:r>
                    <w:rPr>
                      <w:rFonts w:ascii="Cambria Math" w:hAnsi="Cambria Math"/>
                    </w:rPr>
                    <m:t>N</m:t>
                  </m:r>
                </m:den>
              </m:f>
              <m:r>
                <w:rPr>
                  <w:rFonts w:ascii="Cambria Math" w:hAnsi="Cambria Math"/>
                </w:rPr>
                <m:t>-</m:t>
              </m:r>
              <m:d>
                <m:dPr>
                  <m:ctrlPr>
                    <w:rPr>
                      <w:rFonts w:ascii="Cambria Math" w:hAnsi="Cambria Math"/>
                      <w:i/>
                    </w:rPr>
                  </m:ctrlPr>
                </m:dPr>
                <m:e>
                  <m:r>
                    <w:rPr>
                      <w:rFonts w:ascii="Cambria Math" w:hAnsi="Cambria Math"/>
                    </w:rPr>
                    <m:t>2-</m:t>
                  </m:r>
                  <m:f>
                    <m:fPr>
                      <m:ctrlPr>
                        <w:rPr>
                          <w:rFonts w:ascii="Cambria Math" w:hAnsi="Cambria Math"/>
                          <w:i/>
                        </w:rPr>
                      </m:ctrlPr>
                    </m:fPr>
                    <m:num>
                      <m:r>
                        <w:rPr>
                          <w:rFonts w:ascii="Cambria Math" w:hAnsi="Cambria Math"/>
                        </w:rPr>
                        <m:t>2</m:t>
                      </m:r>
                    </m:num>
                    <m:den>
                      <m:r>
                        <w:rPr>
                          <w:rFonts w:ascii="Cambria Math" w:hAnsi="Cambria Math"/>
                        </w:rPr>
                        <m:t>N</m:t>
                      </m:r>
                    </m:den>
                  </m:f>
                </m:e>
              </m:d>
              <m:f>
                <m:fPr>
                  <m:ctrlPr>
                    <w:rPr>
                      <w:rFonts w:ascii="Cambria Math" w:hAnsi="Cambria Math"/>
                      <w:i/>
                    </w:rPr>
                  </m:ctrlPr>
                </m:fPr>
                <m:num>
                  <m:r>
                    <w:rPr>
                      <w:rFonts w:ascii="Cambria Math" w:hAnsi="Cambria Math"/>
                    </w:rPr>
                    <m:t>i-1</m:t>
                  </m:r>
                </m:num>
                <m:den>
                  <m:r>
                    <w:rPr>
                      <w:rFonts w:ascii="Cambria Math" w:hAnsi="Cambria Math"/>
                    </w:rPr>
                    <m:t>N-1</m:t>
                  </m:r>
                </m:den>
              </m:f>
            </m:oMath>
            <w:r>
              <w:t xml:space="preserve">, </w:t>
            </w:r>
            <m:oMath>
              <m:r>
                <w:rPr>
                  <w:rFonts w:ascii="Cambria Math" w:hAnsi="Cambria Math"/>
                </w:rPr>
                <m:t>φ=i γ</m:t>
              </m:r>
            </m:oMath>
          </w:p>
        </w:tc>
      </w:tr>
      <w:tr w:rsidR="004F6D71" w:rsidTr="002414ED">
        <w:tc>
          <w:tcPr>
            <w:tcW w:w="4788" w:type="dxa"/>
            <w:shd w:val="clear" w:color="auto" w:fill="auto"/>
            <w:vAlign w:val="center"/>
          </w:tcPr>
          <w:p w:rsidR="004F6D71" w:rsidRDefault="001C629F" w:rsidP="002414ED">
            <w:pPr>
              <w:pStyle w:val="Text"/>
              <w:jc w:val="center"/>
            </w:pPr>
            <w:r>
              <w:rPr>
                <w:noProof/>
                <w:lang w:val="en-US" w:eastAsia="en-US"/>
              </w:rPr>
              <w:drawing>
                <wp:inline distT="0" distB="0" distL="0" distR="0">
                  <wp:extent cx="2695575" cy="2781300"/>
                  <wp:effectExtent l="0" t="0" r="0" b="0"/>
                  <wp:docPr id="15" name="Imagen 15"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untitled"/>
                          <pic:cNvPicPr>
                            <a:picLocks noChangeAspect="1" noChangeArrowheads="1"/>
                          </pic:cNvPicPr>
                        </pic:nvPicPr>
                        <pic:blipFill>
                          <a:blip r:embed="rId20">
                            <a:extLst>
                              <a:ext uri="{28A0092B-C50C-407E-A947-70E740481C1C}">
                                <a14:useLocalDpi xmlns:a14="http://schemas.microsoft.com/office/drawing/2010/main" val="0"/>
                              </a:ext>
                            </a:extLst>
                          </a:blip>
                          <a:srcRect l="30702" t="6708" r="28947" b="6708"/>
                          <a:stretch>
                            <a:fillRect/>
                          </a:stretch>
                        </pic:blipFill>
                        <pic:spPr bwMode="auto">
                          <a:xfrm>
                            <a:off x="0" y="0"/>
                            <a:ext cx="2695575" cy="2781300"/>
                          </a:xfrm>
                          <a:prstGeom prst="rect">
                            <a:avLst/>
                          </a:prstGeom>
                          <a:noFill/>
                          <a:ln>
                            <a:noFill/>
                          </a:ln>
                        </pic:spPr>
                      </pic:pic>
                    </a:graphicData>
                  </a:graphic>
                </wp:inline>
              </w:drawing>
            </w:r>
          </w:p>
          <w:p w:rsidR="004F6D71" w:rsidRDefault="00472743" w:rsidP="002414ED">
            <w:pPr>
              <w:pStyle w:val="Text"/>
              <w:jc w:val="center"/>
            </w:pPr>
            <m:oMath>
              <m:r>
                <w:rPr>
                  <w:rFonts w:ascii="Cambria Math" w:hAnsi="Cambria Math"/>
                </w:rPr>
                <m:t>w=1-2</m:t>
              </m:r>
              <m:f>
                <m:fPr>
                  <m:ctrlPr>
                    <w:rPr>
                      <w:rFonts w:ascii="Cambria Math" w:hAnsi="Cambria Math"/>
                      <w:i/>
                    </w:rPr>
                  </m:ctrlPr>
                </m:fPr>
                <m:num>
                  <m:r>
                    <w:rPr>
                      <w:rFonts w:ascii="Cambria Math" w:hAnsi="Cambria Math"/>
                    </w:rPr>
                    <m:t>i-1</m:t>
                  </m:r>
                </m:num>
                <m:den>
                  <m:r>
                    <w:rPr>
                      <w:rFonts w:ascii="Cambria Math" w:hAnsi="Cambria Math"/>
                    </w:rPr>
                    <m:t>N-1</m:t>
                  </m:r>
                </m:den>
              </m:f>
            </m:oMath>
            <w:r>
              <w:t xml:space="preserve">, </w:t>
            </w:r>
            <m:oMath>
              <m:r>
                <w:rPr>
                  <w:rFonts w:ascii="Cambria Math" w:hAnsi="Cambria Math"/>
                </w:rPr>
                <m:t>φ=</m:t>
              </m:r>
              <m:d>
                <m:dPr>
                  <m:ctrlPr>
                    <w:rPr>
                      <w:rFonts w:ascii="Cambria Math" w:hAnsi="Cambria Math"/>
                      <w:i/>
                    </w:rPr>
                  </m:ctrlPr>
                </m:dPr>
                <m:e>
                  <m:r>
                    <w:rPr>
                      <w:rFonts w:ascii="Cambria Math" w:hAnsi="Cambria Math"/>
                    </w:rPr>
                    <m:t>i-1</m:t>
                  </m:r>
                </m:e>
              </m:d>
              <m:r>
                <w:rPr>
                  <w:rFonts w:ascii="Cambria Math" w:hAnsi="Cambria Math"/>
                </w:rPr>
                <m:t>γ</m:t>
              </m:r>
            </m:oMath>
          </w:p>
        </w:tc>
        <w:tc>
          <w:tcPr>
            <w:tcW w:w="4788" w:type="dxa"/>
            <w:shd w:val="clear" w:color="auto" w:fill="auto"/>
            <w:vAlign w:val="center"/>
          </w:tcPr>
          <w:p w:rsidR="004F6D71" w:rsidRDefault="001C629F" w:rsidP="002414ED">
            <w:pPr>
              <w:pStyle w:val="Text"/>
              <w:jc w:val="center"/>
            </w:pPr>
            <w:r>
              <w:rPr>
                <w:noProof/>
                <w:lang w:val="en-US" w:eastAsia="en-US"/>
              </w:rPr>
              <w:drawing>
                <wp:inline distT="0" distB="0" distL="0" distR="0">
                  <wp:extent cx="2695575" cy="2762250"/>
                  <wp:effectExtent l="0" t="0" r="0" b="0"/>
                  <wp:docPr id="16" name="Imagen 16"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untitled"/>
                          <pic:cNvPicPr>
                            <a:picLocks noChangeAspect="1" noChangeArrowheads="1"/>
                          </pic:cNvPicPr>
                        </pic:nvPicPr>
                        <pic:blipFill>
                          <a:blip r:embed="rId21">
                            <a:extLst>
                              <a:ext uri="{28A0092B-C50C-407E-A947-70E740481C1C}">
                                <a14:useLocalDpi xmlns:a14="http://schemas.microsoft.com/office/drawing/2010/main" val="0"/>
                              </a:ext>
                            </a:extLst>
                          </a:blip>
                          <a:srcRect l="30409" t="6708" r="29240" b="7317"/>
                          <a:stretch>
                            <a:fillRect/>
                          </a:stretch>
                        </pic:blipFill>
                        <pic:spPr bwMode="auto">
                          <a:xfrm>
                            <a:off x="0" y="0"/>
                            <a:ext cx="2695575" cy="2762250"/>
                          </a:xfrm>
                          <a:prstGeom prst="rect">
                            <a:avLst/>
                          </a:prstGeom>
                          <a:noFill/>
                          <a:ln>
                            <a:noFill/>
                          </a:ln>
                        </pic:spPr>
                      </pic:pic>
                    </a:graphicData>
                  </a:graphic>
                </wp:inline>
              </w:drawing>
            </w:r>
          </w:p>
          <w:p w:rsidR="004F6D71" w:rsidRDefault="00472743" w:rsidP="002414ED">
            <w:pPr>
              <w:pStyle w:val="Text"/>
              <w:jc w:val="center"/>
            </w:pPr>
            <m:oMath>
              <m:r>
                <w:rPr>
                  <w:rFonts w:ascii="Cambria Math" w:hAnsi="Cambria Math"/>
                </w:rPr>
                <m:t>w=1-</m:t>
              </m:r>
              <m:f>
                <m:fPr>
                  <m:ctrlPr>
                    <w:rPr>
                      <w:rFonts w:ascii="Cambria Math" w:hAnsi="Cambria Math"/>
                      <w:i/>
                    </w:rPr>
                  </m:ctrlPr>
                </m:fPr>
                <m:num>
                  <m:r>
                    <w:rPr>
                      <w:rFonts w:ascii="Cambria Math" w:hAnsi="Cambria Math"/>
                    </w:rPr>
                    <m:t>1</m:t>
                  </m:r>
                </m:num>
                <m:den>
                  <m:r>
                    <w:rPr>
                      <w:rFonts w:ascii="Cambria Math" w:hAnsi="Cambria Math"/>
                    </w:rPr>
                    <m:t>N</m:t>
                  </m:r>
                </m:den>
              </m:f>
              <m:r>
                <w:rPr>
                  <w:rFonts w:ascii="Cambria Math" w:hAnsi="Cambria Math"/>
                </w:rPr>
                <m:t>-</m:t>
              </m:r>
              <m:d>
                <m:dPr>
                  <m:ctrlPr>
                    <w:rPr>
                      <w:rFonts w:ascii="Cambria Math" w:hAnsi="Cambria Math"/>
                      <w:i/>
                    </w:rPr>
                  </m:ctrlPr>
                </m:dPr>
                <m:e>
                  <m:r>
                    <w:rPr>
                      <w:rFonts w:ascii="Cambria Math" w:hAnsi="Cambria Math"/>
                    </w:rPr>
                    <m:t>2-</m:t>
                  </m:r>
                  <m:f>
                    <m:fPr>
                      <m:ctrlPr>
                        <w:rPr>
                          <w:rFonts w:ascii="Cambria Math" w:hAnsi="Cambria Math"/>
                          <w:i/>
                        </w:rPr>
                      </m:ctrlPr>
                    </m:fPr>
                    <m:num>
                      <m:r>
                        <w:rPr>
                          <w:rFonts w:ascii="Cambria Math" w:hAnsi="Cambria Math"/>
                        </w:rPr>
                        <m:t>2</m:t>
                      </m:r>
                    </m:num>
                    <m:den>
                      <m:r>
                        <w:rPr>
                          <w:rFonts w:ascii="Cambria Math" w:hAnsi="Cambria Math"/>
                        </w:rPr>
                        <m:t>N</m:t>
                      </m:r>
                    </m:den>
                  </m:f>
                </m:e>
              </m:d>
              <m:f>
                <m:fPr>
                  <m:ctrlPr>
                    <w:rPr>
                      <w:rFonts w:ascii="Cambria Math" w:hAnsi="Cambria Math"/>
                      <w:i/>
                    </w:rPr>
                  </m:ctrlPr>
                </m:fPr>
                <m:num>
                  <m:r>
                    <w:rPr>
                      <w:rFonts w:ascii="Cambria Math" w:hAnsi="Cambria Math"/>
                    </w:rPr>
                    <m:t>i-1</m:t>
                  </m:r>
                </m:num>
                <m:den>
                  <m:r>
                    <w:rPr>
                      <w:rFonts w:ascii="Cambria Math" w:hAnsi="Cambria Math"/>
                    </w:rPr>
                    <m:t>N-1</m:t>
                  </m:r>
                </m:den>
              </m:f>
            </m:oMath>
            <w:r>
              <w:t xml:space="preserve">, </w:t>
            </w:r>
            <m:oMath>
              <m:r>
                <w:rPr>
                  <w:rFonts w:ascii="Cambria Math" w:hAnsi="Cambria Math"/>
                </w:rPr>
                <m:t>φ=</m:t>
              </m:r>
              <m:d>
                <m:dPr>
                  <m:ctrlPr>
                    <w:rPr>
                      <w:rFonts w:ascii="Cambria Math" w:hAnsi="Cambria Math"/>
                      <w:i/>
                    </w:rPr>
                  </m:ctrlPr>
                </m:dPr>
                <m:e>
                  <m:r>
                    <w:rPr>
                      <w:rFonts w:ascii="Cambria Math" w:hAnsi="Cambria Math"/>
                    </w:rPr>
                    <m:t>i-1</m:t>
                  </m:r>
                </m:e>
              </m:d>
              <m:r>
                <w:rPr>
                  <w:rFonts w:ascii="Cambria Math" w:hAnsi="Cambria Math"/>
                </w:rPr>
                <m:t>γ</m:t>
              </m:r>
            </m:oMath>
          </w:p>
        </w:tc>
      </w:tr>
    </w:tbl>
    <w:p w:rsidR="004F6D71" w:rsidRDefault="004F6D71" w:rsidP="004F6D71">
      <w:pPr>
        <w:pStyle w:val="Text"/>
        <w:tabs>
          <w:tab w:val="center" w:pos="2552"/>
          <w:tab w:val="center" w:pos="7088"/>
        </w:tabs>
        <w:jc w:val="center"/>
      </w:pPr>
      <w:r>
        <w:t xml:space="preserve">Fig. 7. Golden </w:t>
      </w:r>
      <w:r w:rsidR="00472743">
        <w:t xml:space="preserve">Section </w:t>
      </w:r>
      <w:r>
        <w:t xml:space="preserve">Spirals with </w:t>
      </w:r>
      <w:r w:rsidR="00472743" w:rsidRPr="00472743">
        <w:rPr>
          <w:i/>
        </w:rPr>
        <w:t>N</w:t>
      </w:r>
      <w:r w:rsidR="00472743">
        <w:t> = </w:t>
      </w:r>
      <w:r>
        <w:t>140 points, including (left) or excluding (right) the sphere poles.</w:t>
      </w:r>
    </w:p>
    <w:p w:rsidR="00AA6B31" w:rsidRDefault="0032355D" w:rsidP="008E472D">
      <w:pPr>
        <w:pStyle w:val="Text"/>
      </w:pPr>
      <w:r>
        <w:t xml:space="preserve">As we can see, </w:t>
      </w:r>
      <w:r w:rsidR="00472743">
        <w:t xml:space="preserve">in this way </w:t>
      </w:r>
      <w:r>
        <w:t xml:space="preserve">the points are </w:t>
      </w:r>
      <w:r w:rsidR="00472743">
        <w:t>deterministically</w:t>
      </w:r>
      <w:r>
        <w:t xml:space="preserve"> </w:t>
      </w:r>
      <w:r w:rsidR="00472743">
        <w:t>distributed on the unit</w:t>
      </w:r>
      <w:r>
        <w:t xml:space="preserve"> sphere surface, with almost constant density. However, even the resulting grid is more </w:t>
      </w:r>
      <w:r w:rsidR="00F3071A">
        <w:t>uniform</w:t>
      </w:r>
      <w:r>
        <w:t xml:space="preserve"> than when it is randomly generated, </w:t>
      </w:r>
      <w:r w:rsidR="0018542D">
        <w:t>the points do n</w:t>
      </w:r>
      <w:r w:rsidR="00485007">
        <w:t xml:space="preserve">ot keep a constant distance with </w:t>
      </w:r>
      <w:r>
        <w:t>their neighbours</w:t>
      </w:r>
      <w:r w:rsidR="0018542D">
        <w:t xml:space="preserve">. </w:t>
      </w:r>
      <w:r>
        <w:t>Thus</w:t>
      </w:r>
      <w:r w:rsidR="0018542D">
        <w:t xml:space="preserve">, </w:t>
      </w:r>
      <w:r w:rsidR="00746CF6">
        <w:t>a</w:t>
      </w:r>
      <w:r w:rsidR="0018542D">
        <w:t xml:space="preserve"> </w:t>
      </w:r>
      <w:r>
        <w:t xml:space="preserve">Golden </w:t>
      </w:r>
      <w:r w:rsidR="00A92C35">
        <w:t>Section Spiral will serve</w:t>
      </w:r>
      <w:r>
        <w:t xml:space="preserve"> as initial condition for</w:t>
      </w:r>
      <w:r w:rsidR="00A92C35">
        <w:t>, again,</w:t>
      </w:r>
      <w:r>
        <w:t xml:space="preserve"> the </w:t>
      </w:r>
      <w:r w:rsidR="00540780">
        <w:t>C</w:t>
      </w:r>
      <w:r w:rsidR="0018542D">
        <w:t xml:space="preserve">harged </w:t>
      </w:r>
      <w:r w:rsidR="00540780">
        <w:t>P</w:t>
      </w:r>
      <w:r w:rsidR="0018542D">
        <w:t xml:space="preserve">article </w:t>
      </w:r>
      <w:r w:rsidR="00540780">
        <w:t xml:space="preserve">Grid </w:t>
      </w:r>
      <w:r w:rsidR="0018542D">
        <w:t>implementation</w:t>
      </w:r>
      <w:r w:rsidR="00121D76">
        <w:t xml:space="preserve"> </w:t>
      </w:r>
      <w:r w:rsidR="00F3071A">
        <w:t>in order to improve the uniformity of the grid, a</w:t>
      </w:r>
      <w:r w:rsidR="00121D76">
        <w:t xml:space="preserve">s explained in </w:t>
      </w:r>
      <w:r w:rsidR="00746CF6">
        <w:t xml:space="preserve">next </w:t>
      </w:r>
      <w:r w:rsidR="00540780">
        <w:t>S</w:t>
      </w:r>
      <w:r w:rsidR="00121D76">
        <w:t xml:space="preserve">ection </w:t>
      </w:r>
      <w:r w:rsidR="00C339E9">
        <w:rPr>
          <w:color w:val="FF0000"/>
        </w:rPr>
        <w:fldChar w:fldCharType="begin"/>
      </w:r>
      <w:r w:rsidR="00C339E9">
        <w:instrText xml:space="preserve"> REF _Ref528838674 \r \h </w:instrText>
      </w:r>
      <w:r w:rsidR="00C339E9">
        <w:rPr>
          <w:color w:val="FF0000"/>
        </w:rPr>
      </w:r>
      <w:r w:rsidR="00C339E9">
        <w:rPr>
          <w:color w:val="FF0000"/>
        </w:rPr>
        <w:fldChar w:fldCharType="separate"/>
      </w:r>
      <w:r w:rsidR="00C339E9">
        <w:t>4</w:t>
      </w:r>
      <w:r w:rsidR="00C339E9">
        <w:rPr>
          <w:color w:val="FF0000"/>
        </w:rPr>
        <w:fldChar w:fldCharType="end"/>
      </w:r>
      <w:r w:rsidR="0018542D">
        <w:t>.</w:t>
      </w:r>
    </w:p>
    <w:p w:rsidR="00DB08C9" w:rsidRDefault="00DB08C9" w:rsidP="008E472D">
      <w:pPr>
        <w:pStyle w:val="Text"/>
      </w:pPr>
      <w:r>
        <w:t>Note that the last definition of this Golden Section Spiral, that is:</w:t>
      </w:r>
    </w:p>
    <w:p w:rsidR="00DB08C9" w:rsidRDefault="00DB08C9" w:rsidP="00DB08C9">
      <w:pPr>
        <w:pStyle w:val="Text"/>
        <w:tabs>
          <w:tab w:val="center" w:pos="3119"/>
          <w:tab w:val="center" w:pos="6804"/>
        </w:tabs>
      </w:pPr>
      <w:r>
        <w:rPr>
          <w:lang w:val="en-US"/>
        </w:rPr>
        <w:tab/>
      </w:r>
      <m:oMath>
        <m:r>
          <w:rPr>
            <w:rFonts w:ascii="Cambria Math" w:hAnsi="Cambria Math"/>
          </w:rPr>
          <m:t>w=1-</m:t>
        </m:r>
        <m:f>
          <m:fPr>
            <m:ctrlPr>
              <w:rPr>
                <w:rFonts w:ascii="Cambria Math" w:hAnsi="Cambria Math"/>
                <w:i/>
              </w:rPr>
            </m:ctrlPr>
          </m:fPr>
          <m:num>
            <m:r>
              <w:rPr>
                <w:rFonts w:ascii="Cambria Math" w:hAnsi="Cambria Math"/>
              </w:rPr>
              <m:t>1</m:t>
            </m:r>
          </m:num>
          <m:den>
            <m:r>
              <w:rPr>
                <w:rFonts w:ascii="Cambria Math" w:hAnsi="Cambria Math"/>
              </w:rPr>
              <m:t>N</m:t>
            </m:r>
          </m:den>
        </m:f>
        <m:r>
          <w:rPr>
            <w:rFonts w:ascii="Cambria Math" w:hAnsi="Cambria Math"/>
          </w:rPr>
          <m:t>-</m:t>
        </m:r>
        <m:d>
          <m:dPr>
            <m:ctrlPr>
              <w:rPr>
                <w:rFonts w:ascii="Cambria Math" w:hAnsi="Cambria Math"/>
                <w:i/>
              </w:rPr>
            </m:ctrlPr>
          </m:dPr>
          <m:e>
            <m:r>
              <w:rPr>
                <w:rFonts w:ascii="Cambria Math" w:hAnsi="Cambria Math"/>
              </w:rPr>
              <m:t>2-</m:t>
            </m:r>
            <m:f>
              <m:fPr>
                <m:ctrlPr>
                  <w:rPr>
                    <w:rFonts w:ascii="Cambria Math" w:hAnsi="Cambria Math"/>
                    <w:i/>
                  </w:rPr>
                </m:ctrlPr>
              </m:fPr>
              <m:num>
                <m:r>
                  <w:rPr>
                    <w:rFonts w:ascii="Cambria Math" w:hAnsi="Cambria Math"/>
                  </w:rPr>
                  <m:t>2</m:t>
                </m:r>
              </m:num>
              <m:den>
                <m:r>
                  <w:rPr>
                    <w:rFonts w:ascii="Cambria Math" w:hAnsi="Cambria Math"/>
                  </w:rPr>
                  <m:t>N</m:t>
                </m:r>
              </m:den>
            </m:f>
          </m:e>
        </m:d>
        <m:f>
          <m:fPr>
            <m:ctrlPr>
              <w:rPr>
                <w:rFonts w:ascii="Cambria Math" w:hAnsi="Cambria Math"/>
                <w:i/>
              </w:rPr>
            </m:ctrlPr>
          </m:fPr>
          <m:num>
            <m:r>
              <w:rPr>
                <w:rFonts w:ascii="Cambria Math" w:hAnsi="Cambria Math"/>
              </w:rPr>
              <m:t>i-1</m:t>
            </m:r>
          </m:num>
          <m:den>
            <m:r>
              <w:rPr>
                <w:rFonts w:ascii="Cambria Math" w:hAnsi="Cambria Math"/>
              </w:rPr>
              <m:t>N-1</m:t>
            </m:r>
          </m:den>
        </m:f>
      </m:oMath>
      <w:r>
        <w:tab/>
      </w:r>
      <m:oMath>
        <m:r>
          <w:rPr>
            <w:rFonts w:ascii="Cambria Math" w:hAnsi="Cambria Math"/>
          </w:rPr>
          <m:t>φ=</m:t>
        </m:r>
        <m:d>
          <m:dPr>
            <m:ctrlPr>
              <w:rPr>
                <w:rFonts w:ascii="Cambria Math" w:hAnsi="Cambria Math"/>
                <w:i/>
              </w:rPr>
            </m:ctrlPr>
          </m:dPr>
          <m:e>
            <m:r>
              <w:rPr>
                <w:rFonts w:ascii="Cambria Math" w:hAnsi="Cambria Math"/>
              </w:rPr>
              <m:t>i-1</m:t>
            </m:r>
          </m:e>
        </m:d>
        <m:r>
          <w:rPr>
            <w:rFonts w:ascii="Cambria Math" w:hAnsi="Cambria Math"/>
          </w:rPr>
          <m:t>γ</m:t>
        </m:r>
      </m:oMath>
      <w:r>
        <w:t>,</w:t>
      </w:r>
    </w:p>
    <w:p w:rsidR="00DB08C9" w:rsidRPr="007658E0" w:rsidRDefault="00DB08C9" w:rsidP="00DB08C9">
      <w:pPr>
        <w:pStyle w:val="Text"/>
        <w:tabs>
          <w:tab w:val="center" w:pos="4678"/>
          <w:tab w:val="right" w:pos="8647"/>
        </w:tabs>
        <w:ind w:left="709"/>
      </w:pPr>
      <m:oMath>
        <m:r>
          <w:rPr>
            <w:rFonts w:ascii="Cambria Math" w:hAnsi="Cambria Math"/>
            <w:lang w:val="fr-FR"/>
          </w:rPr>
          <w:lastRenderedPageBreak/>
          <m:t>x</m:t>
        </m:r>
        <m:r>
          <w:rPr>
            <w:rFonts w:ascii="Cambria Math" w:hAnsi="Cambria Math"/>
            <w:lang w:val="en-US"/>
          </w:rPr>
          <m:t>=</m:t>
        </m:r>
        <m:rad>
          <m:radPr>
            <m:degHide m:val="1"/>
            <m:ctrlPr>
              <w:rPr>
                <w:rFonts w:ascii="Cambria Math" w:hAnsi="Cambria Math"/>
                <w:i/>
                <w:lang w:val="en-US"/>
              </w:rPr>
            </m:ctrlPr>
          </m:radPr>
          <m:deg/>
          <m:e>
            <m:r>
              <w:rPr>
                <w:rFonts w:ascii="Cambria Math" w:hAnsi="Cambria Math"/>
                <w:lang w:val="en-US"/>
              </w:rPr>
              <m:t>1-</m:t>
            </m:r>
            <m:sSup>
              <m:sSupPr>
                <m:ctrlPr>
                  <w:rPr>
                    <w:rFonts w:ascii="Cambria Math" w:hAnsi="Cambria Math"/>
                    <w:i/>
                    <w:lang w:val="fr-FR"/>
                  </w:rPr>
                </m:ctrlPr>
              </m:sSupPr>
              <m:e>
                <m:r>
                  <w:rPr>
                    <w:rFonts w:ascii="Cambria Math" w:hAnsi="Cambria Math"/>
                    <w:lang w:val="fr-FR"/>
                  </w:rPr>
                  <m:t>w</m:t>
                </m:r>
              </m:e>
              <m:sup>
                <m:r>
                  <w:rPr>
                    <w:rFonts w:ascii="Cambria Math" w:hAnsi="Cambria Math"/>
                    <w:lang w:val="en-US"/>
                  </w:rPr>
                  <m:t>2</m:t>
                </m:r>
              </m:sup>
            </m:sSup>
          </m:e>
        </m:rad>
        <m:func>
          <m:funcPr>
            <m:ctrlPr>
              <w:rPr>
                <w:rFonts w:ascii="Cambria Math" w:hAnsi="Cambria Math"/>
                <w:i/>
                <w:lang w:val="fr-FR"/>
              </w:rPr>
            </m:ctrlPr>
          </m:funcPr>
          <m:fName>
            <m:r>
              <m:rPr>
                <m:sty m:val="p"/>
              </m:rPr>
              <w:rPr>
                <w:rFonts w:ascii="Cambria Math" w:hAnsi="Cambria Math"/>
                <w:lang w:val="en-US"/>
              </w:rPr>
              <m:t>cos</m:t>
            </m:r>
          </m:fName>
          <m:e>
            <m:r>
              <w:rPr>
                <w:rFonts w:ascii="Cambria Math" w:hAnsi="Cambria Math"/>
                <w:lang w:val="fr-FR"/>
              </w:rPr>
              <m:t>φ</m:t>
            </m:r>
          </m:e>
        </m:func>
      </m:oMath>
      <w:r>
        <w:rPr>
          <w:lang w:val="en-US"/>
        </w:rPr>
        <w:tab/>
      </w:r>
      <m:oMath>
        <m:r>
          <w:rPr>
            <w:rFonts w:ascii="Cambria Math" w:hAnsi="Cambria Math"/>
            <w:lang w:val="fr-FR"/>
          </w:rPr>
          <m:t>y</m:t>
        </m:r>
        <m:r>
          <w:rPr>
            <w:rFonts w:ascii="Cambria Math" w:hAnsi="Cambria Math"/>
            <w:lang w:val="en-US"/>
          </w:rPr>
          <m:t>=</m:t>
        </m:r>
        <m:rad>
          <m:radPr>
            <m:degHide m:val="1"/>
            <m:ctrlPr>
              <w:rPr>
                <w:rFonts w:ascii="Cambria Math" w:hAnsi="Cambria Math"/>
                <w:i/>
                <w:lang w:val="en-US"/>
              </w:rPr>
            </m:ctrlPr>
          </m:radPr>
          <m:deg/>
          <m:e>
            <m:r>
              <w:rPr>
                <w:rFonts w:ascii="Cambria Math" w:hAnsi="Cambria Math"/>
                <w:lang w:val="en-US"/>
              </w:rPr>
              <m:t>1-</m:t>
            </m:r>
            <m:sSup>
              <m:sSupPr>
                <m:ctrlPr>
                  <w:rPr>
                    <w:rFonts w:ascii="Cambria Math" w:hAnsi="Cambria Math"/>
                    <w:i/>
                    <w:lang w:val="fr-FR"/>
                  </w:rPr>
                </m:ctrlPr>
              </m:sSupPr>
              <m:e>
                <m:r>
                  <w:rPr>
                    <w:rFonts w:ascii="Cambria Math" w:hAnsi="Cambria Math"/>
                    <w:lang w:val="fr-FR"/>
                  </w:rPr>
                  <m:t>w</m:t>
                </m:r>
              </m:e>
              <m:sup>
                <m:r>
                  <w:rPr>
                    <w:rFonts w:ascii="Cambria Math" w:hAnsi="Cambria Math"/>
                    <w:lang w:val="en-US"/>
                  </w:rPr>
                  <m:t>2</m:t>
                </m:r>
              </m:sup>
            </m:sSup>
          </m:e>
        </m:rad>
        <m:func>
          <m:funcPr>
            <m:ctrlPr>
              <w:rPr>
                <w:rFonts w:ascii="Cambria Math" w:hAnsi="Cambria Math"/>
                <w:i/>
                <w:lang w:val="fr-FR"/>
              </w:rPr>
            </m:ctrlPr>
          </m:funcPr>
          <m:fName>
            <m:r>
              <m:rPr>
                <m:sty m:val="p"/>
              </m:rPr>
              <w:rPr>
                <w:rFonts w:ascii="Cambria Math" w:hAnsi="Cambria Math"/>
                <w:lang w:val="en-US"/>
              </w:rPr>
              <m:t>sin</m:t>
            </m:r>
          </m:fName>
          <m:e>
            <m:r>
              <w:rPr>
                <w:rFonts w:ascii="Cambria Math" w:hAnsi="Cambria Math"/>
                <w:lang w:val="fr-FR"/>
              </w:rPr>
              <m:t>φ</m:t>
            </m:r>
          </m:e>
        </m:func>
      </m:oMath>
      <w:r>
        <w:rPr>
          <w:lang w:val="en-US"/>
        </w:rPr>
        <w:tab/>
      </w:r>
      <m:oMath>
        <m:r>
          <w:rPr>
            <w:rFonts w:ascii="Cambria Math" w:hAnsi="Cambria Math"/>
            <w:lang w:val="fr-FR"/>
          </w:rPr>
          <m:t>z</m:t>
        </m:r>
        <m:r>
          <w:rPr>
            <w:rFonts w:ascii="Cambria Math" w:hAnsi="Cambria Math"/>
            <w:lang w:val="en-US"/>
          </w:rPr>
          <m:t>=</m:t>
        </m:r>
        <m:r>
          <w:rPr>
            <w:rFonts w:ascii="Cambria Math" w:hAnsi="Cambria Math"/>
            <w:lang w:val="fr-FR"/>
          </w:rPr>
          <m:t>w</m:t>
        </m:r>
      </m:oMath>
    </w:p>
    <w:p w:rsidR="00DB08C9" w:rsidRDefault="00DB08C9" w:rsidP="00DB08C9">
      <w:pPr>
        <w:pStyle w:val="Text"/>
      </w:pPr>
      <w:r>
        <w:t xml:space="preserve">provides, as in [9], the lowest minimum solid angle standard deviation of its corresponding Voronoi diagram, when compared to other deterministic grids. As an example, this standard deviation results to be of 8.7×10-5 approximately for </w:t>
      </w:r>
      <w:r w:rsidRPr="00DB08C9">
        <w:rPr>
          <w:i/>
        </w:rPr>
        <w:t>N</w:t>
      </w:r>
      <w:r>
        <w:t> = 1000 points, as depicted in figure below:</w:t>
      </w:r>
    </w:p>
    <w:p w:rsidR="00DB08C9" w:rsidRDefault="00DB08C9" w:rsidP="00DB08C9">
      <w:pPr>
        <w:pStyle w:val="Text"/>
        <w:tabs>
          <w:tab w:val="center" w:pos="2127"/>
          <w:tab w:val="center" w:pos="7230"/>
        </w:tabs>
      </w:pPr>
      <w:r>
        <w:tab/>
      </w:r>
      <w:r>
        <w:rPr>
          <w:noProof/>
          <w:lang w:val="en-US" w:eastAsia="en-US"/>
        </w:rPr>
        <w:drawing>
          <wp:inline distT="0" distB="0" distL="0" distR="0" wp14:anchorId="29068A45" wp14:editId="7AF33C59">
            <wp:extent cx="2700000" cy="2700000"/>
            <wp:effectExtent l="0" t="0" r="5715" b="5715"/>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BEBA8EAE-BF5A-486C-A8C5-ECC9F3942E4B}">
                          <a14:imgProps xmlns:a14="http://schemas.microsoft.com/office/drawing/2010/main">
                            <a14:imgLayer r:embed="rId23">
                              <a14:imgEffect>
                                <a14:colorTemperature colorTemp="11200"/>
                              </a14:imgEffect>
                              <a14:imgEffect>
                                <a14:saturation sat="400000"/>
                              </a14:imgEffect>
                            </a14:imgLayer>
                          </a14:imgProps>
                        </a:ext>
                        <a:ext uri="{28A0092B-C50C-407E-A947-70E740481C1C}">
                          <a14:useLocalDpi xmlns:a14="http://schemas.microsoft.com/office/drawing/2010/main" val="0"/>
                        </a:ext>
                      </a:extLst>
                    </a:blip>
                    <a:srcRect/>
                    <a:stretch>
                      <a:fillRect/>
                    </a:stretch>
                  </pic:blipFill>
                  <pic:spPr bwMode="auto">
                    <a:xfrm>
                      <a:off x="0" y="0"/>
                      <a:ext cx="2700000" cy="2700000"/>
                    </a:xfrm>
                    <a:prstGeom prst="rect">
                      <a:avLst/>
                    </a:prstGeom>
                    <a:noFill/>
                    <a:ln>
                      <a:noFill/>
                    </a:ln>
                  </pic:spPr>
                </pic:pic>
              </a:graphicData>
            </a:graphic>
          </wp:inline>
        </w:drawing>
      </w:r>
      <w:r>
        <w:tab/>
      </w:r>
      <w:r>
        <w:rPr>
          <w:noProof/>
          <w:lang w:val="en-US" w:eastAsia="en-US"/>
        </w:rPr>
        <w:drawing>
          <wp:inline distT="0" distB="0" distL="0" distR="0" wp14:anchorId="605F26E1" wp14:editId="3D636C04">
            <wp:extent cx="2700000" cy="2700000"/>
            <wp:effectExtent l="0" t="0" r="5715" b="5715"/>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BEBA8EAE-BF5A-486C-A8C5-ECC9F3942E4B}">
                          <a14:imgProps xmlns:a14="http://schemas.microsoft.com/office/drawing/2010/main">
                            <a14:imgLayer r:embed="rId25">
                              <a14:imgEffect>
                                <a14:colorTemperature colorTemp="11200"/>
                              </a14:imgEffect>
                              <a14:imgEffect>
                                <a14:saturation sat="400000"/>
                              </a14:imgEffect>
                            </a14:imgLayer>
                          </a14:imgProps>
                        </a:ext>
                        <a:ext uri="{28A0092B-C50C-407E-A947-70E740481C1C}">
                          <a14:useLocalDpi xmlns:a14="http://schemas.microsoft.com/office/drawing/2010/main" val="0"/>
                        </a:ext>
                      </a:extLst>
                    </a:blip>
                    <a:srcRect/>
                    <a:stretch>
                      <a:fillRect/>
                    </a:stretch>
                  </pic:blipFill>
                  <pic:spPr bwMode="auto">
                    <a:xfrm>
                      <a:off x="0" y="0"/>
                      <a:ext cx="2700000" cy="2700000"/>
                    </a:xfrm>
                    <a:prstGeom prst="rect">
                      <a:avLst/>
                    </a:prstGeom>
                    <a:noFill/>
                    <a:ln>
                      <a:noFill/>
                    </a:ln>
                  </pic:spPr>
                </pic:pic>
              </a:graphicData>
            </a:graphic>
          </wp:inline>
        </w:drawing>
      </w:r>
      <w:r>
        <w:br w:type="textWrapping" w:clear="all"/>
      </w:r>
      <w:r>
        <w:tab/>
        <w:t>(a)</w:t>
      </w:r>
      <w:r w:rsidRPr="00B64308">
        <w:t xml:space="preserve"> </w:t>
      </w:r>
      <w:r>
        <w:tab/>
        <w:t>(b)</w:t>
      </w:r>
      <w:r>
        <w:br w:type="textWrapping" w:clear="all"/>
        <w:t xml:space="preserve">Fig. </w:t>
      </w:r>
      <w:r w:rsidR="008A3951">
        <w:t>8</w:t>
      </w:r>
      <w:r>
        <w:t>. (a) Top view (</w:t>
      </w:r>
      <w:r w:rsidRPr="00B64308">
        <w:rPr>
          <w:i/>
        </w:rPr>
        <w:t>θ</w:t>
      </w:r>
      <w:r>
        <w:t> = 0) and (b) side view (</w:t>
      </w:r>
      <w:r w:rsidRPr="00B64308">
        <w:rPr>
          <w:i/>
        </w:rPr>
        <w:t>θ</w:t>
      </w:r>
      <w:r>
        <w:t> = </w:t>
      </w:r>
      <w:r w:rsidRPr="00B64308">
        <w:rPr>
          <w:i/>
        </w:rPr>
        <w:t>π</w:t>
      </w:r>
      <w:r>
        <w:t xml:space="preserve">/2, </w:t>
      </w:r>
      <w:r w:rsidRPr="00B64308">
        <w:rPr>
          <w:i/>
        </w:rPr>
        <w:t>φ</w:t>
      </w:r>
      <w:r>
        <w:t> = 0) of the Voronoi diagram of the Golden Section Spiral defined as ex</w:t>
      </w:r>
      <w:r w:rsidRPr="007A1E2A">
        <w:t xml:space="preserve">cluding the </w:t>
      </w:r>
      <w:r>
        <w:t xml:space="preserve">sphere </w:t>
      </w:r>
      <w:r w:rsidRPr="007A1E2A">
        <w:t>poles</w:t>
      </w:r>
      <w:r>
        <w:t xml:space="preserve"> and with </w:t>
      </w:r>
      <w:r w:rsidRPr="00461486">
        <w:rPr>
          <w:i/>
        </w:rPr>
        <w:t>φ</w:t>
      </w:r>
      <w:r>
        <w:t> = (</w:t>
      </w:r>
      <w:r w:rsidRPr="00461486">
        <w:rPr>
          <w:i/>
        </w:rPr>
        <w:t>i</w:t>
      </w:r>
      <w:r>
        <w:noBreakHyphen/>
      </w:r>
      <w:r w:rsidRPr="00461486">
        <w:t>1)</w:t>
      </w:r>
      <w:r>
        <w:t> </w:t>
      </w:r>
      <w:r w:rsidRPr="00461486">
        <w:rPr>
          <w:i/>
        </w:rPr>
        <w:t>γ</w:t>
      </w:r>
      <w:r w:rsidRPr="00DB08C9">
        <w:t>.</w:t>
      </w:r>
    </w:p>
    <w:p w:rsidR="00746CF6" w:rsidRPr="005051DB" w:rsidRDefault="00746CF6" w:rsidP="00540780">
      <w:pPr>
        <w:pStyle w:val="Ttulo1"/>
        <w:jc w:val="both"/>
        <w:rPr>
          <w:lang w:val="en-US"/>
        </w:rPr>
      </w:pPr>
      <w:r w:rsidRPr="005051DB">
        <w:t xml:space="preserve">Charged </w:t>
      </w:r>
      <w:r w:rsidR="00540780">
        <w:t>P</w:t>
      </w:r>
      <w:r w:rsidRPr="005051DB">
        <w:t xml:space="preserve">article </w:t>
      </w:r>
      <w:r w:rsidR="00540780">
        <w:t xml:space="preserve">Grid </w:t>
      </w:r>
      <w:r w:rsidR="00337129">
        <w:t>i</w:t>
      </w:r>
      <w:r w:rsidRPr="005051DB">
        <w:t xml:space="preserve">mplementation </w:t>
      </w:r>
      <w:r w:rsidR="00F26DE7">
        <w:t xml:space="preserve">for </w:t>
      </w:r>
      <w:r w:rsidR="00540780">
        <w:t>C</w:t>
      </w:r>
      <w:r w:rsidRPr="005051DB">
        <w:t xml:space="preserve">onstant </w:t>
      </w:r>
      <w:r w:rsidR="00540780">
        <w:t>D</w:t>
      </w:r>
      <w:r w:rsidRPr="005051DB">
        <w:t xml:space="preserve">ensity </w:t>
      </w:r>
      <w:r w:rsidR="00540780">
        <w:t>G</w:t>
      </w:r>
      <w:r w:rsidRPr="005051DB">
        <w:t>rid</w:t>
      </w:r>
    </w:p>
    <w:p w:rsidR="00953772" w:rsidRDefault="00953772" w:rsidP="00746CF6">
      <w:pPr>
        <w:pStyle w:val="Text"/>
        <w:rPr>
          <w:lang w:val="en-US"/>
        </w:rPr>
      </w:pPr>
      <w:r>
        <w:rPr>
          <w:lang w:val="en-US"/>
        </w:rPr>
        <w:t xml:space="preserve">The </w:t>
      </w:r>
      <w:r w:rsidR="00540780">
        <w:rPr>
          <w:lang w:val="en-US"/>
        </w:rPr>
        <w:t>C</w:t>
      </w:r>
      <w:r>
        <w:rPr>
          <w:lang w:val="en-US"/>
        </w:rPr>
        <w:t xml:space="preserve">harged </w:t>
      </w:r>
      <w:r w:rsidR="00540780">
        <w:rPr>
          <w:lang w:val="en-US"/>
        </w:rPr>
        <w:t>P</w:t>
      </w:r>
      <w:r>
        <w:rPr>
          <w:lang w:val="en-US"/>
        </w:rPr>
        <w:t xml:space="preserve">article </w:t>
      </w:r>
      <w:r w:rsidR="00540780">
        <w:rPr>
          <w:lang w:val="en-US"/>
        </w:rPr>
        <w:t xml:space="preserve">Grid </w:t>
      </w:r>
      <w:r>
        <w:rPr>
          <w:lang w:val="en-US"/>
        </w:rPr>
        <w:t>implementation will consider</w:t>
      </w:r>
      <w:r w:rsidR="007C3C03">
        <w:rPr>
          <w:lang w:val="en-US"/>
        </w:rPr>
        <w:t xml:space="preserve"> the </w:t>
      </w:r>
      <w:r>
        <w:rPr>
          <w:lang w:val="en-US"/>
        </w:rPr>
        <w:t xml:space="preserve">grid points given as initial condition as particles charged with the same electrical charge, so that each </w:t>
      </w:r>
      <w:r w:rsidR="007C3C03" w:rsidRPr="007C3C03">
        <w:rPr>
          <w:i/>
          <w:lang w:val="en-US"/>
        </w:rPr>
        <w:t>i</w:t>
      </w:r>
      <w:r w:rsidR="003D0EBA">
        <w:rPr>
          <w:lang w:val="en-US"/>
        </w:rPr>
        <w:noBreakHyphen/>
      </w:r>
      <w:r w:rsidR="007C3C03">
        <w:rPr>
          <w:lang w:val="en-US"/>
        </w:rPr>
        <w:t xml:space="preserve">th </w:t>
      </w:r>
      <w:r>
        <w:rPr>
          <w:lang w:val="en-US"/>
        </w:rPr>
        <w:t xml:space="preserve">point </w:t>
      </w:r>
      <w:r w:rsidR="007C3C03">
        <w:rPr>
          <w:lang w:val="en-US"/>
        </w:rPr>
        <w:t xml:space="preserve">is repealed by any other </w:t>
      </w:r>
      <w:r w:rsidR="007C3C03" w:rsidRPr="007C3C03">
        <w:rPr>
          <w:i/>
          <w:lang w:val="en-US"/>
        </w:rPr>
        <w:t>j</w:t>
      </w:r>
      <w:r w:rsidR="003D0EBA">
        <w:rPr>
          <w:lang w:val="en-US"/>
        </w:rPr>
        <w:noBreakHyphen/>
      </w:r>
      <w:r w:rsidR="007C3C03">
        <w:rPr>
          <w:lang w:val="en-US"/>
        </w:rPr>
        <w:t xml:space="preserve">th point </w:t>
      </w:r>
      <w:r>
        <w:rPr>
          <w:lang w:val="en-US"/>
        </w:rPr>
        <w:t>by the electrostatic force given by the Coulomb’s law:</w:t>
      </w:r>
    </w:p>
    <w:p w:rsidR="00953772" w:rsidRDefault="00790421" w:rsidP="00746CF6">
      <w:pPr>
        <w:pStyle w:val="Text"/>
        <w:rPr>
          <w:lang w:val="en-US"/>
        </w:rPr>
      </w:pPr>
      <m:oMathPara>
        <m:oMath>
          <m:sSup>
            <m:sSupPr>
              <m:ctrlPr>
                <w:rPr>
                  <w:rFonts w:ascii="Cambria Math" w:hAnsi="Cambria Math"/>
                  <w:i/>
                  <w:lang w:val="en-US"/>
                </w:rPr>
              </m:ctrlPr>
            </m:sSupPr>
            <m:e>
              <m:acc>
                <m:accPr>
                  <m:chr m:val="⃗"/>
                  <m:ctrlPr>
                    <w:rPr>
                      <w:rFonts w:ascii="Cambria Math" w:hAnsi="Cambria Math"/>
                      <w:i/>
                      <w:lang w:val="en-US"/>
                    </w:rPr>
                  </m:ctrlPr>
                </m:accPr>
                <m:e>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i</m:t>
                      </m:r>
                    </m:sub>
                  </m:sSub>
                </m:e>
              </m:acc>
            </m:e>
            <m:sup>
              <m:d>
                <m:dPr>
                  <m:endChr m:val=""/>
                  <m:ctrlPr>
                    <w:rPr>
                      <w:rFonts w:ascii="Cambria Math" w:hAnsi="Cambria Math"/>
                      <w:i/>
                      <w:lang w:val="en-US"/>
                    </w:rPr>
                  </m:ctrlPr>
                </m:dPr>
                <m:e>
                  <m:r>
                    <w:rPr>
                      <w:rFonts w:ascii="Cambria Math" w:hAnsi="Cambria Math"/>
                      <w:lang w:val="en-US"/>
                    </w:rPr>
                    <m:t>j</m:t>
                  </m:r>
                </m:e>
              </m:d>
            </m:sup>
          </m:sSup>
          <m:r>
            <w:rPr>
              <w:rFonts w:ascii="Cambria Math" w:hAnsi="Cambria Math"/>
              <w:lang w:val="en-US"/>
            </w:rPr>
            <m:t>=</m:t>
          </m:r>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e</m:t>
              </m:r>
            </m:sub>
          </m:sSub>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i</m:t>
                  </m:r>
                </m:sub>
              </m:sSub>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j</m:t>
                  </m:r>
                </m:sub>
              </m:sSub>
            </m:num>
            <m:den>
              <m:sSup>
                <m:sSupPr>
                  <m:ctrlPr>
                    <w:rPr>
                      <w:rFonts w:ascii="Cambria Math" w:hAnsi="Cambria Math"/>
                      <w:i/>
                      <w:lang w:val="en-US"/>
                    </w:rPr>
                  </m:ctrlPr>
                </m:sSupPr>
                <m:e>
                  <m:d>
                    <m:dPr>
                      <m:begChr m:val="‖"/>
                      <m:endChr m:val="‖"/>
                      <m:ctrlPr>
                        <w:rPr>
                          <w:rFonts w:ascii="Cambria Math" w:hAnsi="Cambria Math"/>
                          <w:i/>
                          <w:lang w:val="en-US"/>
                        </w:rPr>
                      </m:ctrlPr>
                    </m:dPr>
                    <m:e>
                      <m:acc>
                        <m:accPr>
                          <m:chr m:val="⃗"/>
                          <m:ctrlPr>
                            <w:rPr>
                              <w:rFonts w:ascii="Cambria Math" w:hAnsi="Cambria Math"/>
                              <w:i/>
                              <w:lang w:val="en-US"/>
                            </w:rPr>
                          </m:ctrlPr>
                        </m:accPr>
                        <m:e>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ji</m:t>
                              </m:r>
                            </m:sub>
                          </m:sSub>
                        </m:e>
                      </m:acc>
                    </m:e>
                  </m:d>
                </m:e>
                <m:sup>
                  <m:r>
                    <w:rPr>
                      <w:rFonts w:ascii="Cambria Math" w:hAnsi="Cambria Math"/>
                      <w:lang w:val="en-US"/>
                    </w:rPr>
                    <m:t>2</m:t>
                  </m:r>
                </m:sup>
              </m:sSup>
            </m:den>
          </m:f>
          <m:acc>
            <m:accPr>
              <m:ctrlPr>
                <w:rPr>
                  <w:rFonts w:ascii="Cambria Math" w:hAnsi="Cambria Math"/>
                  <w:i/>
                  <w:lang w:val="en-US"/>
                </w:rPr>
              </m:ctrlPr>
            </m:accPr>
            <m:e>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ji</m:t>
                  </m:r>
                </m:sub>
              </m:sSub>
            </m:e>
          </m:acc>
          <m:r>
            <w:rPr>
              <w:rFonts w:ascii="Cambria Math" w:hAnsi="Cambria Math"/>
              <w:lang w:val="en-US"/>
            </w:rPr>
            <m:t>=</m:t>
          </m:r>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e</m:t>
              </m:r>
            </m:sub>
          </m:sSub>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i</m:t>
                  </m:r>
                </m:sub>
              </m:sSub>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j</m:t>
                  </m:r>
                </m:sub>
              </m:sSub>
            </m:num>
            <m:den>
              <m:sSup>
                <m:sSupPr>
                  <m:ctrlPr>
                    <w:rPr>
                      <w:rFonts w:ascii="Cambria Math" w:hAnsi="Cambria Math"/>
                      <w:i/>
                      <w:lang w:val="en-US"/>
                    </w:rPr>
                  </m:ctrlPr>
                </m:sSupPr>
                <m:e>
                  <m:d>
                    <m:dPr>
                      <m:begChr m:val="‖"/>
                      <m:endChr m:val="‖"/>
                      <m:ctrlPr>
                        <w:rPr>
                          <w:rFonts w:ascii="Cambria Math" w:hAnsi="Cambria Math"/>
                          <w:i/>
                          <w:lang w:val="en-US"/>
                        </w:rPr>
                      </m:ctrlPr>
                    </m:dPr>
                    <m:e>
                      <m:acc>
                        <m:accPr>
                          <m:chr m:val="⃗"/>
                          <m:ctrlPr>
                            <w:rPr>
                              <w:rFonts w:ascii="Cambria Math" w:hAnsi="Cambria Math"/>
                              <w:i/>
                              <w:lang w:val="en-US"/>
                            </w:rPr>
                          </m:ctrlPr>
                        </m:accPr>
                        <m:e>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ji</m:t>
                              </m:r>
                            </m:sub>
                          </m:sSub>
                        </m:e>
                      </m:acc>
                    </m:e>
                  </m:d>
                </m:e>
                <m:sup>
                  <m:r>
                    <w:rPr>
                      <w:rFonts w:ascii="Cambria Math" w:hAnsi="Cambria Math"/>
                      <w:lang w:val="en-US"/>
                    </w:rPr>
                    <m:t>3</m:t>
                  </m:r>
                </m:sup>
              </m:sSup>
            </m:den>
          </m:f>
          <m:acc>
            <m:accPr>
              <m:chr m:val="⃗"/>
              <m:ctrlPr>
                <w:rPr>
                  <w:rFonts w:ascii="Cambria Math" w:hAnsi="Cambria Math"/>
                  <w:i/>
                  <w:lang w:val="en-US"/>
                </w:rPr>
              </m:ctrlPr>
            </m:accPr>
            <m:e>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ji</m:t>
                  </m:r>
                </m:sub>
              </m:sSub>
            </m:e>
          </m:acc>
        </m:oMath>
      </m:oMathPara>
    </w:p>
    <w:p w:rsidR="0071477D" w:rsidRDefault="0071477D" w:rsidP="0071477D">
      <w:pPr>
        <w:pStyle w:val="Text"/>
        <w:rPr>
          <w:lang w:val="en-US"/>
        </w:rPr>
      </w:pPr>
      <w:r>
        <w:rPr>
          <w:lang w:val="en-US"/>
        </w:rPr>
        <w:t xml:space="preserve">where </w:t>
      </w:r>
      <w:r w:rsidRPr="0071477D">
        <w:rPr>
          <w:i/>
          <w:lang w:val="en-US"/>
        </w:rPr>
        <w:t>k</w:t>
      </w:r>
      <w:r w:rsidRPr="0071477D">
        <w:rPr>
          <w:i/>
          <w:vertAlign w:val="subscript"/>
          <w:lang w:val="en-US"/>
        </w:rPr>
        <w:t>e</w:t>
      </w:r>
      <w:r w:rsidRPr="0071477D">
        <w:rPr>
          <w:lang w:val="en-US"/>
        </w:rPr>
        <w:t xml:space="preserve"> is Coulomb's constant (</w:t>
      </w:r>
      <m:oMath>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e</m:t>
            </m:r>
          </m:sub>
        </m:sSub>
        <m:r>
          <w:rPr>
            <w:rFonts w:ascii="Cambria Math" w:hAnsi="Cambria Math"/>
            <w:lang w:val="en-US"/>
          </w:rPr>
          <m:t>=</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4π</m:t>
            </m:r>
            <m:sSub>
              <m:sSubPr>
                <m:ctrlPr>
                  <w:rPr>
                    <w:rFonts w:ascii="Cambria Math" w:hAnsi="Cambria Math"/>
                    <w:i/>
                    <w:lang w:val="en-US"/>
                  </w:rPr>
                </m:ctrlPr>
              </m:sSubPr>
              <m:e>
                <m:r>
                  <w:rPr>
                    <w:rFonts w:ascii="Cambria Math" w:hAnsi="Cambria Math"/>
                    <w:lang w:val="en-US"/>
                  </w:rPr>
                  <m:t>ε</m:t>
                </m:r>
              </m:e>
              <m:sub>
                <m:r>
                  <w:rPr>
                    <w:rFonts w:ascii="Cambria Math" w:hAnsi="Cambria Math"/>
                    <w:lang w:val="en-US"/>
                  </w:rPr>
                  <m:t>0</m:t>
                </m:r>
              </m:sub>
            </m:sSub>
          </m:den>
        </m:f>
        <m:r>
          <w:rPr>
            <w:rFonts w:ascii="Cambria Math" w:hAnsi="Cambria Math"/>
            <w:lang w:val="en-US"/>
          </w:rPr>
          <m:t>=</m:t>
        </m:r>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c</m:t>
                </m:r>
              </m:e>
              <m:sup>
                <m:r>
                  <w:rPr>
                    <w:rFonts w:ascii="Cambria Math" w:hAnsi="Cambria Math"/>
                    <w:lang w:val="en-US"/>
                  </w:rPr>
                  <m:t>2</m:t>
                </m:r>
              </m:sup>
            </m:sSup>
            <m:sSub>
              <m:sSubPr>
                <m:ctrlPr>
                  <w:rPr>
                    <w:rFonts w:ascii="Cambria Math" w:hAnsi="Cambria Math"/>
                    <w:i/>
                    <w:lang w:val="en-US"/>
                  </w:rPr>
                </m:ctrlPr>
              </m:sSubPr>
              <m:e>
                <m:r>
                  <w:rPr>
                    <w:rFonts w:ascii="Cambria Math" w:hAnsi="Cambria Math"/>
                    <w:lang w:val="en-US"/>
                  </w:rPr>
                  <m:t>μ</m:t>
                </m:r>
              </m:e>
              <m:sub>
                <m:r>
                  <w:rPr>
                    <w:rFonts w:ascii="Cambria Math" w:hAnsi="Cambria Math"/>
                    <w:lang w:val="en-US"/>
                  </w:rPr>
                  <m:t>0</m:t>
                </m:r>
              </m:sub>
            </m:sSub>
          </m:num>
          <m:den>
            <m:r>
              <w:rPr>
                <w:rFonts w:ascii="Cambria Math" w:hAnsi="Cambria Math"/>
                <w:lang w:val="en-US"/>
              </w:rPr>
              <m:t>4π</m:t>
            </m:r>
          </m:den>
        </m:f>
        <m:r>
          <w:rPr>
            <w:rFonts w:ascii="Cambria Math" w:hAnsi="Cambria Math"/>
            <w:lang w:val="en-US"/>
          </w:rPr>
          <m:t xml:space="preserve">=8987551787.368176 </m:t>
        </m:r>
        <m:r>
          <m:rPr>
            <m:nor/>
          </m:rPr>
          <w:rPr>
            <w:rFonts w:ascii="Cambria Math" w:hAnsi="Cambria Math"/>
            <w:lang w:val="en-US"/>
          </w:rPr>
          <m:t xml:space="preserve">N </m:t>
        </m:r>
        <m:sSup>
          <m:sSupPr>
            <m:ctrlPr>
              <w:rPr>
                <w:rFonts w:ascii="Cambria Math" w:hAnsi="Cambria Math"/>
                <w:i/>
                <w:lang w:val="en-US"/>
              </w:rPr>
            </m:ctrlPr>
          </m:sSupPr>
          <m:e>
            <m:r>
              <m:rPr>
                <m:nor/>
              </m:rPr>
              <w:rPr>
                <w:rFonts w:ascii="Cambria Math" w:hAnsi="Cambria Math"/>
                <w:lang w:val="en-US"/>
              </w:rPr>
              <m:t>m</m:t>
            </m:r>
          </m:e>
          <m:sup>
            <m:r>
              <m:rPr>
                <m:nor/>
              </m:rPr>
              <w:rPr>
                <w:rFonts w:ascii="Cambria Math" w:hAnsi="Cambria Math"/>
                <w:lang w:val="en-US"/>
              </w:rPr>
              <m:t>2</m:t>
            </m:r>
          </m:sup>
        </m:sSup>
        <m:sSup>
          <m:sSupPr>
            <m:ctrlPr>
              <w:rPr>
                <w:rFonts w:ascii="Cambria Math" w:hAnsi="Cambria Math"/>
                <w:i/>
                <w:lang w:val="en-US"/>
              </w:rPr>
            </m:ctrlPr>
          </m:sSupPr>
          <m:e>
            <m:r>
              <m:rPr>
                <m:nor/>
              </m:rPr>
              <w:rPr>
                <w:rFonts w:ascii="Cambria Math" w:hAnsi="Cambria Math"/>
                <w:lang w:val="en-US"/>
              </w:rPr>
              <m:t>C</m:t>
            </m:r>
          </m:e>
          <m:sup>
            <m:r>
              <m:rPr>
                <m:nor/>
              </m:rPr>
              <w:rPr>
                <w:rFonts w:ascii="Cambria Math" w:hAnsi="Cambria Math"/>
                <w:lang w:val="en-US"/>
              </w:rPr>
              <m:t>-2</m:t>
            </m:r>
          </m:sup>
        </m:sSup>
      </m:oMath>
      <w:r w:rsidR="007C3C03">
        <w:rPr>
          <w:lang w:val="en-US"/>
        </w:rPr>
        <w:t xml:space="preserve">, where </w:t>
      </w:r>
      <w:r w:rsidR="007C3C03" w:rsidRPr="007C3C03">
        <w:rPr>
          <w:i/>
          <w:lang w:val="en-US"/>
        </w:rPr>
        <w:t>ε</w:t>
      </w:r>
      <w:r w:rsidR="007C3C03" w:rsidRPr="007C3C03">
        <w:rPr>
          <w:i/>
          <w:vertAlign w:val="subscript"/>
          <w:lang w:val="en-US"/>
        </w:rPr>
        <w:t>0</w:t>
      </w:r>
      <w:r w:rsidR="007C3C03">
        <w:rPr>
          <w:lang w:val="en-US"/>
        </w:rPr>
        <w:t xml:space="preserve"> is the vacuum permittivity, </w:t>
      </w:r>
      <w:r w:rsidR="007C3C03" w:rsidRPr="007C3C03">
        <w:rPr>
          <w:i/>
          <w:lang w:val="en-US"/>
        </w:rPr>
        <w:t>c</w:t>
      </w:r>
      <w:r w:rsidR="007C3C03">
        <w:rPr>
          <w:lang w:val="en-US"/>
        </w:rPr>
        <w:t xml:space="preserve"> = 299792458 m/s is the speed of light and </w:t>
      </w:r>
      <w:r w:rsidR="007C3C03" w:rsidRPr="007C3C03">
        <w:rPr>
          <w:i/>
          <w:lang w:val="en-US"/>
        </w:rPr>
        <w:t>μ</w:t>
      </w:r>
      <w:r w:rsidR="007C3C03" w:rsidRPr="007C3C03">
        <w:rPr>
          <w:i/>
          <w:vertAlign w:val="subscript"/>
          <w:lang w:val="en-US"/>
        </w:rPr>
        <w:t>0</w:t>
      </w:r>
      <w:r w:rsidR="007C3C03">
        <w:rPr>
          <w:lang w:val="en-US"/>
        </w:rPr>
        <w:t> = 4 </w:t>
      </w:r>
      <w:r w:rsidR="007C3C03" w:rsidRPr="007C3C03">
        <w:rPr>
          <w:i/>
          <w:lang w:val="en-US"/>
        </w:rPr>
        <w:t>π</w:t>
      </w:r>
      <w:r w:rsidR="007C3C03">
        <w:rPr>
          <w:lang w:val="en-US"/>
        </w:rPr>
        <w:t> 10</w:t>
      </w:r>
      <w:r w:rsidR="007C3C03" w:rsidRPr="007C3C03">
        <w:rPr>
          <w:vertAlign w:val="superscript"/>
          <w:lang w:val="en-US"/>
        </w:rPr>
        <w:t>-7</w:t>
      </w:r>
      <w:r w:rsidR="007C3C03">
        <w:rPr>
          <w:lang w:val="en-US"/>
        </w:rPr>
        <w:t> H/m is the vacuum permeability</w:t>
      </w:r>
      <w:r w:rsidRPr="0071477D">
        <w:rPr>
          <w:lang w:val="en-US"/>
        </w:rPr>
        <w:t xml:space="preserve">), </w:t>
      </w:r>
      <w:r w:rsidRPr="0071477D">
        <w:rPr>
          <w:i/>
          <w:lang w:val="en-US"/>
        </w:rPr>
        <w:t>q</w:t>
      </w:r>
      <w:r w:rsidRPr="0071477D">
        <w:rPr>
          <w:i/>
          <w:vertAlign w:val="subscript"/>
          <w:lang w:val="en-US"/>
        </w:rPr>
        <w:t>i</w:t>
      </w:r>
      <w:r>
        <w:rPr>
          <w:lang w:val="en-US"/>
        </w:rPr>
        <w:t xml:space="preserve"> and </w:t>
      </w:r>
      <w:r w:rsidRPr="0071477D">
        <w:rPr>
          <w:i/>
          <w:lang w:val="en-US"/>
        </w:rPr>
        <w:t>q</w:t>
      </w:r>
      <w:r w:rsidRPr="0071477D">
        <w:rPr>
          <w:i/>
          <w:vertAlign w:val="subscript"/>
          <w:lang w:val="en-US"/>
        </w:rPr>
        <w:t>j</w:t>
      </w:r>
      <w:r w:rsidRPr="0071477D">
        <w:rPr>
          <w:lang w:val="en-US"/>
        </w:rPr>
        <w:t xml:space="preserve"> </w:t>
      </w:r>
      <w:r>
        <w:rPr>
          <w:lang w:val="en-US"/>
        </w:rPr>
        <w:t xml:space="preserve">(identical in our case) </w:t>
      </w:r>
      <w:r w:rsidRPr="0071477D">
        <w:rPr>
          <w:lang w:val="en-US"/>
        </w:rPr>
        <w:t xml:space="preserve">are the signed magnitudes of the </w:t>
      </w:r>
      <w:r w:rsidRPr="0071477D">
        <w:rPr>
          <w:i/>
          <w:lang w:val="en-US"/>
        </w:rPr>
        <w:t>i</w:t>
      </w:r>
      <w:r w:rsidR="003D0EBA">
        <w:rPr>
          <w:lang w:val="en-US"/>
        </w:rPr>
        <w:noBreakHyphen/>
      </w:r>
      <w:r>
        <w:rPr>
          <w:lang w:val="en-US"/>
        </w:rPr>
        <w:t xml:space="preserve">th and </w:t>
      </w:r>
      <w:r w:rsidRPr="0071477D">
        <w:rPr>
          <w:i/>
          <w:lang w:val="en-US"/>
        </w:rPr>
        <w:t>j</w:t>
      </w:r>
      <w:r w:rsidR="003D0EBA">
        <w:rPr>
          <w:lang w:val="en-US"/>
        </w:rPr>
        <w:noBreakHyphen/>
      </w:r>
      <w:r>
        <w:rPr>
          <w:lang w:val="en-US"/>
        </w:rPr>
        <w:t xml:space="preserve">th </w:t>
      </w:r>
      <w:r w:rsidRPr="0071477D">
        <w:rPr>
          <w:lang w:val="en-US"/>
        </w:rPr>
        <w:t>charges, and</w:t>
      </w:r>
      <w:r w:rsidR="003D0EBA">
        <w:rPr>
          <w:lang w:val="en-US"/>
        </w:rPr>
        <w:t xml:space="preserve"> </w:t>
      </w:r>
      <m:oMath>
        <m:acc>
          <m:accPr>
            <m:chr m:val="⃗"/>
            <m:ctrlPr>
              <w:rPr>
                <w:rFonts w:ascii="Cambria Math" w:hAnsi="Cambria Math"/>
                <w:i/>
                <w:lang w:val="en-US"/>
              </w:rPr>
            </m:ctrlPr>
          </m:accPr>
          <m:e>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ji</m:t>
                </m:r>
              </m:sub>
            </m:sSub>
          </m:e>
        </m:acc>
      </m:oMath>
      <w:r w:rsidRPr="0071477D">
        <w:rPr>
          <w:lang w:val="en-US"/>
        </w:rPr>
        <w:t xml:space="preserve"> </w:t>
      </w:r>
      <w:r w:rsidR="003D0EBA">
        <w:rPr>
          <w:lang w:val="en-US"/>
        </w:rPr>
        <w:t xml:space="preserve">is the </w:t>
      </w:r>
      <w:r w:rsidR="003D0EBA" w:rsidRPr="003D0EBA">
        <w:rPr>
          <w:lang w:val="en-US"/>
        </w:rPr>
        <w:t>vectorial distance between the charges</w:t>
      </w:r>
      <w:r w:rsidR="003D0EBA">
        <w:rPr>
          <w:lang w:val="en-US"/>
        </w:rPr>
        <w:t xml:space="preserve"> (from the </w:t>
      </w:r>
      <w:r w:rsidR="003D0EBA" w:rsidRPr="003D0EBA">
        <w:rPr>
          <w:i/>
          <w:lang w:val="en-US"/>
        </w:rPr>
        <w:t>j</w:t>
      </w:r>
      <w:r w:rsidR="003D0EBA">
        <w:rPr>
          <w:lang w:val="en-US"/>
        </w:rPr>
        <w:noBreakHyphen/>
        <w:t xml:space="preserve">th to the </w:t>
      </w:r>
      <w:r w:rsidR="003D0EBA" w:rsidRPr="003D0EBA">
        <w:rPr>
          <w:i/>
          <w:lang w:val="en-US"/>
        </w:rPr>
        <w:t>i</w:t>
      </w:r>
      <w:r w:rsidR="003D0EBA">
        <w:rPr>
          <w:lang w:val="en-US"/>
        </w:rPr>
        <w:noBreakHyphen/>
        <w:t>th charge</w:t>
      </w:r>
      <w:r w:rsidR="00F22A60">
        <w:rPr>
          <w:lang w:val="en-US"/>
        </w:rPr>
        <w:t xml:space="preserve">, and </w:t>
      </w:r>
      <m:oMath>
        <m:acc>
          <m:accPr>
            <m:ctrlPr>
              <w:rPr>
                <w:rFonts w:ascii="Cambria Math" w:hAnsi="Cambria Math"/>
                <w:i/>
                <w:lang w:val="en-US"/>
              </w:rPr>
            </m:ctrlPr>
          </m:accPr>
          <m:e>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ji</m:t>
                </m:r>
              </m:sub>
            </m:sSub>
          </m:e>
        </m:acc>
        <m:r>
          <w:rPr>
            <w:rFonts w:ascii="Cambria Math" w:hAnsi="Cambria Math"/>
            <w:lang w:val="en-US"/>
          </w:rPr>
          <m:t>=</m:t>
        </m:r>
        <m:f>
          <m:fPr>
            <m:ctrlPr>
              <w:rPr>
                <w:rFonts w:ascii="Cambria Math" w:hAnsi="Cambria Math"/>
                <w:i/>
                <w:lang w:val="en-US"/>
              </w:rPr>
            </m:ctrlPr>
          </m:fPr>
          <m:num>
            <m:acc>
              <m:accPr>
                <m:chr m:val="⃗"/>
                <m:ctrlPr>
                  <w:rPr>
                    <w:rFonts w:ascii="Cambria Math" w:hAnsi="Cambria Math"/>
                    <w:i/>
                    <w:lang w:val="en-US"/>
                  </w:rPr>
                </m:ctrlPr>
              </m:accPr>
              <m:e>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ji</m:t>
                    </m:r>
                  </m:sub>
                </m:sSub>
              </m:e>
            </m:acc>
          </m:num>
          <m:den>
            <m:d>
              <m:dPr>
                <m:begChr m:val="‖"/>
                <m:endChr m:val="‖"/>
                <m:ctrlPr>
                  <w:rPr>
                    <w:rFonts w:ascii="Cambria Math" w:hAnsi="Cambria Math"/>
                    <w:i/>
                    <w:lang w:val="en-US"/>
                  </w:rPr>
                </m:ctrlPr>
              </m:dPr>
              <m:e>
                <m:acc>
                  <m:accPr>
                    <m:chr m:val="⃗"/>
                    <m:ctrlPr>
                      <w:rPr>
                        <w:rFonts w:ascii="Cambria Math" w:hAnsi="Cambria Math"/>
                        <w:i/>
                        <w:lang w:val="en-US"/>
                      </w:rPr>
                    </m:ctrlPr>
                  </m:accPr>
                  <m:e>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ji</m:t>
                        </m:r>
                      </m:sub>
                    </m:sSub>
                  </m:e>
                </m:acc>
              </m:e>
            </m:d>
          </m:den>
        </m:f>
      </m:oMath>
      <w:r w:rsidR="00F22A60">
        <w:rPr>
          <w:lang w:val="en-US"/>
        </w:rPr>
        <w:t xml:space="preserve"> is the unit vector of </w:t>
      </w:r>
      <m:oMath>
        <m:acc>
          <m:accPr>
            <m:chr m:val="⃗"/>
            <m:ctrlPr>
              <w:rPr>
                <w:rFonts w:ascii="Cambria Math" w:hAnsi="Cambria Math"/>
                <w:i/>
                <w:lang w:val="en-US"/>
              </w:rPr>
            </m:ctrlPr>
          </m:accPr>
          <m:e>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ji</m:t>
                </m:r>
              </m:sub>
            </m:sSub>
          </m:e>
        </m:acc>
      </m:oMath>
      <w:r w:rsidR="003D0EBA">
        <w:rPr>
          <w:lang w:val="en-US"/>
        </w:rPr>
        <w:t>)</w:t>
      </w:r>
      <w:r>
        <w:rPr>
          <w:lang w:val="en-US"/>
        </w:rPr>
        <w:t>.</w:t>
      </w:r>
    </w:p>
    <w:p w:rsidR="00746CF6" w:rsidRPr="00337129" w:rsidRDefault="003D0EBA" w:rsidP="00746CF6">
      <w:pPr>
        <w:pStyle w:val="Text"/>
        <w:rPr>
          <w:lang w:val="en-US"/>
        </w:rPr>
      </w:pPr>
      <w:r>
        <w:rPr>
          <w:lang w:val="en-US"/>
        </w:rPr>
        <w:t>In this way</w:t>
      </w:r>
      <w:r w:rsidR="00953772">
        <w:rPr>
          <w:lang w:val="en-US"/>
        </w:rPr>
        <w:t xml:space="preserve">, all grid points </w:t>
      </w:r>
      <w:r>
        <w:rPr>
          <w:lang w:val="en-US"/>
        </w:rPr>
        <w:t xml:space="preserve">will </w:t>
      </w:r>
      <w:r w:rsidR="00953772">
        <w:rPr>
          <w:lang w:val="en-US"/>
        </w:rPr>
        <w:t xml:space="preserve">tend to be </w:t>
      </w:r>
      <w:r>
        <w:rPr>
          <w:lang w:val="en-US"/>
        </w:rPr>
        <w:t xml:space="preserve">as far from the rest as possible, and thus, </w:t>
      </w:r>
      <w:r w:rsidR="00953772">
        <w:rPr>
          <w:lang w:val="en-US"/>
        </w:rPr>
        <w:t>equally distributed along the boundary they are confined (in our case, the sphere surface).</w:t>
      </w:r>
    </w:p>
    <w:p w:rsidR="003D0EBA" w:rsidRDefault="00F96FE2" w:rsidP="00746CF6">
      <w:pPr>
        <w:pStyle w:val="Text"/>
        <w:rPr>
          <w:lang w:val="en-US"/>
        </w:rPr>
      </w:pPr>
      <w:r>
        <w:rPr>
          <w:lang w:val="en-US"/>
        </w:rPr>
        <w:t xml:space="preserve">In order to simplify </w:t>
      </w:r>
      <w:r w:rsidR="009205D0">
        <w:rPr>
          <w:lang w:val="en-US"/>
        </w:rPr>
        <w:t xml:space="preserve">the electrostatic force equation, the particles charge has been set as: </w:t>
      </w:r>
      <m:oMath>
        <m:r>
          <w:rPr>
            <w:rFonts w:ascii="Cambria Math" w:hAnsi="Cambria Math"/>
            <w:lang w:val="en-US"/>
          </w:rPr>
          <m:t>q=</m:t>
        </m:r>
        <m:rad>
          <m:radPr>
            <m:degHide m:val="1"/>
            <m:ctrlPr>
              <w:rPr>
                <w:rFonts w:ascii="Cambria Math" w:hAnsi="Cambria Math"/>
                <w:i/>
                <w:lang w:val="en-US"/>
              </w:rPr>
            </m:ctrlPr>
          </m:radPr>
          <m:deg/>
          <m:e>
            <m:f>
              <m:fPr>
                <m:ctrlPr>
                  <w:rPr>
                    <w:rFonts w:ascii="Cambria Math" w:hAnsi="Cambria Math"/>
                    <w:i/>
                    <w:lang w:val="en-US"/>
                  </w:rPr>
                </m:ctrlPr>
              </m:fPr>
              <m:num>
                <m:r>
                  <w:rPr>
                    <w:rFonts w:ascii="Cambria Math" w:hAnsi="Cambria Math"/>
                    <w:lang w:val="en-US"/>
                  </w:rPr>
                  <m:t>1</m:t>
                </m:r>
              </m:num>
              <m:den>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e</m:t>
                    </m:r>
                  </m:sub>
                </m:sSub>
              </m:den>
            </m:f>
          </m:e>
        </m:rad>
      </m:oMath>
      <w:r w:rsidR="009205D0">
        <w:rPr>
          <w:lang w:val="en-US"/>
        </w:rPr>
        <w:t> </w:t>
      </w:r>
      <w:r w:rsidR="009205D0" w:rsidRPr="009205D0">
        <w:rPr>
          <w:rFonts w:ascii="Cambria Math" w:hAnsi="Cambria Math" w:cs="Cambria Math"/>
          <w:lang w:val="en-US"/>
        </w:rPr>
        <w:t>≅</w:t>
      </w:r>
      <w:r w:rsidR="009205D0">
        <w:rPr>
          <w:lang w:val="en-US"/>
        </w:rPr>
        <w:t xml:space="preserve"> </w:t>
      </w:r>
      <w:r w:rsidR="009205D0" w:rsidRPr="009205D0">
        <w:rPr>
          <w:rFonts w:ascii="Cambria Math" w:hAnsi="Cambria Math" w:cs="Cambria Math"/>
          <w:lang w:val="en-US"/>
        </w:rPr>
        <w:t>≅</w:t>
      </w:r>
      <w:r w:rsidR="009205D0">
        <w:rPr>
          <w:rFonts w:ascii="Cambria Math" w:hAnsi="Cambria Math" w:cs="Cambria Math"/>
          <w:lang w:val="en-US"/>
        </w:rPr>
        <w:t> </w:t>
      </w:r>
      <w:r w:rsidR="009205D0" w:rsidRPr="009205D0">
        <w:rPr>
          <w:lang w:val="en-US"/>
        </w:rPr>
        <w:t>1.054822286479395×10</w:t>
      </w:r>
      <w:r w:rsidR="009205D0" w:rsidRPr="009205D0">
        <w:rPr>
          <w:vertAlign w:val="superscript"/>
          <w:lang w:val="en-US"/>
        </w:rPr>
        <w:t>-5</w:t>
      </w:r>
      <w:r w:rsidR="004A165B">
        <w:rPr>
          <w:lang w:val="en-US"/>
        </w:rPr>
        <w:t> C,</w:t>
      </w:r>
      <w:r w:rsidR="009205D0">
        <w:rPr>
          <w:lang w:val="en-US"/>
        </w:rPr>
        <w:t xml:space="preserve"> thus, </w:t>
      </w:r>
      <w:r w:rsidR="009205D0" w:rsidRPr="009205D0">
        <w:rPr>
          <w:i/>
          <w:lang w:val="en-US"/>
        </w:rPr>
        <w:t>k</w:t>
      </w:r>
      <w:r w:rsidR="009205D0" w:rsidRPr="009205D0">
        <w:rPr>
          <w:i/>
          <w:vertAlign w:val="subscript"/>
          <w:lang w:val="en-US"/>
        </w:rPr>
        <w:t>e</w:t>
      </w:r>
      <w:r w:rsidR="009205D0">
        <w:rPr>
          <w:lang w:val="en-US"/>
        </w:rPr>
        <w:t> </w:t>
      </w:r>
      <w:r w:rsidR="009205D0" w:rsidRPr="009205D0">
        <w:rPr>
          <w:i/>
          <w:lang w:val="en-US"/>
        </w:rPr>
        <w:t>q</w:t>
      </w:r>
      <w:r w:rsidR="009205D0" w:rsidRPr="009205D0">
        <w:rPr>
          <w:i/>
          <w:vertAlign w:val="subscript"/>
          <w:lang w:val="en-US"/>
        </w:rPr>
        <w:t>i</w:t>
      </w:r>
      <w:r w:rsidR="009205D0">
        <w:rPr>
          <w:lang w:val="en-US"/>
        </w:rPr>
        <w:t> </w:t>
      </w:r>
      <w:r w:rsidR="009205D0" w:rsidRPr="009205D0">
        <w:rPr>
          <w:i/>
          <w:lang w:val="en-US"/>
        </w:rPr>
        <w:t>q</w:t>
      </w:r>
      <w:r w:rsidR="009205D0" w:rsidRPr="009205D0">
        <w:rPr>
          <w:i/>
          <w:vertAlign w:val="subscript"/>
          <w:lang w:val="en-US"/>
        </w:rPr>
        <w:t>j</w:t>
      </w:r>
      <w:r w:rsidR="009205D0">
        <w:rPr>
          <w:lang w:val="en-US"/>
        </w:rPr>
        <w:t xml:space="preserve"> = 1, and the electrostatic forces are directly obtained from the vectorial distances as: </w:t>
      </w:r>
      <m:oMath>
        <m:sSup>
          <m:sSupPr>
            <m:ctrlPr>
              <w:rPr>
                <w:rFonts w:ascii="Cambria Math" w:hAnsi="Cambria Math"/>
                <w:i/>
                <w:lang w:val="en-US"/>
              </w:rPr>
            </m:ctrlPr>
          </m:sSupPr>
          <m:e>
            <m:acc>
              <m:accPr>
                <m:chr m:val="⃗"/>
                <m:ctrlPr>
                  <w:rPr>
                    <w:rFonts w:ascii="Cambria Math" w:hAnsi="Cambria Math"/>
                    <w:i/>
                    <w:lang w:val="en-US"/>
                  </w:rPr>
                </m:ctrlPr>
              </m:accPr>
              <m:e>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i</m:t>
                    </m:r>
                  </m:sub>
                </m:sSub>
              </m:e>
            </m:acc>
          </m:e>
          <m:sup>
            <m:d>
              <m:dPr>
                <m:endChr m:val=""/>
                <m:ctrlPr>
                  <w:rPr>
                    <w:rFonts w:ascii="Cambria Math" w:hAnsi="Cambria Math"/>
                    <w:i/>
                    <w:lang w:val="en-US"/>
                  </w:rPr>
                </m:ctrlPr>
              </m:dPr>
              <m:e>
                <m:r>
                  <w:rPr>
                    <w:rFonts w:ascii="Cambria Math" w:hAnsi="Cambria Math"/>
                    <w:lang w:val="en-US"/>
                  </w:rPr>
                  <m:t>j</m:t>
                </m:r>
              </m:e>
            </m:d>
          </m:sup>
        </m:sSup>
        <m:r>
          <w:rPr>
            <w:rFonts w:ascii="Cambria Math" w:hAnsi="Cambria Math"/>
            <w:lang w:val="en-US"/>
          </w:rPr>
          <m:t>=</m:t>
        </m:r>
        <m:f>
          <m:fPr>
            <m:ctrlPr>
              <w:rPr>
                <w:rFonts w:ascii="Cambria Math" w:hAnsi="Cambria Math"/>
                <w:i/>
                <w:lang w:val="en-US"/>
              </w:rPr>
            </m:ctrlPr>
          </m:fPr>
          <m:num>
            <m:acc>
              <m:accPr>
                <m:chr m:val="⃗"/>
                <m:ctrlPr>
                  <w:rPr>
                    <w:rFonts w:ascii="Cambria Math" w:hAnsi="Cambria Math"/>
                    <w:i/>
                    <w:lang w:val="en-US"/>
                  </w:rPr>
                </m:ctrlPr>
              </m:accPr>
              <m:e>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ji</m:t>
                    </m:r>
                  </m:sub>
                </m:sSub>
              </m:e>
            </m:acc>
          </m:num>
          <m:den>
            <m:sSup>
              <m:sSupPr>
                <m:ctrlPr>
                  <w:rPr>
                    <w:rFonts w:ascii="Cambria Math" w:hAnsi="Cambria Math"/>
                    <w:i/>
                    <w:lang w:val="en-US"/>
                  </w:rPr>
                </m:ctrlPr>
              </m:sSupPr>
              <m:e>
                <m:d>
                  <m:dPr>
                    <m:begChr m:val="‖"/>
                    <m:endChr m:val="‖"/>
                    <m:ctrlPr>
                      <w:rPr>
                        <w:rFonts w:ascii="Cambria Math" w:hAnsi="Cambria Math"/>
                        <w:i/>
                        <w:lang w:val="en-US"/>
                      </w:rPr>
                    </m:ctrlPr>
                  </m:dPr>
                  <m:e>
                    <m:acc>
                      <m:accPr>
                        <m:chr m:val="⃗"/>
                        <m:ctrlPr>
                          <w:rPr>
                            <w:rFonts w:ascii="Cambria Math" w:hAnsi="Cambria Math"/>
                            <w:i/>
                            <w:lang w:val="en-US"/>
                          </w:rPr>
                        </m:ctrlPr>
                      </m:accPr>
                      <m:e>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ji</m:t>
                            </m:r>
                          </m:sub>
                        </m:sSub>
                      </m:e>
                    </m:acc>
                  </m:e>
                </m:d>
              </m:e>
              <m:sup>
                <m:r>
                  <w:rPr>
                    <w:rFonts w:ascii="Cambria Math" w:hAnsi="Cambria Math"/>
                    <w:lang w:val="en-US"/>
                  </w:rPr>
                  <m:t>3</m:t>
                </m:r>
              </m:sup>
            </m:sSup>
          </m:den>
        </m:f>
      </m:oMath>
      <w:r w:rsidR="009205D0">
        <w:rPr>
          <w:lang w:val="en-US"/>
        </w:rPr>
        <w:t>.</w:t>
      </w:r>
    </w:p>
    <w:p w:rsidR="00877AB5" w:rsidRDefault="00877AB5" w:rsidP="00746CF6">
      <w:pPr>
        <w:pStyle w:val="Text"/>
        <w:rPr>
          <w:lang w:val="en-US"/>
        </w:rPr>
      </w:pPr>
      <w:r>
        <w:rPr>
          <w:lang w:val="en-US"/>
        </w:rPr>
        <w:lastRenderedPageBreak/>
        <w:t xml:space="preserve">For simplicity, the electrostatic forces </w:t>
      </w:r>
      <m:oMath>
        <m:sSup>
          <m:sSupPr>
            <m:ctrlPr>
              <w:rPr>
                <w:rFonts w:ascii="Cambria Math" w:hAnsi="Cambria Math"/>
                <w:i/>
                <w:lang w:val="en-US"/>
              </w:rPr>
            </m:ctrlPr>
          </m:sSupPr>
          <m:e>
            <m:acc>
              <m:accPr>
                <m:chr m:val="⃗"/>
                <m:ctrlPr>
                  <w:rPr>
                    <w:rFonts w:ascii="Cambria Math" w:hAnsi="Cambria Math"/>
                    <w:i/>
                    <w:lang w:val="en-US"/>
                  </w:rPr>
                </m:ctrlPr>
              </m:accPr>
              <m:e>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i</m:t>
                    </m:r>
                  </m:sub>
                </m:sSub>
              </m:e>
            </m:acc>
          </m:e>
          <m:sup>
            <m:d>
              <m:dPr>
                <m:endChr m:val=""/>
                <m:ctrlPr>
                  <w:rPr>
                    <w:rFonts w:ascii="Cambria Math" w:hAnsi="Cambria Math"/>
                    <w:i/>
                    <w:lang w:val="en-US"/>
                  </w:rPr>
                </m:ctrlPr>
              </m:dPr>
              <m:e>
                <m:r>
                  <w:rPr>
                    <w:rFonts w:ascii="Cambria Math" w:hAnsi="Cambria Math"/>
                    <w:lang w:val="en-US"/>
                  </w:rPr>
                  <m:t>j</m:t>
                </m:r>
              </m:e>
            </m:d>
          </m:sup>
        </m:sSup>
      </m:oMath>
      <w:r>
        <w:rPr>
          <w:lang w:val="en-US"/>
        </w:rPr>
        <w:t xml:space="preserve"> are calculated in Cartesian coordinates, and then all </w:t>
      </w:r>
      <w:r w:rsidRPr="00877AB5">
        <w:rPr>
          <w:i/>
          <w:lang w:val="en-US"/>
        </w:rPr>
        <w:t>j</w:t>
      </w:r>
      <w:r>
        <w:rPr>
          <w:lang w:val="en-US"/>
        </w:rPr>
        <w:t xml:space="preserve">-th contributions are summed to obtain the electrostatic </w:t>
      </w:r>
      <w:r w:rsidR="00EB3945">
        <w:rPr>
          <w:lang w:val="en-US"/>
        </w:rPr>
        <w:t xml:space="preserve">net </w:t>
      </w:r>
      <w:r>
        <w:rPr>
          <w:lang w:val="en-US"/>
        </w:rPr>
        <w:t xml:space="preserve">force being experienced by each </w:t>
      </w:r>
      <w:r w:rsidRPr="00877AB5">
        <w:rPr>
          <w:i/>
          <w:lang w:val="en-US"/>
        </w:rPr>
        <w:t>i</w:t>
      </w:r>
      <w:r>
        <w:rPr>
          <w:lang w:val="en-US"/>
        </w:rPr>
        <w:noBreakHyphen/>
        <w:t>th charge:</w:t>
      </w:r>
    </w:p>
    <w:p w:rsidR="00877AB5" w:rsidRDefault="00790421" w:rsidP="00746CF6">
      <w:pPr>
        <w:pStyle w:val="Text"/>
        <w:rPr>
          <w:lang w:val="en-US"/>
        </w:rPr>
      </w:pPr>
      <m:oMathPara>
        <m:oMath>
          <m:acc>
            <m:accPr>
              <m:chr m:val="⃗"/>
              <m:ctrlPr>
                <w:rPr>
                  <w:rFonts w:ascii="Cambria Math" w:hAnsi="Cambria Math"/>
                  <w:i/>
                  <w:lang w:val="en-US"/>
                </w:rPr>
              </m:ctrlPr>
            </m:accPr>
            <m:e>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i</m:t>
                  </m:r>
                </m:sub>
              </m:sSub>
            </m:e>
          </m:acc>
          <m:r>
            <w:rPr>
              <w:rFonts w:ascii="Cambria Math" w:hAnsi="Cambria Math"/>
              <w:lang w:val="en-US"/>
            </w:rPr>
            <m:t>=</m:t>
          </m:r>
          <m:nary>
            <m:naryPr>
              <m:chr m:val="∑"/>
              <m:limLoc m:val="undOvr"/>
              <m:ctrlPr>
                <w:rPr>
                  <w:rFonts w:ascii="Cambria Math" w:hAnsi="Cambria Math"/>
                  <w:i/>
                  <w:lang w:val="en-US"/>
                </w:rPr>
              </m:ctrlPr>
            </m:naryPr>
            <m:sub>
              <m:m>
                <m:mPr>
                  <m:mcs>
                    <m:mc>
                      <m:mcPr>
                        <m:count m:val="1"/>
                        <m:mcJc m:val="center"/>
                      </m:mcPr>
                    </m:mc>
                  </m:mcs>
                  <m:ctrlPr>
                    <w:rPr>
                      <w:rFonts w:ascii="Cambria Math" w:hAnsi="Cambria Math"/>
                      <w:i/>
                      <w:lang w:val="en-US"/>
                    </w:rPr>
                  </m:ctrlPr>
                </m:mPr>
                <m:mr>
                  <m:e>
                    <m:r>
                      <w:rPr>
                        <w:rFonts w:ascii="Cambria Math" w:hAnsi="Cambria Math"/>
                        <w:lang w:val="en-US"/>
                      </w:rPr>
                      <m:t>j=1</m:t>
                    </m:r>
                  </m:e>
                </m:mr>
                <m:mr>
                  <m:e>
                    <m:r>
                      <w:rPr>
                        <w:rFonts w:ascii="Cambria Math" w:hAnsi="Cambria Math"/>
                        <w:lang w:val="en-US"/>
                      </w:rPr>
                      <m:t>j≠i</m:t>
                    </m:r>
                  </m:e>
                </m:mr>
              </m:m>
            </m:sub>
            <m:sup>
              <m:r>
                <w:rPr>
                  <w:rFonts w:ascii="Cambria Math" w:hAnsi="Cambria Math"/>
                  <w:lang w:val="en-US"/>
                </w:rPr>
                <m:t>N</m:t>
              </m:r>
            </m:sup>
            <m:e>
              <m:sSup>
                <m:sSupPr>
                  <m:ctrlPr>
                    <w:rPr>
                      <w:rFonts w:ascii="Cambria Math" w:hAnsi="Cambria Math"/>
                      <w:i/>
                      <w:lang w:val="en-US"/>
                    </w:rPr>
                  </m:ctrlPr>
                </m:sSupPr>
                <m:e>
                  <m:acc>
                    <m:accPr>
                      <m:chr m:val="⃗"/>
                      <m:ctrlPr>
                        <w:rPr>
                          <w:rFonts w:ascii="Cambria Math" w:hAnsi="Cambria Math"/>
                          <w:i/>
                          <w:lang w:val="en-US"/>
                        </w:rPr>
                      </m:ctrlPr>
                    </m:accPr>
                    <m:e>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i</m:t>
                          </m:r>
                        </m:sub>
                      </m:sSub>
                    </m:e>
                  </m:acc>
                </m:e>
                <m:sup>
                  <m:d>
                    <m:dPr>
                      <m:endChr m:val=""/>
                      <m:ctrlPr>
                        <w:rPr>
                          <w:rFonts w:ascii="Cambria Math" w:hAnsi="Cambria Math"/>
                          <w:i/>
                          <w:lang w:val="en-US"/>
                        </w:rPr>
                      </m:ctrlPr>
                    </m:dPr>
                    <m:e>
                      <m:r>
                        <w:rPr>
                          <w:rFonts w:ascii="Cambria Math" w:hAnsi="Cambria Math"/>
                          <w:lang w:val="en-US"/>
                        </w:rPr>
                        <m:t>j</m:t>
                      </m:r>
                    </m:e>
                  </m:d>
                </m:sup>
              </m:sSup>
            </m:e>
          </m:nary>
        </m:oMath>
      </m:oMathPara>
    </w:p>
    <w:p w:rsidR="009205D0" w:rsidRDefault="00877AB5" w:rsidP="00746CF6">
      <w:pPr>
        <w:pStyle w:val="Text"/>
        <w:rPr>
          <w:lang w:val="en-US"/>
        </w:rPr>
      </w:pPr>
      <w:r>
        <w:rPr>
          <w:lang w:val="en-US"/>
        </w:rPr>
        <w:t>Once its Cartesian coordinates (</w:t>
      </w:r>
      <w:r w:rsidRPr="00877AB5">
        <w:rPr>
          <w:i/>
          <w:lang w:val="en-US"/>
        </w:rPr>
        <w:t>F</w:t>
      </w:r>
      <w:r w:rsidR="00C03ECB" w:rsidRPr="00C03ECB">
        <w:rPr>
          <w:i/>
          <w:vertAlign w:val="subscript"/>
          <w:lang w:val="en-US"/>
        </w:rPr>
        <w:t>i</w:t>
      </w:r>
      <w:r w:rsidRPr="00C03ECB">
        <w:rPr>
          <w:i/>
          <w:position w:val="-6"/>
          <w:vertAlign w:val="subscript"/>
          <w:lang w:val="en-US"/>
        </w:rPr>
        <w:t>x</w:t>
      </w:r>
      <w:r>
        <w:rPr>
          <w:lang w:val="en-US"/>
        </w:rPr>
        <w:t xml:space="preserve">, </w:t>
      </w:r>
      <w:r w:rsidRPr="00877AB5">
        <w:rPr>
          <w:i/>
          <w:lang w:val="en-US"/>
        </w:rPr>
        <w:t>F</w:t>
      </w:r>
      <w:r w:rsidR="00C03ECB">
        <w:rPr>
          <w:i/>
          <w:vertAlign w:val="subscript"/>
          <w:lang w:val="en-US"/>
        </w:rPr>
        <w:t>i</w:t>
      </w:r>
      <w:r w:rsidR="00C03ECB" w:rsidRPr="00C03ECB">
        <w:rPr>
          <w:i/>
          <w:position w:val="-6"/>
          <w:vertAlign w:val="subscript"/>
          <w:lang w:val="en-US"/>
        </w:rPr>
        <w:t>y</w:t>
      </w:r>
      <w:r>
        <w:rPr>
          <w:lang w:val="en-US"/>
        </w:rPr>
        <w:t xml:space="preserve">, </w:t>
      </w:r>
      <w:r w:rsidRPr="00877AB5">
        <w:rPr>
          <w:i/>
          <w:lang w:val="en-US"/>
        </w:rPr>
        <w:t>F</w:t>
      </w:r>
      <w:r w:rsidR="00C03ECB">
        <w:rPr>
          <w:i/>
          <w:vertAlign w:val="subscript"/>
          <w:lang w:val="en-US"/>
        </w:rPr>
        <w:t>i</w:t>
      </w:r>
      <w:r w:rsidR="00C03ECB" w:rsidRPr="00C03ECB">
        <w:rPr>
          <w:i/>
          <w:position w:val="-6"/>
          <w:vertAlign w:val="subscript"/>
          <w:lang w:val="en-US"/>
        </w:rPr>
        <w:t>z</w:t>
      </w:r>
      <w:r>
        <w:rPr>
          <w:lang w:val="en-US"/>
        </w:rPr>
        <w:t>) are known, t</w:t>
      </w:r>
      <w:r w:rsidR="009205D0">
        <w:rPr>
          <w:lang w:val="en-US"/>
        </w:rPr>
        <w:t xml:space="preserve">he </w:t>
      </w:r>
      <w:r>
        <w:rPr>
          <w:lang w:val="en-US"/>
        </w:rPr>
        <w:t xml:space="preserve">corresponding </w:t>
      </w:r>
      <w:r w:rsidR="009205D0">
        <w:rPr>
          <w:lang w:val="en-US"/>
        </w:rPr>
        <w:t>components in spherical coordinates (</w:t>
      </w:r>
      <w:r w:rsidRPr="00877AB5">
        <w:rPr>
          <w:i/>
          <w:lang w:val="en-US"/>
        </w:rPr>
        <w:t>F</w:t>
      </w:r>
      <w:r w:rsidR="00C03ECB">
        <w:rPr>
          <w:i/>
          <w:vertAlign w:val="subscript"/>
          <w:lang w:val="en-US"/>
        </w:rPr>
        <w:t>i</w:t>
      </w:r>
      <w:r w:rsidR="00C03ECB" w:rsidRPr="00C03ECB">
        <w:rPr>
          <w:i/>
          <w:position w:val="-6"/>
          <w:vertAlign w:val="subscript"/>
          <w:lang w:val="en-US"/>
        </w:rPr>
        <w:t>r</w:t>
      </w:r>
      <w:r w:rsidR="008732D7">
        <w:rPr>
          <w:lang w:val="en-US"/>
        </w:rPr>
        <w:t>,</w:t>
      </w:r>
      <w:r>
        <w:rPr>
          <w:lang w:val="en-US"/>
        </w:rPr>
        <w:t xml:space="preserve"> </w:t>
      </w:r>
      <w:r w:rsidRPr="00877AB5">
        <w:rPr>
          <w:i/>
          <w:lang w:val="en-US"/>
        </w:rPr>
        <w:t>F</w:t>
      </w:r>
      <w:r w:rsidR="00C03ECB" w:rsidRPr="00C03ECB">
        <w:rPr>
          <w:i/>
          <w:vertAlign w:val="subscript"/>
          <w:lang w:val="en-US"/>
        </w:rPr>
        <w:t>i</w:t>
      </w:r>
      <w:r w:rsidRPr="00C03ECB">
        <w:rPr>
          <w:i/>
          <w:position w:val="-6"/>
          <w:vertAlign w:val="subscript"/>
          <w:lang w:val="en-US"/>
        </w:rPr>
        <w:t>θ</w:t>
      </w:r>
      <w:r w:rsidR="008732D7">
        <w:rPr>
          <w:lang w:val="en-US"/>
        </w:rPr>
        <w:t>,</w:t>
      </w:r>
      <w:r>
        <w:rPr>
          <w:lang w:val="en-US"/>
        </w:rPr>
        <w:t xml:space="preserve"> </w:t>
      </w:r>
      <w:r w:rsidRPr="00877AB5">
        <w:rPr>
          <w:i/>
          <w:lang w:val="en-US"/>
        </w:rPr>
        <w:t>F</w:t>
      </w:r>
      <w:r w:rsidR="00C03ECB" w:rsidRPr="00C03ECB">
        <w:rPr>
          <w:i/>
          <w:vertAlign w:val="subscript"/>
          <w:lang w:val="en-US"/>
        </w:rPr>
        <w:t>i</w:t>
      </w:r>
      <w:r w:rsidRPr="00C03ECB">
        <w:rPr>
          <w:i/>
          <w:position w:val="-6"/>
          <w:vertAlign w:val="subscript"/>
          <w:lang w:val="en-US"/>
        </w:rPr>
        <w:t>φ</w:t>
      </w:r>
      <w:r w:rsidR="009205D0">
        <w:rPr>
          <w:lang w:val="en-US"/>
        </w:rPr>
        <w:t xml:space="preserve">) can be </w:t>
      </w:r>
      <w:r w:rsidR="00C03ECB">
        <w:rPr>
          <w:lang w:val="en-US"/>
        </w:rPr>
        <w:t xml:space="preserve">simply </w:t>
      </w:r>
      <w:r w:rsidR="009205D0">
        <w:rPr>
          <w:lang w:val="en-US"/>
        </w:rPr>
        <w:t xml:space="preserve">retrieved </w:t>
      </w:r>
      <w:r>
        <w:rPr>
          <w:lang w:val="en-US"/>
        </w:rPr>
        <w:t>as</w:t>
      </w:r>
      <w:r w:rsidR="009205D0">
        <w:rPr>
          <w:lang w:val="en-US"/>
        </w:rPr>
        <w:t>:</w:t>
      </w:r>
    </w:p>
    <w:p w:rsidR="00877AB5" w:rsidRDefault="00790421" w:rsidP="00746CF6">
      <w:pPr>
        <w:pStyle w:val="Text"/>
        <w:rPr>
          <w:lang w:val="en-US"/>
        </w:rPr>
      </w:pPr>
      <m:oMathPara>
        <m:oMath>
          <m:sSub>
            <m:sSubPr>
              <m:ctrlPr>
                <w:rPr>
                  <w:rFonts w:ascii="Cambria Math" w:hAnsi="Cambria Math"/>
                  <w:i/>
                  <w:lang w:val="fr-FR"/>
                </w:rPr>
              </m:ctrlPr>
            </m:sSubPr>
            <m:e>
              <m:r>
                <w:rPr>
                  <w:rFonts w:ascii="Cambria Math" w:hAnsi="Cambria Math"/>
                  <w:lang w:val="fr-FR"/>
                </w:rPr>
                <m:t>F</m:t>
              </m:r>
            </m:e>
            <m:sub>
              <m:sSub>
                <m:sSubPr>
                  <m:ctrlPr>
                    <w:rPr>
                      <w:rFonts w:ascii="Cambria Math" w:hAnsi="Cambria Math"/>
                      <w:i/>
                      <w:lang w:val="fr-FR"/>
                    </w:rPr>
                  </m:ctrlPr>
                </m:sSubPr>
                <m:e>
                  <m:r>
                    <w:rPr>
                      <w:rFonts w:ascii="Cambria Math" w:hAnsi="Cambria Math"/>
                      <w:lang w:val="fr-FR"/>
                    </w:rPr>
                    <m:t>i</m:t>
                  </m:r>
                </m:e>
                <m:sub>
                  <m:r>
                    <w:rPr>
                      <w:rFonts w:ascii="Cambria Math" w:hAnsi="Cambria Math"/>
                      <w:lang w:val="fr-FR"/>
                    </w:rPr>
                    <m:t>r</m:t>
                  </m:r>
                </m:sub>
              </m:sSub>
            </m:sub>
          </m:sSub>
          <m:r>
            <w:rPr>
              <w:rFonts w:ascii="Cambria Math" w:hAnsi="Cambria Math"/>
              <w:lang w:val="en-US"/>
            </w:rPr>
            <m:t>=</m:t>
          </m:r>
          <m:sSub>
            <m:sSubPr>
              <m:ctrlPr>
                <w:rPr>
                  <w:rFonts w:ascii="Cambria Math" w:hAnsi="Cambria Math"/>
                  <w:i/>
                  <w:lang w:val="fr-FR"/>
                </w:rPr>
              </m:ctrlPr>
            </m:sSubPr>
            <m:e>
              <m:r>
                <w:rPr>
                  <w:rFonts w:ascii="Cambria Math" w:hAnsi="Cambria Math"/>
                  <w:lang w:val="fr-FR"/>
                </w:rPr>
                <m:t>F</m:t>
              </m:r>
            </m:e>
            <m:sub>
              <m:sSub>
                <m:sSubPr>
                  <m:ctrlPr>
                    <w:rPr>
                      <w:rFonts w:ascii="Cambria Math" w:hAnsi="Cambria Math"/>
                      <w:i/>
                      <w:lang w:val="fr-FR"/>
                    </w:rPr>
                  </m:ctrlPr>
                </m:sSubPr>
                <m:e>
                  <m:r>
                    <w:rPr>
                      <w:rFonts w:ascii="Cambria Math" w:hAnsi="Cambria Math"/>
                      <w:lang w:val="fr-FR"/>
                    </w:rPr>
                    <m:t>i</m:t>
                  </m:r>
                </m:e>
                <m:sub>
                  <m:r>
                    <w:rPr>
                      <w:rFonts w:ascii="Cambria Math" w:hAnsi="Cambria Math"/>
                      <w:lang w:val="fr-FR"/>
                    </w:rPr>
                    <m:t>x</m:t>
                  </m:r>
                </m:sub>
              </m:sSub>
            </m:sub>
          </m:sSub>
          <m:func>
            <m:funcPr>
              <m:ctrlPr>
                <w:rPr>
                  <w:rFonts w:ascii="Cambria Math" w:hAnsi="Cambria Math"/>
                  <w:i/>
                  <w:lang w:val="fr-FR"/>
                </w:rPr>
              </m:ctrlPr>
            </m:funcPr>
            <m:fName>
              <m:r>
                <m:rPr>
                  <m:sty m:val="p"/>
                </m:rPr>
                <w:rPr>
                  <w:rFonts w:ascii="Cambria Math" w:hAnsi="Cambria Math"/>
                  <w:lang w:val="fr-FR"/>
                </w:rPr>
                <m:t>sin</m:t>
              </m:r>
            </m:fName>
            <m:e>
              <m:sSub>
                <m:sSubPr>
                  <m:ctrlPr>
                    <w:rPr>
                      <w:rFonts w:ascii="Cambria Math" w:hAnsi="Cambria Math"/>
                      <w:i/>
                      <w:lang w:val="fr-FR"/>
                    </w:rPr>
                  </m:ctrlPr>
                </m:sSubPr>
                <m:e>
                  <m:r>
                    <w:rPr>
                      <w:rFonts w:ascii="Cambria Math" w:hAnsi="Cambria Math"/>
                      <w:lang w:val="fr-FR"/>
                    </w:rPr>
                    <m:t>θ</m:t>
                  </m:r>
                </m:e>
                <m:sub>
                  <m:r>
                    <w:rPr>
                      <w:rFonts w:ascii="Cambria Math" w:hAnsi="Cambria Math"/>
                      <w:lang w:val="fr-FR"/>
                    </w:rPr>
                    <m:t>i</m:t>
                  </m:r>
                </m:sub>
              </m:sSub>
            </m:e>
          </m:func>
          <m:func>
            <m:funcPr>
              <m:ctrlPr>
                <w:rPr>
                  <w:rFonts w:ascii="Cambria Math" w:hAnsi="Cambria Math"/>
                  <w:i/>
                  <w:lang w:val="fr-FR"/>
                </w:rPr>
              </m:ctrlPr>
            </m:funcPr>
            <m:fName>
              <m:r>
                <m:rPr>
                  <m:sty m:val="p"/>
                </m:rPr>
                <w:rPr>
                  <w:rFonts w:ascii="Cambria Math" w:hAnsi="Cambria Math"/>
                  <w:lang w:val="en-US"/>
                </w:rPr>
                <m:t>cos</m:t>
              </m:r>
            </m:fName>
            <m:e>
              <m:sSub>
                <m:sSubPr>
                  <m:ctrlPr>
                    <w:rPr>
                      <w:rFonts w:ascii="Cambria Math" w:hAnsi="Cambria Math"/>
                      <w:i/>
                      <w:lang w:val="fr-FR"/>
                    </w:rPr>
                  </m:ctrlPr>
                </m:sSubPr>
                <m:e>
                  <m:r>
                    <w:rPr>
                      <w:rFonts w:ascii="Cambria Math" w:hAnsi="Cambria Math"/>
                      <w:lang w:val="fr-FR"/>
                    </w:rPr>
                    <m:t>φ</m:t>
                  </m:r>
                </m:e>
                <m:sub>
                  <m:r>
                    <w:rPr>
                      <w:rFonts w:ascii="Cambria Math" w:hAnsi="Cambria Math"/>
                      <w:lang w:val="fr-FR"/>
                    </w:rPr>
                    <m:t>i</m:t>
                  </m:r>
                </m:sub>
              </m:sSub>
            </m:e>
          </m:func>
          <m:r>
            <w:rPr>
              <w:rFonts w:ascii="Cambria Math" w:hAnsi="Cambria Math"/>
              <w:lang w:val="fr-FR"/>
            </w:rPr>
            <m:t>+</m:t>
          </m:r>
          <m:sSub>
            <m:sSubPr>
              <m:ctrlPr>
                <w:rPr>
                  <w:rFonts w:ascii="Cambria Math" w:hAnsi="Cambria Math"/>
                  <w:i/>
                  <w:lang w:val="fr-FR"/>
                </w:rPr>
              </m:ctrlPr>
            </m:sSubPr>
            <m:e>
              <m:r>
                <w:rPr>
                  <w:rFonts w:ascii="Cambria Math" w:hAnsi="Cambria Math"/>
                  <w:lang w:val="fr-FR"/>
                </w:rPr>
                <m:t>F</m:t>
              </m:r>
            </m:e>
            <m:sub>
              <m:sSub>
                <m:sSubPr>
                  <m:ctrlPr>
                    <w:rPr>
                      <w:rFonts w:ascii="Cambria Math" w:hAnsi="Cambria Math"/>
                      <w:i/>
                      <w:lang w:val="fr-FR"/>
                    </w:rPr>
                  </m:ctrlPr>
                </m:sSubPr>
                <m:e>
                  <m:r>
                    <w:rPr>
                      <w:rFonts w:ascii="Cambria Math" w:hAnsi="Cambria Math"/>
                      <w:lang w:val="fr-FR"/>
                    </w:rPr>
                    <m:t>i</m:t>
                  </m:r>
                </m:e>
                <m:sub>
                  <m:r>
                    <w:rPr>
                      <w:rFonts w:ascii="Cambria Math" w:hAnsi="Cambria Math"/>
                      <w:lang w:val="fr-FR"/>
                    </w:rPr>
                    <m:t>y</m:t>
                  </m:r>
                </m:sub>
              </m:sSub>
            </m:sub>
          </m:sSub>
          <m:func>
            <m:funcPr>
              <m:ctrlPr>
                <w:rPr>
                  <w:rFonts w:ascii="Cambria Math" w:hAnsi="Cambria Math"/>
                  <w:i/>
                  <w:lang w:val="fr-FR"/>
                </w:rPr>
              </m:ctrlPr>
            </m:funcPr>
            <m:fName>
              <m:r>
                <m:rPr>
                  <m:sty m:val="p"/>
                </m:rPr>
                <w:rPr>
                  <w:rFonts w:ascii="Cambria Math" w:hAnsi="Cambria Math"/>
                  <w:lang w:val="fr-FR"/>
                </w:rPr>
                <m:t>sin</m:t>
              </m:r>
            </m:fName>
            <m:e>
              <m:sSub>
                <m:sSubPr>
                  <m:ctrlPr>
                    <w:rPr>
                      <w:rFonts w:ascii="Cambria Math" w:hAnsi="Cambria Math"/>
                      <w:i/>
                      <w:lang w:val="fr-FR"/>
                    </w:rPr>
                  </m:ctrlPr>
                </m:sSubPr>
                <m:e>
                  <m:r>
                    <w:rPr>
                      <w:rFonts w:ascii="Cambria Math" w:hAnsi="Cambria Math"/>
                      <w:lang w:val="fr-FR"/>
                    </w:rPr>
                    <m:t>θ</m:t>
                  </m:r>
                </m:e>
                <m:sub>
                  <m:r>
                    <w:rPr>
                      <w:rFonts w:ascii="Cambria Math" w:hAnsi="Cambria Math"/>
                      <w:lang w:val="fr-FR"/>
                    </w:rPr>
                    <m:t>i</m:t>
                  </m:r>
                </m:sub>
              </m:sSub>
            </m:e>
          </m:func>
          <m:func>
            <m:funcPr>
              <m:ctrlPr>
                <w:rPr>
                  <w:rFonts w:ascii="Cambria Math" w:hAnsi="Cambria Math"/>
                  <w:i/>
                  <w:lang w:val="fr-FR"/>
                </w:rPr>
              </m:ctrlPr>
            </m:funcPr>
            <m:fName>
              <m:r>
                <m:rPr>
                  <m:sty m:val="p"/>
                </m:rPr>
                <w:rPr>
                  <w:rFonts w:ascii="Cambria Math" w:hAnsi="Cambria Math"/>
                  <w:lang w:val="fr-FR"/>
                </w:rPr>
                <m:t>sin</m:t>
              </m:r>
            </m:fName>
            <m:e>
              <m:sSub>
                <m:sSubPr>
                  <m:ctrlPr>
                    <w:rPr>
                      <w:rFonts w:ascii="Cambria Math" w:hAnsi="Cambria Math"/>
                      <w:i/>
                      <w:lang w:val="fr-FR"/>
                    </w:rPr>
                  </m:ctrlPr>
                </m:sSubPr>
                <m:e>
                  <m:r>
                    <w:rPr>
                      <w:rFonts w:ascii="Cambria Math" w:hAnsi="Cambria Math"/>
                      <w:lang w:val="fr-FR"/>
                    </w:rPr>
                    <m:t>φ</m:t>
                  </m:r>
                </m:e>
                <m:sub>
                  <m:r>
                    <w:rPr>
                      <w:rFonts w:ascii="Cambria Math" w:hAnsi="Cambria Math"/>
                      <w:lang w:val="fr-FR"/>
                    </w:rPr>
                    <m:t>i</m:t>
                  </m:r>
                </m:sub>
              </m:sSub>
            </m:e>
          </m:func>
          <m:r>
            <w:rPr>
              <w:rFonts w:ascii="Cambria Math" w:hAnsi="Cambria Math"/>
              <w:lang w:val="fr-FR"/>
            </w:rPr>
            <m:t>+</m:t>
          </m:r>
          <m:sSub>
            <m:sSubPr>
              <m:ctrlPr>
                <w:rPr>
                  <w:rFonts w:ascii="Cambria Math" w:hAnsi="Cambria Math"/>
                  <w:i/>
                  <w:lang w:val="fr-FR"/>
                </w:rPr>
              </m:ctrlPr>
            </m:sSubPr>
            <m:e>
              <m:r>
                <w:rPr>
                  <w:rFonts w:ascii="Cambria Math" w:hAnsi="Cambria Math"/>
                  <w:lang w:val="fr-FR"/>
                </w:rPr>
                <m:t>F</m:t>
              </m:r>
            </m:e>
            <m:sub>
              <m:sSub>
                <m:sSubPr>
                  <m:ctrlPr>
                    <w:rPr>
                      <w:rFonts w:ascii="Cambria Math" w:hAnsi="Cambria Math"/>
                      <w:i/>
                      <w:lang w:val="fr-FR"/>
                    </w:rPr>
                  </m:ctrlPr>
                </m:sSubPr>
                <m:e>
                  <m:r>
                    <w:rPr>
                      <w:rFonts w:ascii="Cambria Math" w:hAnsi="Cambria Math"/>
                      <w:lang w:val="fr-FR"/>
                    </w:rPr>
                    <m:t>i</m:t>
                  </m:r>
                </m:e>
                <m:sub>
                  <m:r>
                    <w:rPr>
                      <w:rFonts w:ascii="Cambria Math" w:hAnsi="Cambria Math"/>
                      <w:lang w:val="fr-FR"/>
                    </w:rPr>
                    <m:t>z</m:t>
                  </m:r>
                </m:sub>
              </m:sSub>
            </m:sub>
          </m:sSub>
          <m:func>
            <m:funcPr>
              <m:ctrlPr>
                <w:rPr>
                  <w:rFonts w:ascii="Cambria Math" w:hAnsi="Cambria Math"/>
                  <w:i/>
                  <w:lang w:val="fr-FR"/>
                </w:rPr>
              </m:ctrlPr>
            </m:funcPr>
            <m:fName>
              <m:r>
                <m:rPr>
                  <m:sty m:val="p"/>
                </m:rPr>
                <w:rPr>
                  <w:rFonts w:ascii="Cambria Math" w:hAnsi="Cambria Math"/>
                  <w:lang w:val="fr-FR"/>
                </w:rPr>
                <m:t>cos</m:t>
              </m:r>
            </m:fName>
            <m:e>
              <m:sSub>
                <m:sSubPr>
                  <m:ctrlPr>
                    <w:rPr>
                      <w:rFonts w:ascii="Cambria Math" w:hAnsi="Cambria Math"/>
                      <w:i/>
                      <w:lang w:val="fr-FR"/>
                    </w:rPr>
                  </m:ctrlPr>
                </m:sSubPr>
                <m:e>
                  <m:r>
                    <w:rPr>
                      <w:rFonts w:ascii="Cambria Math" w:hAnsi="Cambria Math"/>
                      <w:lang w:val="fr-FR"/>
                    </w:rPr>
                    <m:t>θ</m:t>
                  </m:r>
                </m:e>
                <m:sub>
                  <m:r>
                    <w:rPr>
                      <w:rFonts w:ascii="Cambria Math" w:hAnsi="Cambria Math"/>
                      <w:lang w:val="fr-FR"/>
                    </w:rPr>
                    <m:t>i</m:t>
                  </m:r>
                </m:sub>
              </m:sSub>
            </m:e>
          </m:func>
        </m:oMath>
      </m:oMathPara>
    </w:p>
    <w:p w:rsidR="00877AB5" w:rsidRDefault="00790421" w:rsidP="00746CF6">
      <w:pPr>
        <w:pStyle w:val="Text"/>
        <w:rPr>
          <w:lang w:val="en-US"/>
        </w:rPr>
      </w:pPr>
      <m:oMathPara>
        <m:oMath>
          <m:sSub>
            <m:sSubPr>
              <m:ctrlPr>
                <w:rPr>
                  <w:rFonts w:ascii="Cambria Math" w:hAnsi="Cambria Math"/>
                  <w:i/>
                  <w:lang w:val="fr-FR"/>
                </w:rPr>
              </m:ctrlPr>
            </m:sSubPr>
            <m:e>
              <m:r>
                <w:rPr>
                  <w:rFonts w:ascii="Cambria Math" w:hAnsi="Cambria Math"/>
                  <w:lang w:val="fr-FR"/>
                </w:rPr>
                <m:t>F</m:t>
              </m:r>
            </m:e>
            <m:sub>
              <m:sSub>
                <m:sSubPr>
                  <m:ctrlPr>
                    <w:rPr>
                      <w:rFonts w:ascii="Cambria Math" w:hAnsi="Cambria Math"/>
                      <w:i/>
                      <w:lang w:val="fr-FR"/>
                    </w:rPr>
                  </m:ctrlPr>
                </m:sSubPr>
                <m:e>
                  <m:r>
                    <w:rPr>
                      <w:rFonts w:ascii="Cambria Math" w:hAnsi="Cambria Math"/>
                      <w:lang w:val="fr-FR"/>
                    </w:rPr>
                    <m:t>i</m:t>
                  </m:r>
                </m:e>
                <m:sub>
                  <m:r>
                    <w:rPr>
                      <w:rFonts w:ascii="Cambria Math" w:hAnsi="Cambria Math"/>
                      <w:lang w:val="fr-FR"/>
                    </w:rPr>
                    <m:t>θ</m:t>
                  </m:r>
                </m:sub>
              </m:sSub>
            </m:sub>
          </m:sSub>
          <m:r>
            <w:rPr>
              <w:rFonts w:ascii="Cambria Math" w:hAnsi="Cambria Math"/>
              <w:lang w:val="en-US"/>
            </w:rPr>
            <m:t>=</m:t>
          </m:r>
          <m:sSub>
            <m:sSubPr>
              <m:ctrlPr>
                <w:rPr>
                  <w:rFonts w:ascii="Cambria Math" w:hAnsi="Cambria Math"/>
                  <w:i/>
                  <w:lang w:val="fr-FR"/>
                </w:rPr>
              </m:ctrlPr>
            </m:sSubPr>
            <m:e>
              <m:r>
                <w:rPr>
                  <w:rFonts w:ascii="Cambria Math" w:hAnsi="Cambria Math"/>
                  <w:lang w:val="fr-FR"/>
                </w:rPr>
                <m:t>F</m:t>
              </m:r>
            </m:e>
            <m:sub>
              <m:sSub>
                <m:sSubPr>
                  <m:ctrlPr>
                    <w:rPr>
                      <w:rFonts w:ascii="Cambria Math" w:hAnsi="Cambria Math"/>
                      <w:i/>
                      <w:lang w:val="fr-FR"/>
                    </w:rPr>
                  </m:ctrlPr>
                </m:sSubPr>
                <m:e>
                  <m:r>
                    <w:rPr>
                      <w:rFonts w:ascii="Cambria Math" w:hAnsi="Cambria Math"/>
                      <w:lang w:val="fr-FR"/>
                    </w:rPr>
                    <m:t>i</m:t>
                  </m:r>
                </m:e>
                <m:sub>
                  <m:r>
                    <w:rPr>
                      <w:rFonts w:ascii="Cambria Math" w:hAnsi="Cambria Math"/>
                      <w:lang w:val="fr-FR"/>
                    </w:rPr>
                    <m:t>x</m:t>
                  </m:r>
                </m:sub>
              </m:sSub>
            </m:sub>
          </m:sSub>
          <m:func>
            <m:funcPr>
              <m:ctrlPr>
                <w:rPr>
                  <w:rFonts w:ascii="Cambria Math" w:hAnsi="Cambria Math"/>
                  <w:i/>
                  <w:lang w:val="fr-FR"/>
                </w:rPr>
              </m:ctrlPr>
            </m:funcPr>
            <m:fName>
              <m:r>
                <m:rPr>
                  <m:sty m:val="p"/>
                </m:rPr>
                <w:rPr>
                  <w:rFonts w:ascii="Cambria Math" w:hAnsi="Cambria Math"/>
                  <w:lang w:val="fr-FR"/>
                </w:rPr>
                <m:t>cos</m:t>
              </m:r>
            </m:fName>
            <m:e>
              <m:sSub>
                <m:sSubPr>
                  <m:ctrlPr>
                    <w:rPr>
                      <w:rFonts w:ascii="Cambria Math" w:hAnsi="Cambria Math"/>
                      <w:i/>
                      <w:lang w:val="fr-FR"/>
                    </w:rPr>
                  </m:ctrlPr>
                </m:sSubPr>
                <m:e>
                  <m:r>
                    <w:rPr>
                      <w:rFonts w:ascii="Cambria Math" w:hAnsi="Cambria Math"/>
                      <w:lang w:val="fr-FR"/>
                    </w:rPr>
                    <m:t>θ</m:t>
                  </m:r>
                </m:e>
                <m:sub>
                  <m:r>
                    <w:rPr>
                      <w:rFonts w:ascii="Cambria Math" w:hAnsi="Cambria Math"/>
                      <w:lang w:val="fr-FR"/>
                    </w:rPr>
                    <m:t>i</m:t>
                  </m:r>
                </m:sub>
              </m:sSub>
            </m:e>
          </m:func>
          <m:func>
            <m:funcPr>
              <m:ctrlPr>
                <w:rPr>
                  <w:rFonts w:ascii="Cambria Math" w:hAnsi="Cambria Math"/>
                  <w:i/>
                  <w:lang w:val="fr-FR"/>
                </w:rPr>
              </m:ctrlPr>
            </m:funcPr>
            <m:fName>
              <m:r>
                <m:rPr>
                  <m:sty m:val="p"/>
                </m:rPr>
                <w:rPr>
                  <w:rFonts w:ascii="Cambria Math" w:hAnsi="Cambria Math"/>
                  <w:lang w:val="en-US"/>
                </w:rPr>
                <m:t>cos</m:t>
              </m:r>
            </m:fName>
            <m:e>
              <m:sSub>
                <m:sSubPr>
                  <m:ctrlPr>
                    <w:rPr>
                      <w:rFonts w:ascii="Cambria Math" w:hAnsi="Cambria Math"/>
                      <w:i/>
                      <w:lang w:val="fr-FR"/>
                    </w:rPr>
                  </m:ctrlPr>
                </m:sSubPr>
                <m:e>
                  <m:r>
                    <w:rPr>
                      <w:rFonts w:ascii="Cambria Math" w:hAnsi="Cambria Math"/>
                      <w:lang w:val="fr-FR"/>
                    </w:rPr>
                    <m:t>φ</m:t>
                  </m:r>
                </m:e>
                <m:sub>
                  <m:r>
                    <w:rPr>
                      <w:rFonts w:ascii="Cambria Math" w:hAnsi="Cambria Math"/>
                      <w:lang w:val="fr-FR"/>
                    </w:rPr>
                    <m:t>i</m:t>
                  </m:r>
                </m:sub>
              </m:sSub>
            </m:e>
          </m:func>
          <m:r>
            <w:rPr>
              <w:rFonts w:ascii="Cambria Math" w:hAnsi="Cambria Math"/>
              <w:lang w:val="fr-FR"/>
            </w:rPr>
            <m:t>+</m:t>
          </m:r>
          <m:sSub>
            <m:sSubPr>
              <m:ctrlPr>
                <w:rPr>
                  <w:rFonts w:ascii="Cambria Math" w:hAnsi="Cambria Math"/>
                  <w:i/>
                  <w:lang w:val="fr-FR"/>
                </w:rPr>
              </m:ctrlPr>
            </m:sSubPr>
            <m:e>
              <m:r>
                <w:rPr>
                  <w:rFonts w:ascii="Cambria Math" w:hAnsi="Cambria Math"/>
                  <w:lang w:val="fr-FR"/>
                </w:rPr>
                <m:t>F</m:t>
              </m:r>
            </m:e>
            <m:sub>
              <m:sSub>
                <m:sSubPr>
                  <m:ctrlPr>
                    <w:rPr>
                      <w:rFonts w:ascii="Cambria Math" w:hAnsi="Cambria Math"/>
                      <w:i/>
                      <w:lang w:val="fr-FR"/>
                    </w:rPr>
                  </m:ctrlPr>
                </m:sSubPr>
                <m:e>
                  <m:r>
                    <w:rPr>
                      <w:rFonts w:ascii="Cambria Math" w:hAnsi="Cambria Math"/>
                      <w:lang w:val="fr-FR"/>
                    </w:rPr>
                    <m:t>i</m:t>
                  </m:r>
                </m:e>
                <m:sub>
                  <m:r>
                    <w:rPr>
                      <w:rFonts w:ascii="Cambria Math" w:hAnsi="Cambria Math"/>
                      <w:lang w:val="fr-FR"/>
                    </w:rPr>
                    <m:t>y</m:t>
                  </m:r>
                </m:sub>
              </m:sSub>
            </m:sub>
          </m:sSub>
          <m:func>
            <m:funcPr>
              <m:ctrlPr>
                <w:rPr>
                  <w:rFonts w:ascii="Cambria Math" w:hAnsi="Cambria Math"/>
                  <w:i/>
                  <w:lang w:val="fr-FR"/>
                </w:rPr>
              </m:ctrlPr>
            </m:funcPr>
            <m:fName>
              <m:r>
                <m:rPr>
                  <m:sty m:val="p"/>
                </m:rPr>
                <w:rPr>
                  <w:rFonts w:ascii="Cambria Math" w:hAnsi="Cambria Math"/>
                  <w:lang w:val="fr-FR"/>
                </w:rPr>
                <m:t>cos</m:t>
              </m:r>
            </m:fName>
            <m:e>
              <m:sSub>
                <m:sSubPr>
                  <m:ctrlPr>
                    <w:rPr>
                      <w:rFonts w:ascii="Cambria Math" w:hAnsi="Cambria Math"/>
                      <w:i/>
                      <w:lang w:val="fr-FR"/>
                    </w:rPr>
                  </m:ctrlPr>
                </m:sSubPr>
                <m:e>
                  <m:r>
                    <w:rPr>
                      <w:rFonts w:ascii="Cambria Math" w:hAnsi="Cambria Math"/>
                      <w:lang w:val="fr-FR"/>
                    </w:rPr>
                    <m:t>θ</m:t>
                  </m:r>
                </m:e>
                <m:sub>
                  <m:r>
                    <w:rPr>
                      <w:rFonts w:ascii="Cambria Math" w:hAnsi="Cambria Math"/>
                      <w:lang w:val="fr-FR"/>
                    </w:rPr>
                    <m:t>i</m:t>
                  </m:r>
                </m:sub>
              </m:sSub>
            </m:e>
          </m:func>
          <m:func>
            <m:funcPr>
              <m:ctrlPr>
                <w:rPr>
                  <w:rFonts w:ascii="Cambria Math" w:hAnsi="Cambria Math"/>
                  <w:i/>
                  <w:lang w:val="fr-FR"/>
                </w:rPr>
              </m:ctrlPr>
            </m:funcPr>
            <m:fName>
              <m:r>
                <m:rPr>
                  <m:sty m:val="p"/>
                </m:rPr>
                <w:rPr>
                  <w:rFonts w:ascii="Cambria Math" w:hAnsi="Cambria Math"/>
                  <w:lang w:val="fr-FR"/>
                </w:rPr>
                <m:t>sin</m:t>
              </m:r>
            </m:fName>
            <m:e>
              <m:sSub>
                <m:sSubPr>
                  <m:ctrlPr>
                    <w:rPr>
                      <w:rFonts w:ascii="Cambria Math" w:hAnsi="Cambria Math"/>
                      <w:i/>
                      <w:lang w:val="fr-FR"/>
                    </w:rPr>
                  </m:ctrlPr>
                </m:sSubPr>
                <m:e>
                  <m:r>
                    <w:rPr>
                      <w:rFonts w:ascii="Cambria Math" w:hAnsi="Cambria Math"/>
                      <w:lang w:val="fr-FR"/>
                    </w:rPr>
                    <m:t>φ</m:t>
                  </m:r>
                </m:e>
                <m:sub>
                  <m:r>
                    <w:rPr>
                      <w:rFonts w:ascii="Cambria Math" w:hAnsi="Cambria Math"/>
                      <w:lang w:val="fr-FR"/>
                    </w:rPr>
                    <m:t>i</m:t>
                  </m:r>
                </m:sub>
              </m:sSub>
            </m:e>
          </m:func>
          <m:r>
            <w:rPr>
              <w:rFonts w:ascii="Cambria Math" w:hAnsi="Cambria Math"/>
              <w:lang w:val="fr-FR"/>
            </w:rPr>
            <m:t>-</m:t>
          </m:r>
          <m:sSub>
            <m:sSubPr>
              <m:ctrlPr>
                <w:rPr>
                  <w:rFonts w:ascii="Cambria Math" w:hAnsi="Cambria Math"/>
                  <w:i/>
                  <w:lang w:val="fr-FR"/>
                </w:rPr>
              </m:ctrlPr>
            </m:sSubPr>
            <m:e>
              <m:r>
                <w:rPr>
                  <w:rFonts w:ascii="Cambria Math" w:hAnsi="Cambria Math"/>
                  <w:lang w:val="fr-FR"/>
                </w:rPr>
                <m:t>F</m:t>
              </m:r>
            </m:e>
            <m:sub>
              <m:sSub>
                <m:sSubPr>
                  <m:ctrlPr>
                    <w:rPr>
                      <w:rFonts w:ascii="Cambria Math" w:hAnsi="Cambria Math"/>
                      <w:i/>
                      <w:lang w:val="fr-FR"/>
                    </w:rPr>
                  </m:ctrlPr>
                </m:sSubPr>
                <m:e>
                  <m:r>
                    <w:rPr>
                      <w:rFonts w:ascii="Cambria Math" w:hAnsi="Cambria Math"/>
                      <w:lang w:val="fr-FR"/>
                    </w:rPr>
                    <m:t>i</m:t>
                  </m:r>
                </m:e>
                <m:sub>
                  <m:r>
                    <w:rPr>
                      <w:rFonts w:ascii="Cambria Math" w:hAnsi="Cambria Math"/>
                      <w:lang w:val="fr-FR"/>
                    </w:rPr>
                    <m:t>z</m:t>
                  </m:r>
                </m:sub>
              </m:sSub>
            </m:sub>
          </m:sSub>
          <m:func>
            <m:funcPr>
              <m:ctrlPr>
                <w:rPr>
                  <w:rFonts w:ascii="Cambria Math" w:hAnsi="Cambria Math"/>
                  <w:i/>
                  <w:lang w:val="fr-FR"/>
                </w:rPr>
              </m:ctrlPr>
            </m:funcPr>
            <m:fName>
              <m:r>
                <m:rPr>
                  <m:sty m:val="p"/>
                </m:rPr>
                <w:rPr>
                  <w:rFonts w:ascii="Cambria Math" w:hAnsi="Cambria Math"/>
                  <w:lang w:val="fr-FR"/>
                </w:rPr>
                <m:t>sin</m:t>
              </m:r>
            </m:fName>
            <m:e>
              <m:sSub>
                <m:sSubPr>
                  <m:ctrlPr>
                    <w:rPr>
                      <w:rFonts w:ascii="Cambria Math" w:hAnsi="Cambria Math"/>
                      <w:i/>
                      <w:lang w:val="fr-FR"/>
                    </w:rPr>
                  </m:ctrlPr>
                </m:sSubPr>
                <m:e>
                  <m:r>
                    <w:rPr>
                      <w:rFonts w:ascii="Cambria Math" w:hAnsi="Cambria Math"/>
                      <w:lang w:val="fr-FR"/>
                    </w:rPr>
                    <m:t>θ</m:t>
                  </m:r>
                </m:e>
                <m:sub>
                  <m:r>
                    <w:rPr>
                      <w:rFonts w:ascii="Cambria Math" w:hAnsi="Cambria Math"/>
                      <w:lang w:val="fr-FR"/>
                    </w:rPr>
                    <m:t>i</m:t>
                  </m:r>
                </m:sub>
              </m:sSub>
            </m:e>
          </m:func>
        </m:oMath>
      </m:oMathPara>
    </w:p>
    <w:p w:rsidR="00877AB5" w:rsidRPr="00953772" w:rsidRDefault="00790421" w:rsidP="00746CF6">
      <w:pPr>
        <w:pStyle w:val="Text"/>
        <w:rPr>
          <w:lang w:val="en-US"/>
        </w:rPr>
      </w:pPr>
      <m:oMathPara>
        <m:oMath>
          <m:sSub>
            <m:sSubPr>
              <m:ctrlPr>
                <w:rPr>
                  <w:rFonts w:ascii="Cambria Math" w:hAnsi="Cambria Math"/>
                  <w:i/>
                  <w:lang w:val="fr-FR"/>
                </w:rPr>
              </m:ctrlPr>
            </m:sSubPr>
            <m:e>
              <m:r>
                <w:rPr>
                  <w:rFonts w:ascii="Cambria Math" w:hAnsi="Cambria Math"/>
                  <w:lang w:val="fr-FR"/>
                </w:rPr>
                <m:t>F</m:t>
              </m:r>
            </m:e>
            <m:sub>
              <m:sSub>
                <m:sSubPr>
                  <m:ctrlPr>
                    <w:rPr>
                      <w:rFonts w:ascii="Cambria Math" w:hAnsi="Cambria Math"/>
                      <w:i/>
                      <w:lang w:val="fr-FR"/>
                    </w:rPr>
                  </m:ctrlPr>
                </m:sSubPr>
                <m:e>
                  <m:r>
                    <w:rPr>
                      <w:rFonts w:ascii="Cambria Math" w:hAnsi="Cambria Math"/>
                      <w:lang w:val="fr-FR"/>
                    </w:rPr>
                    <m:t>i</m:t>
                  </m:r>
                </m:e>
                <m:sub>
                  <m:r>
                    <w:rPr>
                      <w:rFonts w:ascii="Cambria Math" w:hAnsi="Cambria Math"/>
                      <w:lang w:val="fr-FR"/>
                    </w:rPr>
                    <m:t>φ</m:t>
                  </m:r>
                </m:sub>
              </m:sSub>
            </m:sub>
          </m:sSub>
          <m:r>
            <w:rPr>
              <w:rFonts w:ascii="Cambria Math" w:hAnsi="Cambria Math"/>
              <w:lang w:val="en-US"/>
            </w:rPr>
            <m:t>=</m:t>
          </m:r>
          <m:sSub>
            <m:sSubPr>
              <m:ctrlPr>
                <w:rPr>
                  <w:rFonts w:ascii="Cambria Math" w:hAnsi="Cambria Math"/>
                  <w:i/>
                  <w:lang w:val="fr-FR"/>
                </w:rPr>
              </m:ctrlPr>
            </m:sSubPr>
            <m:e>
              <m:r>
                <w:rPr>
                  <w:rFonts w:ascii="Cambria Math" w:hAnsi="Cambria Math"/>
                  <w:lang w:val="fr-FR"/>
                </w:rPr>
                <m:t>F</m:t>
              </m:r>
            </m:e>
            <m:sub>
              <m:sSub>
                <m:sSubPr>
                  <m:ctrlPr>
                    <w:rPr>
                      <w:rFonts w:ascii="Cambria Math" w:hAnsi="Cambria Math"/>
                      <w:i/>
                      <w:lang w:val="fr-FR"/>
                    </w:rPr>
                  </m:ctrlPr>
                </m:sSubPr>
                <m:e>
                  <m:r>
                    <w:rPr>
                      <w:rFonts w:ascii="Cambria Math" w:hAnsi="Cambria Math"/>
                      <w:lang w:val="fr-FR"/>
                    </w:rPr>
                    <m:t>i</m:t>
                  </m:r>
                </m:e>
                <m:sub>
                  <m:r>
                    <w:rPr>
                      <w:rFonts w:ascii="Cambria Math" w:hAnsi="Cambria Math"/>
                      <w:lang w:val="fr-FR"/>
                    </w:rPr>
                    <m:t>x</m:t>
                  </m:r>
                </m:sub>
              </m:sSub>
            </m:sub>
          </m:sSub>
          <m:func>
            <m:funcPr>
              <m:ctrlPr>
                <w:rPr>
                  <w:rFonts w:ascii="Cambria Math" w:hAnsi="Cambria Math"/>
                  <w:i/>
                  <w:lang w:val="fr-FR"/>
                </w:rPr>
              </m:ctrlPr>
            </m:funcPr>
            <m:fName>
              <m:r>
                <m:rPr>
                  <m:sty m:val="p"/>
                </m:rPr>
                <w:rPr>
                  <w:rFonts w:ascii="Cambria Math" w:hAnsi="Cambria Math"/>
                  <w:lang w:val="fr-FR"/>
                </w:rPr>
                <m:t>sin</m:t>
              </m:r>
            </m:fName>
            <m:e>
              <m:sSub>
                <m:sSubPr>
                  <m:ctrlPr>
                    <w:rPr>
                      <w:rFonts w:ascii="Cambria Math" w:hAnsi="Cambria Math"/>
                      <w:i/>
                      <w:lang w:val="fr-FR"/>
                    </w:rPr>
                  </m:ctrlPr>
                </m:sSubPr>
                <m:e>
                  <m:r>
                    <w:rPr>
                      <w:rFonts w:ascii="Cambria Math" w:hAnsi="Cambria Math"/>
                      <w:lang w:val="fr-FR"/>
                    </w:rPr>
                    <m:t>φ</m:t>
                  </m:r>
                </m:e>
                <m:sub>
                  <m:r>
                    <w:rPr>
                      <w:rFonts w:ascii="Cambria Math" w:hAnsi="Cambria Math"/>
                      <w:lang w:val="fr-FR"/>
                    </w:rPr>
                    <m:t>i</m:t>
                  </m:r>
                </m:sub>
              </m:sSub>
            </m:e>
          </m:func>
          <m:r>
            <w:rPr>
              <w:rFonts w:ascii="Cambria Math" w:hAnsi="Cambria Math"/>
              <w:lang w:val="fr-FR"/>
            </w:rPr>
            <m:t>+</m:t>
          </m:r>
          <m:sSub>
            <m:sSubPr>
              <m:ctrlPr>
                <w:rPr>
                  <w:rFonts w:ascii="Cambria Math" w:hAnsi="Cambria Math"/>
                  <w:i/>
                  <w:lang w:val="fr-FR"/>
                </w:rPr>
              </m:ctrlPr>
            </m:sSubPr>
            <m:e>
              <m:r>
                <w:rPr>
                  <w:rFonts w:ascii="Cambria Math" w:hAnsi="Cambria Math"/>
                  <w:lang w:val="fr-FR"/>
                </w:rPr>
                <m:t>F</m:t>
              </m:r>
            </m:e>
            <m:sub>
              <m:sSub>
                <m:sSubPr>
                  <m:ctrlPr>
                    <w:rPr>
                      <w:rFonts w:ascii="Cambria Math" w:hAnsi="Cambria Math"/>
                      <w:i/>
                      <w:lang w:val="fr-FR"/>
                    </w:rPr>
                  </m:ctrlPr>
                </m:sSubPr>
                <m:e>
                  <m:r>
                    <w:rPr>
                      <w:rFonts w:ascii="Cambria Math" w:hAnsi="Cambria Math"/>
                      <w:lang w:val="fr-FR"/>
                    </w:rPr>
                    <m:t>i</m:t>
                  </m:r>
                </m:e>
                <m:sub>
                  <m:r>
                    <w:rPr>
                      <w:rFonts w:ascii="Cambria Math" w:hAnsi="Cambria Math"/>
                      <w:lang w:val="fr-FR"/>
                    </w:rPr>
                    <m:t>y</m:t>
                  </m:r>
                </m:sub>
              </m:sSub>
            </m:sub>
          </m:sSub>
          <m:func>
            <m:funcPr>
              <m:ctrlPr>
                <w:rPr>
                  <w:rFonts w:ascii="Cambria Math" w:hAnsi="Cambria Math"/>
                  <w:i/>
                  <w:lang w:val="fr-FR"/>
                </w:rPr>
              </m:ctrlPr>
            </m:funcPr>
            <m:fName>
              <m:r>
                <m:rPr>
                  <m:sty m:val="p"/>
                </m:rPr>
                <w:rPr>
                  <w:rFonts w:ascii="Cambria Math" w:hAnsi="Cambria Math"/>
                  <w:lang w:val="en-US"/>
                </w:rPr>
                <m:t>cos</m:t>
              </m:r>
            </m:fName>
            <m:e>
              <m:sSub>
                <m:sSubPr>
                  <m:ctrlPr>
                    <w:rPr>
                      <w:rFonts w:ascii="Cambria Math" w:hAnsi="Cambria Math"/>
                      <w:i/>
                      <w:lang w:val="fr-FR"/>
                    </w:rPr>
                  </m:ctrlPr>
                </m:sSubPr>
                <m:e>
                  <m:r>
                    <w:rPr>
                      <w:rFonts w:ascii="Cambria Math" w:hAnsi="Cambria Math"/>
                      <w:lang w:val="fr-FR"/>
                    </w:rPr>
                    <m:t>φ</m:t>
                  </m:r>
                </m:e>
                <m:sub>
                  <m:r>
                    <w:rPr>
                      <w:rFonts w:ascii="Cambria Math" w:hAnsi="Cambria Math"/>
                      <w:lang w:val="fr-FR"/>
                    </w:rPr>
                    <m:t>i</m:t>
                  </m:r>
                </m:sub>
              </m:sSub>
            </m:e>
          </m:func>
        </m:oMath>
      </m:oMathPara>
    </w:p>
    <w:p w:rsidR="00C03ECB" w:rsidRDefault="00C03ECB" w:rsidP="00746CF6">
      <w:pPr>
        <w:pStyle w:val="Text"/>
      </w:pPr>
      <w:r>
        <w:t xml:space="preserve">where </w:t>
      </w:r>
      <w:r w:rsidRPr="00C03ECB">
        <w:rPr>
          <w:i/>
        </w:rPr>
        <w:t>θ</w:t>
      </w:r>
      <w:r w:rsidRPr="00C03ECB">
        <w:rPr>
          <w:i/>
          <w:vertAlign w:val="subscript"/>
        </w:rPr>
        <w:t>i</w:t>
      </w:r>
      <w:r>
        <w:t xml:space="preserve"> and </w:t>
      </w:r>
      <w:r w:rsidRPr="00C03ECB">
        <w:rPr>
          <w:i/>
        </w:rPr>
        <w:t>φ</w:t>
      </w:r>
      <w:r w:rsidRPr="00C03ECB">
        <w:rPr>
          <w:i/>
          <w:vertAlign w:val="subscript"/>
        </w:rPr>
        <w:t>i</w:t>
      </w:r>
      <w:r>
        <w:t xml:space="preserve"> are the corresponding spherical coordinates of the </w:t>
      </w:r>
      <w:r w:rsidRPr="00C03ECB">
        <w:rPr>
          <w:i/>
        </w:rPr>
        <w:t>i</w:t>
      </w:r>
      <w:r w:rsidR="008732D7">
        <w:t>-th charge:</w:t>
      </w:r>
    </w:p>
    <w:p w:rsidR="008732D7" w:rsidRDefault="00790421" w:rsidP="008732D7">
      <w:pPr>
        <w:pStyle w:val="Text"/>
        <w:jc w:val="center"/>
      </w:pPr>
      <m:oMath>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cos</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z</m:t>
                        </m:r>
                      </m:e>
                      <m:sub>
                        <m:r>
                          <w:rPr>
                            <w:rFonts w:ascii="Cambria Math" w:hAnsi="Cambria Math"/>
                          </w:rPr>
                          <m:t>i</m:t>
                        </m:r>
                      </m:sub>
                    </m:sSub>
                  </m:num>
                  <m:den>
                    <m:r>
                      <w:rPr>
                        <w:rFonts w:ascii="Cambria Math" w:hAnsi="Cambria Math"/>
                      </w:rPr>
                      <m:t>r</m:t>
                    </m:r>
                  </m:den>
                </m:f>
              </m:e>
            </m:d>
          </m:e>
        </m:func>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cos</m:t>
                </m:r>
              </m:e>
              <m:sup>
                <m:r>
                  <w:rPr>
                    <w:rFonts w:ascii="Cambria Math" w:hAnsi="Cambria Math"/>
                  </w:rPr>
                  <m:t>-1</m:t>
                </m:r>
              </m:sup>
            </m:sSup>
          </m:fName>
          <m:e>
            <m:d>
              <m:dPr>
                <m:ctrlPr>
                  <w:rPr>
                    <w:rFonts w:ascii="Cambria Math" w:hAnsi="Cambria Math"/>
                    <w:i/>
                  </w:rPr>
                </m:ctrlPr>
              </m:dPr>
              <m:e>
                <m:sSub>
                  <m:sSubPr>
                    <m:ctrlPr>
                      <w:rPr>
                        <w:rFonts w:ascii="Cambria Math" w:hAnsi="Cambria Math"/>
                        <w:i/>
                      </w:rPr>
                    </m:ctrlPr>
                  </m:sSubPr>
                  <m:e>
                    <m:r>
                      <w:rPr>
                        <w:rFonts w:ascii="Cambria Math" w:hAnsi="Cambria Math"/>
                      </w:rPr>
                      <m:t>z</m:t>
                    </m:r>
                  </m:e>
                  <m:sub>
                    <m:r>
                      <w:rPr>
                        <w:rFonts w:ascii="Cambria Math" w:hAnsi="Cambria Math"/>
                      </w:rPr>
                      <m:t>i</m:t>
                    </m:r>
                  </m:sub>
                </m:sSub>
              </m:e>
            </m:d>
          </m:e>
        </m:func>
      </m:oMath>
      <w:r w:rsidR="008732D7">
        <w:t xml:space="preserve"> (as for the unit sphere surface, </w:t>
      </w:r>
      <w:r w:rsidR="008732D7" w:rsidRPr="008732D7">
        <w:rPr>
          <w:i/>
        </w:rPr>
        <w:t>r</w:t>
      </w:r>
      <w:r w:rsidR="008732D7">
        <w:t> = 1)</w:t>
      </w:r>
    </w:p>
    <w:p w:rsidR="00C03ECB" w:rsidRDefault="00790421" w:rsidP="00746CF6">
      <w:pPr>
        <w:pStyle w:val="Text"/>
      </w:pPr>
      <m:oMathPara>
        <m:oMath>
          <m:sSub>
            <m:sSubPr>
              <m:ctrlPr>
                <w:rPr>
                  <w:rFonts w:ascii="Cambria Math" w:hAnsi="Cambria Math"/>
                  <w:i/>
                </w:rPr>
              </m:ctrlPr>
            </m:sSubPr>
            <m:e>
              <m:r>
                <w:rPr>
                  <w:rFonts w:ascii="Cambria Math" w:hAnsi="Cambria Math"/>
                </w:rPr>
                <m:t>φ</m:t>
              </m:r>
            </m:e>
            <m:sub>
              <m:r>
                <w:rPr>
                  <w:rFonts w:ascii="Cambria Math" w:hAnsi="Cambria Math"/>
                </w:rPr>
                <m:t>i</m:t>
              </m:r>
            </m:sub>
          </m:sSub>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tan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y</m:t>
                          </m:r>
                        </m:e>
                        <m:sub>
                          <m:r>
                            <w:rPr>
                              <w:rFonts w:ascii="Cambria Math" w:hAnsi="Cambria Math"/>
                            </w:rPr>
                            <m:t>i</m:t>
                          </m:r>
                        </m:sub>
                      </m:sSub>
                    </m:num>
                    <m:den>
                      <m:sSub>
                        <m:sSubPr>
                          <m:ctrlPr>
                            <w:rPr>
                              <w:rFonts w:ascii="Cambria Math" w:hAnsi="Cambria Math"/>
                              <w:i/>
                            </w:rPr>
                          </m:ctrlPr>
                        </m:sSubPr>
                        <m:e>
                          <m:r>
                            <w:rPr>
                              <w:rFonts w:ascii="Cambria Math" w:hAnsi="Cambria Math"/>
                            </w:rPr>
                            <m:t>x</m:t>
                          </m:r>
                        </m:e>
                        <m:sub>
                          <m:r>
                            <w:rPr>
                              <w:rFonts w:ascii="Cambria Math" w:hAnsi="Cambria Math"/>
                            </w:rPr>
                            <m:t>i</m:t>
                          </m:r>
                        </m:sub>
                      </m:sSub>
                    </m:den>
                  </m:f>
                </m:e>
              </m:d>
            </m:e>
          </m:func>
        </m:oMath>
      </m:oMathPara>
    </w:p>
    <w:p w:rsidR="00C03ECB" w:rsidRDefault="005A3AB2" w:rsidP="00746CF6">
      <w:pPr>
        <w:pStyle w:val="Text"/>
      </w:pPr>
      <w:r w:rsidRPr="005A3AB2">
        <w:rPr>
          <w:lang w:val="en-US"/>
        </w:rPr>
        <w:t xml:space="preserve">As </w:t>
      </w:r>
      <w:r w:rsidR="008732D7" w:rsidRPr="00877AB5">
        <w:rPr>
          <w:i/>
          <w:lang w:val="en-US"/>
        </w:rPr>
        <w:t>F</w:t>
      </w:r>
      <w:r w:rsidR="008732D7">
        <w:rPr>
          <w:i/>
          <w:vertAlign w:val="subscript"/>
          <w:lang w:val="en-US"/>
        </w:rPr>
        <w:t>i</w:t>
      </w:r>
      <w:r w:rsidR="008732D7" w:rsidRPr="00C03ECB">
        <w:rPr>
          <w:i/>
          <w:position w:val="-6"/>
          <w:vertAlign w:val="subscript"/>
          <w:lang w:val="en-US"/>
        </w:rPr>
        <w:t>r</w:t>
      </w:r>
      <w:r w:rsidR="008732D7">
        <w:t xml:space="preserve"> </w:t>
      </w:r>
      <w:r>
        <w:t xml:space="preserve">stands for the radial component of the electrostatic net force, it </w:t>
      </w:r>
      <w:r w:rsidR="008732D7">
        <w:t>is not necessary to calculate</w:t>
      </w:r>
      <w:r>
        <w:t xml:space="preserve"> it</w:t>
      </w:r>
      <w:r w:rsidR="008732D7">
        <w:t>, as we desire to constrain the grid points to the sphere surface</w:t>
      </w:r>
      <w:r>
        <w:t>, and any movement on the radial direction would relocate the grid points inside or outside this sphere surface</w:t>
      </w:r>
      <w:r w:rsidR="008732D7">
        <w:t>.</w:t>
      </w:r>
    </w:p>
    <w:p w:rsidR="008732D7" w:rsidRDefault="008732D7" w:rsidP="00746CF6">
      <w:pPr>
        <w:pStyle w:val="Text"/>
      </w:pPr>
      <w:r w:rsidRPr="00C03ECB">
        <w:rPr>
          <w:i/>
        </w:rPr>
        <w:t>θ</w:t>
      </w:r>
      <w:r w:rsidRPr="00C03ECB">
        <w:rPr>
          <w:i/>
          <w:vertAlign w:val="subscript"/>
        </w:rPr>
        <w:t>i</w:t>
      </w:r>
      <w:r>
        <w:t xml:space="preserve"> and </w:t>
      </w:r>
      <w:r w:rsidRPr="00C03ECB">
        <w:rPr>
          <w:i/>
        </w:rPr>
        <w:t>φ</w:t>
      </w:r>
      <w:r w:rsidRPr="00C03ECB">
        <w:rPr>
          <w:i/>
          <w:vertAlign w:val="subscript"/>
        </w:rPr>
        <w:t>i</w:t>
      </w:r>
      <w:r>
        <w:t xml:space="preserve"> will </w:t>
      </w:r>
      <w:r w:rsidR="005A3AB2">
        <w:t>therefore</w:t>
      </w:r>
      <w:r>
        <w:t xml:space="preserve"> be updated by</w:t>
      </w:r>
      <w:r w:rsidR="005A3AB2">
        <w:t xml:space="preserve"> just</w:t>
      </w:r>
      <w:r>
        <w:t xml:space="preserve"> using the </w:t>
      </w:r>
      <w:r w:rsidRPr="00877AB5">
        <w:rPr>
          <w:i/>
          <w:lang w:val="en-US"/>
        </w:rPr>
        <w:t>F</w:t>
      </w:r>
      <w:r w:rsidRPr="00C03ECB">
        <w:rPr>
          <w:i/>
          <w:vertAlign w:val="subscript"/>
          <w:lang w:val="en-US"/>
        </w:rPr>
        <w:t>i</w:t>
      </w:r>
      <w:r w:rsidRPr="00C03ECB">
        <w:rPr>
          <w:i/>
          <w:position w:val="-6"/>
          <w:vertAlign w:val="subscript"/>
          <w:lang w:val="en-US"/>
        </w:rPr>
        <w:t>θ</w:t>
      </w:r>
      <w:r>
        <w:rPr>
          <w:lang w:val="en-US"/>
        </w:rPr>
        <w:t xml:space="preserve"> and </w:t>
      </w:r>
      <w:r w:rsidRPr="00877AB5">
        <w:rPr>
          <w:i/>
          <w:lang w:val="en-US"/>
        </w:rPr>
        <w:t>F</w:t>
      </w:r>
      <w:r w:rsidRPr="00C03ECB">
        <w:rPr>
          <w:i/>
          <w:vertAlign w:val="subscript"/>
          <w:lang w:val="en-US"/>
        </w:rPr>
        <w:t>i</w:t>
      </w:r>
      <w:r w:rsidRPr="00C03ECB">
        <w:rPr>
          <w:i/>
          <w:position w:val="-6"/>
          <w:vertAlign w:val="subscript"/>
          <w:lang w:val="en-US"/>
        </w:rPr>
        <w:t>φ</w:t>
      </w:r>
      <w:r>
        <w:t xml:space="preserve"> electrostatic net force spherical components, respec</w:t>
      </w:r>
      <w:r w:rsidR="00EB3945">
        <w:t>tively, as:</w:t>
      </w:r>
    </w:p>
    <w:p w:rsidR="00EB3945" w:rsidRDefault="00790421" w:rsidP="00746CF6">
      <w:pPr>
        <w:pStyle w:val="Text"/>
      </w:pPr>
      <m:oMathPara>
        <m:oMath>
          <m:acc>
            <m:accPr>
              <m:chr m:val="̃"/>
              <m:ctrlPr>
                <w:rPr>
                  <w:rFonts w:ascii="Cambria Math" w:hAnsi="Cambria Math"/>
                  <w:i/>
                </w:rPr>
              </m:ctrlPr>
            </m:accPr>
            <m:e>
              <m:sSub>
                <m:sSubPr>
                  <m:ctrlPr>
                    <w:rPr>
                      <w:rFonts w:ascii="Cambria Math" w:hAnsi="Cambria Math"/>
                      <w:i/>
                    </w:rPr>
                  </m:ctrlPr>
                </m:sSubPr>
                <m:e>
                  <m:r>
                    <w:rPr>
                      <w:rFonts w:ascii="Cambria Math" w:hAnsi="Cambria Math"/>
                    </w:rPr>
                    <m:t>θ</m:t>
                  </m:r>
                </m:e>
                <m:sub>
                  <m:r>
                    <w:rPr>
                      <w:rFonts w:ascii="Cambria Math" w:hAnsi="Cambria Math"/>
                    </w:rPr>
                    <m:t>i</m:t>
                  </m:r>
                </m:sub>
              </m:sSub>
            </m:e>
          </m:acc>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F</m:t>
              </m:r>
            </m:sub>
          </m:sSub>
          <m:sSub>
            <m:sSubPr>
              <m:ctrlPr>
                <w:rPr>
                  <w:rFonts w:ascii="Cambria Math" w:hAnsi="Cambria Math"/>
                  <w:i/>
                  <w:lang w:val="fr-FR"/>
                </w:rPr>
              </m:ctrlPr>
            </m:sSubPr>
            <m:e>
              <m:r>
                <w:rPr>
                  <w:rFonts w:ascii="Cambria Math" w:hAnsi="Cambria Math"/>
                  <w:lang w:val="fr-FR"/>
                </w:rPr>
                <m:t xml:space="preserve"> F</m:t>
              </m:r>
            </m:e>
            <m:sub>
              <m:sSub>
                <m:sSubPr>
                  <m:ctrlPr>
                    <w:rPr>
                      <w:rFonts w:ascii="Cambria Math" w:hAnsi="Cambria Math"/>
                      <w:i/>
                      <w:lang w:val="fr-FR"/>
                    </w:rPr>
                  </m:ctrlPr>
                </m:sSubPr>
                <m:e>
                  <m:r>
                    <w:rPr>
                      <w:rFonts w:ascii="Cambria Math" w:hAnsi="Cambria Math"/>
                      <w:lang w:val="fr-FR"/>
                    </w:rPr>
                    <m:t>i</m:t>
                  </m:r>
                </m:e>
                <m:sub>
                  <m:r>
                    <w:rPr>
                      <w:rFonts w:ascii="Cambria Math" w:hAnsi="Cambria Math"/>
                      <w:lang w:val="fr-FR"/>
                    </w:rPr>
                    <m:t>θ</m:t>
                  </m:r>
                </m:sub>
              </m:sSub>
            </m:sub>
          </m:sSub>
        </m:oMath>
      </m:oMathPara>
    </w:p>
    <w:p w:rsidR="00EB3945" w:rsidRDefault="00790421" w:rsidP="00EB3945">
      <w:pPr>
        <w:pStyle w:val="Text"/>
      </w:pPr>
      <m:oMathPara>
        <m:oMath>
          <m:acc>
            <m:accPr>
              <m:chr m:val="̃"/>
              <m:ctrlPr>
                <w:rPr>
                  <w:rFonts w:ascii="Cambria Math" w:hAnsi="Cambria Math"/>
                  <w:i/>
                </w:rPr>
              </m:ctrlPr>
            </m:accPr>
            <m:e>
              <m:sSub>
                <m:sSubPr>
                  <m:ctrlPr>
                    <w:rPr>
                      <w:rFonts w:ascii="Cambria Math" w:hAnsi="Cambria Math"/>
                      <w:i/>
                    </w:rPr>
                  </m:ctrlPr>
                </m:sSubPr>
                <m:e>
                  <m:r>
                    <w:rPr>
                      <w:rFonts w:ascii="Cambria Math" w:hAnsi="Cambria Math"/>
                    </w:rPr>
                    <m:t>φ</m:t>
                  </m:r>
                </m:e>
                <m:sub>
                  <m:r>
                    <w:rPr>
                      <w:rFonts w:ascii="Cambria Math" w:hAnsi="Cambria Math"/>
                    </w:rPr>
                    <m:t>i</m:t>
                  </m:r>
                </m:sub>
              </m:sSub>
            </m:e>
          </m:acc>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F</m:t>
              </m:r>
            </m:sub>
          </m:sSub>
          <m:sSub>
            <m:sSubPr>
              <m:ctrlPr>
                <w:rPr>
                  <w:rFonts w:ascii="Cambria Math" w:hAnsi="Cambria Math"/>
                  <w:i/>
                  <w:lang w:val="fr-FR"/>
                </w:rPr>
              </m:ctrlPr>
            </m:sSubPr>
            <m:e>
              <m:r>
                <w:rPr>
                  <w:rFonts w:ascii="Cambria Math" w:hAnsi="Cambria Math"/>
                  <w:lang w:val="fr-FR"/>
                </w:rPr>
                <m:t xml:space="preserve"> F</m:t>
              </m:r>
            </m:e>
            <m:sub>
              <m:sSub>
                <m:sSubPr>
                  <m:ctrlPr>
                    <w:rPr>
                      <w:rFonts w:ascii="Cambria Math" w:hAnsi="Cambria Math"/>
                      <w:i/>
                      <w:lang w:val="fr-FR"/>
                    </w:rPr>
                  </m:ctrlPr>
                </m:sSubPr>
                <m:e>
                  <m:r>
                    <w:rPr>
                      <w:rFonts w:ascii="Cambria Math" w:hAnsi="Cambria Math"/>
                      <w:lang w:val="fr-FR"/>
                    </w:rPr>
                    <m:t>i</m:t>
                  </m:r>
                </m:e>
                <m:sub>
                  <m:r>
                    <w:rPr>
                      <w:rFonts w:ascii="Cambria Math" w:hAnsi="Cambria Math"/>
                      <w:lang w:val="fr-FR"/>
                    </w:rPr>
                    <m:t>φ</m:t>
                  </m:r>
                </m:sub>
              </m:sSub>
            </m:sub>
          </m:sSub>
        </m:oMath>
      </m:oMathPara>
    </w:p>
    <w:p w:rsidR="00D6394F" w:rsidRDefault="00F22A60" w:rsidP="00746CF6">
      <w:pPr>
        <w:pStyle w:val="Text"/>
      </w:pPr>
      <w:r>
        <w:t xml:space="preserve">where </w:t>
      </w:r>
      <m:oMath>
        <m:acc>
          <m:accPr>
            <m:chr m:val="̃"/>
            <m:ctrlPr>
              <w:rPr>
                <w:rFonts w:ascii="Cambria Math" w:hAnsi="Cambria Math"/>
                <w:i/>
              </w:rPr>
            </m:ctrlPr>
          </m:accPr>
          <m:e>
            <m:sSub>
              <m:sSubPr>
                <m:ctrlPr>
                  <w:rPr>
                    <w:rFonts w:ascii="Cambria Math" w:hAnsi="Cambria Math"/>
                    <w:i/>
                  </w:rPr>
                </m:ctrlPr>
              </m:sSubPr>
              <m:e>
                <m:r>
                  <w:rPr>
                    <w:rFonts w:ascii="Cambria Math" w:hAnsi="Cambria Math"/>
                  </w:rPr>
                  <m:t>θ</m:t>
                </m:r>
              </m:e>
              <m:sub>
                <m:r>
                  <w:rPr>
                    <w:rFonts w:ascii="Cambria Math" w:hAnsi="Cambria Math"/>
                  </w:rPr>
                  <m:t>i</m:t>
                </m:r>
              </m:sub>
            </m:sSub>
          </m:e>
        </m:acc>
      </m:oMath>
      <w:r>
        <w:t xml:space="preserve"> and </w:t>
      </w:r>
      <m:oMath>
        <m:acc>
          <m:accPr>
            <m:chr m:val="̃"/>
            <m:ctrlPr>
              <w:rPr>
                <w:rFonts w:ascii="Cambria Math" w:hAnsi="Cambria Math"/>
                <w:i/>
              </w:rPr>
            </m:ctrlPr>
          </m:accPr>
          <m:e>
            <m:sSub>
              <m:sSubPr>
                <m:ctrlPr>
                  <w:rPr>
                    <w:rFonts w:ascii="Cambria Math" w:hAnsi="Cambria Math"/>
                    <w:i/>
                  </w:rPr>
                </m:ctrlPr>
              </m:sSubPr>
              <m:e>
                <m:r>
                  <w:rPr>
                    <w:rFonts w:ascii="Cambria Math" w:hAnsi="Cambria Math"/>
                  </w:rPr>
                  <m:t>φ</m:t>
                </m:r>
              </m:e>
              <m:sub>
                <m:r>
                  <w:rPr>
                    <w:rFonts w:ascii="Cambria Math" w:hAnsi="Cambria Math"/>
                  </w:rPr>
                  <m:t>i</m:t>
                </m:r>
              </m:sub>
            </m:sSub>
          </m:e>
        </m:acc>
      </m:oMath>
      <w:r>
        <w:t xml:space="preserve"> are the new </w:t>
      </w:r>
      <w:r w:rsidRPr="00C03ECB">
        <w:rPr>
          <w:i/>
        </w:rPr>
        <w:t>θ</w:t>
      </w:r>
      <w:r w:rsidRPr="00C03ECB">
        <w:rPr>
          <w:i/>
          <w:vertAlign w:val="subscript"/>
        </w:rPr>
        <w:t>i</w:t>
      </w:r>
      <w:r>
        <w:t xml:space="preserve"> and </w:t>
      </w:r>
      <w:r w:rsidRPr="00C03ECB">
        <w:rPr>
          <w:i/>
        </w:rPr>
        <w:t>φ</w:t>
      </w:r>
      <w:r w:rsidRPr="00C03ECB">
        <w:rPr>
          <w:i/>
          <w:vertAlign w:val="subscript"/>
        </w:rPr>
        <w:t>i</w:t>
      </w:r>
      <w:r w:rsidRPr="00F22A60">
        <w:t>,</w:t>
      </w:r>
      <w:r>
        <w:t xml:space="preserve"> and</w:t>
      </w:r>
      <w:r w:rsidR="00D6394F">
        <w:t>:</w:t>
      </w:r>
    </w:p>
    <w:p w:rsidR="00D6394F" w:rsidRDefault="00790421" w:rsidP="00746CF6">
      <w:pPr>
        <w:pStyle w:val="Text"/>
      </w:pPr>
      <m:oMathPara>
        <m:oMath>
          <m:sSub>
            <m:sSubPr>
              <m:ctrlPr>
                <w:rPr>
                  <w:rFonts w:ascii="Cambria Math" w:hAnsi="Cambria Math"/>
                  <w:i/>
                </w:rPr>
              </m:ctrlPr>
            </m:sSubPr>
            <m:e>
              <m:r>
                <w:rPr>
                  <w:rFonts w:ascii="Cambria Math" w:hAnsi="Cambria Math"/>
                </w:rPr>
                <m:t>k</m:t>
              </m:r>
            </m:e>
            <m:sub>
              <m:r>
                <w:rPr>
                  <w:rFonts w:ascii="Cambria Math" w:hAnsi="Cambria Math"/>
                </w:rPr>
                <m:t>F</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v</m:t>
                  </m:r>
                </m:e>
                <m:sub>
                  <m:r>
                    <w:rPr>
                      <w:rFonts w:ascii="Cambria Math" w:hAnsi="Cambria Math"/>
                    </w:rPr>
                    <m:t>i</m:t>
                  </m:r>
                </m:sub>
              </m:sSub>
              <m:d>
                <m:dPr>
                  <m:ctrlPr>
                    <w:rPr>
                      <w:rFonts w:ascii="Cambria Math" w:hAnsi="Cambria Math"/>
                      <w:i/>
                    </w:rPr>
                  </m:ctrlPr>
                </m:dPr>
                <m:e>
                  <m:acc>
                    <m:accPr>
                      <m:chr m:val="̃"/>
                      <m:ctrlPr>
                        <w:rPr>
                          <w:rFonts w:ascii="Cambria Math" w:hAnsi="Cambria Math"/>
                          <w:i/>
                        </w:rPr>
                      </m:ctrlPr>
                    </m:accPr>
                    <m:e>
                      <m:r>
                        <w:rPr>
                          <w:rFonts w:ascii="Cambria Math" w:hAnsi="Cambria Math"/>
                        </w:rPr>
                        <m:t>t</m:t>
                      </m:r>
                    </m:e>
                  </m:acc>
                  <m:r>
                    <w:rPr>
                      <w:rFonts w:ascii="Cambria Math" w:hAnsi="Cambria Math"/>
                    </w:rPr>
                    <m:t>-t</m:t>
                  </m:r>
                </m:e>
              </m: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sSub>
                    <m:sSubPr>
                      <m:ctrlPr>
                        <w:rPr>
                          <w:rFonts w:ascii="Cambria Math" w:hAnsi="Cambria Math"/>
                          <w:i/>
                        </w:rPr>
                      </m:ctrlPr>
                    </m:sSubPr>
                    <m:e>
                      <m:r>
                        <w:rPr>
                          <w:rFonts w:ascii="Cambria Math" w:hAnsi="Cambria Math"/>
                        </w:rPr>
                        <m:t>m</m:t>
                      </m:r>
                    </m:e>
                    <m:sub>
                      <m:r>
                        <w:rPr>
                          <w:rFonts w:ascii="Cambria Math" w:hAnsi="Cambria Math"/>
                        </w:rPr>
                        <m:t>i</m:t>
                      </m:r>
                    </m:sub>
                  </m:sSub>
                </m:den>
              </m:f>
              <m:sSup>
                <m:sSupPr>
                  <m:ctrlPr>
                    <w:rPr>
                      <w:rFonts w:ascii="Cambria Math" w:hAnsi="Cambria Math"/>
                      <w:i/>
                    </w:rPr>
                  </m:ctrlPr>
                </m:sSupPr>
                <m:e>
                  <m:d>
                    <m:dPr>
                      <m:ctrlPr>
                        <w:rPr>
                          <w:rFonts w:ascii="Cambria Math" w:hAnsi="Cambria Math"/>
                          <w:i/>
                        </w:rPr>
                      </m:ctrlPr>
                    </m:dPr>
                    <m:e>
                      <m:acc>
                        <m:accPr>
                          <m:chr m:val="̃"/>
                          <m:ctrlPr>
                            <w:rPr>
                              <w:rFonts w:ascii="Cambria Math" w:hAnsi="Cambria Math"/>
                              <w:i/>
                            </w:rPr>
                          </m:ctrlPr>
                        </m:accPr>
                        <m:e>
                          <m:r>
                            <w:rPr>
                              <w:rFonts w:ascii="Cambria Math" w:hAnsi="Cambria Math"/>
                            </w:rPr>
                            <m:t>t</m:t>
                          </m:r>
                        </m:e>
                      </m:acc>
                      <m:r>
                        <w:rPr>
                          <w:rFonts w:ascii="Cambria Math" w:hAnsi="Cambria Math"/>
                        </w:rPr>
                        <m:t>-t</m:t>
                      </m:r>
                    </m:e>
                  </m:d>
                </m:e>
                <m:sup>
                  <m:r>
                    <w:rPr>
                      <w:rFonts w:ascii="Cambria Math" w:hAnsi="Cambria Math"/>
                    </w:rPr>
                    <m:t>2</m:t>
                  </m:r>
                </m:sup>
              </m:sSup>
            </m:num>
            <m:den>
              <m:sSub>
                <m:sSubPr>
                  <m:ctrlPr>
                    <w:rPr>
                      <w:rFonts w:ascii="Cambria Math" w:hAnsi="Cambria Math"/>
                      <w:i/>
                    </w:rPr>
                  </m:ctrlPr>
                </m:sSubPr>
                <m:e>
                  <m:r>
                    <w:rPr>
                      <w:rFonts w:ascii="Cambria Math" w:hAnsi="Cambria Math"/>
                    </w:rPr>
                    <m:t>r</m:t>
                  </m:r>
                </m:e>
                <m:sub>
                  <m:r>
                    <w:rPr>
                      <w:rFonts w:ascii="Cambria Math" w:hAnsi="Cambria Math"/>
                    </w:rPr>
                    <m:t>i</m:t>
                  </m:r>
                </m:sub>
              </m:sSub>
            </m:den>
          </m:f>
        </m:oMath>
      </m:oMathPara>
    </w:p>
    <w:p w:rsidR="00EB3945" w:rsidRDefault="00D6394F" w:rsidP="00746CF6">
      <w:pPr>
        <w:pStyle w:val="Text"/>
      </w:pPr>
      <w:r>
        <w:t xml:space="preserve">Where, in turn, </w:t>
      </w:r>
      <w:r w:rsidRPr="00D6394F">
        <w:rPr>
          <w:i/>
        </w:rPr>
        <w:t>t</w:t>
      </w:r>
      <w:r>
        <w:t xml:space="preserve"> and </w:t>
      </w:r>
      <m:oMath>
        <m:acc>
          <m:accPr>
            <m:chr m:val="̃"/>
            <m:ctrlPr>
              <w:rPr>
                <w:rFonts w:ascii="Cambria Math" w:hAnsi="Cambria Math"/>
                <w:i/>
              </w:rPr>
            </m:ctrlPr>
          </m:accPr>
          <m:e>
            <m:r>
              <w:rPr>
                <w:rFonts w:ascii="Cambria Math" w:hAnsi="Cambria Math"/>
              </w:rPr>
              <m:t>t</m:t>
            </m:r>
          </m:e>
        </m:acc>
      </m:oMath>
      <w:r>
        <w:t xml:space="preserve"> stand for the old and new time instants, </w:t>
      </w:r>
      <w:r w:rsidRPr="00D6394F">
        <w:rPr>
          <w:i/>
        </w:rPr>
        <w:t>v</w:t>
      </w:r>
      <w:r w:rsidRPr="00D6394F">
        <w:rPr>
          <w:i/>
          <w:vertAlign w:val="subscript"/>
        </w:rPr>
        <w:t>i</w:t>
      </w:r>
      <w:r>
        <w:t xml:space="preserve"> and </w:t>
      </w:r>
      <w:r w:rsidRPr="00D6394F">
        <w:rPr>
          <w:i/>
        </w:rPr>
        <w:t>m</w:t>
      </w:r>
      <w:r w:rsidRPr="00D6394F">
        <w:rPr>
          <w:i/>
          <w:vertAlign w:val="subscript"/>
        </w:rPr>
        <w:t>i</w:t>
      </w:r>
      <w:r>
        <w:t xml:space="preserve"> stand for the speed and mass of the </w:t>
      </w:r>
      <w:r w:rsidRPr="00D6394F">
        <w:rPr>
          <w:i/>
        </w:rPr>
        <w:t>i</w:t>
      </w:r>
      <w:r>
        <w:noBreakHyphen/>
        <w:t xml:space="preserve">th </w:t>
      </w:r>
      <w:r w:rsidR="00805626">
        <w:t xml:space="preserve">charged </w:t>
      </w:r>
      <w:r>
        <w:t xml:space="preserve">particle, respectively, and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x</m:t>
                </m:r>
              </m:e>
              <m:sub>
                <m:r>
                  <w:rPr>
                    <w:rFonts w:ascii="Cambria Math" w:hAnsi="Cambria Math"/>
                  </w:rPr>
                  <m:t>i</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y</m:t>
                </m:r>
              </m:e>
              <m:sub>
                <m:r>
                  <w:rPr>
                    <w:rFonts w:ascii="Cambria Math" w:hAnsi="Cambria Math"/>
                  </w:rPr>
                  <m:t>i</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i</m:t>
                </m:r>
              </m:sub>
              <m:sup>
                <m:r>
                  <w:rPr>
                    <w:rFonts w:ascii="Cambria Math" w:hAnsi="Cambria Math"/>
                  </w:rPr>
                  <m:t>2</m:t>
                </m:r>
              </m:sup>
            </m:sSubSup>
          </m:e>
        </m:rad>
      </m:oMath>
      <w:r w:rsidR="00636C3B">
        <w:t xml:space="preserve"> </w:t>
      </w:r>
      <w:r>
        <w:t xml:space="preserve">stands for the </w:t>
      </w:r>
      <w:r w:rsidR="00805626">
        <w:t xml:space="preserve">distance of the </w:t>
      </w:r>
      <w:r w:rsidR="00805626" w:rsidRPr="00805626">
        <w:rPr>
          <w:i/>
        </w:rPr>
        <w:t>i</w:t>
      </w:r>
      <w:r w:rsidR="00805626">
        <w:noBreakHyphen/>
        <w:t>th charge to the sphere centre</w:t>
      </w:r>
      <w:r w:rsidR="00F22A60">
        <w:t>.</w:t>
      </w:r>
    </w:p>
    <w:p w:rsidR="00EB3945" w:rsidRDefault="00805626" w:rsidP="00746CF6">
      <w:pPr>
        <w:pStyle w:val="Text"/>
      </w:pPr>
      <w:r>
        <w:t xml:space="preserve">In fact, and in order to gain in stability and convergence, </w:t>
      </w:r>
      <w:r w:rsidRPr="00D6394F">
        <w:rPr>
          <w:i/>
        </w:rPr>
        <w:t>v</w:t>
      </w:r>
      <w:r w:rsidRPr="00D6394F">
        <w:rPr>
          <w:i/>
          <w:vertAlign w:val="subscript"/>
        </w:rPr>
        <w:t>i</w:t>
      </w:r>
      <w:r>
        <w:t xml:space="preserve"> will always be taken as zero, </w:t>
      </w:r>
      <w:r w:rsidR="00636C3B">
        <w:t xml:space="preserve">like </w:t>
      </w:r>
      <w:r>
        <w:t>if all charged particles</w:t>
      </w:r>
      <w:r w:rsidR="00636C3B">
        <w:t xml:space="preserve"> were stopped </w:t>
      </w:r>
      <w:r>
        <w:t>after each movement (</w:t>
      </w:r>
      <w:r w:rsidR="00636C3B">
        <w:t xml:space="preserve">i.e., after each </w:t>
      </w:r>
      <w:r>
        <w:t xml:space="preserve">coordinates update). Moreover, </w:t>
      </w:r>
      <w:r w:rsidRPr="00805626">
        <w:rPr>
          <w:i/>
        </w:rPr>
        <w:t>r</w:t>
      </w:r>
      <w:r w:rsidRPr="00805626">
        <w:rPr>
          <w:i/>
          <w:vertAlign w:val="subscript"/>
        </w:rPr>
        <w:t>i</w:t>
      </w:r>
      <w:r>
        <w:t xml:space="preserve"> = 1 for the unit sphere surface. </w:t>
      </w:r>
      <w:r w:rsidRPr="00805626">
        <w:rPr>
          <w:i/>
        </w:rPr>
        <w:t>k</w:t>
      </w:r>
      <w:r w:rsidRPr="00805626">
        <w:rPr>
          <w:i/>
          <w:vertAlign w:val="subscript"/>
        </w:rPr>
        <w:t>F</w:t>
      </w:r>
      <w:r>
        <w:t xml:space="preserve"> is </w:t>
      </w:r>
      <w:r w:rsidR="00636C3B">
        <w:t xml:space="preserve">therefore </w:t>
      </w:r>
      <w:r>
        <w:t>simplified to:</w:t>
      </w:r>
    </w:p>
    <w:p w:rsidR="00805626" w:rsidRDefault="00790421" w:rsidP="00805626">
      <w:pPr>
        <w:pStyle w:val="Text"/>
      </w:pPr>
      <m:oMathPara>
        <m:oMath>
          <m:sSub>
            <m:sSubPr>
              <m:ctrlPr>
                <w:rPr>
                  <w:rFonts w:ascii="Cambria Math" w:hAnsi="Cambria Math"/>
                  <w:i/>
                </w:rPr>
              </m:ctrlPr>
            </m:sSubPr>
            <m:e>
              <m:r>
                <w:rPr>
                  <w:rFonts w:ascii="Cambria Math" w:hAnsi="Cambria Math"/>
                </w:rPr>
                <m:t>k</m:t>
              </m:r>
            </m:e>
            <m:sub>
              <m:r>
                <w:rPr>
                  <w:rFonts w:ascii="Cambria Math" w:hAnsi="Cambria Math"/>
                </w:rPr>
                <m:t>F</m:t>
              </m:r>
            </m:sub>
          </m:sSub>
          <m:r>
            <w:rPr>
              <w:rFonts w:ascii="Cambria Math" w:hAnsi="Cambria Math"/>
            </w:rPr>
            <m:t>=</m:t>
          </m:r>
          <m:f>
            <m:fPr>
              <m:ctrlPr>
                <w:rPr>
                  <w:rFonts w:ascii="Cambria Math" w:hAnsi="Cambria Math"/>
                  <w:i/>
                </w:rPr>
              </m:ctrlPr>
            </m:fPr>
            <m:num>
              <m:sSup>
                <m:sSupPr>
                  <m:ctrlPr>
                    <w:rPr>
                      <w:rFonts w:ascii="Cambria Math" w:hAnsi="Cambria Math"/>
                      <w:i/>
                    </w:rPr>
                  </m:ctrlPr>
                </m:sSupPr>
                <m:e>
                  <m:d>
                    <m:dPr>
                      <m:ctrlPr>
                        <w:rPr>
                          <w:rFonts w:ascii="Cambria Math" w:hAnsi="Cambria Math"/>
                          <w:i/>
                        </w:rPr>
                      </m:ctrlPr>
                    </m:dPr>
                    <m:e>
                      <m:acc>
                        <m:accPr>
                          <m:chr m:val="̃"/>
                          <m:ctrlPr>
                            <w:rPr>
                              <w:rFonts w:ascii="Cambria Math" w:hAnsi="Cambria Math"/>
                              <w:i/>
                            </w:rPr>
                          </m:ctrlPr>
                        </m:accPr>
                        <m:e>
                          <m:r>
                            <w:rPr>
                              <w:rFonts w:ascii="Cambria Math" w:hAnsi="Cambria Math"/>
                            </w:rPr>
                            <m:t>t</m:t>
                          </m:r>
                        </m:e>
                      </m:acc>
                      <m:r>
                        <w:rPr>
                          <w:rFonts w:ascii="Cambria Math" w:hAnsi="Cambria Math"/>
                        </w:rPr>
                        <m:t>-t</m:t>
                      </m:r>
                    </m:e>
                  </m:d>
                </m:e>
                <m:sup>
                  <m:r>
                    <w:rPr>
                      <w:rFonts w:ascii="Cambria Math" w:hAnsi="Cambria Math"/>
                    </w:rPr>
                    <m:t>2</m:t>
                  </m:r>
                </m:sup>
              </m:sSup>
            </m:num>
            <m:den>
              <m:r>
                <w:rPr>
                  <w:rFonts w:ascii="Cambria Math" w:hAnsi="Cambria Math"/>
                </w:rPr>
                <m:t>2</m:t>
              </m:r>
              <m:sSub>
                <m:sSubPr>
                  <m:ctrlPr>
                    <w:rPr>
                      <w:rFonts w:ascii="Cambria Math" w:hAnsi="Cambria Math"/>
                      <w:i/>
                    </w:rPr>
                  </m:ctrlPr>
                </m:sSubPr>
                <m:e>
                  <m:r>
                    <w:rPr>
                      <w:rFonts w:ascii="Cambria Math" w:hAnsi="Cambria Math"/>
                    </w:rPr>
                    <m:t>m</m:t>
                  </m:r>
                </m:e>
                <m:sub>
                  <m:r>
                    <w:rPr>
                      <w:rFonts w:ascii="Cambria Math" w:hAnsi="Cambria Math"/>
                    </w:rPr>
                    <m:t>i</m:t>
                  </m:r>
                </m:sub>
              </m:sSub>
            </m:den>
          </m:f>
        </m:oMath>
      </m:oMathPara>
    </w:p>
    <w:p w:rsidR="00636C3B" w:rsidRDefault="00805626" w:rsidP="00746CF6">
      <w:pPr>
        <w:pStyle w:val="Text"/>
      </w:pPr>
      <w:r>
        <w:t xml:space="preserve">By taking </w:t>
      </w:r>
      <w:r w:rsidR="00636C3B">
        <w:t xml:space="preserve">a </w:t>
      </w:r>
      <w:r>
        <w:t xml:space="preserve">constant </w:t>
      </w:r>
      <w:r w:rsidR="00636C3B">
        <w:t>time interval</w:t>
      </w:r>
      <w:r>
        <w:t xml:space="preserve"> </w:t>
      </w:r>
      <m:oMath>
        <m:d>
          <m:dPr>
            <m:ctrlPr>
              <w:rPr>
                <w:rFonts w:ascii="Cambria Math" w:hAnsi="Cambria Math"/>
                <w:i/>
              </w:rPr>
            </m:ctrlPr>
          </m:dPr>
          <m:e>
            <m:acc>
              <m:accPr>
                <m:chr m:val="̃"/>
                <m:ctrlPr>
                  <w:rPr>
                    <w:rFonts w:ascii="Cambria Math" w:hAnsi="Cambria Math"/>
                    <w:i/>
                  </w:rPr>
                </m:ctrlPr>
              </m:accPr>
              <m:e>
                <m:r>
                  <w:rPr>
                    <w:rFonts w:ascii="Cambria Math" w:hAnsi="Cambria Math"/>
                  </w:rPr>
                  <m:t>t</m:t>
                </m:r>
              </m:e>
            </m:acc>
            <m:r>
              <w:rPr>
                <w:rFonts w:ascii="Cambria Math" w:hAnsi="Cambria Math"/>
              </w:rPr>
              <m:t>-t</m:t>
            </m:r>
          </m:e>
        </m:d>
      </m:oMath>
      <w:r w:rsidR="00636C3B">
        <w:t xml:space="preserve"> </w:t>
      </w:r>
      <w:r>
        <w:t xml:space="preserve">and a constant and identical mass for all charged particles, </w:t>
      </w:r>
      <w:r w:rsidRPr="00805626">
        <w:rPr>
          <w:i/>
        </w:rPr>
        <w:t>k</w:t>
      </w:r>
      <w:r w:rsidRPr="00805626">
        <w:rPr>
          <w:i/>
          <w:vertAlign w:val="subscript"/>
        </w:rPr>
        <w:t>F</w:t>
      </w:r>
      <w:r>
        <w:t xml:space="preserve"> becomes a </w:t>
      </w:r>
      <w:r w:rsidR="00636C3B">
        <w:t xml:space="preserve">constant in direct variation with the rate of </w:t>
      </w:r>
      <w:r>
        <w:t>convergence</w:t>
      </w:r>
      <w:r w:rsidR="00636C3B">
        <w:t xml:space="preserve">, that is, </w:t>
      </w:r>
      <w:r>
        <w:t xml:space="preserve">when </w:t>
      </w:r>
      <w:r w:rsidRPr="00805626">
        <w:rPr>
          <w:i/>
        </w:rPr>
        <w:t>k</w:t>
      </w:r>
      <w:r w:rsidRPr="00805626">
        <w:rPr>
          <w:i/>
          <w:vertAlign w:val="subscript"/>
        </w:rPr>
        <w:t>F</w:t>
      </w:r>
      <w:r>
        <w:t xml:space="preserve"> is small, the charged particle system is more likely to converge but it will require a greater </w:t>
      </w:r>
      <w:r w:rsidR="00636C3B">
        <w:t>amount of time</w:t>
      </w:r>
      <w:r w:rsidR="00ED6E9F">
        <w:t xml:space="preserve">, </w:t>
      </w:r>
      <w:r w:rsidR="00636C3B">
        <w:t>and vice versa</w:t>
      </w:r>
      <w:r w:rsidR="00ED6E9F">
        <w:t xml:space="preserve"> (as the electrostatic net force affects the coordinates update in direct variation to </w:t>
      </w:r>
      <w:r w:rsidR="00ED6E9F" w:rsidRPr="00ED6E9F">
        <w:rPr>
          <w:i/>
        </w:rPr>
        <w:t>k</w:t>
      </w:r>
      <w:r w:rsidR="00ED6E9F" w:rsidRPr="00ED6E9F">
        <w:rPr>
          <w:i/>
          <w:vertAlign w:val="subscript"/>
        </w:rPr>
        <w:t>F</w:t>
      </w:r>
      <w:r w:rsidR="00ED6E9F">
        <w:t>)</w:t>
      </w:r>
      <w:r w:rsidR="00636C3B">
        <w:t>.</w:t>
      </w:r>
    </w:p>
    <w:p w:rsidR="00D87445" w:rsidRDefault="00636C3B" w:rsidP="00ED6E9F">
      <w:pPr>
        <w:pStyle w:val="Text"/>
      </w:pPr>
      <w:r>
        <w:lastRenderedPageBreak/>
        <w:t xml:space="preserve">In this contribution, the value of </w:t>
      </w:r>
      <w:r w:rsidRPr="00805626">
        <w:rPr>
          <w:i/>
        </w:rPr>
        <w:t>k</w:t>
      </w:r>
      <w:r w:rsidRPr="00805626">
        <w:rPr>
          <w:i/>
          <w:vertAlign w:val="subscript"/>
        </w:rPr>
        <w:t>F</w:t>
      </w:r>
      <w:r>
        <w:t xml:space="preserve"> has been optimized heuristically</w:t>
      </w:r>
      <w:r w:rsidR="00805626">
        <w:t>,</w:t>
      </w:r>
      <w:r>
        <w:t xml:space="preserve"> </w:t>
      </w:r>
      <w:r w:rsidR="006C7518">
        <w:t xml:space="preserve">obtaining the fastest convergence for a value of </w:t>
      </w:r>
      <w:r w:rsidR="006C7518" w:rsidRPr="00805626">
        <w:rPr>
          <w:i/>
        </w:rPr>
        <w:t>k</w:t>
      </w:r>
      <w:r w:rsidR="006C7518" w:rsidRPr="00805626">
        <w:rPr>
          <w:i/>
          <w:vertAlign w:val="subscript"/>
        </w:rPr>
        <w:t>F</w:t>
      </w:r>
      <w:r w:rsidR="006C7518">
        <w:t> = </w:t>
      </w:r>
      <w:r w:rsidR="00805626">
        <w:t>5×10</w:t>
      </w:r>
      <w:r w:rsidR="00805626" w:rsidRPr="00805626">
        <w:rPr>
          <w:vertAlign w:val="superscript"/>
        </w:rPr>
        <w:t>-4</w:t>
      </w:r>
      <w:r w:rsidR="006C7518">
        <w:t>.</w:t>
      </w:r>
      <w:r w:rsidR="00ED6E9F">
        <w:t xml:space="preserve"> Also, </w:t>
      </w:r>
      <w:r w:rsidR="00D87445">
        <w:t xml:space="preserve">charged particles coordinates are updated after all electrostatic net forces </w:t>
      </w:r>
      <w:r w:rsidR="00D87445" w:rsidRPr="00D87445">
        <w:rPr>
          <w:i/>
        </w:rPr>
        <w:t>F</w:t>
      </w:r>
      <w:r w:rsidR="00D87445" w:rsidRPr="00D87445">
        <w:rPr>
          <w:i/>
          <w:vertAlign w:val="subscript"/>
        </w:rPr>
        <w:t>i</w:t>
      </w:r>
      <w:r w:rsidR="00D87445">
        <w:t xml:space="preserve"> have been calculated, which is closer to reality and, thus, it eases the convergence of the system.</w:t>
      </w:r>
    </w:p>
    <w:p w:rsidR="00805626" w:rsidRDefault="00D87445" w:rsidP="00746CF6">
      <w:pPr>
        <w:pStyle w:val="Text"/>
      </w:pPr>
      <w:r>
        <w:t>In this sense, t</w:t>
      </w:r>
      <w:r w:rsidR="004A165B">
        <w:t xml:space="preserve">he system is considered to have reached a state of convergence when all the charged particles stop moving, that is, when the coordinates of each charged particle are exactly the same at time instant </w:t>
      </w:r>
      <m:oMath>
        <m:acc>
          <m:accPr>
            <m:chr m:val="̃"/>
            <m:ctrlPr>
              <w:rPr>
                <w:rFonts w:ascii="Cambria Math" w:hAnsi="Cambria Math"/>
                <w:i/>
              </w:rPr>
            </m:ctrlPr>
          </m:accPr>
          <m:e>
            <m:r>
              <w:rPr>
                <w:rFonts w:ascii="Cambria Math" w:hAnsi="Cambria Math"/>
              </w:rPr>
              <m:t>t</m:t>
            </m:r>
          </m:e>
        </m:acc>
      </m:oMath>
      <w:r w:rsidR="004A165B">
        <w:t xml:space="preserve"> than at the immediately previous time instant </w:t>
      </w:r>
      <w:r w:rsidR="004A165B" w:rsidRPr="004A165B">
        <w:rPr>
          <w:i/>
        </w:rPr>
        <w:t>t</w:t>
      </w:r>
      <w:r w:rsidR="004A165B">
        <w:t>.</w:t>
      </w:r>
      <w:r w:rsidR="005A3AB2">
        <w:t xml:space="preserve"> The charged particles </w:t>
      </w:r>
      <w:r w:rsidR="005A3AB2" w:rsidRPr="005A3AB2">
        <w:t>stop repealing each other</w:t>
      </w:r>
      <w:r w:rsidR="005A3AB2">
        <w:t xml:space="preserve"> when they are as far from the rest as possible, obtaining therefore the desired Constant Density Grid.</w:t>
      </w:r>
    </w:p>
    <w:p w:rsidR="00746CF6" w:rsidRDefault="005A3AB2" w:rsidP="00746CF6">
      <w:pPr>
        <w:pStyle w:val="Text"/>
      </w:pPr>
      <w:r>
        <w:t>Evidently, t</w:t>
      </w:r>
      <w:r w:rsidR="00746CF6">
        <w:t xml:space="preserve">he more </w:t>
      </w:r>
      <w:r>
        <w:t xml:space="preserve">time </w:t>
      </w:r>
      <w:r w:rsidR="00746CF6">
        <w:t xml:space="preserve">steps </w:t>
      </w:r>
      <w:r>
        <w:t xml:space="preserve">are </w:t>
      </w:r>
      <w:r w:rsidR="00746CF6">
        <w:t xml:space="preserve">required for the </w:t>
      </w:r>
      <w:r>
        <w:t xml:space="preserve">charged </w:t>
      </w:r>
      <w:r w:rsidR="00746CF6">
        <w:t xml:space="preserve">particle system to converge, the more amount of time will be </w:t>
      </w:r>
      <w:r>
        <w:t xml:space="preserve">required and, </w:t>
      </w:r>
      <w:r w:rsidR="00746CF6">
        <w:t xml:space="preserve">therefore, computational cost </w:t>
      </w:r>
      <w:r>
        <w:t xml:space="preserve">gets larger. Thus, in the next subsections, </w:t>
      </w:r>
      <w:r w:rsidR="00D87445">
        <w:t>how</w:t>
      </w:r>
      <w:r>
        <w:t xml:space="preserve"> </w:t>
      </w:r>
      <w:r w:rsidR="00D87445">
        <w:t xml:space="preserve">the </w:t>
      </w:r>
      <w:r>
        <w:t xml:space="preserve">initial condition </w:t>
      </w:r>
      <w:r w:rsidR="00D87445">
        <w:t xml:space="preserve">selection affects the speed of convergence </w:t>
      </w:r>
      <w:r>
        <w:t>is studied.</w:t>
      </w:r>
    </w:p>
    <w:p w:rsidR="00746CF6" w:rsidRDefault="005221D8" w:rsidP="00540780">
      <w:pPr>
        <w:pStyle w:val="Ttulo2"/>
        <w:jc w:val="both"/>
      </w:pPr>
      <w:r>
        <w:rPr>
          <w:lang w:val="en-US"/>
        </w:rPr>
        <w:t>Convergence r</w:t>
      </w:r>
      <w:r w:rsidR="00131ACA" w:rsidRPr="00131ACA">
        <w:rPr>
          <w:lang w:val="en-US"/>
        </w:rPr>
        <w:t xml:space="preserve">esults when the hypercube projection method is used as initial condition for </w:t>
      </w:r>
      <w:r w:rsidR="00540780">
        <w:rPr>
          <w:lang w:val="en-US"/>
        </w:rPr>
        <w:t>C</w:t>
      </w:r>
      <w:r w:rsidR="00131ACA" w:rsidRPr="00131ACA">
        <w:rPr>
          <w:lang w:val="en-US"/>
        </w:rPr>
        <w:t xml:space="preserve">harged </w:t>
      </w:r>
      <w:r w:rsidR="00540780">
        <w:rPr>
          <w:lang w:val="en-US"/>
        </w:rPr>
        <w:t>P</w:t>
      </w:r>
      <w:r w:rsidR="00131ACA" w:rsidRPr="00131ACA">
        <w:rPr>
          <w:lang w:val="en-US"/>
        </w:rPr>
        <w:t xml:space="preserve">article </w:t>
      </w:r>
      <w:r w:rsidR="00540780">
        <w:rPr>
          <w:lang w:val="en-US"/>
        </w:rPr>
        <w:t xml:space="preserve">Grid </w:t>
      </w:r>
      <w:r w:rsidR="00131ACA" w:rsidRPr="00131ACA">
        <w:rPr>
          <w:lang w:val="en-US"/>
        </w:rPr>
        <w:t>implementation</w:t>
      </w:r>
    </w:p>
    <w:p w:rsidR="00131ACA" w:rsidRDefault="00131ACA" w:rsidP="00746CF6">
      <w:pPr>
        <w:pStyle w:val="Text"/>
      </w:pPr>
      <w:r>
        <w:t xml:space="preserve">Several studies have been performed using the hypercube projection method described in </w:t>
      </w:r>
      <w:r w:rsidR="00815F26">
        <w:t>S</w:t>
      </w:r>
      <w:r>
        <w:t xml:space="preserve">ection 2 as initial condition (i.e., </w:t>
      </w:r>
      <w:r w:rsidR="00B31A5A">
        <w:t xml:space="preserve">as the </w:t>
      </w:r>
      <w:r>
        <w:t xml:space="preserve">starting position </w:t>
      </w:r>
      <w:r w:rsidR="00B31A5A">
        <w:t>of the</w:t>
      </w:r>
      <w:r>
        <w:t xml:space="preserve"> grid points) for the </w:t>
      </w:r>
      <w:r w:rsidR="00540780">
        <w:t>C</w:t>
      </w:r>
      <w:r>
        <w:t xml:space="preserve">harged </w:t>
      </w:r>
      <w:r w:rsidR="00540780">
        <w:t>P</w:t>
      </w:r>
      <w:r>
        <w:t xml:space="preserve">article </w:t>
      </w:r>
      <w:r w:rsidR="00540780">
        <w:t xml:space="preserve">Grid </w:t>
      </w:r>
      <w:r>
        <w:t xml:space="preserve">implementation. A typical number of </w:t>
      </w:r>
      <w:r w:rsidRPr="00131ACA">
        <w:rPr>
          <w:i/>
        </w:rPr>
        <w:t>N</w:t>
      </w:r>
      <w:r>
        <w:t> = 140 grid points was chosen for this analysis.</w:t>
      </w:r>
    </w:p>
    <w:p w:rsidR="00131ACA" w:rsidRDefault="00131ACA" w:rsidP="00746CF6">
      <w:pPr>
        <w:pStyle w:val="Text"/>
      </w:pPr>
      <w:r>
        <w:t xml:space="preserve">The difference for the Cartesian </w:t>
      </w:r>
      <w:r w:rsidRPr="005221D8">
        <w:rPr>
          <w:i/>
        </w:rPr>
        <w:t>z</w:t>
      </w:r>
      <w:r>
        <w:t xml:space="preserve">-coordinate (similar to the other Cartesian </w:t>
      </w:r>
      <w:r w:rsidR="005221D8" w:rsidRPr="005221D8">
        <w:rPr>
          <w:i/>
        </w:rPr>
        <w:t>x</w:t>
      </w:r>
      <w:r w:rsidR="005221D8">
        <w:t xml:space="preserve">- and </w:t>
      </w:r>
      <w:r w:rsidR="005221D8" w:rsidRPr="005221D8">
        <w:rPr>
          <w:i/>
        </w:rPr>
        <w:t>y</w:t>
      </w:r>
      <w:r w:rsidR="005221D8">
        <w:t xml:space="preserve">- </w:t>
      </w:r>
      <w:r>
        <w:t xml:space="preserve">coordinates) between one time step and the immediately previous one is shown in the figure below for </w:t>
      </w:r>
      <w:r w:rsidR="005221D8">
        <w:t xml:space="preserve">all the </w:t>
      </w:r>
      <w:r w:rsidR="005221D8" w:rsidRPr="007A1E2A">
        <w:rPr>
          <w:i/>
        </w:rPr>
        <w:t>N</w:t>
      </w:r>
      <w:r w:rsidR="005221D8">
        <w:t xml:space="preserve"> = 140 grid points and for </w:t>
      </w:r>
      <w:r>
        <w:t xml:space="preserve">the best </w:t>
      </w:r>
      <w:r w:rsidR="005221D8">
        <w:t>realization</w:t>
      </w:r>
      <w:r>
        <w:t xml:space="preserve"> (</w:t>
      </w:r>
      <w:r w:rsidR="005221D8">
        <w:t>i.e., the random realization</w:t>
      </w:r>
      <w:r>
        <w:t xml:space="preserve"> </w:t>
      </w:r>
      <w:r w:rsidR="005221D8">
        <w:t>that provided the fastest convergence, among all that have been tested):</w:t>
      </w:r>
    </w:p>
    <w:p w:rsidR="00131ACA" w:rsidRDefault="005221D8" w:rsidP="005221D8">
      <w:pPr>
        <w:pStyle w:val="Text"/>
        <w:tabs>
          <w:tab w:val="center" w:pos="4678"/>
        </w:tabs>
      </w:pPr>
      <w:r>
        <w:tab/>
      </w:r>
      <w:r>
        <w:rPr>
          <w:noProof/>
          <w:lang w:val="en-US" w:eastAsia="en-US"/>
        </w:rPr>
        <w:drawing>
          <wp:inline distT="0" distB="0" distL="0" distR="0" wp14:anchorId="09E840C7" wp14:editId="2E09CED6">
            <wp:extent cx="2695575" cy="1866900"/>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695575" cy="1866900"/>
                    </a:xfrm>
                    <a:prstGeom prst="rect">
                      <a:avLst/>
                    </a:prstGeom>
                    <a:noFill/>
                    <a:ln>
                      <a:noFill/>
                    </a:ln>
                  </pic:spPr>
                </pic:pic>
              </a:graphicData>
            </a:graphic>
          </wp:inline>
        </w:drawing>
      </w:r>
      <w:r>
        <w:br w:type="textWrapping" w:clear="all"/>
      </w:r>
      <w:r>
        <w:tab/>
        <w:t>F</w:t>
      </w:r>
      <w:r w:rsidR="008A3951">
        <w:t>ig. 9</w:t>
      </w:r>
      <w:r>
        <w:t xml:space="preserve">. </w:t>
      </w:r>
      <w:r w:rsidRPr="005221D8">
        <w:rPr>
          <w:i/>
        </w:rPr>
        <w:t>z</w:t>
      </w:r>
      <w:r>
        <w:t xml:space="preserve">-coordinate difference (for the </w:t>
      </w:r>
      <w:r w:rsidRPr="005221D8">
        <w:rPr>
          <w:i/>
        </w:rPr>
        <w:t>N</w:t>
      </w:r>
      <w:r>
        <w:t xml:space="preserve"> = 140 grid points taken) along the latest time instants of the </w:t>
      </w:r>
      <w:r w:rsidR="00540780">
        <w:t>C</w:t>
      </w:r>
      <w:r>
        <w:t xml:space="preserve">harged </w:t>
      </w:r>
      <w:r w:rsidR="00540780">
        <w:t>P</w:t>
      </w:r>
      <w:r>
        <w:t xml:space="preserve">article </w:t>
      </w:r>
      <w:r w:rsidR="00540780">
        <w:t xml:space="preserve">Grid </w:t>
      </w:r>
      <w:r>
        <w:t xml:space="preserve">implementation when the initial grid points are </w:t>
      </w:r>
      <w:r w:rsidR="00FE1F39">
        <w:t>obtained through</w:t>
      </w:r>
      <w:r>
        <w:t xml:space="preserve"> the </w:t>
      </w:r>
      <w:r w:rsidRPr="005221D8">
        <w:t>hypercube projection method</w:t>
      </w:r>
      <w:r>
        <w:t>.</w:t>
      </w:r>
    </w:p>
    <w:p w:rsidR="00131ACA" w:rsidRDefault="005221D8" w:rsidP="00131ACA">
      <w:pPr>
        <w:pStyle w:val="Text"/>
      </w:pPr>
      <w:r>
        <w:t>As we can see, the</w:t>
      </w:r>
      <w:r w:rsidR="00131ACA">
        <w:t xml:space="preserve"> </w:t>
      </w:r>
      <w:r w:rsidR="00540780">
        <w:t>C</w:t>
      </w:r>
      <w:r w:rsidR="00131ACA">
        <w:t xml:space="preserve">harged </w:t>
      </w:r>
      <w:r w:rsidR="00540780">
        <w:t>P</w:t>
      </w:r>
      <w:r w:rsidR="00131ACA">
        <w:t xml:space="preserve">article </w:t>
      </w:r>
      <w:r w:rsidR="00540780">
        <w:t xml:space="preserve">Grid </w:t>
      </w:r>
      <w:r w:rsidR="00131ACA">
        <w:t xml:space="preserve">implementation required a certain number of steps to reach the convergence </w:t>
      </w:r>
      <w:r>
        <w:t xml:space="preserve">criteria described in </w:t>
      </w:r>
      <w:r w:rsidR="00815F26">
        <w:t>S</w:t>
      </w:r>
      <w:r>
        <w:t>ection 4, which resulted always larger than 174.500 time steps for this initial condition type (which corresponds to several hours in a standard PC)</w:t>
      </w:r>
      <w:r w:rsidR="00B31A5A">
        <w:t xml:space="preserve">, and the best found value for </w:t>
      </w:r>
      <w:r w:rsidR="00B31A5A" w:rsidRPr="00B31A5A">
        <w:rPr>
          <w:i/>
        </w:rPr>
        <w:t>k</w:t>
      </w:r>
      <w:r w:rsidR="00B31A5A" w:rsidRPr="00B31A5A">
        <w:rPr>
          <w:i/>
          <w:vertAlign w:val="subscript"/>
        </w:rPr>
        <w:t>F</w:t>
      </w:r>
      <w:r w:rsidR="00B31A5A">
        <w:t> = 5×10</w:t>
      </w:r>
      <w:r w:rsidR="00B31A5A" w:rsidRPr="00B31A5A">
        <w:rPr>
          <w:vertAlign w:val="superscript"/>
        </w:rPr>
        <w:t>-4</w:t>
      </w:r>
      <w:r w:rsidR="00B31A5A">
        <w:t>.</w:t>
      </w:r>
    </w:p>
    <w:p w:rsidR="00077AC2" w:rsidRDefault="005221D8" w:rsidP="00540780">
      <w:pPr>
        <w:pStyle w:val="Ttulo2"/>
        <w:jc w:val="both"/>
      </w:pPr>
      <w:r w:rsidRPr="005221D8">
        <w:t xml:space="preserve">Convergence results when the Golden Section Spiral method, including the </w:t>
      </w:r>
      <w:r w:rsidR="007A1E2A" w:rsidRPr="007A1E2A">
        <w:rPr>
          <w:lang w:val="en-US"/>
        </w:rPr>
        <w:t xml:space="preserve">sphere </w:t>
      </w:r>
      <w:r w:rsidRPr="005221D8">
        <w:t xml:space="preserve">poles, is used as initial condition for </w:t>
      </w:r>
      <w:r w:rsidR="00540780" w:rsidRPr="00540780">
        <w:rPr>
          <w:lang w:val="en-US"/>
        </w:rPr>
        <w:t>C</w:t>
      </w:r>
      <w:r w:rsidR="00540780">
        <w:rPr>
          <w:lang w:val="en-US"/>
        </w:rPr>
        <w:t>harged</w:t>
      </w:r>
      <w:r w:rsidRPr="005221D8">
        <w:t xml:space="preserve"> </w:t>
      </w:r>
      <w:r w:rsidR="00540780" w:rsidRPr="00540780">
        <w:rPr>
          <w:lang w:val="en-US"/>
        </w:rPr>
        <w:t>P</w:t>
      </w:r>
      <w:r w:rsidRPr="005221D8">
        <w:t xml:space="preserve">article </w:t>
      </w:r>
      <w:r w:rsidR="00540780" w:rsidRPr="00540780">
        <w:rPr>
          <w:lang w:val="en-US"/>
        </w:rPr>
        <w:t xml:space="preserve">Grid </w:t>
      </w:r>
      <w:r w:rsidRPr="005221D8">
        <w:t>implementation</w:t>
      </w:r>
    </w:p>
    <w:p w:rsidR="00B31A5A" w:rsidRDefault="00B31A5A" w:rsidP="005051DB">
      <w:pPr>
        <w:pStyle w:val="Text"/>
      </w:pPr>
      <w:r>
        <w:t>When a Golden Section Spiral, defined as:</w:t>
      </w:r>
    </w:p>
    <w:p w:rsidR="00B31A5A" w:rsidRDefault="00B31A5A" w:rsidP="00B31A5A">
      <w:pPr>
        <w:pStyle w:val="Text"/>
        <w:tabs>
          <w:tab w:val="center" w:pos="3119"/>
          <w:tab w:val="center" w:pos="6804"/>
        </w:tabs>
      </w:pPr>
      <w:r>
        <w:rPr>
          <w:lang w:val="en-US"/>
        </w:rPr>
        <w:tab/>
      </w:r>
      <m:oMath>
        <m:r>
          <w:rPr>
            <w:rFonts w:ascii="Cambria Math" w:hAnsi="Cambria Math"/>
          </w:rPr>
          <m:t>w=1-2</m:t>
        </m:r>
        <m:f>
          <m:fPr>
            <m:ctrlPr>
              <w:rPr>
                <w:rFonts w:ascii="Cambria Math" w:hAnsi="Cambria Math"/>
                <w:i/>
              </w:rPr>
            </m:ctrlPr>
          </m:fPr>
          <m:num>
            <m:r>
              <w:rPr>
                <w:rFonts w:ascii="Cambria Math" w:hAnsi="Cambria Math"/>
              </w:rPr>
              <m:t>i-1</m:t>
            </m:r>
          </m:num>
          <m:den>
            <m:r>
              <w:rPr>
                <w:rFonts w:ascii="Cambria Math" w:hAnsi="Cambria Math"/>
              </w:rPr>
              <m:t>N-1</m:t>
            </m:r>
          </m:den>
        </m:f>
      </m:oMath>
      <w:r>
        <w:tab/>
      </w:r>
      <m:oMath>
        <m:r>
          <w:rPr>
            <w:rFonts w:ascii="Cambria Math" w:hAnsi="Cambria Math"/>
          </w:rPr>
          <m:t>φ=</m:t>
        </m:r>
        <m:d>
          <m:dPr>
            <m:ctrlPr>
              <w:rPr>
                <w:rFonts w:ascii="Cambria Math" w:hAnsi="Cambria Math"/>
                <w:i/>
              </w:rPr>
            </m:ctrlPr>
          </m:dPr>
          <m:e>
            <m:r>
              <w:rPr>
                <w:rFonts w:ascii="Cambria Math" w:hAnsi="Cambria Math"/>
              </w:rPr>
              <m:t>i-1</m:t>
            </m:r>
          </m:e>
        </m:d>
        <m:r>
          <w:rPr>
            <w:rFonts w:ascii="Cambria Math" w:hAnsi="Cambria Math"/>
          </w:rPr>
          <m:t>γ</m:t>
        </m:r>
      </m:oMath>
      <w:r w:rsidR="00012CD9">
        <w:t>,</w:t>
      </w:r>
    </w:p>
    <w:p w:rsidR="00B31A5A" w:rsidRPr="007658E0" w:rsidRDefault="00B31A5A" w:rsidP="00B31A5A">
      <w:pPr>
        <w:pStyle w:val="Text"/>
        <w:tabs>
          <w:tab w:val="center" w:pos="4678"/>
          <w:tab w:val="right" w:pos="8647"/>
        </w:tabs>
        <w:ind w:left="709"/>
      </w:pPr>
      <m:oMath>
        <m:r>
          <w:rPr>
            <w:rFonts w:ascii="Cambria Math" w:hAnsi="Cambria Math"/>
            <w:lang w:val="fr-FR"/>
          </w:rPr>
          <m:t>x</m:t>
        </m:r>
        <m:r>
          <w:rPr>
            <w:rFonts w:ascii="Cambria Math" w:hAnsi="Cambria Math"/>
            <w:lang w:val="en-US"/>
          </w:rPr>
          <m:t>=</m:t>
        </m:r>
        <m:rad>
          <m:radPr>
            <m:degHide m:val="1"/>
            <m:ctrlPr>
              <w:rPr>
                <w:rFonts w:ascii="Cambria Math" w:hAnsi="Cambria Math"/>
                <w:i/>
                <w:lang w:val="en-US"/>
              </w:rPr>
            </m:ctrlPr>
          </m:radPr>
          <m:deg/>
          <m:e>
            <m:r>
              <w:rPr>
                <w:rFonts w:ascii="Cambria Math" w:hAnsi="Cambria Math"/>
                <w:lang w:val="en-US"/>
              </w:rPr>
              <m:t>1-</m:t>
            </m:r>
            <m:sSup>
              <m:sSupPr>
                <m:ctrlPr>
                  <w:rPr>
                    <w:rFonts w:ascii="Cambria Math" w:hAnsi="Cambria Math"/>
                    <w:i/>
                    <w:lang w:val="fr-FR"/>
                  </w:rPr>
                </m:ctrlPr>
              </m:sSupPr>
              <m:e>
                <m:r>
                  <w:rPr>
                    <w:rFonts w:ascii="Cambria Math" w:hAnsi="Cambria Math"/>
                    <w:lang w:val="fr-FR"/>
                  </w:rPr>
                  <m:t>w</m:t>
                </m:r>
              </m:e>
              <m:sup>
                <m:r>
                  <w:rPr>
                    <w:rFonts w:ascii="Cambria Math" w:hAnsi="Cambria Math"/>
                    <w:lang w:val="en-US"/>
                  </w:rPr>
                  <m:t>2</m:t>
                </m:r>
              </m:sup>
            </m:sSup>
          </m:e>
        </m:rad>
        <m:func>
          <m:funcPr>
            <m:ctrlPr>
              <w:rPr>
                <w:rFonts w:ascii="Cambria Math" w:hAnsi="Cambria Math"/>
                <w:i/>
                <w:lang w:val="fr-FR"/>
              </w:rPr>
            </m:ctrlPr>
          </m:funcPr>
          <m:fName>
            <m:r>
              <m:rPr>
                <m:sty m:val="p"/>
              </m:rPr>
              <w:rPr>
                <w:rFonts w:ascii="Cambria Math" w:hAnsi="Cambria Math"/>
                <w:lang w:val="en-US"/>
              </w:rPr>
              <m:t>cos</m:t>
            </m:r>
          </m:fName>
          <m:e>
            <m:r>
              <w:rPr>
                <w:rFonts w:ascii="Cambria Math" w:hAnsi="Cambria Math"/>
                <w:lang w:val="fr-FR"/>
              </w:rPr>
              <m:t>φ</m:t>
            </m:r>
          </m:e>
        </m:func>
      </m:oMath>
      <w:r>
        <w:rPr>
          <w:lang w:val="en-US"/>
        </w:rPr>
        <w:tab/>
      </w:r>
      <m:oMath>
        <m:r>
          <w:rPr>
            <w:rFonts w:ascii="Cambria Math" w:hAnsi="Cambria Math"/>
            <w:lang w:val="fr-FR"/>
          </w:rPr>
          <m:t>y</m:t>
        </m:r>
        <m:r>
          <w:rPr>
            <w:rFonts w:ascii="Cambria Math" w:hAnsi="Cambria Math"/>
            <w:lang w:val="en-US"/>
          </w:rPr>
          <m:t>=</m:t>
        </m:r>
        <m:rad>
          <m:radPr>
            <m:degHide m:val="1"/>
            <m:ctrlPr>
              <w:rPr>
                <w:rFonts w:ascii="Cambria Math" w:hAnsi="Cambria Math"/>
                <w:i/>
                <w:lang w:val="en-US"/>
              </w:rPr>
            </m:ctrlPr>
          </m:radPr>
          <m:deg/>
          <m:e>
            <m:r>
              <w:rPr>
                <w:rFonts w:ascii="Cambria Math" w:hAnsi="Cambria Math"/>
                <w:lang w:val="en-US"/>
              </w:rPr>
              <m:t>1-</m:t>
            </m:r>
            <m:sSup>
              <m:sSupPr>
                <m:ctrlPr>
                  <w:rPr>
                    <w:rFonts w:ascii="Cambria Math" w:hAnsi="Cambria Math"/>
                    <w:i/>
                    <w:lang w:val="fr-FR"/>
                  </w:rPr>
                </m:ctrlPr>
              </m:sSupPr>
              <m:e>
                <m:r>
                  <w:rPr>
                    <w:rFonts w:ascii="Cambria Math" w:hAnsi="Cambria Math"/>
                    <w:lang w:val="fr-FR"/>
                  </w:rPr>
                  <m:t>w</m:t>
                </m:r>
              </m:e>
              <m:sup>
                <m:r>
                  <w:rPr>
                    <w:rFonts w:ascii="Cambria Math" w:hAnsi="Cambria Math"/>
                    <w:lang w:val="en-US"/>
                  </w:rPr>
                  <m:t>2</m:t>
                </m:r>
              </m:sup>
            </m:sSup>
          </m:e>
        </m:rad>
        <m:func>
          <m:funcPr>
            <m:ctrlPr>
              <w:rPr>
                <w:rFonts w:ascii="Cambria Math" w:hAnsi="Cambria Math"/>
                <w:i/>
                <w:lang w:val="fr-FR"/>
              </w:rPr>
            </m:ctrlPr>
          </m:funcPr>
          <m:fName>
            <m:r>
              <m:rPr>
                <m:sty m:val="p"/>
              </m:rPr>
              <w:rPr>
                <w:rFonts w:ascii="Cambria Math" w:hAnsi="Cambria Math"/>
                <w:lang w:val="en-US"/>
              </w:rPr>
              <m:t>sin</m:t>
            </m:r>
          </m:fName>
          <m:e>
            <m:r>
              <w:rPr>
                <w:rFonts w:ascii="Cambria Math" w:hAnsi="Cambria Math"/>
                <w:lang w:val="fr-FR"/>
              </w:rPr>
              <m:t>φ</m:t>
            </m:r>
          </m:e>
        </m:func>
      </m:oMath>
      <w:r>
        <w:rPr>
          <w:lang w:val="en-US"/>
        </w:rPr>
        <w:tab/>
      </w:r>
      <m:oMath>
        <m:r>
          <w:rPr>
            <w:rFonts w:ascii="Cambria Math" w:hAnsi="Cambria Math"/>
            <w:lang w:val="fr-FR"/>
          </w:rPr>
          <m:t>z</m:t>
        </m:r>
        <m:r>
          <w:rPr>
            <w:rFonts w:ascii="Cambria Math" w:hAnsi="Cambria Math"/>
            <w:lang w:val="en-US"/>
          </w:rPr>
          <m:t>=</m:t>
        </m:r>
        <m:r>
          <w:rPr>
            <w:rFonts w:ascii="Cambria Math" w:hAnsi="Cambria Math"/>
            <w:lang w:val="fr-FR"/>
          </w:rPr>
          <m:t>w</m:t>
        </m:r>
      </m:oMath>
    </w:p>
    <w:p w:rsidR="00FE1F39" w:rsidRDefault="00B31A5A" w:rsidP="00B31A5A">
      <w:pPr>
        <w:pStyle w:val="Text"/>
      </w:pPr>
      <w:r>
        <w:t xml:space="preserve">(i.e., including the sphere poles) is selected as initial condition (i.e., as the starting position of the grid points) for the </w:t>
      </w:r>
      <w:r w:rsidR="00540780">
        <w:t>C</w:t>
      </w:r>
      <w:r>
        <w:t xml:space="preserve">harged </w:t>
      </w:r>
      <w:r w:rsidR="00540780">
        <w:t>P</w:t>
      </w:r>
      <w:r>
        <w:t xml:space="preserve">article </w:t>
      </w:r>
      <w:r w:rsidR="00540780">
        <w:t xml:space="preserve">Grid </w:t>
      </w:r>
      <w:r>
        <w:t>implementation</w:t>
      </w:r>
      <w:r w:rsidR="007A1E2A">
        <w:t>, the number of time steps the system needs to converge is reduced.</w:t>
      </w:r>
    </w:p>
    <w:p w:rsidR="007A1E2A" w:rsidRDefault="007A1E2A" w:rsidP="007A1E2A">
      <w:pPr>
        <w:pStyle w:val="Text"/>
      </w:pPr>
      <w:r>
        <w:lastRenderedPageBreak/>
        <w:t xml:space="preserve">The difference for the Cartesian </w:t>
      </w:r>
      <w:r w:rsidRPr="005221D8">
        <w:rPr>
          <w:i/>
        </w:rPr>
        <w:t>z</w:t>
      </w:r>
      <w:r>
        <w:t xml:space="preserve">-coordinate (similar to the other Cartesian </w:t>
      </w:r>
      <w:r w:rsidRPr="005221D8">
        <w:rPr>
          <w:i/>
        </w:rPr>
        <w:t>x</w:t>
      </w:r>
      <w:r>
        <w:t xml:space="preserve">- and </w:t>
      </w:r>
      <w:r w:rsidRPr="005221D8">
        <w:rPr>
          <w:i/>
        </w:rPr>
        <w:t>y</w:t>
      </w:r>
      <w:r>
        <w:t xml:space="preserve">- coordinates) between one time step and the immediately previous one is shown in the figure below for all the </w:t>
      </w:r>
      <w:r w:rsidRPr="007A1E2A">
        <w:rPr>
          <w:i/>
        </w:rPr>
        <w:t>N</w:t>
      </w:r>
      <w:r>
        <w:t> = 140 grid points:</w:t>
      </w:r>
    </w:p>
    <w:p w:rsidR="007A1E2A" w:rsidRDefault="007A1E2A" w:rsidP="007A1E2A">
      <w:pPr>
        <w:pStyle w:val="Text"/>
        <w:tabs>
          <w:tab w:val="center" w:pos="4678"/>
        </w:tabs>
      </w:pPr>
      <w:r>
        <w:tab/>
      </w:r>
      <w:r>
        <w:rPr>
          <w:noProof/>
          <w:lang w:val="en-US" w:eastAsia="en-US"/>
        </w:rPr>
        <w:drawing>
          <wp:inline distT="0" distB="0" distL="0" distR="0" wp14:anchorId="5CF080EA" wp14:editId="118E8680">
            <wp:extent cx="2695575" cy="2028825"/>
            <wp:effectExtent l="0" t="0" r="0" b="0"/>
            <wp:docPr id="20" name="Imagen 20" descr="Convergence_modified_includ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onvergence_modified_includi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695575" cy="2028825"/>
                    </a:xfrm>
                    <a:prstGeom prst="rect">
                      <a:avLst/>
                    </a:prstGeom>
                    <a:noFill/>
                    <a:ln>
                      <a:noFill/>
                    </a:ln>
                  </pic:spPr>
                </pic:pic>
              </a:graphicData>
            </a:graphic>
          </wp:inline>
        </w:drawing>
      </w:r>
      <w:r>
        <w:br w:type="textWrapping" w:clear="all"/>
      </w:r>
      <w:r>
        <w:tab/>
        <w:t>F</w:t>
      </w:r>
      <w:r w:rsidR="008A3951">
        <w:t>ig. 10</w:t>
      </w:r>
      <w:r>
        <w:t xml:space="preserve">. </w:t>
      </w:r>
      <w:r w:rsidRPr="005221D8">
        <w:rPr>
          <w:i/>
        </w:rPr>
        <w:t>z</w:t>
      </w:r>
      <w:r>
        <w:t xml:space="preserve">-coordinate difference (for the </w:t>
      </w:r>
      <w:r w:rsidRPr="005221D8">
        <w:rPr>
          <w:i/>
        </w:rPr>
        <w:t>N</w:t>
      </w:r>
      <w:r>
        <w:t xml:space="preserve"> = 140 grid points taken) along the latest time instants of the </w:t>
      </w:r>
      <w:r w:rsidR="00540780">
        <w:t>C</w:t>
      </w:r>
      <w:r>
        <w:t xml:space="preserve">harged </w:t>
      </w:r>
      <w:r w:rsidR="00540780">
        <w:t>P</w:t>
      </w:r>
      <w:r>
        <w:t xml:space="preserve">article </w:t>
      </w:r>
      <w:r w:rsidR="00540780">
        <w:t xml:space="preserve">Grid </w:t>
      </w:r>
      <w:r>
        <w:t xml:space="preserve">implementation when the initial grid points are taken as a </w:t>
      </w:r>
      <w:r w:rsidRPr="007A1E2A">
        <w:t xml:space="preserve">Golden Section Spiral, including the </w:t>
      </w:r>
      <w:r>
        <w:t xml:space="preserve">sphere </w:t>
      </w:r>
      <w:r w:rsidRPr="007A1E2A">
        <w:t>poles</w:t>
      </w:r>
      <w:r>
        <w:t>.</w:t>
      </w:r>
    </w:p>
    <w:p w:rsidR="007A1E2A" w:rsidRDefault="007A1E2A" w:rsidP="007A1E2A">
      <w:pPr>
        <w:pStyle w:val="Text"/>
      </w:pPr>
      <w:r>
        <w:t xml:space="preserve">As we can see, the </w:t>
      </w:r>
      <w:r w:rsidR="00540780">
        <w:t>C</w:t>
      </w:r>
      <w:r>
        <w:t xml:space="preserve">harged </w:t>
      </w:r>
      <w:r w:rsidR="00540780">
        <w:t>P</w:t>
      </w:r>
      <w:r>
        <w:t xml:space="preserve">article </w:t>
      </w:r>
      <w:r w:rsidR="00540780">
        <w:t xml:space="preserve">Grid </w:t>
      </w:r>
      <w:r>
        <w:t xml:space="preserve">implementation required a minimum of 48935 time steps to reach the convergence criteria described in </w:t>
      </w:r>
      <w:r w:rsidR="00815F26">
        <w:t>S</w:t>
      </w:r>
      <w:r>
        <w:t xml:space="preserve">ection 4. This best case corresponds to a value of </w:t>
      </w:r>
      <w:r w:rsidRPr="00B31A5A">
        <w:rPr>
          <w:i/>
        </w:rPr>
        <w:t>k</w:t>
      </w:r>
      <w:r w:rsidRPr="00B31A5A">
        <w:rPr>
          <w:i/>
          <w:vertAlign w:val="subscript"/>
        </w:rPr>
        <w:t>F</w:t>
      </w:r>
      <w:r>
        <w:t> = 5×10</w:t>
      </w:r>
      <w:r w:rsidRPr="00B31A5A">
        <w:rPr>
          <w:vertAlign w:val="superscript"/>
        </w:rPr>
        <w:t>-4</w:t>
      </w:r>
      <w:r>
        <w:t>.</w:t>
      </w:r>
    </w:p>
    <w:p w:rsidR="007A1E2A" w:rsidRDefault="007A1E2A" w:rsidP="007A1E2A">
      <w:pPr>
        <w:pStyle w:val="Text"/>
      </w:pPr>
      <w:r>
        <w:t xml:space="preserve">In contrast, when a lower value of </w:t>
      </w:r>
      <w:r w:rsidRPr="00B31A5A">
        <w:rPr>
          <w:i/>
        </w:rPr>
        <w:t>k</w:t>
      </w:r>
      <w:r w:rsidRPr="00B31A5A">
        <w:rPr>
          <w:i/>
          <w:vertAlign w:val="subscript"/>
        </w:rPr>
        <w:t>F</w:t>
      </w:r>
      <w:r>
        <w:t> = 1×10</w:t>
      </w:r>
      <w:r w:rsidRPr="00B31A5A">
        <w:rPr>
          <w:vertAlign w:val="superscript"/>
        </w:rPr>
        <w:t>-4</w:t>
      </w:r>
      <w:r>
        <w:t xml:space="preserve"> is selected, the </w:t>
      </w:r>
      <w:r w:rsidR="00540780">
        <w:t>C</w:t>
      </w:r>
      <w:r>
        <w:t xml:space="preserve">harged </w:t>
      </w:r>
      <w:r w:rsidR="00540780">
        <w:t>P</w:t>
      </w:r>
      <w:r>
        <w:t xml:space="preserve">article </w:t>
      </w:r>
      <w:r w:rsidR="00540780">
        <w:t xml:space="preserve">Grid </w:t>
      </w:r>
      <w:r>
        <w:t xml:space="preserve">implementation required as much as </w:t>
      </w:r>
      <w:r w:rsidRPr="007A1E2A">
        <w:t>227516</w:t>
      </w:r>
      <w:r>
        <w:t xml:space="preserve"> time steps to converge. Even lower values, as </w:t>
      </w:r>
      <w:r w:rsidRPr="00B31A5A">
        <w:rPr>
          <w:i/>
        </w:rPr>
        <w:t>k</w:t>
      </w:r>
      <w:r w:rsidRPr="00B31A5A">
        <w:rPr>
          <w:i/>
          <w:vertAlign w:val="subscript"/>
        </w:rPr>
        <w:t>F</w:t>
      </w:r>
      <w:r>
        <w:t> = 5×10</w:t>
      </w:r>
      <w:r w:rsidRPr="00B31A5A">
        <w:rPr>
          <w:vertAlign w:val="superscript"/>
        </w:rPr>
        <w:t>-</w:t>
      </w:r>
      <w:r>
        <w:rPr>
          <w:vertAlign w:val="superscript"/>
        </w:rPr>
        <w:t>5</w:t>
      </w:r>
      <w:r>
        <w:t>, required more than 442000 time steps to converge.</w:t>
      </w:r>
    </w:p>
    <w:p w:rsidR="007A1E2A" w:rsidRDefault="007A1E2A" w:rsidP="00AB4ACC">
      <w:pPr>
        <w:pStyle w:val="Text"/>
      </w:pPr>
      <w:r>
        <w:t xml:space="preserve">On the other hand, when a higher value of </w:t>
      </w:r>
      <w:r w:rsidRPr="007A1E2A">
        <w:rPr>
          <w:i/>
        </w:rPr>
        <w:t>k</w:t>
      </w:r>
      <w:r w:rsidRPr="007A1E2A">
        <w:rPr>
          <w:i/>
          <w:vertAlign w:val="subscript"/>
        </w:rPr>
        <w:t>F</w:t>
      </w:r>
      <w:r>
        <w:t xml:space="preserve"> is used (e.g., </w:t>
      </w:r>
      <w:r w:rsidRPr="00B31A5A">
        <w:rPr>
          <w:i/>
        </w:rPr>
        <w:t>k</w:t>
      </w:r>
      <w:r w:rsidRPr="00B31A5A">
        <w:rPr>
          <w:i/>
          <w:vertAlign w:val="subscript"/>
        </w:rPr>
        <w:t>F</w:t>
      </w:r>
      <w:r>
        <w:t> = 7×10</w:t>
      </w:r>
      <w:r w:rsidRPr="00B31A5A">
        <w:rPr>
          <w:vertAlign w:val="superscript"/>
        </w:rPr>
        <w:t>-4</w:t>
      </w:r>
      <w:r>
        <w:t xml:space="preserve">), the </w:t>
      </w:r>
      <w:r w:rsidR="00540780">
        <w:t>C</w:t>
      </w:r>
      <w:r>
        <w:t xml:space="preserve">harge </w:t>
      </w:r>
      <w:r w:rsidR="00540780">
        <w:t>P</w:t>
      </w:r>
      <w:r>
        <w:t xml:space="preserve">article </w:t>
      </w:r>
      <w:r w:rsidR="00540780">
        <w:t xml:space="preserve">Grid </w:t>
      </w:r>
      <w:r>
        <w:t>implementation starts to experience problems to converge (</w:t>
      </w:r>
      <w:r w:rsidR="00AB4ACC">
        <w:t xml:space="preserve">the Cartesian </w:t>
      </w:r>
      <w:r w:rsidR="00AB4ACC" w:rsidRPr="00AB4ACC">
        <w:rPr>
          <w:i/>
        </w:rPr>
        <w:t>z</w:t>
      </w:r>
      <w:r w:rsidR="00AB4ACC">
        <w:noBreakHyphen/>
        <w:t xml:space="preserve">coordinate, or the spherical </w:t>
      </w:r>
      <w:r w:rsidR="00AB4ACC" w:rsidRPr="00AB4ACC">
        <w:rPr>
          <w:i/>
        </w:rPr>
        <w:t>θ</w:t>
      </w:r>
      <w:r w:rsidR="00AB4ACC">
        <w:noBreakHyphen/>
        <w:t xml:space="preserve">coordinate, converges, but the rest of coordinates continue oscillating indefinitely, even this oscillation is small). When an even higher value of </w:t>
      </w:r>
      <w:r w:rsidR="00AB4ACC" w:rsidRPr="007A1E2A">
        <w:rPr>
          <w:i/>
        </w:rPr>
        <w:t>k</w:t>
      </w:r>
      <w:r w:rsidR="00AB4ACC" w:rsidRPr="007A1E2A">
        <w:rPr>
          <w:i/>
          <w:vertAlign w:val="subscript"/>
        </w:rPr>
        <w:t>F</w:t>
      </w:r>
      <w:r w:rsidR="00AB4ACC">
        <w:t xml:space="preserve"> is used (e.g., </w:t>
      </w:r>
      <w:r w:rsidR="00AB4ACC" w:rsidRPr="00B31A5A">
        <w:rPr>
          <w:i/>
        </w:rPr>
        <w:t>k</w:t>
      </w:r>
      <w:r w:rsidR="00AB4ACC" w:rsidRPr="00B31A5A">
        <w:rPr>
          <w:i/>
          <w:vertAlign w:val="subscript"/>
        </w:rPr>
        <w:t>F</w:t>
      </w:r>
      <w:r w:rsidR="00AB4ACC">
        <w:t> = 1×10</w:t>
      </w:r>
      <w:r w:rsidR="00AB4ACC" w:rsidRPr="00B31A5A">
        <w:rPr>
          <w:vertAlign w:val="superscript"/>
        </w:rPr>
        <w:t>-</w:t>
      </w:r>
      <w:r w:rsidR="00AB4ACC">
        <w:rPr>
          <w:vertAlign w:val="superscript"/>
        </w:rPr>
        <w:t>2</w:t>
      </w:r>
      <w:r w:rsidR="00AB4ACC">
        <w:t xml:space="preserve">), the </w:t>
      </w:r>
      <w:r w:rsidR="00540780">
        <w:t>C</w:t>
      </w:r>
      <w:r w:rsidR="00AB4ACC">
        <w:t xml:space="preserve">harged </w:t>
      </w:r>
      <w:r w:rsidR="00540780">
        <w:t>P</w:t>
      </w:r>
      <w:r w:rsidR="00AB4ACC">
        <w:t xml:space="preserve">article </w:t>
      </w:r>
      <w:r w:rsidR="00540780">
        <w:t xml:space="preserve">Grid </w:t>
      </w:r>
      <w:r w:rsidR="00AB4ACC">
        <w:t>implementation do not converge at all.</w:t>
      </w:r>
    </w:p>
    <w:p w:rsidR="007A1E2A" w:rsidRDefault="00AB4ACC" w:rsidP="007A1E2A">
      <w:pPr>
        <w:pStyle w:val="Text"/>
      </w:pPr>
      <w:r>
        <w:t xml:space="preserve">Thus, we can conclude that selecting a Golden Section Spiral, including the sphere poles, as initial condition for the </w:t>
      </w:r>
      <w:r w:rsidR="00540780">
        <w:t>C</w:t>
      </w:r>
      <w:r>
        <w:t xml:space="preserve">harged </w:t>
      </w:r>
      <w:r w:rsidR="00540780">
        <w:t>P</w:t>
      </w:r>
      <w:r>
        <w:t xml:space="preserve">article </w:t>
      </w:r>
      <w:r w:rsidR="00540780">
        <w:t xml:space="preserve">Grid </w:t>
      </w:r>
      <w:r>
        <w:t xml:space="preserve">implementation, improves convergence when compared to the hypercube projection method, and its optimal has been found for a value of </w:t>
      </w:r>
      <w:r w:rsidRPr="00B31A5A">
        <w:rPr>
          <w:i/>
        </w:rPr>
        <w:t>k</w:t>
      </w:r>
      <w:r w:rsidRPr="00B31A5A">
        <w:rPr>
          <w:i/>
          <w:vertAlign w:val="subscript"/>
        </w:rPr>
        <w:t>F</w:t>
      </w:r>
      <w:r>
        <w:t> = 5×10</w:t>
      </w:r>
      <w:r w:rsidRPr="00B31A5A">
        <w:rPr>
          <w:vertAlign w:val="superscript"/>
        </w:rPr>
        <w:t>-4</w:t>
      </w:r>
      <w:r>
        <w:t>.</w:t>
      </w:r>
    </w:p>
    <w:p w:rsidR="00F32D10" w:rsidRDefault="005221D8" w:rsidP="00540780">
      <w:pPr>
        <w:pStyle w:val="Ttulo2"/>
        <w:jc w:val="both"/>
      </w:pPr>
      <w:r w:rsidRPr="005221D8">
        <w:t xml:space="preserve">Convergence results when the </w:t>
      </w:r>
      <w:r>
        <w:t>Golden Section Spiral method, ex</w:t>
      </w:r>
      <w:r w:rsidRPr="005221D8">
        <w:t xml:space="preserve">cluding the </w:t>
      </w:r>
      <w:r w:rsidR="007A1E2A" w:rsidRPr="007A1E2A">
        <w:rPr>
          <w:lang w:val="en-US"/>
        </w:rPr>
        <w:t xml:space="preserve">sphere </w:t>
      </w:r>
      <w:r w:rsidRPr="005221D8">
        <w:t xml:space="preserve">poles, is used as initial condition for </w:t>
      </w:r>
      <w:r w:rsidR="00540780" w:rsidRPr="00540780">
        <w:rPr>
          <w:lang w:val="en-US"/>
        </w:rPr>
        <w:t>C</w:t>
      </w:r>
      <w:r w:rsidR="00540780">
        <w:rPr>
          <w:lang w:val="en-US"/>
        </w:rPr>
        <w:t>harged</w:t>
      </w:r>
      <w:r w:rsidRPr="005221D8">
        <w:t xml:space="preserve"> </w:t>
      </w:r>
      <w:r w:rsidR="00540780" w:rsidRPr="00540780">
        <w:rPr>
          <w:lang w:val="en-US"/>
        </w:rPr>
        <w:t>P</w:t>
      </w:r>
      <w:r w:rsidRPr="005221D8">
        <w:t xml:space="preserve">article </w:t>
      </w:r>
      <w:r w:rsidR="00540780" w:rsidRPr="00540780">
        <w:rPr>
          <w:lang w:val="en-US"/>
        </w:rPr>
        <w:t xml:space="preserve">Grid </w:t>
      </w:r>
      <w:r w:rsidRPr="005221D8">
        <w:t>implementation</w:t>
      </w:r>
    </w:p>
    <w:p w:rsidR="00012CD9" w:rsidRDefault="00012CD9" w:rsidP="00E766C7">
      <w:pPr>
        <w:pStyle w:val="Text"/>
      </w:pPr>
      <w:r>
        <w:t xml:space="preserve">Finally, Golden Section Spirals, defined so that the sphere poles are not included as grid points, have been selected as initial condition (i.e., starting position) for the </w:t>
      </w:r>
      <w:r w:rsidR="00540780">
        <w:t>C</w:t>
      </w:r>
      <w:r>
        <w:t xml:space="preserve">harged </w:t>
      </w:r>
      <w:r w:rsidR="00540780">
        <w:t>P</w:t>
      </w:r>
      <w:r>
        <w:t xml:space="preserve">article </w:t>
      </w:r>
      <w:r w:rsidR="00540780">
        <w:t xml:space="preserve">Grid </w:t>
      </w:r>
      <w:r>
        <w:t>implementation.</w:t>
      </w:r>
    </w:p>
    <w:p w:rsidR="00012CD9" w:rsidRDefault="00012CD9" w:rsidP="00E766C7">
      <w:pPr>
        <w:pStyle w:val="Text"/>
      </w:pPr>
      <w:r>
        <w:t>As we saw in Section 3, the Golden Section Spiral, excluding the sphere poles, can be defined as:</w:t>
      </w:r>
    </w:p>
    <w:p w:rsidR="00012CD9" w:rsidRPr="007658E0" w:rsidRDefault="00012CD9" w:rsidP="00012CD9">
      <w:pPr>
        <w:pStyle w:val="Text"/>
        <w:tabs>
          <w:tab w:val="center" w:pos="4395"/>
          <w:tab w:val="center" w:pos="6663"/>
          <w:tab w:val="right" w:pos="8647"/>
        </w:tabs>
        <w:ind w:left="709"/>
      </w:pPr>
      <m:oMath>
        <m:r>
          <w:rPr>
            <w:rFonts w:ascii="Cambria Math" w:hAnsi="Cambria Math"/>
          </w:rPr>
          <m:t>w=1-</m:t>
        </m:r>
        <m:f>
          <m:fPr>
            <m:ctrlPr>
              <w:rPr>
                <w:rFonts w:ascii="Cambria Math" w:hAnsi="Cambria Math"/>
                <w:i/>
              </w:rPr>
            </m:ctrlPr>
          </m:fPr>
          <m:num>
            <m:r>
              <w:rPr>
                <w:rFonts w:ascii="Cambria Math" w:hAnsi="Cambria Math"/>
              </w:rPr>
              <m:t>1</m:t>
            </m:r>
          </m:num>
          <m:den>
            <m:r>
              <w:rPr>
                <w:rFonts w:ascii="Cambria Math" w:hAnsi="Cambria Math"/>
              </w:rPr>
              <m:t>N</m:t>
            </m:r>
          </m:den>
        </m:f>
        <m:r>
          <w:rPr>
            <w:rFonts w:ascii="Cambria Math" w:hAnsi="Cambria Math"/>
          </w:rPr>
          <m:t>-</m:t>
        </m:r>
        <m:d>
          <m:dPr>
            <m:ctrlPr>
              <w:rPr>
                <w:rFonts w:ascii="Cambria Math" w:hAnsi="Cambria Math"/>
                <w:i/>
              </w:rPr>
            </m:ctrlPr>
          </m:dPr>
          <m:e>
            <m:r>
              <w:rPr>
                <w:rFonts w:ascii="Cambria Math" w:hAnsi="Cambria Math"/>
              </w:rPr>
              <m:t>2-</m:t>
            </m:r>
            <m:f>
              <m:fPr>
                <m:ctrlPr>
                  <w:rPr>
                    <w:rFonts w:ascii="Cambria Math" w:hAnsi="Cambria Math"/>
                    <w:i/>
                  </w:rPr>
                </m:ctrlPr>
              </m:fPr>
              <m:num>
                <m:r>
                  <w:rPr>
                    <w:rFonts w:ascii="Cambria Math" w:hAnsi="Cambria Math"/>
                  </w:rPr>
                  <m:t>2</m:t>
                </m:r>
              </m:num>
              <m:den>
                <m:r>
                  <w:rPr>
                    <w:rFonts w:ascii="Cambria Math" w:hAnsi="Cambria Math"/>
                  </w:rPr>
                  <m:t>N</m:t>
                </m:r>
              </m:den>
            </m:f>
          </m:e>
        </m:d>
        <m:f>
          <m:fPr>
            <m:ctrlPr>
              <w:rPr>
                <w:rFonts w:ascii="Cambria Math" w:hAnsi="Cambria Math"/>
                <w:i/>
              </w:rPr>
            </m:ctrlPr>
          </m:fPr>
          <m:num>
            <m:r>
              <w:rPr>
                <w:rFonts w:ascii="Cambria Math" w:hAnsi="Cambria Math"/>
              </w:rPr>
              <m:t>i-1</m:t>
            </m:r>
          </m:num>
          <m:den>
            <m:r>
              <w:rPr>
                <w:rFonts w:ascii="Cambria Math" w:hAnsi="Cambria Math"/>
              </w:rPr>
              <m:t>N-1</m:t>
            </m:r>
          </m:den>
        </m:f>
      </m:oMath>
      <w:r>
        <w:tab/>
      </w:r>
      <m:oMath>
        <m:r>
          <w:rPr>
            <w:rFonts w:ascii="Cambria Math" w:hAnsi="Cambria Math"/>
            <w:lang w:val="fr-FR"/>
          </w:rPr>
          <m:t>x</m:t>
        </m:r>
        <m:r>
          <w:rPr>
            <w:rFonts w:ascii="Cambria Math" w:hAnsi="Cambria Math"/>
            <w:lang w:val="en-US"/>
          </w:rPr>
          <m:t>=</m:t>
        </m:r>
        <m:rad>
          <m:radPr>
            <m:degHide m:val="1"/>
            <m:ctrlPr>
              <w:rPr>
                <w:rFonts w:ascii="Cambria Math" w:hAnsi="Cambria Math"/>
                <w:i/>
                <w:lang w:val="en-US"/>
              </w:rPr>
            </m:ctrlPr>
          </m:radPr>
          <m:deg/>
          <m:e>
            <m:r>
              <w:rPr>
                <w:rFonts w:ascii="Cambria Math" w:hAnsi="Cambria Math"/>
                <w:lang w:val="en-US"/>
              </w:rPr>
              <m:t>1-</m:t>
            </m:r>
            <m:sSup>
              <m:sSupPr>
                <m:ctrlPr>
                  <w:rPr>
                    <w:rFonts w:ascii="Cambria Math" w:hAnsi="Cambria Math"/>
                    <w:i/>
                    <w:lang w:val="fr-FR"/>
                  </w:rPr>
                </m:ctrlPr>
              </m:sSupPr>
              <m:e>
                <m:r>
                  <w:rPr>
                    <w:rFonts w:ascii="Cambria Math" w:hAnsi="Cambria Math"/>
                    <w:lang w:val="fr-FR"/>
                  </w:rPr>
                  <m:t>w</m:t>
                </m:r>
              </m:e>
              <m:sup>
                <m:r>
                  <w:rPr>
                    <w:rFonts w:ascii="Cambria Math" w:hAnsi="Cambria Math"/>
                    <w:lang w:val="en-US"/>
                  </w:rPr>
                  <m:t>2</m:t>
                </m:r>
              </m:sup>
            </m:sSup>
          </m:e>
        </m:rad>
        <m:func>
          <m:funcPr>
            <m:ctrlPr>
              <w:rPr>
                <w:rFonts w:ascii="Cambria Math" w:hAnsi="Cambria Math"/>
                <w:i/>
                <w:lang w:val="fr-FR"/>
              </w:rPr>
            </m:ctrlPr>
          </m:funcPr>
          <m:fName>
            <m:r>
              <m:rPr>
                <m:sty m:val="p"/>
              </m:rPr>
              <w:rPr>
                <w:rFonts w:ascii="Cambria Math" w:hAnsi="Cambria Math"/>
                <w:lang w:val="en-US"/>
              </w:rPr>
              <m:t>cos</m:t>
            </m:r>
          </m:fName>
          <m:e>
            <m:r>
              <w:rPr>
                <w:rFonts w:ascii="Cambria Math" w:hAnsi="Cambria Math"/>
                <w:lang w:val="fr-FR"/>
              </w:rPr>
              <m:t>φ</m:t>
            </m:r>
          </m:e>
        </m:func>
      </m:oMath>
      <w:r>
        <w:rPr>
          <w:lang w:val="en-US"/>
        </w:rPr>
        <w:tab/>
      </w:r>
      <m:oMath>
        <m:r>
          <w:rPr>
            <w:rFonts w:ascii="Cambria Math" w:hAnsi="Cambria Math"/>
            <w:lang w:val="fr-FR"/>
          </w:rPr>
          <m:t>y</m:t>
        </m:r>
        <m:r>
          <w:rPr>
            <w:rFonts w:ascii="Cambria Math" w:hAnsi="Cambria Math"/>
            <w:lang w:val="en-US"/>
          </w:rPr>
          <m:t>=</m:t>
        </m:r>
        <m:rad>
          <m:radPr>
            <m:degHide m:val="1"/>
            <m:ctrlPr>
              <w:rPr>
                <w:rFonts w:ascii="Cambria Math" w:hAnsi="Cambria Math"/>
                <w:i/>
                <w:lang w:val="en-US"/>
              </w:rPr>
            </m:ctrlPr>
          </m:radPr>
          <m:deg/>
          <m:e>
            <m:r>
              <w:rPr>
                <w:rFonts w:ascii="Cambria Math" w:hAnsi="Cambria Math"/>
                <w:lang w:val="en-US"/>
              </w:rPr>
              <m:t>1-</m:t>
            </m:r>
            <m:sSup>
              <m:sSupPr>
                <m:ctrlPr>
                  <w:rPr>
                    <w:rFonts w:ascii="Cambria Math" w:hAnsi="Cambria Math"/>
                    <w:i/>
                    <w:lang w:val="fr-FR"/>
                  </w:rPr>
                </m:ctrlPr>
              </m:sSupPr>
              <m:e>
                <m:r>
                  <w:rPr>
                    <w:rFonts w:ascii="Cambria Math" w:hAnsi="Cambria Math"/>
                    <w:lang w:val="fr-FR"/>
                  </w:rPr>
                  <m:t>w</m:t>
                </m:r>
              </m:e>
              <m:sup>
                <m:r>
                  <w:rPr>
                    <w:rFonts w:ascii="Cambria Math" w:hAnsi="Cambria Math"/>
                    <w:lang w:val="en-US"/>
                  </w:rPr>
                  <m:t>2</m:t>
                </m:r>
              </m:sup>
            </m:sSup>
          </m:e>
        </m:rad>
        <m:func>
          <m:funcPr>
            <m:ctrlPr>
              <w:rPr>
                <w:rFonts w:ascii="Cambria Math" w:hAnsi="Cambria Math"/>
                <w:i/>
                <w:lang w:val="fr-FR"/>
              </w:rPr>
            </m:ctrlPr>
          </m:funcPr>
          <m:fName>
            <m:r>
              <m:rPr>
                <m:sty m:val="p"/>
              </m:rPr>
              <w:rPr>
                <w:rFonts w:ascii="Cambria Math" w:hAnsi="Cambria Math"/>
                <w:lang w:val="en-US"/>
              </w:rPr>
              <m:t>sin</m:t>
            </m:r>
          </m:fName>
          <m:e>
            <m:r>
              <w:rPr>
                <w:rFonts w:ascii="Cambria Math" w:hAnsi="Cambria Math"/>
                <w:lang w:val="fr-FR"/>
              </w:rPr>
              <m:t>φ</m:t>
            </m:r>
          </m:e>
        </m:func>
      </m:oMath>
      <w:r>
        <w:rPr>
          <w:lang w:val="en-US"/>
        </w:rPr>
        <w:tab/>
      </w:r>
      <m:oMath>
        <m:r>
          <w:rPr>
            <w:rFonts w:ascii="Cambria Math" w:hAnsi="Cambria Math"/>
            <w:lang w:val="fr-FR"/>
          </w:rPr>
          <m:t>z</m:t>
        </m:r>
        <m:r>
          <w:rPr>
            <w:rFonts w:ascii="Cambria Math" w:hAnsi="Cambria Math"/>
            <w:lang w:val="en-US"/>
          </w:rPr>
          <m:t>=</m:t>
        </m:r>
        <m:r>
          <w:rPr>
            <w:rFonts w:ascii="Cambria Math" w:hAnsi="Cambria Math"/>
            <w:lang w:val="fr-FR"/>
          </w:rPr>
          <m:t>w</m:t>
        </m:r>
      </m:oMath>
    </w:p>
    <w:p w:rsidR="00012CD9" w:rsidRDefault="00012CD9" w:rsidP="00E766C7">
      <w:pPr>
        <w:pStyle w:val="Text"/>
      </w:pPr>
      <w:r>
        <w:t xml:space="preserve">where </w:t>
      </w:r>
      <w:r w:rsidRPr="00012CD9">
        <w:rPr>
          <w:i/>
        </w:rPr>
        <w:t>φ</w:t>
      </w:r>
      <w:r>
        <w:t xml:space="preserve"> can be defined either as </w:t>
      </w:r>
      <m:oMath>
        <m:r>
          <w:rPr>
            <w:rFonts w:ascii="Cambria Math" w:hAnsi="Cambria Math"/>
          </w:rPr>
          <m:t>φ=i γ</m:t>
        </m:r>
      </m:oMath>
      <w:r>
        <w:t xml:space="preserve"> or </w:t>
      </w:r>
      <m:oMath>
        <m:r>
          <w:rPr>
            <w:rFonts w:ascii="Cambria Math" w:hAnsi="Cambria Math"/>
          </w:rPr>
          <m:t>φ=</m:t>
        </m:r>
        <m:d>
          <m:dPr>
            <m:ctrlPr>
              <w:rPr>
                <w:rFonts w:ascii="Cambria Math" w:hAnsi="Cambria Math"/>
                <w:i/>
              </w:rPr>
            </m:ctrlPr>
          </m:dPr>
          <m:e>
            <m:r>
              <w:rPr>
                <w:rFonts w:ascii="Cambria Math" w:hAnsi="Cambria Math"/>
              </w:rPr>
              <m:t>i-1</m:t>
            </m:r>
          </m:e>
        </m:d>
        <m:r>
          <w:rPr>
            <w:rFonts w:ascii="Cambria Math" w:hAnsi="Cambria Math"/>
          </w:rPr>
          <m:t>γ</m:t>
        </m:r>
      </m:oMath>
      <w:r>
        <w:t>.</w:t>
      </w:r>
    </w:p>
    <w:p w:rsidR="00012CD9" w:rsidRDefault="00012CD9" w:rsidP="00012CD9">
      <w:pPr>
        <w:pStyle w:val="Text"/>
      </w:pPr>
      <w:r>
        <w:t xml:space="preserve">The difference for the Cartesian </w:t>
      </w:r>
      <w:r w:rsidRPr="005221D8">
        <w:rPr>
          <w:i/>
        </w:rPr>
        <w:t>z</w:t>
      </w:r>
      <w:r>
        <w:t xml:space="preserve">-coordinate (similar to the other Cartesian </w:t>
      </w:r>
      <w:r w:rsidRPr="005221D8">
        <w:rPr>
          <w:i/>
        </w:rPr>
        <w:t>x</w:t>
      </w:r>
      <w:r>
        <w:t xml:space="preserve">- and </w:t>
      </w:r>
      <w:r w:rsidRPr="005221D8">
        <w:rPr>
          <w:i/>
        </w:rPr>
        <w:t>y</w:t>
      </w:r>
      <w:r>
        <w:t xml:space="preserve">- coordinates) between one time step and the immediately previous one is shown in the figure below for all the </w:t>
      </w:r>
      <w:r w:rsidRPr="007A1E2A">
        <w:rPr>
          <w:i/>
        </w:rPr>
        <w:t>N</w:t>
      </w:r>
      <w:r>
        <w:t xml:space="preserve"> = 140 grid points when a Golden Section Spiral, excluding the sphere poles, and defined with </w:t>
      </w:r>
      <m:oMath>
        <m:r>
          <w:rPr>
            <w:rFonts w:ascii="Cambria Math" w:hAnsi="Cambria Math"/>
          </w:rPr>
          <m:t>φ=i γ</m:t>
        </m:r>
      </m:oMath>
      <w:r>
        <w:t xml:space="preserve">, is selected as initial condition for the </w:t>
      </w:r>
      <w:r w:rsidR="00540780">
        <w:t>C</w:t>
      </w:r>
      <w:r>
        <w:t xml:space="preserve">harged </w:t>
      </w:r>
      <w:r w:rsidR="00540780">
        <w:t>P</w:t>
      </w:r>
      <w:r>
        <w:t xml:space="preserve">article </w:t>
      </w:r>
      <w:r w:rsidR="00540780">
        <w:t xml:space="preserve">Grid </w:t>
      </w:r>
      <w:r>
        <w:t>implementation:</w:t>
      </w:r>
    </w:p>
    <w:p w:rsidR="00012CD9" w:rsidRDefault="00012CD9" w:rsidP="00012CD9">
      <w:pPr>
        <w:pStyle w:val="Text"/>
        <w:tabs>
          <w:tab w:val="center" w:pos="4678"/>
        </w:tabs>
      </w:pPr>
      <w:r>
        <w:lastRenderedPageBreak/>
        <w:tab/>
      </w:r>
      <w:r>
        <w:rPr>
          <w:noProof/>
          <w:lang w:val="en-US" w:eastAsia="en-US"/>
        </w:rPr>
        <w:drawing>
          <wp:inline distT="0" distB="0" distL="0" distR="0" wp14:anchorId="6AF4DAFC" wp14:editId="4E81F500">
            <wp:extent cx="2695575" cy="2019300"/>
            <wp:effectExtent l="0" t="0" r="0" b="0"/>
            <wp:docPr id="18" name="Imagen 18" descr="Convergence_modified_excluding_t_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onvergence_modified_excluding_t_e-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695575" cy="2019300"/>
                    </a:xfrm>
                    <a:prstGeom prst="rect">
                      <a:avLst/>
                    </a:prstGeom>
                    <a:noFill/>
                    <a:ln>
                      <a:noFill/>
                    </a:ln>
                  </pic:spPr>
                </pic:pic>
              </a:graphicData>
            </a:graphic>
          </wp:inline>
        </w:drawing>
      </w:r>
      <w:r>
        <w:br w:type="textWrapping" w:clear="all"/>
      </w:r>
      <w:r>
        <w:tab/>
        <w:t xml:space="preserve">Fig. </w:t>
      </w:r>
      <w:r w:rsidR="008A3951">
        <w:t>11</w:t>
      </w:r>
      <w:r>
        <w:t xml:space="preserve">. </w:t>
      </w:r>
      <w:r w:rsidRPr="005221D8">
        <w:rPr>
          <w:i/>
        </w:rPr>
        <w:t>z</w:t>
      </w:r>
      <w:r>
        <w:t xml:space="preserve">-coordinate difference (for the </w:t>
      </w:r>
      <w:r w:rsidRPr="005221D8">
        <w:rPr>
          <w:i/>
        </w:rPr>
        <w:t>N</w:t>
      </w:r>
      <w:r>
        <w:t xml:space="preserve"> = 140 grid points taken) along the latest time instants of the </w:t>
      </w:r>
      <w:r w:rsidR="00540780">
        <w:t>C</w:t>
      </w:r>
      <w:r>
        <w:t xml:space="preserve">harged </w:t>
      </w:r>
      <w:r w:rsidR="00540780">
        <w:t>P</w:t>
      </w:r>
      <w:r>
        <w:t xml:space="preserve">article </w:t>
      </w:r>
      <w:r w:rsidR="00540780">
        <w:t xml:space="preserve">Grid </w:t>
      </w:r>
      <w:r>
        <w:t xml:space="preserve">implementation when the initial grid points are taken as a </w:t>
      </w:r>
      <w:r w:rsidRPr="007A1E2A">
        <w:t>Golden Section Spiral</w:t>
      </w:r>
      <w:r>
        <w:t>, ex</w:t>
      </w:r>
      <w:r w:rsidRPr="007A1E2A">
        <w:t xml:space="preserve">cluding the </w:t>
      </w:r>
      <w:r>
        <w:t xml:space="preserve">sphere </w:t>
      </w:r>
      <w:r w:rsidRPr="007A1E2A">
        <w:t>poles</w:t>
      </w:r>
      <w:r>
        <w:t>, and</w:t>
      </w:r>
      <w:r w:rsidR="00461486">
        <w:t xml:space="preserve"> </w:t>
      </w:r>
      <w:r w:rsidR="00461486" w:rsidRPr="00461486">
        <w:rPr>
          <w:i/>
        </w:rPr>
        <w:t>φ</w:t>
      </w:r>
      <w:r w:rsidR="00461486">
        <w:t> = </w:t>
      </w:r>
      <w:r w:rsidR="00461486" w:rsidRPr="00461486">
        <w:rPr>
          <w:i/>
        </w:rPr>
        <w:t>i</w:t>
      </w:r>
      <w:r w:rsidR="00461486">
        <w:t> </w:t>
      </w:r>
      <w:r w:rsidR="00461486" w:rsidRPr="00461486">
        <w:rPr>
          <w:i/>
        </w:rPr>
        <w:t>γ</w:t>
      </w:r>
      <w:r w:rsidR="00461486">
        <w:t>.</w:t>
      </w:r>
    </w:p>
    <w:p w:rsidR="00461486" w:rsidRDefault="00461486" w:rsidP="00461486">
      <w:pPr>
        <w:pStyle w:val="Text"/>
      </w:pPr>
      <w:r>
        <w:t xml:space="preserve">As we can see, the </w:t>
      </w:r>
      <w:r w:rsidR="00540780">
        <w:t>C</w:t>
      </w:r>
      <w:r>
        <w:t xml:space="preserve">harged </w:t>
      </w:r>
      <w:r w:rsidR="00540780">
        <w:t>P</w:t>
      </w:r>
      <w:r>
        <w:t xml:space="preserve">article </w:t>
      </w:r>
      <w:r w:rsidR="00540780">
        <w:t xml:space="preserve">Grid </w:t>
      </w:r>
      <w:r>
        <w:t xml:space="preserve">implementation required a minimum of </w:t>
      </w:r>
      <w:r w:rsidRPr="00461486">
        <w:t>48013</w:t>
      </w:r>
      <w:r>
        <w:t xml:space="preserve"> time steps to reach the convergence criteria described in </w:t>
      </w:r>
      <w:r w:rsidR="00815F26">
        <w:t>S</w:t>
      </w:r>
      <w:r>
        <w:t xml:space="preserve">ection 4. This best case corresponds to the best found value for </w:t>
      </w:r>
      <w:r w:rsidRPr="00B31A5A">
        <w:rPr>
          <w:i/>
        </w:rPr>
        <w:t>k</w:t>
      </w:r>
      <w:r w:rsidRPr="00B31A5A">
        <w:rPr>
          <w:i/>
          <w:vertAlign w:val="subscript"/>
        </w:rPr>
        <w:t>F</w:t>
      </w:r>
      <w:r>
        <w:t> = 5×10</w:t>
      </w:r>
      <w:r w:rsidRPr="00B31A5A">
        <w:rPr>
          <w:vertAlign w:val="superscript"/>
        </w:rPr>
        <w:t>-4</w:t>
      </w:r>
      <w:r>
        <w:t>.</w:t>
      </w:r>
    </w:p>
    <w:p w:rsidR="00461486" w:rsidRDefault="00461486" w:rsidP="00461486">
      <w:pPr>
        <w:pStyle w:val="Text"/>
      </w:pPr>
      <w:r>
        <w:t xml:space="preserve">On the other hand, the difference for the Cartesian </w:t>
      </w:r>
      <w:r w:rsidRPr="005221D8">
        <w:rPr>
          <w:i/>
        </w:rPr>
        <w:t>z</w:t>
      </w:r>
      <w:r>
        <w:t xml:space="preserve">-coordinate (similar to the other Cartesian </w:t>
      </w:r>
      <w:r w:rsidRPr="005221D8">
        <w:rPr>
          <w:i/>
        </w:rPr>
        <w:t>x</w:t>
      </w:r>
      <w:r>
        <w:t xml:space="preserve">- and </w:t>
      </w:r>
      <w:r w:rsidRPr="005221D8">
        <w:rPr>
          <w:i/>
        </w:rPr>
        <w:t>y</w:t>
      </w:r>
      <w:r>
        <w:t xml:space="preserve">- coordinates) between one time step and the immediately previous one is shown in the figure below for all the </w:t>
      </w:r>
      <w:r w:rsidRPr="007A1E2A">
        <w:rPr>
          <w:i/>
        </w:rPr>
        <w:t>N</w:t>
      </w:r>
      <w:r>
        <w:t xml:space="preserve"> = 140 grid points when a Golden Section Spiral, excluding the sphere poles, and defined with </w:t>
      </w:r>
      <m:oMath>
        <m:r>
          <w:rPr>
            <w:rFonts w:ascii="Cambria Math" w:hAnsi="Cambria Math"/>
          </w:rPr>
          <m:t>φ=</m:t>
        </m:r>
        <m:d>
          <m:dPr>
            <m:ctrlPr>
              <w:rPr>
                <w:rFonts w:ascii="Cambria Math" w:hAnsi="Cambria Math"/>
                <w:i/>
              </w:rPr>
            </m:ctrlPr>
          </m:dPr>
          <m:e>
            <m:r>
              <w:rPr>
                <w:rFonts w:ascii="Cambria Math" w:hAnsi="Cambria Math"/>
              </w:rPr>
              <m:t>i-1</m:t>
            </m:r>
          </m:e>
        </m:d>
        <m:r>
          <w:rPr>
            <w:rFonts w:ascii="Cambria Math" w:hAnsi="Cambria Math"/>
          </w:rPr>
          <m:t>γ</m:t>
        </m:r>
      </m:oMath>
      <w:r>
        <w:t xml:space="preserve">, is selected as initial condition for the </w:t>
      </w:r>
      <w:r w:rsidR="00540780">
        <w:t>C</w:t>
      </w:r>
      <w:r>
        <w:t xml:space="preserve">harged </w:t>
      </w:r>
      <w:r w:rsidR="00540780">
        <w:t>P</w:t>
      </w:r>
      <w:r>
        <w:t xml:space="preserve">article </w:t>
      </w:r>
      <w:r w:rsidR="00540780">
        <w:t xml:space="preserve">Grid </w:t>
      </w:r>
      <w:r>
        <w:t>implementation:</w:t>
      </w:r>
    </w:p>
    <w:p w:rsidR="00461486" w:rsidRDefault="00461486" w:rsidP="00461486">
      <w:pPr>
        <w:pStyle w:val="Text"/>
        <w:tabs>
          <w:tab w:val="center" w:pos="4678"/>
        </w:tabs>
      </w:pPr>
      <w:r>
        <w:tab/>
      </w:r>
      <w:r>
        <w:rPr>
          <w:noProof/>
          <w:sz w:val="22"/>
          <w:lang w:val="en-US" w:eastAsia="en-US"/>
        </w:rPr>
        <w:drawing>
          <wp:inline distT="0" distB="0" distL="0" distR="0" wp14:anchorId="263938A4" wp14:editId="7C3EA306">
            <wp:extent cx="2695575" cy="2028825"/>
            <wp:effectExtent l="0" t="0" r="0" b="0"/>
            <wp:docPr id="21" name="Imagen 21" descr="Convergence_modifi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onvergence_modified"/>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695575" cy="2028825"/>
                    </a:xfrm>
                    <a:prstGeom prst="rect">
                      <a:avLst/>
                    </a:prstGeom>
                    <a:noFill/>
                    <a:ln>
                      <a:noFill/>
                    </a:ln>
                  </pic:spPr>
                </pic:pic>
              </a:graphicData>
            </a:graphic>
          </wp:inline>
        </w:drawing>
      </w:r>
      <w:r>
        <w:br w:type="textWrapping" w:clear="all"/>
      </w:r>
      <w:r>
        <w:tab/>
        <w:t>Fig. 1</w:t>
      </w:r>
      <w:r w:rsidR="008A3951">
        <w:t>2</w:t>
      </w:r>
      <w:r>
        <w:t xml:space="preserve">. </w:t>
      </w:r>
      <w:r w:rsidRPr="005221D8">
        <w:rPr>
          <w:i/>
        </w:rPr>
        <w:t>z</w:t>
      </w:r>
      <w:r>
        <w:t xml:space="preserve">-coordinate difference (for the </w:t>
      </w:r>
      <w:r w:rsidRPr="005221D8">
        <w:rPr>
          <w:i/>
        </w:rPr>
        <w:t>N</w:t>
      </w:r>
      <w:r>
        <w:t xml:space="preserve"> = 140 grid points taken) along the latest time instants of the </w:t>
      </w:r>
      <w:r w:rsidR="00540780">
        <w:t>C</w:t>
      </w:r>
      <w:r>
        <w:t xml:space="preserve">harged </w:t>
      </w:r>
      <w:r w:rsidR="00540780">
        <w:t>P</w:t>
      </w:r>
      <w:r>
        <w:t xml:space="preserve">article </w:t>
      </w:r>
      <w:r w:rsidR="00540780">
        <w:t xml:space="preserve">Grid </w:t>
      </w:r>
      <w:r>
        <w:t xml:space="preserve">implementation when the initial grid points are taken as a </w:t>
      </w:r>
      <w:r w:rsidRPr="007A1E2A">
        <w:t>Golden Section Spiral</w:t>
      </w:r>
      <w:r>
        <w:t>, ex</w:t>
      </w:r>
      <w:r w:rsidRPr="007A1E2A">
        <w:t xml:space="preserve">cluding the </w:t>
      </w:r>
      <w:r>
        <w:t xml:space="preserve">sphere </w:t>
      </w:r>
      <w:r w:rsidRPr="007A1E2A">
        <w:t>poles</w:t>
      </w:r>
      <w:r>
        <w:t xml:space="preserve">, and </w:t>
      </w:r>
      <w:r w:rsidRPr="00461486">
        <w:rPr>
          <w:i/>
        </w:rPr>
        <w:t>φ</w:t>
      </w:r>
      <w:r>
        <w:t> = (</w:t>
      </w:r>
      <w:r w:rsidRPr="00461486">
        <w:rPr>
          <w:i/>
        </w:rPr>
        <w:t>i</w:t>
      </w:r>
      <w:r>
        <w:noBreakHyphen/>
      </w:r>
      <w:r w:rsidRPr="00461486">
        <w:t>1)</w:t>
      </w:r>
      <w:r>
        <w:t> </w:t>
      </w:r>
      <w:r w:rsidRPr="00461486">
        <w:rPr>
          <w:i/>
        </w:rPr>
        <w:t>γ</w:t>
      </w:r>
      <w:r>
        <w:t>.</w:t>
      </w:r>
    </w:p>
    <w:p w:rsidR="00461486" w:rsidRDefault="00461486" w:rsidP="00461486">
      <w:pPr>
        <w:pStyle w:val="Text"/>
      </w:pPr>
      <w:r>
        <w:t xml:space="preserve">As we can see, the </w:t>
      </w:r>
      <w:r w:rsidR="00540780">
        <w:t>C</w:t>
      </w:r>
      <w:r>
        <w:t xml:space="preserve">harged </w:t>
      </w:r>
      <w:r w:rsidR="00540780">
        <w:t>P</w:t>
      </w:r>
      <w:r>
        <w:t xml:space="preserve">article </w:t>
      </w:r>
      <w:r w:rsidR="00540780">
        <w:t xml:space="preserve">Grid </w:t>
      </w:r>
      <w:r>
        <w:t xml:space="preserve">implementation required a minimum of </w:t>
      </w:r>
      <w:r w:rsidRPr="00461486">
        <w:t>47798</w:t>
      </w:r>
      <w:r>
        <w:t xml:space="preserve"> time steps to reach the convergence criteria described in </w:t>
      </w:r>
      <w:r w:rsidR="00815F26">
        <w:t>S</w:t>
      </w:r>
      <w:r>
        <w:t xml:space="preserve">ection 4. This case is the overall best case, and also corresponds to the best found value for </w:t>
      </w:r>
      <w:r w:rsidRPr="00B31A5A">
        <w:rPr>
          <w:i/>
        </w:rPr>
        <w:t>k</w:t>
      </w:r>
      <w:r w:rsidRPr="00B31A5A">
        <w:rPr>
          <w:i/>
          <w:vertAlign w:val="subscript"/>
        </w:rPr>
        <w:t>F</w:t>
      </w:r>
      <w:r>
        <w:t> = 5×10</w:t>
      </w:r>
      <w:r w:rsidRPr="00B31A5A">
        <w:rPr>
          <w:vertAlign w:val="superscript"/>
        </w:rPr>
        <w:t>-4</w:t>
      </w:r>
      <w:r>
        <w:t>.</w:t>
      </w:r>
    </w:p>
    <w:p w:rsidR="00553E6E" w:rsidRDefault="00553E6E" w:rsidP="00461486">
      <w:pPr>
        <w:pStyle w:val="Text"/>
      </w:pPr>
      <w:r>
        <w:t xml:space="preserve">As an example, the final Constant Density Grid of </w:t>
      </w:r>
      <w:r w:rsidRPr="00553E6E">
        <w:rPr>
          <w:i/>
        </w:rPr>
        <w:t>N</w:t>
      </w:r>
      <w:r>
        <w:t> = 140 points obtained through this overall best case is depicted in figures below:</w:t>
      </w:r>
    </w:p>
    <w:p w:rsidR="00553E6E" w:rsidRDefault="00553E6E" w:rsidP="00553E6E">
      <w:pPr>
        <w:pStyle w:val="Text"/>
        <w:tabs>
          <w:tab w:val="center" w:pos="4820"/>
        </w:tabs>
      </w:pPr>
      <w:r>
        <w:lastRenderedPageBreak/>
        <w:tab/>
      </w:r>
      <w:r w:rsidRPr="00553E6E">
        <w:rPr>
          <w:noProof/>
          <w:lang w:val="en-US" w:eastAsia="en-US"/>
        </w:rPr>
        <w:drawing>
          <wp:inline distT="0" distB="0" distL="0" distR="0">
            <wp:extent cx="5943600" cy="6239547"/>
            <wp:effectExtent l="0" t="0" r="0" b="8890"/>
            <wp:docPr id="27" name="Imagen 27" descr="C:\Users\Miguel García\Desktop\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iguel García\Desktop\untitled.png"/>
                    <pic:cNvPicPr>
                      <a:picLocks noChangeAspect="1" noChangeArrowheads="1"/>
                    </pic:cNvPicPr>
                  </pic:nvPicPr>
                  <pic:blipFill rotWithShape="1">
                    <a:blip r:embed="rId30">
                      <a:extLst>
                        <a:ext uri="{28A0092B-C50C-407E-A947-70E740481C1C}">
                          <a14:useLocalDpi xmlns:a14="http://schemas.microsoft.com/office/drawing/2010/main" val="0"/>
                        </a:ext>
                      </a:extLst>
                    </a:blip>
                    <a:srcRect l="31738" t="7359" r="29624" b="7986"/>
                    <a:stretch/>
                  </pic:blipFill>
                  <pic:spPr bwMode="auto">
                    <a:xfrm>
                      <a:off x="0" y="0"/>
                      <a:ext cx="5943600" cy="6239547"/>
                    </a:xfrm>
                    <a:prstGeom prst="rect">
                      <a:avLst/>
                    </a:prstGeom>
                    <a:noFill/>
                    <a:ln>
                      <a:noFill/>
                    </a:ln>
                    <a:extLst>
                      <a:ext uri="{53640926-AAD7-44D8-BBD7-CCE9431645EC}">
                        <a14:shadowObscured xmlns:a14="http://schemas.microsoft.com/office/drawing/2010/main"/>
                      </a:ext>
                    </a:extLst>
                  </pic:spPr>
                </pic:pic>
              </a:graphicData>
            </a:graphic>
          </wp:inline>
        </w:drawing>
      </w:r>
      <w:r>
        <w:br w:type="textWrapping" w:clear="all"/>
      </w:r>
      <w:r>
        <w:tab/>
        <w:t>Fig. 12.</w:t>
      </w:r>
      <w:r w:rsidRPr="00553E6E">
        <w:t xml:space="preserve"> Constant De</w:t>
      </w:r>
      <w:r>
        <w:t xml:space="preserve">nsity Grid (with </w:t>
      </w:r>
      <w:r w:rsidRPr="005221D8">
        <w:rPr>
          <w:i/>
        </w:rPr>
        <w:t>N</w:t>
      </w:r>
      <w:r>
        <w:t xml:space="preserve"> = 140 points) when the </w:t>
      </w:r>
      <w:r w:rsidR="00540780">
        <w:t>C</w:t>
      </w:r>
      <w:r>
        <w:t xml:space="preserve">harged </w:t>
      </w:r>
      <w:r w:rsidR="00540780">
        <w:t>P</w:t>
      </w:r>
      <w:r>
        <w:t xml:space="preserve">article </w:t>
      </w:r>
      <w:r w:rsidR="00540780">
        <w:t xml:space="preserve">Grid </w:t>
      </w:r>
      <w:r>
        <w:t>implementation converges.</w:t>
      </w:r>
    </w:p>
    <w:p w:rsidR="00553E6E" w:rsidRDefault="00553E6E" w:rsidP="00461486">
      <w:pPr>
        <w:pStyle w:val="Text"/>
      </w:pPr>
      <w:r>
        <w:t>Its corresponding top and side views are depicted below:</w:t>
      </w:r>
    </w:p>
    <w:p w:rsidR="00553E6E" w:rsidRDefault="00553E6E" w:rsidP="00553E6E">
      <w:pPr>
        <w:pStyle w:val="Text"/>
        <w:tabs>
          <w:tab w:val="center" w:pos="2127"/>
          <w:tab w:val="center" w:pos="7230"/>
        </w:tabs>
      </w:pPr>
      <w:r>
        <w:lastRenderedPageBreak/>
        <w:tab/>
      </w:r>
      <w:r w:rsidRPr="00553E6E">
        <w:rPr>
          <w:noProof/>
          <w:lang w:val="en-US" w:eastAsia="en-US"/>
        </w:rPr>
        <w:drawing>
          <wp:inline distT="0" distB="0" distL="0" distR="0">
            <wp:extent cx="2700000" cy="2668722"/>
            <wp:effectExtent l="0" t="0" r="5715" b="0"/>
            <wp:docPr id="30" name="Imagen 30" descr="C:\Users\Miguel García\Desktop\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iguel García\Desktop\untitled.png"/>
                    <pic:cNvPicPr>
                      <a:picLocks noChangeAspect="1" noChangeArrowheads="1"/>
                    </pic:cNvPicPr>
                  </pic:nvPicPr>
                  <pic:blipFill rotWithShape="1">
                    <a:blip r:embed="rId31">
                      <a:extLst>
                        <a:ext uri="{28A0092B-C50C-407E-A947-70E740481C1C}">
                          <a14:useLocalDpi xmlns:a14="http://schemas.microsoft.com/office/drawing/2010/main" val="0"/>
                        </a:ext>
                      </a:extLst>
                    </a:blip>
                    <a:srcRect l="30135" t="6023" r="28016" b="7651"/>
                    <a:stretch/>
                  </pic:blipFill>
                  <pic:spPr bwMode="auto">
                    <a:xfrm>
                      <a:off x="0" y="0"/>
                      <a:ext cx="2700000" cy="2668722"/>
                    </a:xfrm>
                    <a:prstGeom prst="rect">
                      <a:avLst/>
                    </a:prstGeom>
                    <a:noFill/>
                    <a:ln>
                      <a:noFill/>
                    </a:ln>
                    <a:extLst>
                      <a:ext uri="{53640926-AAD7-44D8-BBD7-CCE9431645EC}">
                        <a14:shadowObscured xmlns:a14="http://schemas.microsoft.com/office/drawing/2010/main"/>
                      </a:ext>
                    </a:extLst>
                  </pic:spPr>
                </pic:pic>
              </a:graphicData>
            </a:graphic>
          </wp:inline>
        </w:drawing>
      </w:r>
      <w:r>
        <w:tab/>
      </w:r>
      <w:r w:rsidRPr="00553E6E">
        <w:rPr>
          <w:noProof/>
          <w:lang w:val="en-US" w:eastAsia="en-US"/>
        </w:rPr>
        <w:drawing>
          <wp:inline distT="0" distB="0" distL="0" distR="0">
            <wp:extent cx="2700000" cy="2648473"/>
            <wp:effectExtent l="0" t="0" r="5715" b="0"/>
            <wp:docPr id="31" name="Imagen 31" descr="C:\Users\Miguel García\Desktop\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iguel García\Desktop\untitled.png"/>
                    <pic:cNvPicPr>
                      <a:picLocks noChangeAspect="1" noChangeArrowheads="1"/>
                    </pic:cNvPicPr>
                  </pic:nvPicPr>
                  <pic:blipFill rotWithShape="1">
                    <a:blip r:embed="rId32">
                      <a:extLst>
                        <a:ext uri="{28A0092B-C50C-407E-A947-70E740481C1C}">
                          <a14:useLocalDpi xmlns:a14="http://schemas.microsoft.com/office/drawing/2010/main" val="0"/>
                        </a:ext>
                      </a:extLst>
                    </a:blip>
                    <a:srcRect l="29974" t="6022" r="28021" b="7986"/>
                    <a:stretch/>
                  </pic:blipFill>
                  <pic:spPr bwMode="auto">
                    <a:xfrm>
                      <a:off x="0" y="0"/>
                      <a:ext cx="2700000" cy="2648473"/>
                    </a:xfrm>
                    <a:prstGeom prst="rect">
                      <a:avLst/>
                    </a:prstGeom>
                    <a:noFill/>
                    <a:ln>
                      <a:noFill/>
                    </a:ln>
                    <a:extLst>
                      <a:ext uri="{53640926-AAD7-44D8-BBD7-CCE9431645EC}">
                        <a14:shadowObscured xmlns:a14="http://schemas.microsoft.com/office/drawing/2010/main"/>
                      </a:ext>
                    </a:extLst>
                  </pic:spPr>
                </pic:pic>
              </a:graphicData>
            </a:graphic>
          </wp:inline>
        </w:drawing>
      </w:r>
      <w:r>
        <w:br w:type="textWrapping" w:clear="all"/>
      </w:r>
      <w:r>
        <w:tab/>
        <w:t>(a)</w:t>
      </w:r>
      <w:r w:rsidRPr="00B64308">
        <w:t xml:space="preserve"> </w:t>
      </w:r>
      <w:r>
        <w:tab/>
        <w:t>(b)</w:t>
      </w:r>
      <w:r>
        <w:br w:type="textWrapping" w:clear="all"/>
        <w:t>Fig. 13. (a) Top view (</w:t>
      </w:r>
      <w:r w:rsidRPr="00B64308">
        <w:rPr>
          <w:i/>
        </w:rPr>
        <w:t>θ</w:t>
      </w:r>
      <w:r>
        <w:t> = 0) and (b) side view (</w:t>
      </w:r>
      <w:r w:rsidRPr="00B64308">
        <w:rPr>
          <w:i/>
        </w:rPr>
        <w:t>θ</w:t>
      </w:r>
      <w:r>
        <w:t> = </w:t>
      </w:r>
      <w:r w:rsidRPr="00B64308">
        <w:rPr>
          <w:i/>
        </w:rPr>
        <w:t>π</w:t>
      </w:r>
      <w:r>
        <w:t xml:space="preserve">/2, </w:t>
      </w:r>
      <w:r w:rsidRPr="00B64308">
        <w:rPr>
          <w:i/>
        </w:rPr>
        <w:t>φ</w:t>
      </w:r>
      <w:r>
        <w:t xml:space="preserve"> = 0) of the </w:t>
      </w:r>
      <w:r w:rsidRPr="00553E6E">
        <w:t>Constant De</w:t>
      </w:r>
      <w:r>
        <w:t xml:space="preserve">nsity Grid (with </w:t>
      </w:r>
      <w:r w:rsidRPr="005221D8">
        <w:rPr>
          <w:i/>
        </w:rPr>
        <w:t>N</w:t>
      </w:r>
      <w:r>
        <w:t xml:space="preserve"> = 140 points) when the </w:t>
      </w:r>
      <w:r w:rsidR="00540780">
        <w:t>C</w:t>
      </w:r>
      <w:r>
        <w:t xml:space="preserve">harged </w:t>
      </w:r>
      <w:r w:rsidR="00540780">
        <w:t>P</w:t>
      </w:r>
      <w:r>
        <w:t xml:space="preserve">article </w:t>
      </w:r>
      <w:r w:rsidR="00540780">
        <w:t xml:space="preserve">Grid </w:t>
      </w:r>
      <w:r>
        <w:t>implementation converges</w:t>
      </w:r>
      <w:r w:rsidRPr="00DB08C9">
        <w:t>.</w:t>
      </w:r>
    </w:p>
    <w:p w:rsidR="00553E6E" w:rsidRDefault="00553E6E" w:rsidP="00461486">
      <w:pPr>
        <w:pStyle w:val="Text"/>
      </w:pPr>
      <w:r>
        <w:t>The colour of t</w:t>
      </w:r>
      <w:r w:rsidR="00AC6229">
        <w:t>he grid points corresponds to their</w:t>
      </w:r>
      <w:r>
        <w:t xml:space="preserve"> </w:t>
      </w:r>
      <w:r w:rsidR="00AC6229">
        <w:t xml:space="preserve">index (from </w:t>
      </w:r>
      <w:r w:rsidR="00AC6229" w:rsidRPr="00AC6229">
        <w:rPr>
          <w:i/>
        </w:rPr>
        <w:t>i</w:t>
      </w:r>
      <w:r w:rsidR="00AC6229">
        <w:t xml:space="preserve"> =1 to </w:t>
      </w:r>
      <w:r w:rsidR="00AC6229" w:rsidRPr="00AC6229">
        <w:rPr>
          <w:i/>
        </w:rPr>
        <w:t>N</w:t>
      </w:r>
      <w:r w:rsidR="00AC6229">
        <w:t xml:space="preserve"> = 140), and it also corresponds to their </w:t>
      </w:r>
      <w:r>
        <w:t xml:space="preserve">initial </w:t>
      </w:r>
      <w:r w:rsidRPr="00553E6E">
        <w:rPr>
          <w:i/>
        </w:rPr>
        <w:t>z</w:t>
      </w:r>
      <w:r>
        <w:noBreakHyphen/>
        <w:t>coordinate</w:t>
      </w:r>
      <w:r w:rsidR="00AC6229">
        <w:t xml:space="preserve"> (from cyan for </w:t>
      </w:r>
      <w:r w:rsidR="00AC6229" w:rsidRPr="00AC6229">
        <w:rPr>
          <w:i/>
        </w:rPr>
        <w:t>z</w:t>
      </w:r>
      <w:r w:rsidR="00AC6229">
        <w:t> = 1</w:t>
      </w:r>
      <w:r w:rsidR="00AC6229">
        <w:noBreakHyphen/>
        <w:t>1/</w:t>
      </w:r>
      <w:r w:rsidR="00AC6229" w:rsidRPr="00AC6229">
        <w:rPr>
          <w:i/>
        </w:rPr>
        <w:t>N</w:t>
      </w:r>
      <w:r w:rsidR="00AC6229">
        <w:t xml:space="preserve"> to magenta for </w:t>
      </w:r>
      <w:r w:rsidR="00AC6229" w:rsidRPr="00AC6229">
        <w:rPr>
          <w:i/>
        </w:rPr>
        <w:t>z</w:t>
      </w:r>
      <w:r w:rsidR="00AC6229">
        <w:t> = </w:t>
      </w:r>
      <w:r w:rsidR="00AC6229">
        <w:noBreakHyphen/>
        <w:t>1+1/</w:t>
      </w:r>
      <w:r w:rsidR="00AC6229" w:rsidRPr="00AC6229">
        <w:rPr>
          <w:i/>
        </w:rPr>
        <w:t>N</w:t>
      </w:r>
      <w:r w:rsidR="00AC6229">
        <w:t xml:space="preserve">), as the initial condition selected for the </w:t>
      </w:r>
      <w:r w:rsidR="00540780">
        <w:t>C</w:t>
      </w:r>
      <w:r w:rsidR="00AC6229">
        <w:t xml:space="preserve">harged </w:t>
      </w:r>
      <w:r w:rsidR="00540780">
        <w:t>P</w:t>
      </w:r>
      <w:r w:rsidR="00AC6229">
        <w:t xml:space="preserve">article </w:t>
      </w:r>
      <w:r w:rsidR="00540780">
        <w:t xml:space="preserve">Grid </w:t>
      </w:r>
      <w:r w:rsidR="00AC6229">
        <w:t>implementations was a Golden Section Spiral excluding the sphere poles.</w:t>
      </w:r>
      <w:r w:rsidR="00815F26">
        <w:t xml:space="preserve"> Their final </w:t>
      </w:r>
      <w:r w:rsidR="00815F26" w:rsidRPr="008A3951">
        <w:rPr>
          <w:i/>
        </w:rPr>
        <w:t>θ</w:t>
      </w:r>
      <w:r w:rsidR="00815F26">
        <w:noBreakHyphen/>
        <w:t xml:space="preserve"> and </w:t>
      </w:r>
      <w:r w:rsidR="00815F26" w:rsidRPr="008A3951">
        <w:rPr>
          <w:i/>
        </w:rPr>
        <w:t>φ</w:t>
      </w:r>
      <w:r w:rsidR="00815F26">
        <w:t>–coordinates are given in Annex I.</w:t>
      </w:r>
    </w:p>
    <w:p w:rsidR="00AC6229" w:rsidRDefault="00AC6229" w:rsidP="00461486">
      <w:pPr>
        <w:pStyle w:val="Text"/>
      </w:pPr>
      <w:r>
        <w:t xml:space="preserve">As we can see, the points do not orbit with the </w:t>
      </w:r>
      <w:r w:rsidR="00540780">
        <w:t>C</w:t>
      </w:r>
      <w:r>
        <w:t xml:space="preserve">harged </w:t>
      </w:r>
      <w:r w:rsidR="00540780">
        <w:t>P</w:t>
      </w:r>
      <w:r>
        <w:t xml:space="preserve">article </w:t>
      </w:r>
      <w:r w:rsidR="00540780">
        <w:t xml:space="preserve">Grid </w:t>
      </w:r>
      <w:r>
        <w:t>implementation described in Section 4. They are just relocated in order to minimize the vectorial distances standard deviation, and then maximizing the uniformity of the resulting Constant Density Grid.</w:t>
      </w:r>
    </w:p>
    <w:p w:rsidR="008B5481" w:rsidRPr="00DD4705" w:rsidRDefault="008B5481" w:rsidP="008B5481">
      <w:pPr>
        <w:pStyle w:val="Ttulo1"/>
      </w:pPr>
      <w:r>
        <w:t>Conclusion</w:t>
      </w:r>
      <w:r w:rsidR="00E251D1">
        <w:t>s</w:t>
      </w:r>
    </w:p>
    <w:p w:rsidR="00E766C7" w:rsidRDefault="00461486" w:rsidP="00E766C7">
      <w:pPr>
        <w:pStyle w:val="Text"/>
      </w:pPr>
      <w:r>
        <w:t>In this contribution we have analysed several ways to implement a Constant Density Grid in order to guarantee the fastest convergence of the Charged Particle Grid implementation</w:t>
      </w:r>
      <w:r w:rsidR="00E766C7">
        <w:t>.</w:t>
      </w:r>
    </w:p>
    <w:p w:rsidR="00461486" w:rsidRDefault="00461486" w:rsidP="00461486">
      <w:pPr>
        <w:pStyle w:val="Text"/>
      </w:pPr>
      <w:r>
        <w:t>We can conclude that the best way to obtain a Constant Density Grid is by using the Charged Particle Grid implementation, after having selected as initial condition (i.e., as starting position of the corresponding charged particles) a Golden Section Spiral, with the following definition:</w:t>
      </w:r>
    </w:p>
    <w:p w:rsidR="00461486" w:rsidRDefault="00461486" w:rsidP="00461486">
      <w:pPr>
        <w:pStyle w:val="Text"/>
        <w:tabs>
          <w:tab w:val="center" w:pos="3119"/>
          <w:tab w:val="center" w:pos="6804"/>
        </w:tabs>
      </w:pPr>
      <w:r>
        <w:rPr>
          <w:lang w:val="en-US"/>
        </w:rPr>
        <w:tab/>
      </w:r>
      <m:oMath>
        <m:r>
          <w:rPr>
            <w:rFonts w:ascii="Cambria Math" w:hAnsi="Cambria Math"/>
          </w:rPr>
          <m:t>w=1-</m:t>
        </m:r>
        <m:f>
          <m:fPr>
            <m:ctrlPr>
              <w:rPr>
                <w:rFonts w:ascii="Cambria Math" w:hAnsi="Cambria Math"/>
                <w:i/>
              </w:rPr>
            </m:ctrlPr>
          </m:fPr>
          <m:num>
            <m:r>
              <w:rPr>
                <w:rFonts w:ascii="Cambria Math" w:hAnsi="Cambria Math"/>
              </w:rPr>
              <m:t>1</m:t>
            </m:r>
          </m:num>
          <m:den>
            <m:r>
              <w:rPr>
                <w:rFonts w:ascii="Cambria Math" w:hAnsi="Cambria Math"/>
              </w:rPr>
              <m:t>N</m:t>
            </m:r>
          </m:den>
        </m:f>
        <m:r>
          <w:rPr>
            <w:rFonts w:ascii="Cambria Math" w:hAnsi="Cambria Math"/>
          </w:rPr>
          <m:t>-</m:t>
        </m:r>
        <m:d>
          <m:dPr>
            <m:ctrlPr>
              <w:rPr>
                <w:rFonts w:ascii="Cambria Math" w:hAnsi="Cambria Math"/>
                <w:i/>
              </w:rPr>
            </m:ctrlPr>
          </m:dPr>
          <m:e>
            <m:r>
              <w:rPr>
                <w:rFonts w:ascii="Cambria Math" w:hAnsi="Cambria Math"/>
              </w:rPr>
              <m:t>2-</m:t>
            </m:r>
            <m:f>
              <m:fPr>
                <m:ctrlPr>
                  <w:rPr>
                    <w:rFonts w:ascii="Cambria Math" w:hAnsi="Cambria Math"/>
                    <w:i/>
                  </w:rPr>
                </m:ctrlPr>
              </m:fPr>
              <m:num>
                <m:r>
                  <w:rPr>
                    <w:rFonts w:ascii="Cambria Math" w:hAnsi="Cambria Math"/>
                  </w:rPr>
                  <m:t>2</m:t>
                </m:r>
              </m:num>
              <m:den>
                <m:r>
                  <w:rPr>
                    <w:rFonts w:ascii="Cambria Math" w:hAnsi="Cambria Math"/>
                  </w:rPr>
                  <m:t>N</m:t>
                </m:r>
              </m:den>
            </m:f>
          </m:e>
        </m:d>
        <m:f>
          <m:fPr>
            <m:ctrlPr>
              <w:rPr>
                <w:rFonts w:ascii="Cambria Math" w:hAnsi="Cambria Math"/>
                <w:i/>
              </w:rPr>
            </m:ctrlPr>
          </m:fPr>
          <m:num>
            <m:r>
              <w:rPr>
                <w:rFonts w:ascii="Cambria Math" w:hAnsi="Cambria Math"/>
              </w:rPr>
              <m:t>i-1</m:t>
            </m:r>
          </m:num>
          <m:den>
            <m:r>
              <w:rPr>
                <w:rFonts w:ascii="Cambria Math" w:hAnsi="Cambria Math"/>
              </w:rPr>
              <m:t>N-1</m:t>
            </m:r>
          </m:den>
        </m:f>
      </m:oMath>
      <w:r>
        <w:tab/>
      </w:r>
      <m:oMath>
        <m:r>
          <w:rPr>
            <w:rFonts w:ascii="Cambria Math" w:hAnsi="Cambria Math"/>
          </w:rPr>
          <m:t>φ=</m:t>
        </m:r>
        <m:d>
          <m:dPr>
            <m:ctrlPr>
              <w:rPr>
                <w:rFonts w:ascii="Cambria Math" w:hAnsi="Cambria Math"/>
                <w:i/>
              </w:rPr>
            </m:ctrlPr>
          </m:dPr>
          <m:e>
            <m:r>
              <w:rPr>
                <w:rFonts w:ascii="Cambria Math" w:hAnsi="Cambria Math"/>
              </w:rPr>
              <m:t>i-1</m:t>
            </m:r>
          </m:e>
        </m:d>
        <m:r>
          <w:rPr>
            <w:rFonts w:ascii="Cambria Math" w:hAnsi="Cambria Math"/>
          </w:rPr>
          <m:t>γ</m:t>
        </m:r>
      </m:oMath>
      <w:r>
        <w:t>,</w:t>
      </w:r>
    </w:p>
    <w:p w:rsidR="00461486" w:rsidRPr="007658E0" w:rsidRDefault="00461486" w:rsidP="00461486">
      <w:pPr>
        <w:pStyle w:val="Text"/>
        <w:tabs>
          <w:tab w:val="center" w:pos="4678"/>
          <w:tab w:val="right" w:pos="8647"/>
        </w:tabs>
        <w:ind w:left="709"/>
      </w:pPr>
      <m:oMath>
        <m:r>
          <w:rPr>
            <w:rFonts w:ascii="Cambria Math" w:hAnsi="Cambria Math"/>
            <w:lang w:val="fr-FR"/>
          </w:rPr>
          <m:t>x</m:t>
        </m:r>
        <m:r>
          <w:rPr>
            <w:rFonts w:ascii="Cambria Math" w:hAnsi="Cambria Math"/>
            <w:lang w:val="en-US"/>
          </w:rPr>
          <m:t>=</m:t>
        </m:r>
        <m:rad>
          <m:radPr>
            <m:degHide m:val="1"/>
            <m:ctrlPr>
              <w:rPr>
                <w:rFonts w:ascii="Cambria Math" w:hAnsi="Cambria Math"/>
                <w:i/>
                <w:lang w:val="en-US"/>
              </w:rPr>
            </m:ctrlPr>
          </m:radPr>
          <m:deg/>
          <m:e>
            <m:r>
              <w:rPr>
                <w:rFonts w:ascii="Cambria Math" w:hAnsi="Cambria Math"/>
                <w:lang w:val="en-US"/>
              </w:rPr>
              <m:t>1-</m:t>
            </m:r>
            <m:sSup>
              <m:sSupPr>
                <m:ctrlPr>
                  <w:rPr>
                    <w:rFonts w:ascii="Cambria Math" w:hAnsi="Cambria Math"/>
                    <w:i/>
                    <w:lang w:val="fr-FR"/>
                  </w:rPr>
                </m:ctrlPr>
              </m:sSupPr>
              <m:e>
                <m:r>
                  <w:rPr>
                    <w:rFonts w:ascii="Cambria Math" w:hAnsi="Cambria Math"/>
                    <w:lang w:val="fr-FR"/>
                  </w:rPr>
                  <m:t>w</m:t>
                </m:r>
              </m:e>
              <m:sup>
                <m:r>
                  <w:rPr>
                    <w:rFonts w:ascii="Cambria Math" w:hAnsi="Cambria Math"/>
                    <w:lang w:val="en-US"/>
                  </w:rPr>
                  <m:t>2</m:t>
                </m:r>
              </m:sup>
            </m:sSup>
          </m:e>
        </m:rad>
        <m:func>
          <m:funcPr>
            <m:ctrlPr>
              <w:rPr>
                <w:rFonts w:ascii="Cambria Math" w:hAnsi="Cambria Math"/>
                <w:i/>
                <w:lang w:val="fr-FR"/>
              </w:rPr>
            </m:ctrlPr>
          </m:funcPr>
          <m:fName>
            <m:r>
              <m:rPr>
                <m:sty m:val="p"/>
              </m:rPr>
              <w:rPr>
                <w:rFonts w:ascii="Cambria Math" w:hAnsi="Cambria Math"/>
                <w:lang w:val="en-US"/>
              </w:rPr>
              <m:t>cos</m:t>
            </m:r>
          </m:fName>
          <m:e>
            <m:r>
              <w:rPr>
                <w:rFonts w:ascii="Cambria Math" w:hAnsi="Cambria Math"/>
                <w:lang w:val="fr-FR"/>
              </w:rPr>
              <m:t>φ</m:t>
            </m:r>
          </m:e>
        </m:func>
      </m:oMath>
      <w:r>
        <w:rPr>
          <w:lang w:val="en-US"/>
        </w:rPr>
        <w:tab/>
      </w:r>
      <m:oMath>
        <m:r>
          <w:rPr>
            <w:rFonts w:ascii="Cambria Math" w:hAnsi="Cambria Math"/>
            <w:lang w:val="fr-FR"/>
          </w:rPr>
          <m:t>y</m:t>
        </m:r>
        <m:r>
          <w:rPr>
            <w:rFonts w:ascii="Cambria Math" w:hAnsi="Cambria Math"/>
            <w:lang w:val="en-US"/>
          </w:rPr>
          <m:t>=</m:t>
        </m:r>
        <m:rad>
          <m:radPr>
            <m:degHide m:val="1"/>
            <m:ctrlPr>
              <w:rPr>
                <w:rFonts w:ascii="Cambria Math" w:hAnsi="Cambria Math"/>
                <w:i/>
                <w:lang w:val="en-US"/>
              </w:rPr>
            </m:ctrlPr>
          </m:radPr>
          <m:deg/>
          <m:e>
            <m:r>
              <w:rPr>
                <w:rFonts w:ascii="Cambria Math" w:hAnsi="Cambria Math"/>
                <w:lang w:val="en-US"/>
              </w:rPr>
              <m:t>1-</m:t>
            </m:r>
            <m:sSup>
              <m:sSupPr>
                <m:ctrlPr>
                  <w:rPr>
                    <w:rFonts w:ascii="Cambria Math" w:hAnsi="Cambria Math"/>
                    <w:i/>
                    <w:lang w:val="fr-FR"/>
                  </w:rPr>
                </m:ctrlPr>
              </m:sSupPr>
              <m:e>
                <m:r>
                  <w:rPr>
                    <w:rFonts w:ascii="Cambria Math" w:hAnsi="Cambria Math"/>
                    <w:lang w:val="fr-FR"/>
                  </w:rPr>
                  <m:t>w</m:t>
                </m:r>
              </m:e>
              <m:sup>
                <m:r>
                  <w:rPr>
                    <w:rFonts w:ascii="Cambria Math" w:hAnsi="Cambria Math"/>
                    <w:lang w:val="en-US"/>
                  </w:rPr>
                  <m:t>2</m:t>
                </m:r>
              </m:sup>
            </m:sSup>
          </m:e>
        </m:rad>
        <m:func>
          <m:funcPr>
            <m:ctrlPr>
              <w:rPr>
                <w:rFonts w:ascii="Cambria Math" w:hAnsi="Cambria Math"/>
                <w:i/>
                <w:lang w:val="fr-FR"/>
              </w:rPr>
            </m:ctrlPr>
          </m:funcPr>
          <m:fName>
            <m:r>
              <m:rPr>
                <m:sty m:val="p"/>
              </m:rPr>
              <w:rPr>
                <w:rFonts w:ascii="Cambria Math" w:hAnsi="Cambria Math"/>
                <w:lang w:val="en-US"/>
              </w:rPr>
              <m:t>sin</m:t>
            </m:r>
          </m:fName>
          <m:e>
            <m:r>
              <w:rPr>
                <w:rFonts w:ascii="Cambria Math" w:hAnsi="Cambria Math"/>
                <w:lang w:val="fr-FR"/>
              </w:rPr>
              <m:t>φ</m:t>
            </m:r>
          </m:e>
        </m:func>
      </m:oMath>
      <w:r>
        <w:rPr>
          <w:lang w:val="en-US"/>
        </w:rPr>
        <w:tab/>
      </w:r>
      <m:oMath>
        <m:r>
          <w:rPr>
            <w:rFonts w:ascii="Cambria Math" w:hAnsi="Cambria Math"/>
            <w:lang w:val="fr-FR"/>
          </w:rPr>
          <m:t>z</m:t>
        </m:r>
        <m:r>
          <w:rPr>
            <w:rFonts w:ascii="Cambria Math" w:hAnsi="Cambria Math"/>
            <w:lang w:val="en-US"/>
          </w:rPr>
          <m:t>=</m:t>
        </m:r>
        <m:r>
          <w:rPr>
            <w:rFonts w:ascii="Cambria Math" w:hAnsi="Cambria Math"/>
            <w:lang w:val="fr-FR"/>
          </w:rPr>
          <m:t>w</m:t>
        </m:r>
      </m:oMath>
    </w:p>
    <w:p w:rsidR="00461486" w:rsidRDefault="00461486" w:rsidP="00461486">
      <w:pPr>
        <w:pStyle w:val="Text"/>
      </w:pPr>
      <w:r>
        <w:t xml:space="preserve">and selecting a value for </w:t>
      </w:r>
      <w:r w:rsidRPr="00461486">
        <w:rPr>
          <w:i/>
        </w:rPr>
        <w:t>k</w:t>
      </w:r>
      <w:r w:rsidRPr="00461486">
        <w:rPr>
          <w:i/>
          <w:vertAlign w:val="subscript"/>
        </w:rPr>
        <w:t>F</w:t>
      </w:r>
      <w:r>
        <w:t xml:space="preserve"> (described in </w:t>
      </w:r>
      <w:r w:rsidR="00815F26">
        <w:t>S</w:t>
      </w:r>
      <w:r>
        <w:t xml:space="preserve">ection 4) of </w:t>
      </w:r>
      <w:r w:rsidRPr="00B31A5A">
        <w:rPr>
          <w:i/>
        </w:rPr>
        <w:t>k</w:t>
      </w:r>
      <w:r w:rsidRPr="00B31A5A">
        <w:rPr>
          <w:i/>
          <w:vertAlign w:val="subscript"/>
        </w:rPr>
        <w:t>F</w:t>
      </w:r>
      <w:r>
        <w:t> = 5×10</w:t>
      </w:r>
      <w:r w:rsidRPr="00B31A5A">
        <w:rPr>
          <w:vertAlign w:val="superscript"/>
        </w:rPr>
        <w:t>-4</w:t>
      </w:r>
      <w:r>
        <w:t>.</w:t>
      </w:r>
    </w:p>
    <w:p w:rsidR="00461486" w:rsidRPr="00A069DB" w:rsidRDefault="00461486" w:rsidP="00E766C7">
      <w:pPr>
        <w:pStyle w:val="Text"/>
        <w:rPr>
          <w:b/>
        </w:rPr>
      </w:pPr>
      <w:r w:rsidRPr="00A069DB">
        <w:rPr>
          <w:b/>
        </w:rPr>
        <w:t xml:space="preserve">Proposal: </w:t>
      </w:r>
      <w:r w:rsidR="00A069DB" w:rsidRPr="00A069DB">
        <w:rPr>
          <w:b/>
        </w:rPr>
        <w:t>Standardise the use of a Golden Section Spiral defined as:</w:t>
      </w:r>
    </w:p>
    <w:p w:rsidR="00A069DB" w:rsidRPr="00A069DB" w:rsidRDefault="00A069DB" w:rsidP="00A069DB">
      <w:pPr>
        <w:pStyle w:val="Text"/>
        <w:tabs>
          <w:tab w:val="center" w:pos="3119"/>
          <w:tab w:val="center" w:pos="6804"/>
        </w:tabs>
        <w:rPr>
          <w:b/>
        </w:rPr>
      </w:pPr>
      <w:r w:rsidRPr="00A069DB">
        <w:rPr>
          <w:b/>
          <w:lang w:val="en-US"/>
        </w:rPr>
        <w:tab/>
      </w:r>
      <m:oMath>
        <m:r>
          <m:rPr>
            <m:sty m:val="bi"/>
          </m:rPr>
          <w:rPr>
            <w:rFonts w:ascii="Cambria Math" w:hAnsi="Cambria Math"/>
          </w:rPr>
          <m:t>w=1-</m:t>
        </m:r>
        <m:f>
          <m:fPr>
            <m:ctrlPr>
              <w:rPr>
                <w:rFonts w:ascii="Cambria Math" w:hAnsi="Cambria Math"/>
                <w:b/>
                <w:i/>
              </w:rPr>
            </m:ctrlPr>
          </m:fPr>
          <m:num>
            <m:r>
              <m:rPr>
                <m:sty m:val="bi"/>
              </m:rPr>
              <w:rPr>
                <w:rFonts w:ascii="Cambria Math" w:hAnsi="Cambria Math"/>
              </w:rPr>
              <m:t>1</m:t>
            </m:r>
          </m:num>
          <m:den>
            <m:r>
              <m:rPr>
                <m:sty m:val="bi"/>
              </m:rPr>
              <w:rPr>
                <w:rFonts w:ascii="Cambria Math" w:hAnsi="Cambria Math"/>
              </w:rPr>
              <m:t>N</m:t>
            </m:r>
          </m:den>
        </m:f>
        <m:r>
          <m:rPr>
            <m:sty m:val="bi"/>
          </m:rPr>
          <w:rPr>
            <w:rFonts w:ascii="Cambria Math" w:hAnsi="Cambria Math"/>
          </w:rPr>
          <m:t>-</m:t>
        </m:r>
        <m:d>
          <m:dPr>
            <m:ctrlPr>
              <w:rPr>
                <w:rFonts w:ascii="Cambria Math" w:hAnsi="Cambria Math"/>
                <w:b/>
                <w:i/>
              </w:rPr>
            </m:ctrlPr>
          </m:dPr>
          <m:e>
            <m:r>
              <m:rPr>
                <m:sty m:val="bi"/>
              </m:rPr>
              <w:rPr>
                <w:rFonts w:ascii="Cambria Math" w:hAnsi="Cambria Math"/>
              </w:rPr>
              <m:t>2-</m:t>
            </m:r>
            <m:f>
              <m:fPr>
                <m:ctrlPr>
                  <w:rPr>
                    <w:rFonts w:ascii="Cambria Math" w:hAnsi="Cambria Math"/>
                    <w:b/>
                    <w:i/>
                  </w:rPr>
                </m:ctrlPr>
              </m:fPr>
              <m:num>
                <m:r>
                  <m:rPr>
                    <m:sty m:val="bi"/>
                  </m:rPr>
                  <w:rPr>
                    <w:rFonts w:ascii="Cambria Math" w:hAnsi="Cambria Math"/>
                  </w:rPr>
                  <m:t>2</m:t>
                </m:r>
              </m:num>
              <m:den>
                <m:r>
                  <m:rPr>
                    <m:sty m:val="bi"/>
                  </m:rPr>
                  <w:rPr>
                    <w:rFonts w:ascii="Cambria Math" w:hAnsi="Cambria Math"/>
                  </w:rPr>
                  <m:t>N</m:t>
                </m:r>
              </m:den>
            </m:f>
          </m:e>
        </m:d>
        <m:f>
          <m:fPr>
            <m:ctrlPr>
              <w:rPr>
                <w:rFonts w:ascii="Cambria Math" w:hAnsi="Cambria Math"/>
                <w:b/>
                <w:i/>
              </w:rPr>
            </m:ctrlPr>
          </m:fPr>
          <m:num>
            <m:r>
              <m:rPr>
                <m:sty m:val="bi"/>
              </m:rPr>
              <w:rPr>
                <w:rFonts w:ascii="Cambria Math" w:hAnsi="Cambria Math"/>
              </w:rPr>
              <m:t>i-1</m:t>
            </m:r>
          </m:num>
          <m:den>
            <m:r>
              <m:rPr>
                <m:sty m:val="bi"/>
              </m:rPr>
              <w:rPr>
                <w:rFonts w:ascii="Cambria Math" w:hAnsi="Cambria Math"/>
              </w:rPr>
              <m:t>N-1</m:t>
            </m:r>
          </m:den>
        </m:f>
      </m:oMath>
      <w:r w:rsidRPr="00A069DB">
        <w:rPr>
          <w:b/>
        </w:rPr>
        <w:tab/>
      </w:r>
      <m:oMath>
        <m:r>
          <m:rPr>
            <m:sty m:val="bi"/>
          </m:rPr>
          <w:rPr>
            <w:rFonts w:ascii="Cambria Math" w:hAnsi="Cambria Math"/>
          </w:rPr>
          <m:t>φ=</m:t>
        </m:r>
        <m:d>
          <m:dPr>
            <m:ctrlPr>
              <w:rPr>
                <w:rFonts w:ascii="Cambria Math" w:hAnsi="Cambria Math"/>
                <w:b/>
                <w:i/>
              </w:rPr>
            </m:ctrlPr>
          </m:dPr>
          <m:e>
            <m:r>
              <m:rPr>
                <m:sty m:val="bi"/>
              </m:rPr>
              <w:rPr>
                <w:rFonts w:ascii="Cambria Math" w:hAnsi="Cambria Math"/>
              </w:rPr>
              <m:t>i-1</m:t>
            </m:r>
          </m:e>
        </m:d>
        <m:r>
          <m:rPr>
            <m:sty m:val="bi"/>
          </m:rPr>
          <w:rPr>
            <w:rFonts w:ascii="Cambria Math" w:hAnsi="Cambria Math"/>
          </w:rPr>
          <m:t>γ</m:t>
        </m:r>
      </m:oMath>
      <w:r w:rsidRPr="00A069DB">
        <w:rPr>
          <w:b/>
        </w:rPr>
        <w:t>,</w:t>
      </w:r>
    </w:p>
    <w:p w:rsidR="00A069DB" w:rsidRPr="00A069DB" w:rsidRDefault="00A069DB" w:rsidP="00A069DB">
      <w:pPr>
        <w:pStyle w:val="Text"/>
        <w:tabs>
          <w:tab w:val="center" w:pos="4678"/>
          <w:tab w:val="right" w:pos="8647"/>
        </w:tabs>
        <w:ind w:left="709"/>
        <w:rPr>
          <w:b/>
        </w:rPr>
      </w:pPr>
      <m:oMath>
        <m:r>
          <m:rPr>
            <m:sty m:val="bi"/>
          </m:rPr>
          <w:rPr>
            <w:rFonts w:ascii="Cambria Math" w:hAnsi="Cambria Math"/>
            <w:lang w:val="fr-FR"/>
          </w:rPr>
          <m:t>x</m:t>
        </m:r>
        <m:r>
          <m:rPr>
            <m:sty m:val="bi"/>
          </m:rPr>
          <w:rPr>
            <w:rFonts w:ascii="Cambria Math" w:hAnsi="Cambria Math"/>
            <w:lang w:val="en-US"/>
          </w:rPr>
          <m:t>=</m:t>
        </m:r>
        <m:rad>
          <m:radPr>
            <m:degHide m:val="1"/>
            <m:ctrlPr>
              <w:rPr>
                <w:rFonts w:ascii="Cambria Math" w:hAnsi="Cambria Math"/>
                <w:b/>
                <w:i/>
                <w:lang w:val="en-US"/>
              </w:rPr>
            </m:ctrlPr>
          </m:radPr>
          <m:deg/>
          <m:e>
            <m:r>
              <m:rPr>
                <m:sty m:val="bi"/>
              </m:rPr>
              <w:rPr>
                <w:rFonts w:ascii="Cambria Math" w:hAnsi="Cambria Math"/>
                <w:lang w:val="en-US"/>
              </w:rPr>
              <m:t>1-</m:t>
            </m:r>
            <m:sSup>
              <m:sSupPr>
                <m:ctrlPr>
                  <w:rPr>
                    <w:rFonts w:ascii="Cambria Math" w:hAnsi="Cambria Math"/>
                    <w:b/>
                    <w:i/>
                    <w:lang w:val="fr-FR"/>
                  </w:rPr>
                </m:ctrlPr>
              </m:sSupPr>
              <m:e>
                <m:r>
                  <m:rPr>
                    <m:sty m:val="bi"/>
                  </m:rPr>
                  <w:rPr>
                    <w:rFonts w:ascii="Cambria Math" w:hAnsi="Cambria Math"/>
                    <w:lang w:val="fr-FR"/>
                  </w:rPr>
                  <m:t>w</m:t>
                </m:r>
              </m:e>
              <m:sup>
                <m:r>
                  <m:rPr>
                    <m:sty m:val="bi"/>
                  </m:rPr>
                  <w:rPr>
                    <w:rFonts w:ascii="Cambria Math" w:hAnsi="Cambria Math"/>
                    <w:lang w:val="en-US"/>
                  </w:rPr>
                  <m:t>2</m:t>
                </m:r>
              </m:sup>
            </m:sSup>
          </m:e>
        </m:rad>
        <m:func>
          <m:funcPr>
            <m:ctrlPr>
              <w:rPr>
                <w:rFonts w:ascii="Cambria Math" w:hAnsi="Cambria Math"/>
                <w:b/>
                <w:i/>
                <w:lang w:val="fr-FR"/>
              </w:rPr>
            </m:ctrlPr>
          </m:funcPr>
          <m:fName>
            <m:r>
              <m:rPr>
                <m:sty m:val="b"/>
              </m:rPr>
              <w:rPr>
                <w:rFonts w:ascii="Cambria Math" w:hAnsi="Cambria Math"/>
                <w:lang w:val="en-US"/>
              </w:rPr>
              <m:t>cos</m:t>
            </m:r>
          </m:fName>
          <m:e>
            <m:r>
              <m:rPr>
                <m:sty m:val="bi"/>
              </m:rPr>
              <w:rPr>
                <w:rFonts w:ascii="Cambria Math" w:hAnsi="Cambria Math"/>
                <w:lang w:val="fr-FR"/>
              </w:rPr>
              <m:t>φ</m:t>
            </m:r>
          </m:e>
        </m:func>
      </m:oMath>
      <w:r w:rsidRPr="00A069DB">
        <w:rPr>
          <w:b/>
          <w:lang w:val="en-US"/>
        </w:rPr>
        <w:tab/>
      </w:r>
      <m:oMath>
        <m:r>
          <m:rPr>
            <m:sty m:val="bi"/>
          </m:rPr>
          <w:rPr>
            <w:rFonts w:ascii="Cambria Math" w:hAnsi="Cambria Math"/>
            <w:lang w:val="fr-FR"/>
          </w:rPr>
          <m:t>y</m:t>
        </m:r>
        <m:r>
          <m:rPr>
            <m:sty m:val="bi"/>
          </m:rPr>
          <w:rPr>
            <w:rFonts w:ascii="Cambria Math" w:hAnsi="Cambria Math"/>
            <w:lang w:val="en-US"/>
          </w:rPr>
          <m:t>=</m:t>
        </m:r>
        <m:rad>
          <m:radPr>
            <m:degHide m:val="1"/>
            <m:ctrlPr>
              <w:rPr>
                <w:rFonts w:ascii="Cambria Math" w:hAnsi="Cambria Math"/>
                <w:b/>
                <w:i/>
                <w:lang w:val="en-US"/>
              </w:rPr>
            </m:ctrlPr>
          </m:radPr>
          <m:deg/>
          <m:e>
            <m:r>
              <m:rPr>
                <m:sty m:val="bi"/>
              </m:rPr>
              <w:rPr>
                <w:rFonts w:ascii="Cambria Math" w:hAnsi="Cambria Math"/>
                <w:lang w:val="en-US"/>
              </w:rPr>
              <m:t>1-</m:t>
            </m:r>
            <m:sSup>
              <m:sSupPr>
                <m:ctrlPr>
                  <w:rPr>
                    <w:rFonts w:ascii="Cambria Math" w:hAnsi="Cambria Math"/>
                    <w:b/>
                    <w:i/>
                    <w:lang w:val="fr-FR"/>
                  </w:rPr>
                </m:ctrlPr>
              </m:sSupPr>
              <m:e>
                <m:r>
                  <m:rPr>
                    <m:sty m:val="bi"/>
                  </m:rPr>
                  <w:rPr>
                    <w:rFonts w:ascii="Cambria Math" w:hAnsi="Cambria Math"/>
                    <w:lang w:val="fr-FR"/>
                  </w:rPr>
                  <m:t>w</m:t>
                </m:r>
              </m:e>
              <m:sup>
                <m:r>
                  <m:rPr>
                    <m:sty m:val="bi"/>
                  </m:rPr>
                  <w:rPr>
                    <w:rFonts w:ascii="Cambria Math" w:hAnsi="Cambria Math"/>
                    <w:lang w:val="en-US"/>
                  </w:rPr>
                  <m:t>2</m:t>
                </m:r>
              </m:sup>
            </m:sSup>
          </m:e>
        </m:rad>
        <m:func>
          <m:funcPr>
            <m:ctrlPr>
              <w:rPr>
                <w:rFonts w:ascii="Cambria Math" w:hAnsi="Cambria Math"/>
                <w:b/>
                <w:i/>
                <w:lang w:val="fr-FR"/>
              </w:rPr>
            </m:ctrlPr>
          </m:funcPr>
          <m:fName>
            <m:r>
              <m:rPr>
                <m:sty m:val="b"/>
              </m:rPr>
              <w:rPr>
                <w:rFonts w:ascii="Cambria Math" w:hAnsi="Cambria Math"/>
                <w:lang w:val="en-US"/>
              </w:rPr>
              <m:t>sin</m:t>
            </m:r>
          </m:fName>
          <m:e>
            <m:r>
              <m:rPr>
                <m:sty m:val="bi"/>
              </m:rPr>
              <w:rPr>
                <w:rFonts w:ascii="Cambria Math" w:hAnsi="Cambria Math"/>
                <w:lang w:val="fr-FR"/>
              </w:rPr>
              <m:t>φ</m:t>
            </m:r>
          </m:e>
        </m:func>
      </m:oMath>
      <w:r w:rsidRPr="00A069DB">
        <w:rPr>
          <w:b/>
          <w:lang w:val="en-US"/>
        </w:rPr>
        <w:tab/>
      </w:r>
      <m:oMath>
        <m:r>
          <m:rPr>
            <m:sty m:val="bi"/>
          </m:rPr>
          <w:rPr>
            <w:rFonts w:ascii="Cambria Math" w:hAnsi="Cambria Math"/>
            <w:lang w:val="fr-FR"/>
          </w:rPr>
          <m:t>z</m:t>
        </m:r>
        <m:r>
          <m:rPr>
            <m:sty m:val="bi"/>
          </m:rPr>
          <w:rPr>
            <w:rFonts w:ascii="Cambria Math" w:hAnsi="Cambria Math"/>
            <w:lang w:val="en-US"/>
          </w:rPr>
          <m:t>=</m:t>
        </m:r>
        <m:r>
          <m:rPr>
            <m:sty m:val="bi"/>
          </m:rPr>
          <w:rPr>
            <w:rFonts w:ascii="Cambria Math" w:hAnsi="Cambria Math"/>
            <w:lang w:val="fr-FR"/>
          </w:rPr>
          <m:t>w</m:t>
        </m:r>
      </m:oMath>
    </w:p>
    <w:p w:rsidR="00461486" w:rsidRPr="00A069DB" w:rsidRDefault="00A069DB" w:rsidP="00E766C7">
      <w:pPr>
        <w:pStyle w:val="Text"/>
        <w:rPr>
          <w:b/>
        </w:rPr>
      </w:pPr>
      <w:r w:rsidRPr="00A069DB">
        <w:rPr>
          <w:b/>
        </w:rPr>
        <w:t>as initial condition (i.e., starting position</w:t>
      </w:r>
      <w:r>
        <w:rPr>
          <w:b/>
        </w:rPr>
        <w:t xml:space="preserve"> of each </w:t>
      </w:r>
      <w:r w:rsidRPr="00A069DB">
        <w:rPr>
          <w:b/>
          <w:i/>
        </w:rPr>
        <w:t>i</w:t>
      </w:r>
      <w:r>
        <w:rPr>
          <w:b/>
        </w:rPr>
        <w:noBreakHyphen/>
        <w:t>th particle</w:t>
      </w:r>
      <w:r w:rsidRPr="00A069DB">
        <w:rPr>
          <w:b/>
        </w:rPr>
        <w:t xml:space="preserve">) for the Charged Particle Grid implementation described in Section 4, with a value of </w:t>
      </w:r>
      <w:r w:rsidRPr="00A069DB">
        <w:rPr>
          <w:b/>
          <w:i/>
        </w:rPr>
        <w:t>k</w:t>
      </w:r>
      <w:r w:rsidRPr="00A069DB">
        <w:rPr>
          <w:b/>
          <w:i/>
          <w:vertAlign w:val="subscript"/>
        </w:rPr>
        <w:t>F</w:t>
      </w:r>
      <w:r w:rsidRPr="00A069DB">
        <w:rPr>
          <w:b/>
        </w:rPr>
        <w:t> = 5×10</w:t>
      </w:r>
      <w:r w:rsidRPr="00A069DB">
        <w:rPr>
          <w:b/>
          <w:vertAlign w:val="superscript"/>
        </w:rPr>
        <w:t>-4</w:t>
      </w:r>
      <w:r>
        <w:rPr>
          <w:b/>
        </w:rPr>
        <w:t xml:space="preserve">, when a Constant Density Grid of an arbitrary number of points </w:t>
      </w:r>
      <w:r w:rsidRPr="00A069DB">
        <w:rPr>
          <w:b/>
          <w:i/>
        </w:rPr>
        <w:t>N</w:t>
      </w:r>
      <w:r>
        <w:rPr>
          <w:b/>
        </w:rPr>
        <w:t xml:space="preserve"> is desired.</w:t>
      </w:r>
    </w:p>
    <w:p w:rsidR="00B64076" w:rsidRPr="00DD4705" w:rsidRDefault="00B64076" w:rsidP="00B64076">
      <w:pPr>
        <w:pStyle w:val="Ttulo1"/>
      </w:pPr>
      <w:r>
        <w:lastRenderedPageBreak/>
        <w:t>References</w:t>
      </w:r>
    </w:p>
    <w:p w:rsidR="00CB413B" w:rsidRDefault="00F37913" w:rsidP="00652201">
      <w:pPr>
        <w:pStyle w:val="Ref"/>
      </w:pPr>
      <w:bookmarkStart w:id="1" w:name="_Ref522300770"/>
      <w:r>
        <w:t>R4-1709769</w:t>
      </w:r>
      <w:r w:rsidR="00260FEB" w:rsidRPr="00260FEB">
        <w:t>, “</w:t>
      </w:r>
      <w:r>
        <w:rPr>
          <w:lang w:val="en-GB"/>
        </w:rPr>
        <w:t>On Measurement Grids for mm-wave NR</w:t>
      </w:r>
      <w:r w:rsidR="00652201">
        <w:rPr>
          <w:lang w:val="en-GB"/>
        </w:rPr>
        <w:t>,</w:t>
      </w:r>
      <w:r w:rsidR="00260FEB" w:rsidRPr="00260FEB">
        <w:t xml:space="preserve">” </w:t>
      </w:r>
      <w:r w:rsidR="00652201" w:rsidRPr="00652201">
        <w:t>Rohde &amp; Schwarz</w:t>
      </w:r>
      <w:r w:rsidR="00652201">
        <w:t>,</w:t>
      </w:r>
      <w:r w:rsidR="00652201" w:rsidRPr="00652201">
        <w:t xml:space="preserve"> </w:t>
      </w:r>
      <w:r w:rsidR="00260FEB" w:rsidRPr="00260FEB">
        <w:t>3G</w:t>
      </w:r>
      <w:r w:rsidR="00B174D7">
        <w:t xml:space="preserve">PP TSG </w:t>
      </w:r>
      <w:r w:rsidR="001F1975">
        <w:t xml:space="preserve">RAN </w:t>
      </w:r>
      <w:r w:rsidR="00B174D7">
        <w:t>WG4 NR#3</w:t>
      </w:r>
      <w:r w:rsidR="001F1975">
        <w:t>, Nagoya, Japan, September 18 - 21, 2017</w:t>
      </w:r>
      <w:r w:rsidR="00260FEB" w:rsidRPr="00260FEB">
        <w:t>.</w:t>
      </w:r>
      <w:bookmarkEnd w:id="1"/>
    </w:p>
    <w:p w:rsidR="00652201" w:rsidRDefault="00652201" w:rsidP="00652201">
      <w:pPr>
        <w:pStyle w:val="Ref"/>
      </w:pPr>
      <w:r>
        <w:t>R4-1811091</w:t>
      </w:r>
      <w:r w:rsidRPr="00260FEB">
        <w:t>, “</w:t>
      </w:r>
      <w:r w:rsidRPr="00652201">
        <w:rPr>
          <w:lang w:val="en-GB"/>
        </w:rPr>
        <w:t>On TRP Measurement Grids for mm-wave using Clenshaw-Curtis Weights</w:t>
      </w:r>
      <w:r>
        <w:rPr>
          <w:lang w:val="en-GB"/>
        </w:rPr>
        <w:t>,</w:t>
      </w:r>
      <w:r w:rsidRPr="00260FEB">
        <w:t xml:space="preserve">” </w:t>
      </w:r>
      <w:r w:rsidRPr="00652201">
        <w:t>Keysight Technologies</w:t>
      </w:r>
      <w:r>
        <w:t>,</w:t>
      </w:r>
      <w:r w:rsidRPr="00652201">
        <w:t xml:space="preserve"> </w:t>
      </w:r>
      <w:r w:rsidRPr="00260FEB">
        <w:t>3G</w:t>
      </w:r>
      <w:r>
        <w:t xml:space="preserve">PP TSG RAN WG4 #88, </w:t>
      </w:r>
      <w:r w:rsidRPr="00652201">
        <w:t>Gothenburg, Sweden</w:t>
      </w:r>
      <w:r>
        <w:t>, August 20 - 24, 2018</w:t>
      </w:r>
      <w:r w:rsidRPr="00260FEB">
        <w:t>.</w:t>
      </w:r>
    </w:p>
    <w:p w:rsidR="00652201" w:rsidRDefault="00652201" w:rsidP="00652201">
      <w:pPr>
        <w:pStyle w:val="Ref"/>
      </w:pPr>
      <w:r>
        <w:t>R4-1811092</w:t>
      </w:r>
      <w:r w:rsidRPr="00260FEB">
        <w:t>, “</w:t>
      </w:r>
      <w:r w:rsidRPr="00652201">
        <w:rPr>
          <w:lang w:val="en-GB"/>
        </w:rPr>
        <w:t>On TRP Measurement Grids for mm-wave using Surface Integral based on Jacobian Matrix</w:t>
      </w:r>
      <w:r>
        <w:rPr>
          <w:lang w:val="en-GB"/>
        </w:rPr>
        <w:t>,</w:t>
      </w:r>
      <w:r w:rsidRPr="00260FEB">
        <w:t xml:space="preserve">” </w:t>
      </w:r>
      <w:r w:rsidRPr="00652201">
        <w:t>Keysight Technologies</w:t>
      </w:r>
      <w:r>
        <w:t>,</w:t>
      </w:r>
      <w:r w:rsidRPr="00652201">
        <w:t xml:space="preserve"> </w:t>
      </w:r>
      <w:r w:rsidRPr="00260FEB">
        <w:t>3G</w:t>
      </w:r>
      <w:r>
        <w:t xml:space="preserve">PP TSG RAN WG4 #88, </w:t>
      </w:r>
      <w:r w:rsidRPr="00652201">
        <w:t>Gothenburg, Sweden</w:t>
      </w:r>
      <w:r>
        <w:t>, August 20 - 24, 2018</w:t>
      </w:r>
      <w:r w:rsidRPr="00260FEB">
        <w:t>.</w:t>
      </w:r>
    </w:p>
    <w:p w:rsidR="00CF5C83" w:rsidRDefault="00CF5C83" w:rsidP="00CF5C83">
      <w:pPr>
        <w:pStyle w:val="Ref"/>
      </w:pPr>
      <w:r>
        <w:t>R4-1813865</w:t>
      </w:r>
      <w:r w:rsidRPr="00260FEB">
        <w:t>, “</w:t>
      </w:r>
      <w:r w:rsidRPr="00652201">
        <w:rPr>
          <w:lang w:val="en-GB"/>
        </w:rPr>
        <w:t>On TRP Measurement Grids</w:t>
      </w:r>
      <w:r>
        <w:rPr>
          <w:lang w:val="en-GB"/>
        </w:rPr>
        <w:t>,</w:t>
      </w:r>
      <w:r w:rsidRPr="00260FEB">
        <w:t xml:space="preserve">” </w:t>
      </w:r>
      <w:r w:rsidRPr="00652201">
        <w:t>Keysight Technologies</w:t>
      </w:r>
      <w:r>
        <w:t>,</w:t>
      </w:r>
      <w:r w:rsidRPr="00652201">
        <w:t xml:space="preserve"> </w:t>
      </w:r>
      <w:r w:rsidRPr="00260FEB">
        <w:t>3G</w:t>
      </w:r>
      <w:r>
        <w:t>PP TSG RAN WG4 #88bis, Chengdu</w:t>
      </w:r>
      <w:r w:rsidRPr="00652201">
        <w:t xml:space="preserve">, </w:t>
      </w:r>
      <w:r>
        <w:t>China, October 8 - 12, 2018</w:t>
      </w:r>
      <w:r w:rsidRPr="00260FEB">
        <w:t>.</w:t>
      </w:r>
    </w:p>
    <w:p w:rsidR="00C80ADD" w:rsidRDefault="00C80ADD" w:rsidP="00C80ADD">
      <w:pPr>
        <w:pStyle w:val="Ref"/>
      </w:pPr>
      <w:r>
        <w:t>R4-1813866</w:t>
      </w:r>
      <w:r w:rsidRPr="00260FEB">
        <w:t>, “</w:t>
      </w:r>
      <w:r w:rsidRPr="00C80ADD">
        <w:rPr>
          <w:lang w:val="en-GB"/>
        </w:rPr>
        <w:t>DraftCR to TR38.810 to add TRP Measurement Grids Annex</w:t>
      </w:r>
      <w:r>
        <w:rPr>
          <w:lang w:val="en-GB"/>
        </w:rPr>
        <w:t>,</w:t>
      </w:r>
      <w:r w:rsidRPr="00260FEB">
        <w:t xml:space="preserve">” </w:t>
      </w:r>
      <w:r w:rsidRPr="00652201">
        <w:t>Keysight Technologies</w:t>
      </w:r>
      <w:r>
        <w:t>,</w:t>
      </w:r>
      <w:r w:rsidRPr="00652201">
        <w:t xml:space="preserve"> </w:t>
      </w:r>
      <w:r w:rsidRPr="00260FEB">
        <w:t>3G</w:t>
      </w:r>
      <w:r>
        <w:t>PP TSG RAN WG4 #88bis, Chengdu</w:t>
      </w:r>
      <w:r w:rsidRPr="00652201">
        <w:t xml:space="preserve">, </w:t>
      </w:r>
      <w:r>
        <w:t>China, October 8 - 12, 2018</w:t>
      </w:r>
      <w:r w:rsidRPr="00260FEB">
        <w:t>.</w:t>
      </w:r>
    </w:p>
    <w:p w:rsidR="00402BEB" w:rsidRDefault="00402BEB" w:rsidP="00402BEB">
      <w:pPr>
        <w:pStyle w:val="Ref"/>
      </w:pPr>
      <w:r w:rsidRPr="00402BEB">
        <w:t>A. K. Chattopadhyay, T. Chattopadhyay, 'Introduction to Statistics', in Statistical Methods for Astronomical Data Analysis, New York: Springer-Verlag, 2014, p. 106</w:t>
      </w:r>
      <w:r w:rsidRPr="00260FEB">
        <w:t>.</w:t>
      </w:r>
    </w:p>
    <w:p w:rsidR="00A92C35" w:rsidRDefault="00A92C35" w:rsidP="00A92C35">
      <w:pPr>
        <w:pStyle w:val="Ref"/>
      </w:pPr>
      <w:r w:rsidRPr="00A92C35">
        <w:t>H. Vogel, “A better way to construct the sunflower head” Mathematical Biosciences, vol. 44, no. 3-4, pp. 17</w:t>
      </w:r>
      <w:r w:rsidR="00F100E0">
        <w:t>9</w:t>
      </w:r>
      <w:r w:rsidRPr="00A92C35">
        <w:t>-1</w:t>
      </w:r>
      <w:r w:rsidR="00F100E0">
        <w:t>89, 1979</w:t>
      </w:r>
      <w:r w:rsidRPr="00A92C35">
        <w:t>.</w:t>
      </w:r>
    </w:p>
    <w:p w:rsidR="00A92C35" w:rsidRDefault="00A92C35" w:rsidP="00A92C35">
      <w:pPr>
        <w:pStyle w:val="Ref"/>
      </w:pPr>
      <w:r w:rsidRPr="00A92C35">
        <w:t>E. A. Rakhmanov, E. B. Saff, and Y. M. Zhou, “Minimal discrete energy on the sphere,” Mathematical Research Letters, v</w:t>
      </w:r>
      <w:r>
        <w:t>ol. 1, no. 6, pp. 647-662, 1994.</w:t>
      </w:r>
    </w:p>
    <w:p w:rsidR="00A92C35" w:rsidRDefault="00A92C35" w:rsidP="00A92C35">
      <w:pPr>
        <w:pStyle w:val="Ref"/>
      </w:pPr>
      <w:r w:rsidRPr="00A92C35">
        <w:t xml:space="preserve">M. K. Arthur, “Point Picking and Distributing on the Disc and Sphere,” Army Research Laboratory Technical </w:t>
      </w:r>
      <w:r>
        <w:t>Report</w:t>
      </w:r>
      <w:r w:rsidR="00F100E0">
        <w:t xml:space="preserve"> 7333 (</w:t>
      </w:r>
      <w:r>
        <w:t>ARL-TR-7333</w:t>
      </w:r>
      <w:r w:rsidR="00F100E0">
        <w:t>)</w:t>
      </w:r>
      <w:r>
        <w:t>, July 2015.</w:t>
      </w:r>
    </w:p>
    <w:p w:rsidR="00E766C7" w:rsidRDefault="00E766C7" w:rsidP="00E766C7">
      <w:pPr>
        <w:pStyle w:val="Ttulo1"/>
        <w:numPr>
          <w:ilvl w:val="0"/>
          <w:numId w:val="0"/>
        </w:numPr>
      </w:pPr>
      <w:r>
        <w:t>Annex I</w:t>
      </w:r>
    </w:p>
    <w:p w:rsidR="008A3951" w:rsidRDefault="008A3951" w:rsidP="008A3951">
      <w:pPr>
        <w:pStyle w:val="Ref"/>
        <w:numPr>
          <w:ilvl w:val="0"/>
          <w:numId w:val="0"/>
        </w:numPr>
        <w:rPr>
          <w:rFonts w:eastAsia="??"/>
          <w:szCs w:val="20"/>
          <w:lang w:val="en-GB" w:eastAsia="ko-KR"/>
        </w:rPr>
      </w:pPr>
      <w:r>
        <w:t xml:space="preserve">The </w:t>
      </w:r>
      <w:r w:rsidR="00540780">
        <w:t xml:space="preserve">final </w:t>
      </w:r>
      <w:r>
        <w:t xml:space="preserve">values </w:t>
      </w:r>
      <w:r w:rsidR="00815F26">
        <w:t xml:space="preserve">(after convergence is reached) </w:t>
      </w:r>
      <w:r>
        <w:t xml:space="preserve">of the </w:t>
      </w:r>
      <w:r w:rsidR="00E766C7" w:rsidRPr="008A3951">
        <w:rPr>
          <w:rFonts w:eastAsia="??"/>
          <w:i/>
          <w:szCs w:val="20"/>
          <w:lang w:val="en-GB" w:eastAsia="ko-KR"/>
        </w:rPr>
        <w:t>θ</w:t>
      </w:r>
      <w:r>
        <w:rPr>
          <w:rFonts w:eastAsia="??"/>
          <w:szCs w:val="20"/>
          <w:lang w:val="en-GB" w:eastAsia="ko-KR"/>
        </w:rPr>
        <w:noBreakHyphen/>
        <w:t xml:space="preserve"> </w:t>
      </w:r>
      <w:r w:rsidR="00E766C7">
        <w:rPr>
          <w:rFonts w:eastAsia="??"/>
          <w:szCs w:val="20"/>
          <w:lang w:val="en-GB" w:eastAsia="ko-KR"/>
        </w:rPr>
        <w:t xml:space="preserve">and </w:t>
      </w:r>
      <w:r w:rsidR="00E766C7" w:rsidRPr="008A3951">
        <w:rPr>
          <w:rFonts w:eastAsia="??"/>
          <w:i/>
          <w:szCs w:val="20"/>
          <w:lang w:val="en-GB" w:eastAsia="ko-KR"/>
        </w:rPr>
        <w:t>φ</w:t>
      </w:r>
      <w:r>
        <w:rPr>
          <w:rFonts w:eastAsia="??"/>
          <w:szCs w:val="20"/>
          <w:lang w:val="en-GB" w:eastAsia="ko-KR"/>
        </w:rPr>
        <w:t xml:space="preserve">–coordinates, </w:t>
      </w:r>
      <w:r w:rsidR="00E766C7">
        <w:rPr>
          <w:rFonts w:eastAsia="??"/>
          <w:szCs w:val="20"/>
          <w:lang w:val="en-GB" w:eastAsia="ko-KR"/>
        </w:rPr>
        <w:t xml:space="preserve">for the </w:t>
      </w:r>
      <w:r>
        <w:rPr>
          <w:rFonts w:eastAsia="??"/>
          <w:szCs w:val="20"/>
          <w:lang w:val="en-GB" w:eastAsia="ko-KR"/>
        </w:rPr>
        <w:t>above-mentioned overall best case</w:t>
      </w:r>
      <w:r w:rsidR="00540780">
        <w:rPr>
          <w:rFonts w:eastAsia="??"/>
          <w:szCs w:val="20"/>
          <w:lang w:val="en-GB" w:eastAsia="ko-KR"/>
        </w:rPr>
        <w:t xml:space="preserve"> of the </w:t>
      </w:r>
      <w:r w:rsidR="00815F26">
        <w:rPr>
          <w:rFonts w:eastAsia="??"/>
          <w:szCs w:val="20"/>
          <w:lang w:val="en-GB" w:eastAsia="ko-KR"/>
        </w:rPr>
        <w:t>Charged Particle Grid</w:t>
      </w:r>
      <w:r>
        <w:rPr>
          <w:rFonts w:eastAsia="??"/>
          <w:szCs w:val="20"/>
          <w:lang w:val="en-GB" w:eastAsia="ko-KR"/>
        </w:rPr>
        <w:t xml:space="preserve">, for </w:t>
      </w:r>
      <w:r w:rsidRPr="008A3951">
        <w:rPr>
          <w:rFonts w:eastAsia="??"/>
          <w:i/>
          <w:szCs w:val="20"/>
          <w:lang w:val="en-GB" w:eastAsia="ko-KR"/>
        </w:rPr>
        <w:t>N</w:t>
      </w:r>
      <w:r>
        <w:rPr>
          <w:rFonts w:eastAsia="??"/>
          <w:szCs w:val="20"/>
          <w:lang w:val="en-GB" w:eastAsia="ko-KR"/>
        </w:rPr>
        <w:t> = 140 grid points</w:t>
      </w:r>
      <w:r w:rsidR="00AC6229">
        <w:rPr>
          <w:rFonts w:eastAsia="??"/>
          <w:szCs w:val="20"/>
          <w:lang w:val="en-GB" w:eastAsia="ko-KR"/>
        </w:rPr>
        <w:t xml:space="preserve"> (as depicted in Fig. 12 and 13)</w:t>
      </w:r>
      <w:r>
        <w:rPr>
          <w:rFonts w:eastAsia="??"/>
          <w:szCs w:val="20"/>
          <w:lang w:val="en-GB" w:eastAsia="ko-KR"/>
        </w:rPr>
        <w:t>, is listed in table below:</w:t>
      </w:r>
    </w:p>
    <w:tbl>
      <w:tblPr>
        <w:tblW w:w="0" w:type="auto"/>
        <w:jc w:val="center"/>
        <w:tblBorders>
          <w:insideV w:val="single" w:sz="4" w:space="0" w:color="auto"/>
        </w:tblBorders>
        <w:tblLook w:val="04A0" w:firstRow="1" w:lastRow="0" w:firstColumn="1" w:lastColumn="0" w:noHBand="0" w:noVBand="1"/>
      </w:tblPr>
      <w:tblGrid>
        <w:gridCol w:w="1866"/>
        <w:gridCol w:w="1933"/>
      </w:tblGrid>
      <w:tr w:rsidR="008A3951" w:rsidRPr="00586F7F" w:rsidTr="00815F26">
        <w:trPr>
          <w:trHeight w:val="300"/>
          <w:tblHeader/>
          <w:jc w:val="center"/>
        </w:trPr>
        <w:tc>
          <w:tcPr>
            <w:tcW w:w="0" w:type="auto"/>
            <w:tcBorders>
              <w:bottom w:val="single" w:sz="4" w:space="0" w:color="auto"/>
            </w:tcBorders>
            <w:shd w:val="clear" w:color="auto" w:fill="auto"/>
            <w:noWrap/>
            <w:vAlign w:val="bottom"/>
          </w:tcPr>
          <w:p w:rsidR="008A3951" w:rsidRPr="00586F7F" w:rsidRDefault="008A3951" w:rsidP="008A3951">
            <w:pPr>
              <w:jc w:val="center"/>
              <w:rPr>
                <w:rFonts w:eastAsia="Times New Roman"/>
                <w:i/>
                <w:color w:val="000000"/>
                <w:sz w:val="20"/>
                <w:szCs w:val="20"/>
              </w:rPr>
            </w:pPr>
            <w:r w:rsidRPr="00586F7F">
              <w:rPr>
                <w:rFonts w:eastAsia="Times New Roman"/>
                <w:i/>
                <w:color w:val="000000"/>
                <w:sz w:val="20"/>
                <w:szCs w:val="20"/>
              </w:rPr>
              <w:t>θ</w:t>
            </w:r>
          </w:p>
        </w:tc>
        <w:tc>
          <w:tcPr>
            <w:tcW w:w="0" w:type="auto"/>
            <w:tcBorders>
              <w:bottom w:val="single" w:sz="4" w:space="0" w:color="auto"/>
            </w:tcBorders>
            <w:shd w:val="clear" w:color="auto" w:fill="auto"/>
            <w:noWrap/>
            <w:vAlign w:val="bottom"/>
          </w:tcPr>
          <w:p w:rsidR="008A3951" w:rsidRPr="00586F7F" w:rsidRDefault="008A3951" w:rsidP="008A3951">
            <w:pPr>
              <w:jc w:val="center"/>
              <w:rPr>
                <w:rFonts w:eastAsia="Times New Roman"/>
                <w:i/>
                <w:color w:val="000000"/>
                <w:sz w:val="20"/>
                <w:szCs w:val="20"/>
              </w:rPr>
            </w:pPr>
            <w:r w:rsidRPr="00586F7F">
              <w:rPr>
                <w:rFonts w:eastAsia="Times New Roman"/>
                <w:i/>
                <w:color w:val="000000"/>
                <w:sz w:val="20"/>
                <w:szCs w:val="20"/>
              </w:rPr>
              <w:t>ϕ</w:t>
            </w:r>
          </w:p>
        </w:tc>
      </w:tr>
      <w:tr w:rsidR="008A3951" w:rsidRPr="00586F7F" w:rsidTr="00AC6229">
        <w:trPr>
          <w:trHeight w:val="300"/>
          <w:jc w:val="center"/>
        </w:trPr>
        <w:tc>
          <w:tcPr>
            <w:tcW w:w="0" w:type="auto"/>
            <w:tcBorders>
              <w:top w:val="single" w:sz="4" w:space="0" w:color="auto"/>
            </w:tcBorders>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0.184129819041362</w:t>
            </w:r>
          </w:p>
        </w:tc>
        <w:tc>
          <w:tcPr>
            <w:tcW w:w="0" w:type="auto"/>
            <w:tcBorders>
              <w:top w:val="single" w:sz="4" w:space="0" w:color="auto"/>
            </w:tcBorders>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0.221149731739428</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0.166040524352211</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2.384445803241510</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0.207488181592133</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-1.537002877140110</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0.374858712837584</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1.156230721140460</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0.342502605276069</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-2.731370626946160</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0.419029612139470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-0.470240356746952</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0.455186867564278</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1.953464573064890</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0.481957803952051</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-1.925622989232230</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0.489316747938312</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0.368462183476927</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0.464862569964818</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2.747666410064730</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0.502639196844363</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-1.158846514627190</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0.648510760917477</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1.419842221445780</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0.630554989154157</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-2.474528901852220</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0.669537427911278</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-0.108398920914576</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0.691775799928134</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2.334265930434100</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0.717886684472205</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-1.561851890742530</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0.666289054534931</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0.840721324474016</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lastRenderedPageBreak/>
              <w:t>0.643841409720888</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-3.040926187050360</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0.706387136918213</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-0.683807204550535</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0.778929417308900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1.838185599088790</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0.792174153475537</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-2.067640503468560</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0.802369180975652</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0.324268505954655</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0.793893668434763</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2.764868943741280</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0.828699016954286</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-1.144512816446450</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0.886855123123665</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1.161610692619430</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0.878199883315749</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-2.718383144195610</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0.910907889963441</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-0.345564065622189</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0.966869082101995</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2.145530299416250</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0.982105768727715</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-1.762613954022090</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0.949136216432554</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0.663287716769450</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0.945296929041393</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3.101382735629270</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0.995506099477414</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-0.824917018361802</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0.992925357208702</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1.539776046247850</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0.998410136499079</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-2.354761872838520</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1.010429277814490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0.031156807100619</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1.033119929962120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2.494783716080230</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1.059322372126980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-1.416146087748660</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1.119388588576280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0.948179284121625</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1.127484689681150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-2.907480331981850</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1.153486485782890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-0.535781708488773</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1.142093532652150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1.856412082950760</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1.158670839080970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-2.045012546337460</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1.142669765510420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0.362732687550521</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1.147748962453520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2.807085553142380</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1.187096549080110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-1.110512514163700</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1.209089759722600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1.285043950602020</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1.222998493910580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-2.585067975425640</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1.236622623918750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-0.201980910387079</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1.264851828882110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2.203839226552070</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1.282214934833340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-1.702613074203020</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1.288937273225140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0.666668791309827</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1.296445535649030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3.093362169886170</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1.331408948018000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-0.812049935600019</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1.331232493684070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1.598415590553990</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1.355415803146530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-2.287232454689550</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1.345864513057330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0.111854671044338</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1.353724925741450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2.521602019545650</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1.382351919214800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-1.386939958330190</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lastRenderedPageBreak/>
              <w:t>1.411294916410690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1.003515233210640</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1.424495485247710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-2.864599420195140</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1.443686333799250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-0.471167808094201</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1.449047602929840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1.928483494513710</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1.473298386629870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-1.971451389039030</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1.475968737697080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0.416110402228431</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1.475040989331670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2.820498715452770</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1.508291698800690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-1.079522604295020</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1.515062436706720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1.331701352658540</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1.539634567464290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-2.550847932509370</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1.545887066564340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-0.144944718967454</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1.560797051131530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2.245946894841360</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1.580795602458180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-1.659879243076770</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1.595705587025670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0.731012370732033</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1.601958086125260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3.136915584273940</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1.626530216883180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-0.745633700893966</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1.633300954789150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1.665590256059630</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1.666551664257910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-2.234431063688190</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1.665623915892940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0.169957249536151</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1.668294266959770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2.557519040803630</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1.692545050659950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-1.342415842749140</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1.697906319790680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1.057235459858790</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1.717097168341830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-2.832518235219860</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1.730297737179250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-0.417447581446086</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1.759240734374980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1.973007610094810</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1.787867727848180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-1.935534367781090</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1.795728140532700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0.474212980720243</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1.786176850443050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2.873300106454150</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1.810360159905790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-1.012347938789440</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1.810183705571880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1.398117587364650</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1.845147117940520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-2.507294518121600</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1.852655380364870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-0.080601139545254</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1.859377718756360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2.288680725967660</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1.876740824707600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-1.617771574787540</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1.904970029671250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0.788048562151684</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1.918594159678960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-3.112049679989330</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1.932502893867320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-0.698976298837487</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1.954496104509730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1.696580165928360</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1.993843691136060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-2.221017901377830</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1.998922888079630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0.223334964214057</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1.982921814508650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2.631080198102100</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lastRenderedPageBreak/>
              <w:t>1.999499120937650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-1.270344431186240</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1.988106167807010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1.121849360253420</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2.014107963908390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-2.789637323433140</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2.022204065013670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-0.362111632357095</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2.082270281462790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2.002213739513350</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2.108472723627510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-1.908716064315730</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2.131163375775540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0.554910844664006</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2.143182517090490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2.940829524603190</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2.148667296381180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-0.953708394483358</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2.146086554112480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1.410984670126480</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2.196295724548150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-2.515315083864720</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2.192456437157470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-0.077220065004933</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2.159486884861980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2.348681605786780</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2.174723571487730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-1.559462647651790</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2.230684763626520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0.931631717386917</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2.263392770273780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-2.978734511219340</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2.254737530466290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-0.575543040854920</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2.312893636635540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1.730580468211210</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2.347698985154810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-2.178801291976810</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2.339223472614410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0.261799145809920</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2.349418500114050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2.653708155233310</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2.362663236280900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-1.252117947324390</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2.435205516671740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1.269874856315340</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2.497751243868630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-2.656191468364670</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2.475303599055100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-0.254653672709523</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2.423705969117530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2.147919542507340</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2.449816853661540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-1.748198278669730</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2.472055225678710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0.694466572679316</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2.511037664435370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3.060596553616930</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2.493081892672420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-0.833774569681430</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2.638953456745480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1.744914166392220</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2.676730083624740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-2.161598758300440</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2.652275905651770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0.217605468287724</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2.659634849637560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2.511690640997230</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2.686405786025480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-1.367396921300750</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2.722563041450520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1.056308008511890</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2.799090048313430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-2.965747028468710</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2.766733940752380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-0.570163069376321</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2.934104471997580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2.123070528906130</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2.975552129237410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-1.798378151478420</w:t>
            </w:r>
          </w:p>
        </w:tc>
      </w:tr>
      <w:tr w:rsidR="008A3951" w:rsidRPr="00586F7F" w:rsidTr="00AC6229">
        <w:trPr>
          <w:trHeight w:val="300"/>
          <w:jc w:val="center"/>
        </w:trPr>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2.957462834548750</w:t>
            </w:r>
          </w:p>
        </w:tc>
        <w:tc>
          <w:tcPr>
            <w:tcW w:w="0" w:type="auto"/>
            <w:shd w:val="clear" w:color="auto" w:fill="auto"/>
            <w:noWrap/>
            <w:vAlign w:val="bottom"/>
            <w:hideMark/>
          </w:tcPr>
          <w:p w:rsidR="008A3951" w:rsidRPr="00586F7F" w:rsidRDefault="008A3951" w:rsidP="008A3951">
            <w:pPr>
              <w:jc w:val="right"/>
              <w:rPr>
                <w:rFonts w:eastAsia="Times New Roman"/>
                <w:color w:val="000000"/>
                <w:sz w:val="20"/>
                <w:szCs w:val="20"/>
              </w:rPr>
            </w:pPr>
            <w:r w:rsidRPr="00586F7F">
              <w:rPr>
                <w:rFonts w:eastAsia="Times New Roman"/>
                <w:color w:val="000000"/>
                <w:sz w:val="20"/>
                <w:szCs w:val="20"/>
              </w:rPr>
              <w:t>0.364917920025279</w:t>
            </w:r>
          </w:p>
        </w:tc>
      </w:tr>
    </w:tbl>
    <w:p w:rsidR="008737BF" w:rsidRPr="00586F7F" w:rsidRDefault="008737BF" w:rsidP="00586F7F">
      <w:pPr>
        <w:pStyle w:val="Ref"/>
        <w:numPr>
          <w:ilvl w:val="0"/>
          <w:numId w:val="0"/>
        </w:numPr>
        <w:rPr>
          <w:sz w:val="8"/>
          <w:szCs w:val="8"/>
        </w:rPr>
      </w:pPr>
    </w:p>
    <w:sectPr w:rsidR="008737BF" w:rsidRPr="00586F7F" w:rsidSect="00385D5F">
      <w:footerReference w:type="default" r:id="rId33"/>
      <w:pgSz w:w="12240" w:h="15840"/>
      <w:pgMar w:top="1440" w:right="1440" w:bottom="1276"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90421" w:rsidRDefault="00790421" w:rsidP="00371D7D">
      <w:r>
        <w:separator/>
      </w:r>
    </w:p>
    <w:p w:rsidR="00790421" w:rsidRDefault="00790421"/>
    <w:p w:rsidR="00790421" w:rsidRDefault="00790421" w:rsidP="00B97695"/>
  </w:endnote>
  <w:endnote w:type="continuationSeparator" w:id="0">
    <w:p w:rsidR="00790421" w:rsidRDefault="00790421" w:rsidP="00371D7D">
      <w:r>
        <w:continuationSeparator/>
      </w:r>
    </w:p>
    <w:p w:rsidR="00790421" w:rsidRDefault="00790421"/>
    <w:p w:rsidR="00790421" w:rsidRDefault="00790421" w:rsidP="00B9769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auto"/>
    <w:pitch w:val="fixed"/>
    <w:sig w:usb0="00000001" w:usb1="09060000" w:usb2="00000010" w:usb3="00000000" w:csb0="00080000" w:csb1="00000000"/>
  </w:font>
  <w:font w:name="Arial Black">
    <w:panose1 w:val="020B0A04020102020204"/>
    <w:charset w:val="00"/>
    <w:family w:val="swiss"/>
    <w:pitch w:val="variable"/>
    <w:sig w:usb0="A00002AF" w:usb1="400078FB"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roman"/>
    <w:pitch w:val="fixed"/>
    <w:sig w:usb0="00000001" w:usb1="08070000" w:usb2="00000010" w:usb3="00000000" w:csb0="00020000" w:csb1="00000000"/>
  </w:font>
  <w:font w:name="PMingLiU">
    <w:altName w:val="新細明體"/>
    <w:panose1 w:val="02010601000101010101"/>
    <w:charset w:val="88"/>
    <w:family w:val="auto"/>
    <w:pitch w:val="variable"/>
    <w:sig w:usb0="00000001" w:usb1="08080000" w:usb2="00000010" w:usb3="00000000" w:csb0="00100000" w:csb1="00000000"/>
  </w:font>
  <w:font w:name="??">
    <w:altName w:val="MS Gothic"/>
    <w:panose1 w:val="00000000000000000000"/>
    <w:charset w:val="80"/>
    <w:family w:val="roman"/>
    <w:notTrueType/>
    <w:pitch w:val="fixed"/>
    <w:sig w:usb0="00000000"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0780" w:rsidRDefault="00540780" w:rsidP="00371D7D">
    <w:pPr>
      <w:pStyle w:val="Piedepgina"/>
    </w:pPr>
    <w:r>
      <w:rPr>
        <w:noProof w:val="0"/>
      </w:rPr>
      <w:t xml:space="preserve">Page </w:t>
    </w:r>
    <w:r>
      <w:rPr>
        <w:noProof w:val="0"/>
      </w:rPr>
      <w:fldChar w:fldCharType="begin"/>
    </w:r>
    <w:r>
      <w:instrText xml:space="preserve"> PAGE   \* MERGEFORMAT </w:instrText>
    </w:r>
    <w:r>
      <w:rPr>
        <w:noProof w:val="0"/>
      </w:rPr>
      <w:fldChar w:fldCharType="separate"/>
    </w:r>
    <w:r w:rsidR="0028728E">
      <w:t>1</w:t>
    </w:r>
    <w:r>
      <w:fldChar w:fldCharType="end"/>
    </w:r>
  </w:p>
  <w:p w:rsidR="00540780" w:rsidRPr="000E7B1E" w:rsidRDefault="00540780" w:rsidP="00371D7D">
    <w:pPr>
      <w:pStyle w:val="Piedepgina"/>
    </w:pPr>
  </w:p>
  <w:p w:rsidR="00540780" w:rsidRDefault="00540780" w:rsidP="00371D7D"/>
  <w:p w:rsidR="00540780" w:rsidRDefault="00540780" w:rsidP="00B97695"/>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90421" w:rsidRDefault="00790421" w:rsidP="00371D7D">
      <w:r>
        <w:separator/>
      </w:r>
    </w:p>
    <w:p w:rsidR="00790421" w:rsidRDefault="00790421"/>
    <w:p w:rsidR="00790421" w:rsidRDefault="00790421" w:rsidP="00B97695"/>
  </w:footnote>
  <w:footnote w:type="continuationSeparator" w:id="0">
    <w:p w:rsidR="00790421" w:rsidRDefault="00790421" w:rsidP="00371D7D">
      <w:r>
        <w:continuationSeparator/>
      </w:r>
    </w:p>
    <w:p w:rsidR="00790421" w:rsidRDefault="00790421"/>
    <w:p w:rsidR="00790421" w:rsidRDefault="00790421" w:rsidP="00B97695"/>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6413E5"/>
    <w:multiLevelType w:val="hybridMultilevel"/>
    <w:tmpl w:val="6DC80254"/>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15:restartNumberingAfterBreak="0">
    <w:nsid w:val="0B626758"/>
    <w:multiLevelType w:val="hybridMultilevel"/>
    <w:tmpl w:val="E1B0DF64"/>
    <w:lvl w:ilvl="0" w:tplc="4DD0B94A">
      <w:start w:val="1"/>
      <w:numFmt w:val="bullet"/>
      <w:lvlText w:val="-"/>
      <w:lvlJc w:val="left"/>
      <w:pPr>
        <w:ind w:left="720" w:hanging="360"/>
      </w:pPr>
      <w:rPr>
        <w:rFonts w:ascii="Times New Roman" w:eastAsia="Batang"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15:restartNumberingAfterBreak="0">
    <w:nsid w:val="118E348C"/>
    <w:multiLevelType w:val="hybridMultilevel"/>
    <w:tmpl w:val="4AAE5012"/>
    <w:lvl w:ilvl="0" w:tplc="22740E30">
      <w:start w:val="1"/>
      <w:numFmt w:val="bullet"/>
      <w:lvlText w:val="ı"/>
      <w:lvlJc w:val="left"/>
      <w:pPr>
        <w:tabs>
          <w:tab w:val="num" w:pos="720"/>
        </w:tabs>
        <w:ind w:left="720" w:hanging="360"/>
      </w:pPr>
      <w:rPr>
        <w:rFonts w:ascii="Arial Black" w:hAnsi="Arial Black" w:hint="default"/>
      </w:rPr>
    </w:lvl>
    <w:lvl w:ilvl="1" w:tplc="AA340DA0" w:tentative="1">
      <w:start w:val="1"/>
      <w:numFmt w:val="bullet"/>
      <w:lvlText w:val="ı"/>
      <w:lvlJc w:val="left"/>
      <w:pPr>
        <w:tabs>
          <w:tab w:val="num" w:pos="1440"/>
        </w:tabs>
        <w:ind w:left="1440" w:hanging="360"/>
      </w:pPr>
      <w:rPr>
        <w:rFonts w:ascii="Arial Black" w:hAnsi="Arial Black" w:hint="default"/>
      </w:rPr>
    </w:lvl>
    <w:lvl w:ilvl="2" w:tplc="FFC01F30" w:tentative="1">
      <w:start w:val="1"/>
      <w:numFmt w:val="bullet"/>
      <w:lvlText w:val="ı"/>
      <w:lvlJc w:val="left"/>
      <w:pPr>
        <w:tabs>
          <w:tab w:val="num" w:pos="2160"/>
        </w:tabs>
        <w:ind w:left="2160" w:hanging="360"/>
      </w:pPr>
      <w:rPr>
        <w:rFonts w:ascii="Arial Black" w:hAnsi="Arial Black" w:hint="default"/>
      </w:rPr>
    </w:lvl>
    <w:lvl w:ilvl="3" w:tplc="C20A7580" w:tentative="1">
      <w:start w:val="1"/>
      <w:numFmt w:val="bullet"/>
      <w:lvlText w:val="ı"/>
      <w:lvlJc w:val="left"/>
      <w:pPr>
        <w:tabs>
          <w:tab w:val="num" w:pos="2880"/>
        </w:tabs>
        <w:ind w:left="2880" w:hanging="360"/>
      </w:pPr>
      <w:rPr>
        <w:rFonts w:ascii="Arial Black" w:hAnsi="Arial Black" w:hint="default"/>
      </w:rPr>
    </w:lvl>
    <w:lvl w:ilvl="4" w:tplc="0BECB83E" w:tentative="1">
      <w:start w:val="1"/>
      <w:numFmt w:val="bullet"/>
      <w:lvlText w:val="ı"/>
      <w:lvlJc w:val="left"/>
      <w:pPr>
        <w:tabs>
          <w:tab w:val="num" w:pos="3600"/>
        </w:tabs>
        <w:ind w:left="3600" w:hanging="360"/>
      </w:pPr>
      <w:rPr>
        <w:rFonts w:ascii="Arial Black" w:hAnsi="Arial Black" w:hint="default"/>
      </w:rPr>
    </w:lvl>
    <w:lvl w:ilvl="5" w:tplc="9342C288" w:tentative="1">
      <w:start w:val="1"/>
      <w:numFmt w:val="bullet"/>
      <w:lvlText w:val="ı"/>
      <w:lvlJc w:val="left"/>
      <w:pPr>
        <w:tabs>
          <w:tab w:val="num" w:pos="4320"/>
        </w:tabs>
        <w:ind w:left="4320" w:hanging="360"/>
      </w:pPr>
      <w:rPr>
        <w:rFonts w:ascii="Arial Black" w:hAnsi="Arial Black" w:hint="default"/>
      </w:rPr>
    </w:lvl>
    <w:lvl w:ilvl="6" w:tplc="74E4ED84" w:tentative="1">
      <w:start w:val="1"/>
      <w:numFmt w:val="bullet"/>
      <w:lvlText w:val="ı"/>
      <w:lvlJc w:val="left"/>
      <w:pPr>
        <w:tabs>
          <w:tab w:val="num" w:pos="5040"/>
        </w:tabs>
        <w:ind w:left="5040" w:hanging="360"/>
      </w:pPr>
      <w:rPr>
        <w:rFonts w:ascii="Arial Black" w:hAnsi="Arial Black" w:hint="default"/>
      </w:rPr>
    </w:lvl>
    <w:lvl w:ilvl="7" w:tplc="806EA2AE" w:tentative="1">
      <w:start w:val="1"/>
      <w:numFmt w:val="bullet"/>
      <w:lvlText w:val="ı"/>
      <w:lvlJc w:val="left"/>
      <w:pPr>
        <w:tabs>
          <w:tab w:val="num" w:pos="5760"/>
        </w:tabs>
        <w:ind w:left="5760" w:hanging="360"/>
      </w:pPr>
      <w:rPr>
        <w:rFonts w:ascii="Arial Black" w:hAnsi="Arial Black" w:hint="default"/>
      </w:rPr>
    </w:lvl>
    <w:lvl w:ilvl="8" w:tplc="7812DF46" w:tentative="1">
      <w:start w:val="1"/>
      <w:numFmt w:val="bullet"/>
      <w:lvlText w:val="ı"/>
      <w:lvlJc w:val="left"/>
      <w:pPr>
        <w:tabs>
          <w:tab w:val="num" w:pos="6480"/>
        </w:tabs>
        <w:ind w:left="6480" w:hanging="360"/>
      </w:pPr>
      <w:rPr>
        <w:rFonts w:ascii="Arial Black" w:hAnsi="Arial Black" w:hint="default"/>
      </w:rPr>
    </w:lvl>
  </w:abstractNum>
  <w:abstractNum w:abstractNumId="4" w15:restartNumberingAfterBreak="0">
    <w:nsid w:val="13AB3F71"/>
    <w:multiLevelType w:val="hybridMultilevel"/>
    <w:tmpl w:val="27740F5A"/>
    <w:lvl w:ilvl="0" w:tplc="699C1724">
      <w:start w:val="1"/>
      <w:numFmt w:val="bullet"/>
      <w:lvlText w:val="ı"/>
      <w:lvlJc w:val="left"/>
      <w:pPr>
        <w:tabs>
          <w:tab w:val="num" w:pos="720"/>
        </w:tabs>
        <w:ind w:left="720" w:hanging="360"/>
      </w:pPr>
      <w:rPr>
        <w:rFonts w:ascii="Arial Black" w:hAnsi="Arial Black" w:hint="default"/>
      </w:rPr>
    </w:lvl>
    <w:lvl w:ilvl="1" w:tplc="0CAC5F9E" w:tentative="1">
      <w:start w:val="1"/>
      <w:numFmt w:val="bullet"/>
      <w:lvlText w:val="ı"/>
      <w:lvlJc w:val="left"/>
      <w:pPr>
        <w:tabs>
          <w:tab w:val="num" w:pos="1440"/>
        </w:tabs>
        <w:ind w:left="1440" w:hanging="360"/>
      </w:pPr>
      <w:rPr>
        <w:rFonts w:ascii="Arial Black" w:hAnsi="Arial Black" w:hint="default"/>
      </w:rPr>
    </w:lvl>
    <w:lvl w:ilvl="2" w:tplc="883005F2" w:tentative="1">
      <w:start w:val="1"/>
      <w:numFmt w:val="bullet"/>
      <w:lvlText w:val="ı"/>
      <w:lvlJc w:val="left"/>
      <w:pPr>
        <w:tabs>
          <w:tab w:val="num" w:pos="2160"/>
        </w:tabs>
        <w:ind w:left="2160" w:hanging="360"/>
      </w:pPr>
      <w:rPr>
        <w:rFonts w:ascii="Arial Black" w:hAnsi="Arial Black" w:hint="default"/>
      </w:rPr>
    </w:lvl>
    <w:lvl w:ilvl="3" w:tplc="863E9DCA" w:tentative="1">
      <w:start w:val="1"/>
      <w:numFmt w:val="bullet"/>
      <w:lvlText w:val="ı"/>
      <w:lvlJc w:val="left"/>
      <w:pPr>
        <w:tabs>
          <w:tab w:val="num" w:pos="2880"/>
        </w:tabs>
        <w:ind w:left="2880" w:hanging="360"/>
      </w:pPr>
      <w:rPr>
        <w:rFonts w:ascii="Arial Black" w:hAnsi="Arial Black" w:hint="default"/>
      </w:rPr>
    </w:lvl>
    <w:lvl w:ilvl="4" w:tplc="CEA2CD7C" w:tentative="1">
      <w:start w:val="1"/>
      <w:numFmt w:val="bullet"/>
      <w:lvlText w:val="ı"/>
      <w:lvlJc w:val="left"/>
      <w:pPr>
        <w:tabs>
          <w:tab w:val="num" w:pos="3600"/>
        </w:tabs>
        <w:ind w:left="3600" w:hanging="360"/>
      </w:pPr>
      <w:rPr>
        <w:rFonts w:ascii="Arial Black" w:hAnsi="Arial Black" w:hint="default"/>
      </w:rPr>
    </w:lvl>
    <w:lvl w:ilvl="5" w:tplc="B238A46E" w:tentative="1">
      <w:start w:val="1"/>
      <w:numFmt w:val="bullet"/>
      <w:lvlText w:val="ı"/>
      <w:lvlJc w:val="left"/>
      <w:pPr>
        <w:tabs>
          <w:tab w:val="num" w:pos="4320"/>
        </w:tabs>
        <w:ind w:left="4320" w:hanging="360"/>
      </w:pPr>
      <w:rPr>
        <w:rFonts w:ascii="Arial Black" w:hAnsi="Arial Black" w:hint="default"/>
      </w:rPr>
    </w:lvl>
    <w:lvl w:ilvl="6" w:tplc="785AACD8" w:tentative="1">
      <w:start w:val="1"/>
      <w:numFmt w:val="bullet"/>
      <w:lvlText w:val="ı"/>
      <w:lvlJc w:val="left"/>
      <w:pPr>
        <w:tabs>
          <w:tab w:val="num" w:pos="5040"/>
        </w:tabs>
        <w:ind w:left="5040" w:hanging="360"/>
      </w:pPr>
      <w:rPr>
        <w:rFonts w:ascii="Arial Black" w:hAnsi="Arial Black" w:hint="default"/>
      </w:rPr>
    </w:lvl>
    <w:lvl w:ilvl="7" w:tplc="4462B318" w:tentative="1">
      <w:start w:val="1"/>
      <w:numFmt w:val="bullet"/>
      <w:lvlText w:val="ı"/>
      <w:lvlJc w:val="left"/>
      <w:pPr>
        <w:tabs>
          <w:tab w:val="num" w:pos="5760"/>
        </w:tabs>
        <w:ind w:left="5760" w:hanging="360"/>
      </w:pPr>
      <w:rPr>
        <w:rFonts w:ascii="Arial Black" w:hAnsi="Arial Black" w:hint="default"/>
      </w:rPr>
    </w:lvl>
    <w:lvl w:ilvl="8" w:tplc="482E63D6" w:tentative="1">
      <w:start w:val="1"/>
      <w:numFmt w:val="bullet"/>
      <w:lvlText w:val="ı"/>
      <w:lvlJc w:val="left"/>
      <w:pPr>
        <w:tabs>
          <w:tab w:val="num" w:pos="6480"/>
        </w:tabs>
        <w:ind w:left="6480" w:hanging="360"/>
      </w:pPr>
      <w:rPr>
        <w:rFonts w:ascii="Arial Black" w:hAnsi="Arial Black" w:hint="default"/>
      </w:rPr>
    </w:lvl>
  </w:abstractNum>
  <w:abstractNum w:abstractNumId="5" w15:restartNumberingAfterBreak="0">
    <w:nsid w:val="187C7401"/>
    <w:multiLevelType w:val="hybridMultilevel"/>
    <w:tmpl w:val="C04A8774"/>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6" w15:restartNumberingAfterBreak="0">
    <w:nsid w:val="1E5F4965"/>
    <w:multiLevelType w:val="hybridMultilevel"/>
    <w:tmpl w:val="80A011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5E4644F"/>
    <w:multiLevelType w:val="hybridMultilevel"/>
    <w:tmpl w:val="78EC7DAA"/>
    <w:lvl w:ilvl="0" w:tplc="1240757C">
      <w:start w:val="1"/>
      <w:numFmt w:val="bullet"/>
      <w:lvlText w:val="-"/>
      <w:lvlJc w:val="left"/>
      <w:pPr>
        <w:ind w:left="720" w:hanging="360"/>
      </w:pPr>
      <w:rPr>
        <w:rFonts w:ascii="Times New Roman" w:eastAsia="SimSu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15:restartNumberingAfterBreak="0">
    <w:nsid w:val="3D331E4D"/>
    <w:multiLevelType w:val="hybridMultilevel"/>
    <w:tmpl w:val="2EBAE42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F184FE9"/>
    <w:multiLevelType w:val="hybridMultilevel"/>
    <w:tmpl w:val="E8D85E4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44F59F0"/>
    <w:multiLevelType w:val="multilevel"/>
    <w:tmpl w:val="CFBE2968"/>
    <w:lvl w:ilvl="0">
      <w:start w:val="1"/>
      <w:numFmt w:val="decimal"/>
      <w:pStyle w:val="Ttulo1"/>
      <w:lvlText w:val="%1."/>
      <w:lvlJc w:val="left"/>
      <w:pPr>
        <w:tabs>
          <w:tab w:val="num" w:pos="432"/>
        </w:tabs>
        <w:ind w:left="432" w:hanging="432"/>
      </w:pPr>
      <w:rPr>
        <w:rFonts w:hint="default"/>
      </w:rPr>
    </w:lvl>
    <w:lvl w:ilvl="1">
      <w:start w:val="1"/>
      <w:numFmt w:val="decimal"/>
      <w:pStyle w:val="Ttulo2"/>
      <w:lvlText w:val="%1.%2."/>
      <w:lvlJc w:val="left"/>
      <w:pPr>
        <w:tabs>
          <w:tab w:val="num" w:pos="432"/>
        </w:tabs>
        <w:ind w:left="432" w:hanging="432"/>
      </w:pPr>
      <w:rPr>
        <w:rFonts w:hint="default"/>
      </w:rPr>
    </w:lvl>
    <w:lvl w:ilvl="2">
      <w:start w:val="1"/>
      <w:numFmt w:val="decimal"/>
      <w:pStyle w:val="Ttulo3"/>
      <w:lvlText w:val="%1.%2.%3."/>
      <w:lvlJc w:val="left"/>
      <w:pPr>
        <w:tabs>
          <w:tab w:val="num" w:pos="432"/>
        </w:tabs>
        <w:ind w:left="0" w:firstLine="0"/>
      </w:pPr>
      <w:rPr>
        <w:rFonts w:hint="default"/>
      </w:rPr>
    </w:lvl>
    <w:lvl w:ilvl="3">
      <w:start w:val="1"/>
      <w:numFmt w:val="none"/>
      <w:pStyle w:val="Ttulo4"/>
      <w:lvlText w:val=""/>
      <w:lvlJc w:val="left"/>
      <w:pPr>
        <w:tabs>
          <w:tab w:val="num" w:pos="432"/>
        </w:tabs>
        <w:ind w:left="432" w:hanging="432"/>
      </w:pPr>
      <w:rPr>
        <w:rFonts w:hint="default"/>
      </w:rPr>
    </w:lvl>
    <w:lvl w:ilvl="4">
      <w:start w:val="1"/>
      <w:numFmt w:val="decimal"/>
      <w:lvlText w:val="%5.%1.%2.%3%4."/>
      <w:lvlJc w:val="left"/>
      <w:pPr>
        <w:tabs>
          <w:tab w:val="num" w:pos="432"/>
        </w:tabs>
        <w:ind w:left="432" w:hanging="432"/>
      </w:pPr>
      <w:rPr>
        <w:rFonts w:hint="default"/>
      </w:rPr>
    </w:lvl>
    <w:lvl w:ilvl="5">
      <w:start w:val="1"/>
      <w:numFmt w:val="decimal"/>
      <w:lvlRestart w:val="0"/>
      <w:pStyle w:val="Ttulo5"/>
      <w:lvlText w:val="%1.%2.%3.%4%5.%6"/>
      <w:lvlJc w:val="left"/>
      <w:pPr>
        <w:tabs>
          <w:tab w:val="num" w:pos="432"/>
        </w:tabs>
        <w:ind w:left="432" w:hanging="432"/>
      </w:pPr>
      <w:rPr>
        <w:rFonts w:hint="default"/>
      </w:rPr>
    </w:lvl>
    <w:lvl w:ilvl="6">
      <w:start w:val="1"/>
      <w:numFmt w:val="decimal"/>
      <w:pStyle w:val="Ttulo7"/>
      <w:lvlText w:val="%1.%2.%3.%4.%5.%6.%7"/>
      <w:lvlJc w:val="left"/>
      <w:pPr>
        <w:tabs>
          <w:tab w:val="num" w:pos="432"/>
        </w:tabs>
        <w:ind w:left="432" w:hanging="432"/>
      </w:pPr>
      <w:rPr>
        <w:rFonts w:hint="default"/>
      </w:rPr>
    </w:lvl>
    <w:lvl w:ilvl="7">
      <w:start w:val="1"/>
      <w:numFmt w:val="decimal"/>
      <w:pStyle w:val="Ttulo8"/>
      <w:lvlText w:val="%1.%2.%3.%4.%5.%6.%7.%8"/>
      <w:lvlJc w:val="left"/>
      <w:pPr>
        <w:tabs>
          <w:tab w:val="num" w:pos="432"/>
        </w:tabs>
        <w:ind w:left="432" w:hanging="432"/>
      </w:pPr>
      <w:rPr>
        <w:rFonts w:hint="default"/>
      </w:rPr>
    </w:lvl>
    <w:lvl w:ilvl="8">
      <w:start w:val="1"/>
      <w:numFmt w:val="decimal"/>
      <w:pStyle w:val="Ttulo9"/>
      <w:lvlText w:val="%1.%2.%3.%4.%5.%6.%7.%8.%9"/>
      <w:lvlJc w:val="left"/>
      <w:pPr>
        <w:tabs>
          <w:tab w:val="num" w:pos="432"/>
        </w:tabs>
        <w:ind w:left="432" w:hanging="432"/>
      </w:pPr>
      <w:rPr>
        <w:rFonts w:hint="default"/>
      </w:rPr>
    </w:lvl>
  </w:abstractNum>
  <w:abstractNum w:abstractNumId="11" w15:restartNumberingAfterBreak="0">
    <w:nsid w:val="514039FC"/>
    <w:multiLevelType w:val="hybridMultilevel"/>
    <w:tmpl w:val="41827EE8"/>
    <w:lvl w:ilvl="0" w:tplc="074E8044">
      <w:start w:val="1"/>
      <w:numFmt w:val="bullet"/>
      <w:lvlText w:val="-"/>
      <w:lvlJc w:val="left"/>
      <w:pPr>
        <w:ind w:left="1080" w:hanging="360"/>
      </w:pPr>
      <w:rPr>
        <w:rFonts w:ascii="Times New Roman" w:eastAsia="Batang" w:hAnsi="Times New Roman" w:cs="Times New Roman" w:hint="default"/>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12" w15:restartNumberingAfterBreak="0">
    <w:nsid w:val="5B1F0E10"/>
    <w:multiLevelType w:val="hybridMultilevel"/>
    <w:tmpl w:val="414C694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64DB6B01"/>
    <w:multiLevelType w:val="multilevel"/>
    <w:tmpl w:val="A91280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656B1393"/>
    <w:multiLevelType w:val="hybridMultilevel"/>
    <w:tmpl w:val="A0DA4166"/>
    <w:lvl w:ilvl="0" w:tplc="366E9C32">
      <w:start w:val="782"/>
      <w:numFmt w:val="bullet"/>
      <w:lvlText w:val="-"/>
      <w:lvlJc w:val="left"/>
      <w:pPr>
        <w:ind w:left="720" w:hanging="360"/>
      </w:pPr>
      <w:rPr>
        <w:rFonts w:ascii="Calibri" w:eastAsia="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6CDA2FB2"/>
    <w:multiLevelType w:val="hybridMultilevel"/>
    <w:tmpl w:val="EC5AC146"/>
    <w:lvl w:ilvl="0" w:tplc="24449940">
      <w:start w:val="1"/>
      <w:numFmt w:val="decimal"/>
      <w:pStyle w:val="Ref"/>
      <w:lvlText w:val="[%1]"/>
      <w:lvlJc w:val="left"/>
      <w:pPr>
        <w:ind w:left="360" w:hanging="360"/>
      </w:pPr>
      <w:rPr>
        <w:rFonts w:ascii="Times New Roman" w:hAnsi="Times New Roman" w:cs="Times New Roman" w:hint="default"/>
      </w:rPr>
    </w:lvl>
    <w:lvl w:ilvl="1" w:tplc="04090019">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16"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7" w15:restartNumberingAfterBreak="0">
    <w:nsid w:val="7688178E"/>
    <w:multiLevelType w:val="hybridMultilevel"/>
    <w:tmpl w:val="99F003BA"/>
    <w:lvl w:ilvl="0" w:tplc="11E83884">
      <w:start w:val="1"/>
      <w:numFmt w:val="lowerLetter"/>
      <w:lvlText w:val="(%1)"/>
      <w:lvlJc w:val="left"/>
      <w:pPr>
        <w:ind w:left="2880" w:hanging="360"/>
      </w:pPr>
      <w:rPr>
        <w:rFonts w:hint="default"/>
      </w:r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18" w15:restartNumberingAfterBreak="0">
    <w:nsid w:val="7BB1064E"/>
    <w:multiLevelType w:val="hybridMultilevel"/>
    <w:tmpl w:val="3D903E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num>
  <w:num w:numId="2">
    <w:abstractNumId w:val="16"/>
  </w:num>
  <w:num w:numId="3">
    <w:abstractNumId w:val="12"/>
  </w:num>
  <w:num w:numId="4">
    <w:abstractNumId w:val="18"/>
  </w:num>
  <w:num w:numId="5">
    <w:abstractNumId w:val="6"/>
  </w:num>
  <w:num w:numId="6">
    <w:abstractNumId w:val="8"/>
  </w:num>
  <w:num w:numId="7">
    <w:abstractNumId w:val="9"/>
  </w:num>
  <w:num w:numId="8">
    <w:abstractNumId w:val="4"/>
  </w:num>
  <w:num w:numId="9">
    <w:abstractNumId w:val="3"/>
  </w:num>
  <w:num w:numId="10">
    <w:abstractNumId w:val="15"/>
  </w:num>
  <w:num w:numId="11">
    <w:abstractNumId w:val="13"/>
  </w:num>
  <w:num w:numId="12">
    <w:abstractNumId w:val="7"/>
  </w:num>
  <w:num w:numId="13">
    <w:abstractNumId w:val="2"/>
  </w:num>
  <w:num w:numId="14">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15">
    <w:abstractNumId w:val="5"/>
  </w:num>
  <w:num w:numId="16">
    <w:abstractNumId w:val="11"/>
  </w:num>
  <w:num w:numId="17">
    <w:abstractNumId w:val="14"/>
  </w:num>
  <w:num w:numId="18">
    <w:abstractNumId w:val="1"/>
  </w:num>
  <w:num w:numId="19">
    <w:abstractNumId w:val="10"/>
  </w:num>
  <w:num w:numId="20">
    <w:abstractNumId w:val="17"/>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es-ES" w:vendorID="64" w:dllVersion="131078" w:nlCheck="1" w:checkStyle="0"/>
  <w:activeWritingStyle w:appName="MSWord" w:lang="en-GB" w:vendorID="64" w:dllVersion="131078" w:nlCheck="1" w:checkStyle="1"/>
  <w:activeWritingStyle w:appName="MSWord" w:lang="en-US" w:vendorID="64" w:dllVersion="131078" w:nlCheck="1" w:checkStyle="1"/>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E73F2"/>
    <w:rsid w:val="00003BB8"/>
    <w:rsid w:val="00005EA0"/>
    <w:rsid w:val="00005F42"/>
    <w:rsid w:val="00011DE0"/>
    <w:rsid w:val="00012C58"/>
    <w:rsid w:val="00012CD9"/>
    <w:rsid w:val="00012ED8"/>
    <w:rsid w:val="000137C1"/>
    <w:rsid w:val="000140A4"/>
    <w:rsid w:val="00014266"/>
    <w:rsid w:val="00014639"/>
    <w:rsid w:val="00020A26"/>
    <w:rsid w:val="00020F4A"/>
    <w:rsid w:val="00021A1A"/>
    <w:rsid w:val="00022845"/>
    <w:rsid w:val="000251D0"/>
    <w:rsid w:val="00025930"/>
    <w:rsid w:val="00025D21"/>
    <w:rsid w:val="000279A7"/>
    <w:rsid w:val="000304B0"/>
    <w:rsid w:val="00032904"/>
    <w:rsid w:val="0003449C"/>
    <w:rsid w:val="00034C30"/>
    <w:rsid w:val="00036082"/>
    <w:rsid w:val="00042031"/>
    <w:rsid w:val="00043AE7"/>
    <w:rsid w:val="00044187"/>
    <w:rsid w:val="00047385"/>
    <w:rsid w:val="00047E75"/>
    <w:rsid w:val="00050908"/>
    <w:rsid w:val="0005143F"/>
    <w:rsid w:val="00052E8F"/>
    <w:rsid w:val="000534B1"/>
    <w:rsid w:val="00053FE1"/>
    <w:rsid w:val="00054BDB"/>
    <w:rsid w:val="000606C4"/>
    <w:rsid w:val="00061BB6"/>
    <w:rsid w:val="0006221F"/>
    <w:rsid w:val="00063BB5"/>
    <w:rsid w:val="0006486C"/>
    <w:rsid w:val="0006571C"/>
    <w:rsid w:val="000735FE"/>
    <w:rsid w:val="000747D7"/>
    <w:rsid w:val="00074805"/>
    <w:rsid w:val="00075DD9"/>
    <w:rsid w:val="000762B7"/>
    <w:rsid w:val="00076ECD"/>
    <w:rsid w:val="00077AC2"/>
    <w:rsid w:val="00077D7F"/>
    <w:rsid w:val="0008009D"/>
    <w:rsid w:val="00080EB3"/>
    <w:rsid w:val="00080EC5"/>
    <w:rsid w:val="000810EF"/>
    <w:rsid w:val="0008185B"/>
    <w:rsid w:val="00081B33"/>
    <w:rsid w:val="000828B5"/>
    <w:rsid w:val="00082A5B"/>
    <w:rsid w:val="000832E9"/>
    <w:rsid w:val="000848B2"/>
    <w:rsid w:val="000863DA"/>
    <w:rsid w:val="00086AED"/>
    <w:rsid w:val="00095704"/>
    <w:rsid w:val="000966E9"/>
    <w:rsid w:val="00097697"/>
    <w:rsid w:val="00097F34"/>
    <w:rsid w:val="000A04B5"/>
    <w:rsid w:val="000A0514"/>
    <w:rsid w:val="000A15FA"/>
    <w:rsid w:val="000A262C"/>
    <w:rsid w:val="000A3E64"/>
    <w:rsid w:val="000A4857"/>
    <w:rsid w:val="000A6628"/>
    <w:rsid w:val="000B1894"/>
    <w:rsid w:val="000B2AAD"/>
    <w:rsid w:val="000B3739"/>
    <w:rsid w:val="000B4586"/>
    <w:rsid w:val="000B5B12"/>
    <w:rsid w:val="000B663A"/>
    <w:rsid w:val="000C14D1"/>
    <w:rsid w:val="000C1562"/>
    <w:rsid w:val="000C194F"/>
    <w:rsid w:val="000C2BDD"/>
    <w:rsid w:val="000C317D"/>
    <w:rsid w:val="000C4D41"/>
    <w:rsid w:val="000C7318"/>
    <w:rsid w:val="000D0908"/>
    <w:rsid w:val="000D0B0F"/>
    <w:rsid w:val="000D0EAF"/>
    <w:rsid w:val="000D2A65"/>
    <w:rsid w:val="000D3ADC"/>
    <w:rsid w:val="000D6E4E"/>
    <w:rsid w:val="000E72C9"/>
    <w:rsid w:val="000E75B0"/>
    <w:rsid w:val="000E7B1E"/>
    <w:rsid w:val="000F2FBD"/>
    <w:rsid w:val="000F3963"/>
    <w:rsid w:val="000F54C8"/>
    <w:rsid w:val="000F6639"/>
    <w:rsid w:val="000F77E6"/>
    <w:rsid w:val="000F7938"/>
    <w:rsid w:val="00104AA1"/>
    <w:rsid w:val="0010597B"/>
    <w:rsid w:val="00105D43"/>
    <w:rsid w:val="00106824"/>
    <w:rsid w:val="001126CE"/>
    <w:rsid w:val="001137DA"/>
    <w:rsid w:val="001147B0"/>
    <w:rsid w:val="001157BB"/>
    <w:rsid w:val="0011597F"/>
    <w:rsid w:val="00116DFF"/>
    <w:rsid w:val="00117283"/>
    <w:rsid w:val="00117B4B"/>
    <w:rsid w:val="00117F9C"/>
    <w:rsid w:val="00120D06"/>
    <w:rsid w:val="00121D76"/>
    <w:rsid w:val="00126CE6"/>
    <w:rsid w:val="00131ACA"/>
    <w:rsid w:val="00131D97"/>
    <w:rsid w:val="00135021"/>
    <w:rsid w:val="001366E1"/>
    <w:rsid w:val="001409A8"/>
    <w:rsid w:val="001420C5"/>
    <w:rsid w:val="00146A78"/>
    <w:rsid w:val="00146C05"/>
    <w:rsid w:val="001503E7"/>
    <w:rsid w:val="0015044B"/>
    <w:rsid w:val="0015292A"/>
    <w:rsid w:val="001530C0"/>
    <w:rsid w:val="0015692F"/>
    <w:rsid w:val="00160C3D"/>
    <w:rsid w:val="00161A55"/>
    <w:rsid w:val="0016399F"/>
    <w:rsid w:val="00164CC1"/>
    <w:rsid w:val="0016648F"/>
    <w:rsid w:val="00167CAD"/>
    <w:rsid w:val="00167FB4"/>
    <w:rsid w:val="00170E49"/>
    <w:rsid w:val="00171AAD"/>
    <w:rsid w:val="00171F0F"/>
    <w:rsid w:val="00172D17"/>
    <w:rsid w:val="00176791"/>
    <w:rsid w:val="001777C9"/>
    <w:rsid w:val="001814CD"/>
    <w:rsid w:val="00181530"/>
    <w:rsid w:val="00181B8B"/>
    <w:rsid w:val="001823A8"/>
    <w:rsid w:val="001836D2"/>
    <w:rsid w:val="0018542D"/>
    <w:rsid w:val="001862E9"/>
    <w:rsid w:val="00191361"/>
    <w:rsid w:val="001914B0"/>
    <w:rsid w:val="001917FF"/>
    <w:rsid w:val="00193A32"/>
    <w:rsid w:val="001A1243"/>
    <w:rsid w:val="001A1718"/>
    <w:rsid w:val="001A2045"/>
    <w:rsid w:val="001A3515"/>
    <w:rsid w:val="001A4144"/>
    <w:rsid w:val="001B3DE0"/>
    <w:rsid w:val="001C0B69"/>
    <w:rsid w:val="001C1D01"/>
    <w:rsid w:val="001C239F"/>
    <w:rsid w:val="001C4280"/>
    <w:rsid w:val="001C629F"/>
    <w:rsid w:val="001C6A9C"/>
    <w:rsid w:val="001D27CE"/>
    <w:rsid w:val="001D38E0"/>
    <w:rsid w:val="001E0A0B"/>
    <w:rsid w:val="001E116E"/>
    <w:rsid w:val="001E190C"/>
    <w:rsid w:val="001E2CA0"/>
    <w:rsid w:val="001E376D"/>
    <w:rsid w:val="001E4323"/>
    <w:rsid w:val="001E506A"/>
    <w:rsid w:val="001E5776"/>
    <w:rsid w:val="001E73BE"/>
    <w:rsid w:val="001E7B76"/>
    <w:rsid w:val="001F0673"/>
    <w:rsid w:val="001F1975"/>
    <w:rsid w:val="001F29F9"/>
    <w:rsid w:val="001F2CF5"/>
    <w:rsid w:val="001F4112"/>
    <w:rsid w:val="001F632A"/>
    <w:rsid w:val="001F7427"/>
    <w:rsid w:val="001F77C4"/>
    <w:rsid w:val="001F7E79"/>
    <w:rsid w:val="002046BA"/>
    <w:rsid w:val="00205C6D"/>
    <w:rsid w:val="00210BB9"/>
    <w:rsid w:val="002119D0"/>
    <w:rsid w:val="00215BC1"/>
    <w:rsid w:val="0021609D"/>
    <w:rsid w:val="00216467"/>
    <w:rsid w:val="00216524"/>
    <w:rsid w:val="002202D8"/>
    <w:rsid w:val="0022150D"/>
    <w:rsid w:val="00221C23"/>
    <w:rsid w:val="00222585"/>
    <w:rsid w:val="002225C4"/>
    <w:rsid w:val="00223EC1"/>
    <w:rsid w:val="00224411"/>
    <w:rsid w:val="00226531"/>
    <w:rsid w:val="00226A52"/>
    <w:rsid w:val="00227CCF"/>
    <w:rsid w:val="00230C79"/>
    <w:rsid w:val="0023148B"/>
    <w:rsid w:val="0023375F"/>
    <w:rsid w:val="00234DAE"/>
    <w:rsid w:val="00236378"/>
    <w:rsid w:val="00236B62"/>
    <w:rsid w:val="002409DD"/>
    <w:rsid w:val="00240D2A"/>
    <w:rsid w:val="002414ED"/>
    <w:rsid w:val="002420DD"/>
    <w:rsid w:val="002425F3"/>
    <w:rsid w:val="00242A1D"/>
    <w:rsid w:val="00242C12"/>
    <w:rsid w:val="00242F46"/>
    <w:rsid w:val="00243AB7"/>
    <w:rsid w:val="0024490F"/>
    <w:rsid w:val="00247043"/>
    <w:rsid w:val="0024790C"/>
    <w:rsid w:val="00251FDB"/>
    <w:rsid w:val="002548E2"/>
    <w:rsid w:val="0025526B"/>
    <w:rsid w:val="00260FEB"/>
    <w:rsid w:val="00267586"/>
    <w:rsid w:val="00271D3B"/>
    <w:rsid w:val="0027344C"/>
    <w:rsid w:val="002747AD"/>
    <w:rsid w:val="00275A86"/>
    <w:rsid w:val="00282191"/>
    <w:rsid w:val="002828B4"/>
    <w:rsid w:val="00284193"/>
    <w:rsid w:val="00284678"/>
    <w:rsid w:val="00286031"/>
    <w:rsid w:val="0028728E"/>
    <w:rsid w:val="00287444"/>
    <w:rsid w:val="00290AF0"/>
    <w:rsid w:val="00290F1E"/>
    <w:rsid w:val="00291F06"/>
    <w:rsid w:val="00291F8B"/>
    <w:rsid w:val="0029476E"/>
    <w:rsid w:val="002954BE"/>
    <w:rsid w:val="002965D4"/>
    <w:rsid w:val="002A0211"/>
    <w:rsid w:val="002A2364"/>
    <w:rsid w:val="002A2D5C"/>
    <w:rsid w:val="002A4032"/>
    <w:rsid w:val="002A5153"/>
    <w:rsid w:val="002A6E98"/>
    <w:rsid w:val="002B111A"/>
    <w:rsid w:val="002B3977"/>
    <w:rsid w:val="002B3E7B"/>
    <w:rsid w:val="002B624A"/>
    <w:rsid w:val="002C0E81"/>
    <w:rsid w:val="002C4815"/>
    <w:rsid w:val="002C48E9"/>
    <w:rsid w:val="002C50E6"/>
    <w:rsid w:val="002C56B1"/>
    <w:rsid w:val="002C773B"/>
    <w:rsid w:val="002D394E"/>
    <w:rsid w:val="002D5691"/>
    <w:rsid w:val="002E0293"/>
    <w:rsid w:val="002E0D1B"/>
    <w:rsid w:val="002E3011"/>
    <w:rsid w:val="002E3762"/>
    <w:rsid w:val="002E3CF0"/>
    <w:rsid w:val="002E48DC"/>
    <w:rsid w:val="002E7256"/>
    <w:rsid w:val="002E74E5"/>
    <w:rsid w:val="002F1A84"/>
    <w:rsid w:val="002F25B8"/>
    <w:rsid w:val="002F26C4"/>
    <w:rsid w:val="002F5856"/>
    <w:rsid w:val="002F7090"/>
    <w:rsid w:val="0030189C"/>
    <w:rsid w:val="0030237E"/>
    <w:rsid w:val="0030258F"/>
    <w:rsid w:val="0030268A"/>
    <w:rsid w:val="00302E09"/>
    <w:rsid w:val="003048A8"/>
    <w:rsid w:val="00305373"/>
    <w:rsid w:val="00305CF6"/>
    <w:rsid w:val="00306245"/>
    <w:rsid w:val="0031299F"/>
    <w:rsid w:val="00316EBE"/>
    <w:rsid w:val="00317A9F"/>
    <w:rsid w:val="00317D39"/>
    <w:rsid w:val="003200D8"/>
    <w:rsid w:val="00321DAA"/>
    <w:rsid w:val="0032355D"/>
    <w:rsid w:val="00323C14"/>
    <w:rsid w:val="00324317"/>
    <w:rsid w:val="00326EEA"/>
    <w:rsid w:val="00327C40"/>
    <w:rsid w:val="00330757"/>
    <w:rsid w:val="00331427"/>
    <w:rsid w:val="003321C2"/>
    <w:rsid w:val="00333292"/>
    <w:rsid w:val="00333EC6"/>
    <w:rsid w:val="00336B91"/>
    <w:rsid w:val="00337129"/>
    <w:rsid w:val="00337D5E"/>
    <w:rsid w:val="00340093"/>
    <w:rsid w:val="00341AA6"/>
    <w:rsid w:val="00341B08"/>
    <w:rsid w:val="0034264E"/>
    <w:rsid w:val="00343511"/>
    <w:rsid w:val="00344B2B"/>
    <w:rsid w:val="003467D2"/>
    <w:rsid w:val="00347C8F"/>
    <w:rsid w:val="00350B1A"/>
    <w:rsid w:val="00350F6B"/>
    <w:rsid w:val="00352728"/>
    <w:rsid w:val="003536AF"/>
    <w:rsid w:val="003539AE"/>
    <w:rsid w:val="00354CD9"/>
    <w:rsid w:val="003555CD"/>
    <w:rsid w:val="00356EF0"/>
    <w:rsid w:val="0036038D"/>
    <w:rsid w:val="003608E0"/>
    <w:rsid w:val="0036206E"/>
    <w:rsid w:val="00363B37"/>
    <w:rsid w:val="003664A2"/>
    <w:rsid w:val="00367C48"/>
    <w:rsid w:val="00367E6D"/>
    <w:rsid w:val="00371D7D"/>
    <w:rsid w:val="003728C6"/>
    <w:rsid w:val="00372DAC"/>
    <w:rsid w:val="00373433"/>
    <w:rsid w:val="00375EAE"/>
    <w:rsid w:val="003760E5"/>
    <w:rsid w:val="00380C0C"/>
    <w:rsid w:val="003812CA"/>
    <w:rsid w:val="003826C9"/>
    <w:rsid w:val="00382BF3"/>
    <w:rsid w:val="00383343"/>
    <w:rsid w:val="00383CA1"/>
    <w:rsid w:val="00383E53"/>
    <w:rsid w:val="00385D5F"/>
    <w:rsid w:val="00386007"/>
    <w:rsid w:val="00386857"/>
    <w:rsid w:val="00391572"/>
    <w:rsid w:val="00391688"/>
    <w:rsid w:val="003941B4"/>
    <w:rsid w:val="00394C58"/>
    <w:rsid w:val="00396D23"/>
    <w:rsid w:val="003A4297"/>
    <w:rsid w:val="003B0650"/>
    <w:rsid w:val="003B0EF9"/>
    <w:rsid w:val="003B1A48"/>
    <w:rsid w:val="003B69B0"/>
    <w:rsid w:val="003B7C82"/>
    <w:rsid w:val="003C1DE4"/>
    <w:rsid w:val="003C1E35"/>
    <w:rsid w:val="003C211B"/>
    <w:rsid w:val="003C4DDA"/>
    <w:rsid w:val="003C5B3F"/>
    <w:rsid w:val="003D0EBA"/>
    <w:rsid w:val="003D2925"/>
    <w:rsid w:val="003D29BD"/>
    <w:rsid w:val="003D5F98"/>
    <w:rsid w:val="003D6156"/>
    <w:rsid w:val="003D61C2"/>
    <w:rsid w:val="003D6BD0"/>
    <w:rsid w:val="003D6F20"/>
    <w:rsid w:val="003D7784"/>
    <w:rsid w:val="003E2565"/>
    <w:rsid w:val="003E3BD7"/>
    <w:rsid w:val="003E5779"/>
    <w:rsid w:val="003E76A5"/>
    <w:rsid w:val="003F0E12"/>
    <w:rsid w:val="003F1A78"/>
    <w:rsid w:val="00402BEB"/>
    <w:rsid w:val="004078ED"/>
    <w:rsid w:val="00411905"/>
    <w:rsid w:val="004153DC"/>
    <w:rsid w:val="00417F85"/>
    <w:rsid w:val="004224EB"/>
    <w:rsid w:val="00425369"/>
    <w:rsid w:val="00426A66"/>
    <w:rsid w:val="00427EC8"/>
    <w:rsid w:val="004324FB"/>
    <w:rsid w:val="004325A5"/>
    <w:rsid w:val="00432BAD"/>
    <w:rsid w:val="004340B3"/>
    <w:rsid w:val="00434FE1"/>
    <w:rsid w:val="0043709D"/>
    <w:rsid w:val="004372AD"/>
    <w:rsid w:val="004416AB"/>
    <w:rsid w:val="00441D2D"/>
    <w:rsid w:val="00442027"/>
    <w:rsid w:val="00442256"/>
    <w:rsid w:val="004438EC"/>
    <w:rsid w:val="004470FB"/>
    <w:rsid w:val="004504B6"/>
    <w:rsid w:val="00453E95"/>
    <w:rsid w:val="004548D5"/>
    <w:rsid w:val="00460804"/>
    <w:rsid w:val="00460C3E"/>
    <w:rsid w:val="00461486"/>
    <w:rsid w:val="00461535"/>
    <w:rsid w:val="0046181B"/>
    <w:rsid w:val="0046280F"/>
    <w:rsid w:val="00462EB2"/>
    <w:rsid w:val="00463F58"/>
    <w:rsid w:val="00464506"/>
    <w:rsid w:val="00465926"/>
    <w:rsid w:val="00465DA7"/>
    <w:rsid w:val="0046755F"/>
    <w:rsid w:val="00470182"/>
    <w:rsid w:val="004702B7"/>
    <w:rsid w:val="00471BF1"/>
    <w:rsid w:val="00472743"/>
    <w:rsid w:val="00472B7A"/>
    <w:rsid w:val="004752F8"/>
    <w:rsid w:val="00475793"/>
    <w:rsid w:val="00477362"/>
    <w:rsid w:val="00480231"/>
    <w:rsid w:val="00482656"/>
    <w:rsid w:val="0048280B"/>
    <w:rsid w:val="00482A94"/>
    <w:rsid w:val="00482FE1"/>
    <w:rsid w:val="004832F4"/>
    <w:rsid w:val="00484DFF"/>
    <w:rsid w:val="00485007"/>
    <w:rsid w:val="004858E1"/>
    <w:rsid w:val="00485B68"/>
    <w:rsid w:val="0048673D"/>
    <w:rsid w:val="0048730C"/>
    <w:rsid w:val="004874A9"/>
    <w:rsid w:val="0048763E"/>
    <w:rsid w:val="00487FC3"/>
    <w:rsid w:val="00493156"/>
    <w:rsid w:val="0049394D"/>
    <w:rsid w:val="00493E67"/>
    <w:rsid w:val="0049570D"/>
    <w:rsid w:val="004971F9"/>
    <w:rsid w:val="004A04A5"/>
    <w:rsid w:val="004A165B"/>
    <w:rsid w:val="004A2C92"/>
    <w:rsid w:val="004A2F58"/>
    <w:rsid w:val="004A3244"/>
    <w:rsid w:val="004A3304"/>
    <w:rsid w:val="004A3D93"/>
    <w:rsid w:val="004A470E"/>
    <w:rsid w:val="004A5B1B"/>
    <w:rsid w:val="004A60F7"/>
    <w:rsid w:val="004B15AF"/>
    <w:rsid w:val="004B7E84"/>
    <w:rsid w:val="004C0570"/>
    <w:rsid w:val="004C05D0"/>
    <w:rsid w:val="004C0EA3"/>
    <w:rsid w:val="004C490E"/>
    <w:rsid w:val="004C5197"/>
    <w:rsid w:val="004C5C86"/>
    <w:rsid w:val="004C6BAD"/>
    <w:rsid w:val="004C6EB0"/>
    <w:rsid w:val="004D0E36"/>
    <w:rsid w:val="004D1D58"/>
    <w:rsid w:val="004D2DCF"/>
    <w:rsid w:val="004D689E"/>
    <w:rsid w:val="004D74F3"/>
    <w:rsid w:val="004E2680"/>
    <w:rsid w:val="004E30BD"/>
    <w:rsid w:val="004E3BCC"/>
    <w:rsid w:val="004E4907"/>
    <w:rsid w:val="004E4CAD"/>
    <w:rsid w:val="004F0258"/>
    <w:rsid w:val="004F36A7"/>
    <w:rsid w:val="004F4D21"/>
    <w:rsid w:val="004F55CD"/>
    <w:rsid w:val="004F697D"/>
    <w:rsid w:val="004F6D71"/>
    <w:rsid w:val="0050013C"/>
    <w:rsid w:val="00500406"/>
    <w:rsid w:val="0050273C"/>
    <w:rsid w:val="00503952"/>
    <w:rsid w:val="00503A65"/>
    <w:rsid w:val="00503D05"/>
    <w:rsid w:val="00504327"/>
    <w:rsid w:val="0050461D"/>
    <w:rsid w:val="005049A6"/>
    <w:rsid w:val="005051DB"/>
    <w:rsid w:val="0050644E"/>
    <w:rsid w:val="005071F7"/>
    <w:rsid w:val="005079DC"/>
    <w:rsid w:val="00510C7F"/>
    <w:rsid w:val="00510F85"/>
    <w:rsid w:val="00512C63"/>
    <w:rsid w:val="005137A6"/>
    <w:rsid w:val="00516D9C"/>
    <w:rsid w:val="005208AB"/>
    <w:rsid w:val="00520C1E"/>
    <w:rsid w:val="00521C12"/>
    <w:rsid w:val="00522051"/>
    <w:rsid w:val="005221D8"/>
    <w:rsid w:val="0052278C"/>
    <w:rsid w:val="00522884"/>
    <w:rsid w:val="00524CE0"/>
    <w:rsid w:val="00525441"/>
    <w:rsid w:val="00533FBD"/>
    <w:rsid w:val="00534096"/>
    <w:rsid w:val="005346EC"/>
    <w:rsid w:val="00535100"/>
    <w:rsid w:val="005356CB"/>
    <w:rsid w:val="00536165"/>
    <w:rsid w:val="005367EE"/>
    <w:rsid w:val="0053796B"/>
    <w:rsid w:val="00540780"/>
    <w:rsid w:val="005413BD"/>
    <w:rsid w:val="00541D40"/>
    <w:rsid w:val="005420A7"/>
    <w:rsid w:val="00550E4E"/>
    <w:rsid w:val="00551358"/>
    <w:rsid w:val="00553E6E"/>
    <w:rsid w:val="00554867"/>
    <w:rsid w:val="00554C6C"/>
    <w:rsid w:val="00555294"/>
    <w:rsid w:val="005555BE"/>
    <w:rsid w:val="00557009"/>
    <w:rsid w:val="00557539"/>
    <w:rsid w:val="00561928"/>
    <w:rsid w:val="00562A45"/>
    <w:rsid w:val="005642E9"/>
    <w:rsid w:val="00565F42"/>
    <w:rsid w:val="00566B4A"/>
    <w:rsid w:val="00567BAC"/>
    <w:rsid w:val="0057244A"/>
    <w:rsid w:val="00577893"/>
    <w:rsid w:val="00583594"/>
    <w:rsid w:val="00583905"/>
    <w:rsid w:val="00584C86"/>
    <w:rsid w:val="00586465"/>
    <w:rsid w:val="00586F7F"/>
    <w:rsid w:val="0059088A"/>
    <w:rsid w:val="00594B54"/>
    <w:rsid w:val="00594C9C"/>
    <w:rsid w:val="005A04AB"/>
    <w:rsid w:val="005A1888"/>
    <w:rsid w:val="005A1ABC"/>
    <w:rsid w:val="005A3AB2"/>
    <w:rsid w:val="005B0A41"/>
    <w:rsid w:val="005B1319"/>
    <w:rsid w:val="005B2087"/>
    <w:rsid w:val="005B2732"/>
    <w:rsid w:val="005B44A0"/>
    <w:rsid w:val="005B5E9C"/>
    <w:rsid w:val="005B6E63"/>
    <w:rsid w:val="005B75C6"/>
    <w:rsid w:val="005C1D38"/>
    <w:rsid w:val="005C40F0"/>
    <w:rsid w:val="005C517E"/>
    <w:rsid w:val="005C5210"/>
    <w:rsid w:val="005D12D8"/>
    <w:rsid w:val="005D278E"/>
    <w:rsid w:val="005D3C2A"/>
    <w:rsid w:val="005D4744"/>
    <w:rsid w:val="005D52AA"/>
    <w:rsid w:val="005D5F80"/>
    <w:rsid w:val="005E55B1"/>
    <w:rsid w:val="005E59B9"/>
    <w:rsid w:val="005E655D"/>
    <w:rsid w:val="005F054B"/>
    <w:rsid w:val="005F0E82"/>
    <w:rsid w:val="005F1B0E"/>
    <w:rsid w:val="005F2CC8"/>
    <w:rsid w:val="005F6AA4"/>
    <w:rsid w:val="005F73DD"/>
    <w:rsid w:val="0060113C"/>
    <w:rsid w:val="00601AC1"/>
    <w:rsid w:val="00601BED"/>
    <w:rsid w:val="0060326E"/>
    <w:rsid w:val="0061069A"/>
    <w:rsid w:val="00612270"/>
    <w:rsid w:val="00616130"/>
    <w:rsid w:val="00617926"/>
    <w:rsid w:val="00617D2E"/>
    <w:rsid w:val="00621319"/>
    <w:rsid w:val="006245FB"/>
    <w:rsid w:val="0063043B"/>
    <w:rsid w:val="0063311C"/>
    <w:rsid w:val="0063395B"/>
    <w:rsid w:val="00635940"/>
    <w:rsid w:val="00636C3B"/>
    <w:rsid w:val="00640E01"/>
    <w:rsid w:val="00641BD9"/>
    <w:rsid w:val="00644114"/>
    <w:rsid w:val="00645015"/>
    <w:rsid w:val="00645237"/>
    <w:rsid w:val="00652201"/>
    <w:rsid w:val="00653953"/>
    <w:rsid w:val="0065476E"/>
    <w:rsid w:val="006562F7"/>
    <w:rsid w:val="0065759E"/>
    <w:rsid w:val="00657FB1"/>
    <w:rsid w:val="00661FB9"/>
    <w:rsid w:val="0066207D"/>
    <w:rsid w:val="006646AD"/>
    <w:rsid w:val="00672F1F"/>
    <w:rsid w:val="006743DD"/>
    <w:rsid w:val="00675624"/>
    <w:rsid w:val="00675B4D"/>
    <w:rsid w:val="006760A1"/>
    <w:rsid w:val="00680951"/>
    <w:rsid w:val="00680A11"/>
    <w:rsid w:val="00681026"/>
    <w:rsid w:val="00682781"/>
    <w:rsid w:val="00683E9D"/>
    <w:rsid w:val="00685A45"/>
    <w:rsid w:val="00685F45"/>
    <w:rsid w:val="00696106"/>
    <w:rsid w:val="00697650"/>
    <w:rsid w:val="006A0D0C"/>
    <w:rsid w:val="006A69E4"/>
    <w:rsid w:val="006A6B16"/>
    <w:rsid w:val="006A7894"/>
    <w:rsid w:val="006B00C8"/>
    <w:rsid w:val="006B32CD"/>
    <w:rsid w:val="006C049B"/>
    <w:rsid w:val="006C0F8D"/>
    <w:rsid w:val="006C12DF"/>
    <w:rsid w:val="006C1D58"/>
    <w:rsid w:val="006C2219"/>
    <w:rsid w:val="006C267D"/>
    <w:rsid w:val="006C5617"/>
    <w:rsid w:val="006C59BE"/>
    <w:rsid w:val="006C5DF6"/>
    <w:rsid w:val="006C60BB"/>
    <w:rsid w:val="006C6ACE"/>
    <w:rsid w:val="006C6F8D"/>
    <w:rsid w:val="006C74FF"/>
    <w:rsid w:val="006C7518"/>
    <w:rsid w:val="006D1238"/>
    <w:rsid w:val="006D60AD"/>
    <w:rsid w:val="006E129F"/>
    <w:rsid w:val="006E1CEB"/>
    <w:rsid w:val="006E2EB4"/>
    <w:rsid w:val="006E2FCE"/>
    <w:rsid w:val="006E536F"/>
    <w:rsid w:val="006E5C77"/>
    <w:rsid w:val="006E6577"/>
    <w:rsid w:val="006F1D3A"/>
    <w:rsid w:val="006F3EDA"/>
    <w:rsid w:val="006F563A"/>
    <w:rsid w:val="006F76E5"/>
    <w:rsid w:val="006F7C37"/>
    <w:rsid w:val="007005BE"/>
    <w:rsid w:val="00701251"/>
    <w:rsid w:val="0070260C"/>
    <w:rsid w:val="00707744"/>
    <w:rsid w:val="00707FFC"/>
    <w:rsid w:val="00711D17"/>
    <w:rsid w:val="00712B76"/>
    <w:rsid w:val="00712D29"/>
    <w:rsid w:val="00712DFC"/>
    <w:rsid w:val="0071477D"/>
    <w:rsid w:val="007174F8"/>
    <w:rsid w:val="0072065F"/>
    <w:rsid w:val="00723BE7"/>
    <w:rsid w:val="007246B3"/>
    <w:rsid w:val="007246E4"/>
    <w:rsid w:val="00731096"/>
    <w:rsid w:val="00733882"/>
    <w:rsid w:val="00733C8C"/>
    <w:rsid w:val="00733D87"/>
    <w:rsid w:val="00735C61"/>
    <w:rsid w:val="00740D74"/>
    <w:rsid w:val="0074141A"/>
    <w:rsid w:val="00743AFD"/>
    <w:rsid w:val="00746654"/>
    <w:rsid w:val="00746B62"/>
    <w:rsid w:val="00746CF6"/>
    <w:rsid w:val="007477D2"/>
    <w:rsid w:val="00747FFE"/>
    <w:rsid w:val="007510C4"/>
    <w:rsid w:val="00756625"/>
    <w:rsid w:val="00757245"/>
    <w:rsid w:val="00760818"/>
    <w:rsid w:val="00761572"/>
    <w:rsid w:val="00764E53"/>
    <w:rsid w:val="007658E0"/>
    <w:rsid w:val="00770F04"/>
    <w:rsid w:val="00772378"/>
    <w:rsid w:val="00780C39"/>
    <w:rsid w:val="00785A48"/>
    <w:rsid w:val="0078616D"/>
    <w:rsid w:val="00790421"/>
    <w:rsid w:val="007927C1"/>
    <w:rsid w:val="00792863"/>
    <w:rsid w:val="00792FC6"/>
    <w:rsid w:val="007A0423"/>
    <w:rsid w:val="007A08DE"/>
    <w:rsid w:val="007A1E2A"/>
    <w:rsid w:val="007A34BB"/>
    <w:rsid w:val="007A422E"/>
    <w:rsid w:val="007A4FD4"/>
    <w:rsid w:val="007A7270"/>
    <w:rsid w:val="007A7D03"/>
    <w:rsid w:val="007B0569"/>
    <w:rsid w:val="007B0959"/>
    <w:rsid w:val="007B1795"/>
    <w:rsid w:val="007B19FF"/>
    <w:rsid w:val="007B2111"/>
    <w:rsid w:val="007B27F6"/>
    <w:rsid w:val="007B354B"/>
    <w:rsid w:val="007B36E6"/>
    <w:rsid w:val="007B6ADB"/>
    <w:rsid w:val="007C0E2A"/>
    <w:rsid w:val="007C1673"/>
    <w:rsid w:val="007C3899"/>
    <w:rsid w:val="007C3C03"/>
    <w:rsid w:val="007C7AEC"/>
    <w:rsid w:val="007D15F5"/>
    <w:rsid w:val="007D2353"/>
    <w:rsid w:val="007D5ACD"/>
    <w:rsid w:val="007D632A"/>
    <w:rsid w:val="007D6C17"/>
    <w:rsid w:val="007D7672"/>
    <w:rsid w:val="007E2290"/>
    <w:rsid w:val="007E47C9"/>
    <w:rsid w:val="007E542F"/>
    <w:rsid w:val="007E74D3"/>
    <w:rsid w:val="007E75B3"/>
    <w:rsid w:val="007E7862"/>
    <w:rsid w:val="007F0CA0"/>
    <w:rsid w:val="007F2584"/>
    <w:rsid w:val="007F596F"/>
    <w:rsid w:val="007F63B8"/>
    <w:rsid w:val="007F690D"/>
    <w:rsid w:val="007F75E1"/>
    <w:rsid w:val="008003F2"/>
    <w:rsid w:val="00800452"/>
    <w:rsid w:val="00800E0F"/>
    <w:rsid w:val="00801206"/>
    <w:rsid w:val="00802F82"/>
    <w:rsid w:val="00803ADC"/>
    <w:rsid w:val="00803D35"/>
    <w:rsid w:val="00805626"/>
    <w:rsid w:val="00805BDA"/>
    <w:rsid w:val="00811A7C"/>
    <w:rsid w:val="00812423"/>
    <w:rsid w:val="00814716"/>
    <w:rsid w:val="00814B02"/>
    <w:rsid w:val="00815718"/>
    <w:rsid w:val="00815F26"/>
    <w:rsid w:val="008161DA"/>
    <w:rsid w:val="00817ADE"/>
    <w:rsid w:val="00817E81"/>
    <w:rsid w:val="0082062C"/>
    <w:rsid w:val="008211B6"/>
    <w:rsid w:val="00821B6C"/>
    <w:rsid w:val="00825E45"/>
    <w:rsid w:val="00827142"/>
    <w:rsid w:val="00830E3E"/>
    <w:rsid w:val="00832DDA"/>
    <w:rsid w:val="00832F47"/>
    <w:rsid w:val="008349FB"/>
    <w:rsid w:val="00835B9F"/>
    <w:rsid w:val="00836870"/>
    <w:rsid w:val="00841142"/>
    <w:rsid w:val="00842A02"/>
    <w:rsid w:val="00844A38"/>
    <w:rsid w:val="00846CBA"/>
    <w:rsid w:val="0085026F"/>
    <w:rsid w:val="00850CDC"/>
    <w:rsid w:val="00854F90"/>
    <w:rsid w:val="008558EB"/>
    <w:rsid w:val="00855F99"/>
    <w:rsid w:val="008579FF"/>
    <w:rsid w:val="00860038"/>
    <w:rsid w:val="0086076A"/>
    <w:rsid w:val="00861272"/>
    <w:rsid w:val="00861EA4"/>
    <w:rsid w:val="00863130"/>
    <w:rsid w:val="00863700"/>
    <w:rsid w:val="00863D6B"/>
    <w:rsid w:val="00864703"/>
    <w:rsid w:val="00870546"/>
    <w:rsid w:val="00870C53"/>
    <w:rsid w:val="00871681"/>
    <w:rsid w:val="008731C9"/>
    <w:rsid w:val="008732D7"/>
    <w:rsid w:val="008737BF"/>
    <w:rsid w:val="0087559E"/>
    <w:rsid w:val="00876D6B"/>
    <w:rsid w:val="00877138"/>
    <w:rsid w:val="00877AB5"/>
    <w:rsid w:val="00877AFB"/>
    <w:rsid w:val="008852F2"/>
    <w:rsid w:val="008868C9"/>
    <w:rsid w:val="0088700E"/>
    <w:rsid w:val="008920AA"/>
    <w:rsid w:val="008920D2"/>
    <w:rsid w:val="00892378"/>
    <w:rsid w:val="008966F6"/>
    <w:rsid w:val="008A0FAE"/>
    <w:rsid w:val="008A189A"/>
    <w:rsid w:val="008A22A5"/>
    <w:rsid w:val="008A262B"/>
    <w:rsid w:val="008A3951"/>
    <w:rsid w:val="008A3CAB"/>
    <w:rsid w:val="008A4F4D"/>
    <w:rsid w:val="008A59AB"/>
    <w:rsid w:val="008B202C"/>
    <w:rsid w:val="008B27B0"/>
    <w:rsid w:val="008B4257"/>
    <w:rsid w:val="008B5481"/>
    <w:rsid w:val="008C77C6"/>
    <w:rsid w:val="008D18D6"/>
    <w:rsid w:val="008D1F2A"/>
    <w:rsid w:val="008D4765"/>
    <w:rsid w:val="008D4930"/>
    <w:rsid w:val="008D4942"/>
    <w:rsid w:val="008D6EF1"/>
    <w:rsid w:val="008D7BA0"/>
    <w:rsid w:val="008E0FC4"/>
    <w:rsid w:val="008E3CAE"/>
    <w:rsid w:val="008E450A"/>
    <w:rsid w:val="008E472D"/>
    <w:rsid w:val="008E4EA2"/>
    <w:rsid w:val="008E5CC2"/>
    <w:rsid w:val="008F28BE"/>
    <w:rsid w:val="008F3E4A"/>
    <w:rsid w:val="008F4456"/>
    <w:rsid w:val="008F4BD3"/>
    <w:rsid w:val="008F4F09"/>
    <w:rsid w:val="008F6239"/>
    <w:rsid w:val="008F7EBC"/>
    <w:rsid w:val="009008DC"/>
    <w:rsid w:val="00901209"/>
    <w:rsid w:val="00901B36"/>
    <w:rsid w:val="00903371"/>
    <w:rsid w:val="009051B4"/>
    <w:rsid w:val="00905E3C"/>
    <w:rsid w:val="009064C9"/>
    <w:rsid w:val="00906F75"/>
    <w:rsid w:val="00910E90"/>
    <w:rsid w:val="00911E03"/>
    <w:rsid w:val="00913C9D"/>
    <w:rsid w:val="00915111"/>
    <w:rsid w:val="00916472"/>
    <w:rsid w:val="00916784"/>
    <w:rsid w:val="009202B4"/>
    <w:rsid w:val="009205D0"/>
    <w:rsid w:val="0092130D"/>
    <w:rsid w:val="009223D6"/>
    <w:rsid w:val="0092251A"/>
    <w:rsid w:val="009246F3"/>
    <w:rsid w:val="009247D4"/>
    <w:rsid w:val="00930456"/>
    <w:rsid w:val="00931069"/>
    <w:rsid w:val="00931AE3"/>
    <w:rsid w:val="00933F3F"/>
    <w:rsid w:val="00940222"/>
    <w:rsid w:val="009420AE"/>
    <w:rsid w:val="00943082"/>
    <w:rsid w:val="00944D07"/>
    <w:rsid w:val="009463FC"/>
    <w:rsid w:val="00946BBC"/>
    <w:rsid w:val="00950B7A"/>
    <w:rsid w:val="00952671"/>
    <w:rsid w:val="0095301F"/>
    <w:rsid w:val="00953772"/>
    <w:rsid w:val="0095468A"/>
    <w:rsid w:val="00954A5E"/>
    <w:rsid w:val="00956E4F"/>
    <w:rsid w:val="00963DE5"/>
    <w:rsid w:val="00965D58"/>
    <w:rsid w:val="00966608"/>
    <w:rsid w:val="00972719"/>
    <w:rsid w:val="0097595B"/>
    <w:rsid w:val="00980A50"/>
    <w:rsid w:val="00981108"/>
    <w:rsid w:val="00984C8B"/>
    <w:rsid w:val="00984EBE"/>
    <w:rsid w:val="009863CE"/>
    <w:rsid w:val="009926B6"/>
    <w:rsid w:val="00994962"/>
    <w:rsid w:val="00996764"/>
    <w:rsid w:val="00997A05"/>
    <w:rsid w:val="009A0317"/>
    <w:rsid w:val="009A3A51"/>
    <w:rsid w:val="009A5752"/>
    <w:rsid w:val="009A671C"/>
    <w:rsid w:val="009B2D98"/>
    <w:rsid w:val="009B6F5A"/>
    <w:rsid w:val="009C04F5"/>
    <w:rsid w:val="009C0B79"/>
    <w:rsid w:val="009C1458"/>
    <w:rsid w:val="009C20C1"/>
    <w:rsid w:val="009C453A"/>
    <w:rsid w:val="009C51E1"/>
    <w:rsid w:val="009D04D7"/>
    <w:rsid w:val="009D46CE"/>
    <w:rsid w:val="009D580B"/>
    <w:rsid w:val="009D5C72"/>
    <w:rsid w:val="009D7EBE"/>
    <w:rsid w:val="009E3848"/>
    <w:rsid w:val="009E4CBE"/>
    <w:rsid w:val="009E4FE7"/>
    <w:rsid w:val="009E61D7"/>
    <w:rsid w:val="009E6538"/>
    <w:rsid w:val="009F0573"/>
    <w:rsid w:val="009F0831"/>
    <w:rsid w:val="009F163B"/>
    <w:rsid w:val="009F1676"/>
    <w:rsid w:val="009F2368"/>
    <w:rsid w:val="009F31B9"/>
    <w:rsid w:val="009F6C49"/>
    <w:rsid w:val="009F7324"/>
    <w:rsid w:val="00A0118F"/>
    <w:rsid w:val="00A01606"/>
    <w:rsid w:val="00A02E39"/>
    <w:rsid w:val="00A02F06"/>
    <w:rsid w:val="00A03C1C"/>
    <w:rsid w:val="00A04F9C"/>
    <w:rsid w:val="00A069DB"/>
    <w:rsid w:val="00A06DC9"/>
    <w:rsid w:val="00A0759F"/>
    <w:rsid w:val="00A1087A"/>
    <w:rsid w:val="00A11A13"/>
    <w:rsid w:val="00A130E4"/>
    <w:rsid w:val="00A14C47"/>
    <w:rsid w:val="00A15983"/>
    <w:rsid w:val="00A20BE9"/>
    <w:rsid w:val="00A24150"/>
    <w:rsid w:val="00A25188"/>
    <w:rsid w:val="00A2738A"/>
    <w:rsid w:val="00A30171"/>
    <w:rsid w:val="00A30237"/>
    <w:rsid w:val="00A30BDB"/>
    <w:rsid w:val="00A32070"/>
    <w:rsid w:val="00A33B59"/>
    <w:rsid w:val="00A33BF6"/>
    <w:rsid w:val="00A34016"/>
    <w:rsid w:val="00A35B41"/>
    <w:rsid w:val="00A36EE3"/>
    <w:rsid w:val="00A42596"/>
    <w:rsid w:val="00A44C02"/>
    <w:rsid w:val="00A45596"/>
    <w:rsid w:val="00A52C9C"/>
    <w:rsid w:val="00A52FC3"/>
    <w:rsid w:val="00A55AF2"/>
    <w:rsid w:val="00A56596"/>
    <w:rsid w:val="00A61C36"/>
    <w:rsid w:val="00A624AC"/>
    <w:rsid w:val="00A66713"/>
    <w:rsid w:val="00A66D1C"/>
    <w:rsid w:val="00A676E9"/>
    <w:rsid w:val="00A67985"/>
    <w:rsid w:val="00A7325E"/>
    <w:rsid w:val="00A73EA5"/>
    <w:rsid w:val="00A75150"/>
    <w:rsid w:val="00A76DBE"/>
    <w:rsid w:val="00A777EC"/>
    <w:rsid w:val="00A80CB8"/>
    <w:rsid w:val="00A829C0"/>
    <w:rsid w:val="00A8311E"/>
    <w:rsid w:val="00A83CD6"/>
    <w:rsid w:val="00A86617"/>
    <w:rsid w:val="00A91098"/>
    <w:rsid w:val="00A91237"/>
    <w:rsid w:val="00A91598"/>
    <w:rsid w:val="00A92C35"/>
    <w:rsid w:val="00A93987"/>
    <w:rsid w:val="00A93D8D"/>
    <w:rsid w:val="00A9514D"/>
    <w:rsid w:val="00A96582"/>
    <w:rsid w:val="00A97BF8"/>
    <w:rsid w:val="00AA0A9A"/>
    <w:rsid w:val="00AA0D07"/>
    <w:rsid w:val="00AA3AF8"/>
    <w:rsid w:val="00AA4EF1"/>
    <w:rsid w:val="00AA565F"/>
    <w:rsid w:val="00AA63A0"/>
    <w:rsid w:val="00AA652D"/>
    <w:rsid w:val="00AA6B31"/>
    <w:rsid w:val="00AA7A64"/>
    <w:rsid w:val="00AA7B9E"/>
    <w:rsid w:val="00AB0D1B"/>
    <w:rsid w:val="00AB1537"/>
    <w:rsid w:val="00AB16E7"/>
    <w:rsid w:val="00AB25B1"/>
    <w:rsid w:val="00AB263D"/>
    <w:rsid w:val="00AB37CA"/>
    <w:rsid w:val="00AB439C"/>
    <w:rsid w:val="00AB4ACC"/>
    <w:rsid w:val="00AB5EFA"/>
    <w:rsid w:val="00AC2B70"/>
    <w:rsid w:val="00AC2EF5"/>
    <w:rsid w:val="00AC3F7E"/>
    <w:rsid w:val="00AC4279"/>
    <w:rsid w:val="00AC5B72"/>
    <w:rsid w:val="00AC6229"/>
    <w:rsid w:val="00AC7726"/>
    <w:rsid w:val="00AC78CA"/>
    <w:rsid w:val="00AD1B2E"/>
    <w:rsid w:val="00AD2B85"/>
    <w:rsid w:val="00AD46B9"/>
    <w:rsid w:val="00AD58C4"/>
    <w:rsid w:val="00AD711C"/>
    <w:rsid w:val="00AE2F33"/>
    <w:rsid w:val="00AE4052"/>
    <w:rsid w:val="00AE4B8E"/>
    <w:rsid w:val="00AE50DE"/>
    <w:rsid w:val="00AE62AE"/>
    <w:rsid w:val="00AF1913"/>
    <w:rsid w:val="00AF320A"/>
    <w:rsid w:val="00AF5C4E"/>
    <w:rsid w:val="00AF6A2D"/>
    <w:rsid w:val="00AF6EC4"/>
    <w:rsid w:val="00AF716F"/>
    <w:rsid w:val="00B05839"/>
    <w:rsid w:val="00B05ACB"/>
    <w:rsid w:val="00B05B25"/>
    <w:rsid w:val="00B06EA7"/>
    <w:rsid w:val="00B10066"/>
    <w:rsid w:val="00B12AAA"/>
    <w:rsid w:val="00B13078"/>
    <w:rsid w:val="00B130F2"/>
    <w:rsid w:val="00B1336C"/>
    <w:rsid w:val="00B174D7"/>
    <w:rsid w:val="00B1788D"/>
    <w:rsid w:val="00B206F3"/>
    <w:rsid w:val="00B2126A"/>
    <w:rsid w:val="00B21AF7"/>
    <w:rsid w:val="00B2210B"/>
    <w:rsid w:val="00B240D0"/>
    <w:rsid w:val="00B24D4F"/>
    <w:rsid w:val="00B25016"/>
    <w:rsid w:val="00B25B25"/>
    <w:rsid w:val="00B26696"/>
    <w:rsid w:val="00B27304"/>
    <w:rsid w:val="00B273C2"/>
    <w:rsid w:val="00B277E9"/>
    <w:rsid w:val="00B30F45"/>
    <w:rsid w:val="00B31972"/>
    <w:rsid w:val="00B31A5A"/>
    <w:rsid w:val="00B337D5"/>
    <w:rsid w:val="00B34B50"/>
    <w:rsid w:val="00B370B2"/>
    <w:rsid w:val="00B37BF7"/>
    <w:rsid w:val="00B413A7"/>
    <w:rsid w:val="00B431AA"/>
    <w:rsid w:val="00B47842"/>
    <w:rsid w:val="00B50A51"/>
    <w:rsid w:val="00B510CA"/>
    <w:rsid w:val="00B51C85"/>
    <w:rsid w:val="00B52101"/>
    <w:rsid w:val="00B53386"/>
    <w:rsid w:val="00B53543"/>
    <w:rsid w:val="00B552EE"/>
    <w:rsid w:val="00B55C10"/>
    <w:rsid w:val="00B57FE5"/>
    <w:rsid w:val="00B60110"/>
    <w:rsid w:val="00B618F7"/>
    <w:rsid w:val="00B62610"/>
    <w:rsid w:val="00B64076"/>
    <w:rsid w:val="00B64308"/>
    <w:rsid w:val="00B65FB7"/>
    <w:rsid w:val="00B66FBE"/>
    <w:rsid w:val="00B73093"/>
    <w:rsid w:val="00B736E7"/>
    <w:rsid w:val="00B73C2F"/>
    <w:rsid w:val="00B77425"/>
    <w:rsid w:val="00B8042F"/>
    <w:rsid w:val="00B814A8"/>
    <w:rsid w:val="00B81776"/>
    <w:rsid w:val="00B81FC7"/>
    <w:rsid w:val="00B82DBA"/>
    <w:rsid w:val="00B838DA"/>
    <w:rsid w:val="00B85186"/>
    <w:rsid w:val="00B860B5"/>
    <w:rsid w:val="00B864DC"/>
    <w:rsid w:val="00B866AB"/>
    <w:rsid w:val="00B86FDA"/>
    <w:rsid w:val="00B90BCC"/>
    <w:rsid w:val="00B90D6B"/>
    <w:rsid w:val="00B9157E"/>
    <w:rsid w:val="00B91C48"/>
    <w:rsid w:val="00B92991"/>
    <w:rsid w:val="00B94298"/>
    <w:rsid w:val="00B9744A"/>
    <w:rsid w:val="00B97695"/>
    <w:rsid w:val="00B979A4"/>
    <w:rsid w:val="00BA0D65"/>
    <w:rsid w:val="00BA1067"/>
    <w:rsid w:val="00BA1926"/>
    <w:rsid w:val="00BA29B4"/>
    <w:rsid w:val="00BA3A0C"/>
    <w:rsid w:val="00BA4342"/>
    <w:rsid w:val="00BB0FAA"/>
    <w:rsid w:val="00BB1E78"/>
    <w:rsid w:val="00BB2E34"/>
    <w:rsid w:val="00BB5D07"/>
    <w:rsid w:val="00BB61DB"/>
    <w:rsid w:val="00BB67FF"/>
    <w:rsid w:val="00BB7E71"/>
    <w:rsid w:val="00BC01C5"/>
    <w:rsid w:val="00BC0850"/>
    <w:rsid w:val="00BC0D23"/>
    <w:rsid w:val="00BC2B53"/>
    <w:rsid w:val="00BC62AA"/>
    <w:rsid w:val="00BC6EB7"/>
    <w:rsid w:val="00BD13E2"/>
    <w:rsid w:val="00BD4781"/>
    <w:rsid w:val="00BD4D94"/>
    <w:rsid w:val="00BD5BA8"/>
    <w:rsid w:val="00BD6319"/>
    <w:rsid w:val="00BD73CC"/>
    <w:rsid w:val="00BD7416"/>
    <w:rsid w:val="00BE0AE5"/>
    <w:rsid w:val="00BE7BFE"/>
    <w:rsid w:val="00BE7C3D"/>
    <w:rsid w:val="00BF05C4"/>
    <w:rsid w:val="00BF2038"/>
    <w:rsid w:val="00BF268B"/>
    <w:rsid w:val="00BF555D"/>
    <w:rsid w:val="00C0043D"/>
    <w:rsid w:val="00C006B0"/>
    <w:rsid w:val="00C02E85"/>
    <w:rsid w:val="00C03ECB"/>
    <w:rsid w:val="00C04764"/>
    <w:rsid w:val="00C05BDA"/>
    <w:rsid w:val="00C067C0"/>
    <w:rsid w:val="00C1137F"/>
    <w:rsid w:val="00C11A85"/>
    <w:rsid w:val="00C120F8"/>
    <w:rsid w:val="00C139DF"/>
    <w:rsid w:val="00C13B32"/>
    <w:rsid w:val="00C142E1"/>
    <w:rsid w:val="00C14F5D"/>
    <w:rsid w:val="00C17652"/>
    <w:rsid w:val="00C25111"/>
    <w:rsid w:val="00C253B8"/>
    <w:rsid w:val="00C25B6F"/>
    <w:rsid w:val="00C27769"/>
    <w:rsid w:val="00C310AA"/>
    <w:rsid w:val="00C31E50"/>
    <w:rsid w:val="00C32F3C"/>
    <w:rsid w:val="00C339E9"/>
    <w:rsid w:val="00C33C63"/>
    <w:rsid w:val="00C34B92"/>
    <w:rsid w:val="00C3514B"/>
    <w:rsid w:val="00C40EC7"/>
    <w:rsid w:val="00C42A8B"/>
    <w:rsid w:val="00C42B0B"/>
    <w:rsid w:val="00C439D1"/>
    <w:rsid w:val="00C43A48"/>
    <w:rsid w:val="00C448CE"/>
    <w:rsid w:val="00C47016"/>
    <w:rsid w:val="00C5694C"/>
    <w:rsid w:val="00C57639"/>
    <w:rsid w:val="00C57CA3"/>
    <w:rsid w:val="00C61CAD"/>
    <w:rsid w:val="00C62A0A"/>
    <w:rsid w:val="00C6340E"/>
    <w:rsid w:val="00C650A3"/>
    <w:rsid w:val="00C66A67"/>
    <w:rsid w:val="00C70448"/>
    <w:rsid w:val="00C704C5"/>
    <w:rsid w:val="00C71A64"/>
    <w:rsid w:val="00C72138"/>
    <w:rsid w:val="00C72323"/>
    <w:rsid w:val="00C72651"/>
    <w:rsid w:val="00C72DE3"/>
    <w:rsid w:val="00C748B2"/>
    <w:rsid w:val="00C75C55"/>
    <w:rsid w:val="00C7683E"/>
    <w:rsid w:val="00C768D4"/>
    <w:rsid w:val="00C80ADD"/>
    <w:rsid w:val="00C81EB9"/>
    <w:rsid w:val="00C829FB"/>
    <w:rsid w:val="00C82CF5"/>
    <w:rsid w:val="00C8381D"/>
    <w:rsid w:val="00C85E97"/>
    <w:rsid w:val="00C86FF4"/>
    <w:rsid w:val="00C91259"/>
    <w:rsid w:val="00C94068"/>
    <w:rsid w:val="00C97347"/>
    <w:rsid w:val="00CA54E2"/>
    <w:rsid w:val="00CA70DA"/>
    <w:rsid w:val="00CA7C54"/>
    <w:rsid w:val="00CB0D44"/>
    <w:rsid w:val="00CB10E5"/>
    <w:rsid w:val="00CB112F"/>
    <w:rsid w:val="00CB1980"/>
    <w:rsid w:val="00CB413B"/>
    <w:rsid w:val="00CB415C"/>
    <w:rsid w:val="00CB4F93"/>
    <w:rsid w:val="00CB5437"/>
    <w:rsid w:val="00CB63A3"/>
    <w:rsid w:val="00CB6C80"/>
    <w:rsid w:val="00CB71B2"/>
    <w:rsid w:val="00CC06A6"/>
    <w:rsid w:val="00CC203D"/>
    <w:rsid w:val="00CC519A"/>
    <w:rsid w:val="00CC6B35"/>
    <w:rsid w:val="00CD2099"/>
    <w:rsid w:val="00CD32F2"/>
    <w:rsid w:val="00CD716B"/>
    <w:rsid w:val="00CE0781"/>
    <w:rsid w:val="00CE2EB2"/>
    <w:rsid w:val="00CE55C2"/>
    <w:rsid w:val="00CF15D2"/>
    <w:rsid w:val="00CF187E"/>
    <w:rsid w:val="00CF41FD"/>
    <w:rsid w:val="00CF5C83"/>
    <w:rsid w:val="00CF6B22"/>
    <w:rsid w:val="00CF714D"/>
    <w:rsid w:val="00CF75CF"/>
    <w:rsid w:val="00D0035A"/>
    <w:rsid w:val="00D04FCA"/>
    <w:rsid w:val="00D06803"/>
    <w:rsid w:val="00D071B9"/>
    <w:rsid w:val="00D10A53"/>
    <w:rsid w:val="00D11A01"/>
    <w:rsid w:val="00D11FC7"/>
    <w:rsid w:val="00D12483"/>
    <w:rsid w:val="00D16E4E"/>
    <w:rsid w:val="00D16F9C"/>
    <w:rsid w:val="00D1738E"/>
    <w:rsid w:val="00D17758"/>
    <w:rsid w:val="00D20074"/>
    <w:rsid w:val="00D204DC"/>
    <w:rsid w:val="00D21B87"/>
    <w:rsid w:val="00D21D54"/>
    <w:rsid w:val="00D21F02"/>
    <w:rsid w:val="00D23A0A"/>
    <w:rsid w:val="00D24042"/>
    <w:rsid w:val="00D27579"/>
    <w:rsid w:val="00D31261"/>
    <w:rsid w:val="00D3301A"/>
    <w:rsid w:val="00D33E05"/>
    <w:rsid w:val="00D3486C"/>
    <w:rsid w:val="00D36661"/>
    <w:rsid w:val="00D36EB5"/>
    <w:rsid w:val="00D40650"/>
    <w:rsid w:val="00D409DC"/>
    <w:rsid w:val="00D424E3"/>
    <w:rsid w:val="00D427D2"/>
    <w:rsid w:val="00D43622"/>
    <w:rsid w:val="00D45946"/>
    <w:rsid w:val="00D462AE"/>
    <w:rsid w:val="00D47BCA"/>
    <w:rsid w:val="00D5267A"/>
    <w:rsid w:val="00D52C2F"/>
    <w:rsid w:val="00D556FD"/>
    <w:rsid w:val="00D55EFF"/>
    <w:rsid w:val="00D56B4D"/>
    <w:rsid w:val="00D609EC"/>
    <w:rsid w:val="00D60B40"/>
    <w:rsid w:val="00D6100A"/>
    <w:rsid w:val="00D6276B"/>
    <w:rsid w:val="00D6394F"/>
    <w:rsid w:val="00D63D63"/>
    <w:rsid w:val="00D65F9C"/>
    <w:rsid w:val="00D66CFC"/>
    <w:rsid w:val="00D6756B"/>
    <w:rsid w:val="00D74AD4"/>
    <w:rsid w:val="00D77AE7"/>
    <w:rsid w:val="00D8000F"/>
    <w:rsid w:val="00D826C3"/>
    <w:rsid w:val="00D83A25"/>
    <w:rsid w:val="00D85102"/>
    <w:rsid w:val="00D853B6"/>
    <w:rsid w:val="00D87445"/>
    <w:rsid w:val="00D874DC"/>
    <w:rsid w:val="00D907FD"/>
    <w:rsid w:val="00D90DE6"/>
    <w:rsid w:val="00D91974"/>
    <w:rsid w:val="00D930F3"/>
    <w:rsid w:val="00D95475"/>
    <w:rsid w:val="00D956D9"/>
    <w:rsid w:val="00DA1108"/>
    <w:rsid w:val="00DA1D24"/>
    <w:rsid w:val="00DA25FB"/>
    <w:rsid w:val="00DA28A7"/>
    <w:rsid w:val="00DA326D"/>
    <w:rsid w:val="00DA613F"/>
    <w:rsid w:val="00DA6D8E"/>
    <w:rsid w:val="00DB08C9"/>
    <w:rsid w:val="00DB1476"/>
    <w:rsid w:val="00DB18A0"/>
    <w:rsid w:val="00DB3DD2"/>
    <w:rsid w:val="00DB3F5A"/>
    <w:rsid w:val="00DB7388"/>
    <w:rsid w:val="00DB7D55"/>
    <w:rsid w:val="00DC179C"/>
    <w:rsid w:val="00DC368E"/>
    <w:rsid w:val="00DC36ED"/>
    <w:rsid w:val="00DC3C51"/>
    <w:rsid w:val="00DC45E9"/>
    <w:rsid w:val="00DC555E"/>
    <w:rsid w:val="00DC5A49"/>
    <w:rsid w:val="00DC5C55"/>
    <w:rsid w:val="00DC5FBC"/>
    <w:rsid w:val="00DD11C1"/>
    <w:rsid w:val="00DD1A7A"/>
    <w:rsid w:val="00DD2174"/>
    <w:rsid w:val="00DD6633"/>
    <w:rsid w:val="00DD668B"/>
    <w:rsid w:val="00DD6E41"/>
    <w:rsid w:val="00DD74FF"/>
    <w:rsid w:val="00DD79E7"/>
    <w:rsid w:val="00DE043F"/>
    <w:rsid w:val="00DE3D5F"/>
    <w:rsid w:val="00DE4A49"/>
    <w:rsid w:val="00DE4E25"/>
    <w:rsid w:val="00DE6819"/>
    <w:rsid w:val="00DF022F"/>
    <w:rsid w:val="00DF0BFB"/>
    <w:rsid w:val="00DF10ED"/>
    <w:rsid w:val="00DF16C0"/>
    <w:rsid w:val="00DF19E8"/>
    <w:rsid w:val="00DF2875"/>
    <w:rsid w:val="00DF2B0C"/>
    <w:rsid w:val="00DF37E4"/>
    <w:rsid w:val="00DF38A0"/>
    <w:rsid w:val="00DF5EE7"/>
    <w:rsid w:val="00DF6CFC"/>
    <w:rsid w:val="00DF6DDD"/>
    <w:rsid w:val="00DF7DAD"/>
    <w:rsid w:val="00E0138E"/>
    <w:rsid w:val="00E047F6"/>
    <w:rsid w:val="00E05CE1"/>
    <w:rsid w:val="00E10AF0"/>
    <w:rsid w:val="00E10B00"/>
    <w:rsid w:val="00E128B7"/>
    <w:rsid w:val="00E13D12"/>
    <w:rsid w:val="00E15476"/>
    <w:rsid w:val="00E16E6A"/>
    <w:rsid w:val="00E173FE"/>
    <w:rsid w:val="00E2017F"/>
    <w:rsid w:val="00E209ED"/>
    <w:rsid w:val="00E226EC"/>
    <w:rsid w:val="00E251D1"/>
    <w:rsid w:val="00E25770"/>
    <w:rsid w:val="00E25B32"/>
    <w:rsid w:val="00E25BB0"/>
    <w:rsid w:val="00E2797F"/>
    <w:rsid w:val="00E32C7A"/>
    <w:rsid w:val="00E32DF9"/>
    <w:rsid w:val="00E34494"/>
    <w:rsid w:val="00E35411"/>
    <w:rsid w:val="00E36940"/>
    <w:rsid w:val="00E36D0D"/>
    <w:rsid w:val="00E37E67"/>
    <w:rsid w:val="00E41433"/>
    <w:rsid w:val="00E41628"/>
    <w:rsid w:val="00E41929"/>
    <w:rsid w:val="00E420E8"/>
    <w:rsid w:val="00E437F8"/>
    <w:rsid w:val="00E43DB1"/>
    <w:rsid w:val="00E45AA7"/>
    <w:rsid w:val="00E46096"/>
    <w:rsid w:val="00E504FE"/>
    <w:rsid w:val="00E51B22"/>
    <w:rsid w:val="00E51BAD"/>
    <w:rsid w:val="00E525B2"/>
    <w:rsid w:val="00E52D1B"/>
    <w:rsid w:val="00E5457D"/>
    <w:rsid w:val="00E56980"/>
    <w:rsid w:val="00E5708F"/>
    <w:rsid w:val="00E57389"/>
    <w:rsid w:val="00E6089A"/>
    <w:rsid w:val="00E60D76"/>
    <w:rsid w:val="00E617F3"/>
    <w:rsid w:val="00E61903"/>
    <w:rsid w:val="00E63B7F"/>
    <w:rsid w:val="00E66596"/>
    <w:rsid w:val="00E713C6"/>
    <w:rsid w:val="00E74E02"/>
    <w:rsid w:val="00E76211"/>
    <w:rsid w:val="00E766C7"/>
    <w:rsid w:val="00E7708B"/>
    <w:rsid w:val="00E80403"/>
    <w:rsid w:val="00E80CFB"/>
    <w:rsid w:val="00E80F37"/>
    <w:rsid w:val="00E8179E"/>
    <w:rsid w:val="00E81DE2"/>
    <w:rsid w:val="00E82A3C"/>
    <w:rsid w:val="00E82C27"/>
    <w:rsid w:val="00E877C7"/>
    <w:rsid w:val="00E90531"/>
    <w:rsid w:val="00E90A01"/>
    <w:rsid w:val="00E910A0"/>
    <w:rsid w:val="00E93CD7"/>
    <w:rsid w:val="00E960CD"/>
    <w:rsid w:val="00E9771D"/>
    <w:rsid w:val="00E978C9"/>
    <w:rsid w:val="00EA0151"/>
    <w:rsid w:val="00EA0B37"/>
    <w:rsid w:val="00EA0F0B"/>
    <w:rsid w:val="00EA16CF"/>
    <w:rsid w:val="00EA2D24"/>
    <w:rsid w:val="00EA30D1"/>
    <w:rsid w:val="00EA33A5"/>
    <w:rsid w:val="00EA3648"/>
    <w:rsid w:val="00EA6FC0"/>
    <w:rsid w:val="00EB308E"/>
    <w:rsid w:val="00EB3945"/>
    <w:rsid w:val="00EB7CDF"/>
    <w:rsid w:val="00EB7F93"/>
    <w:rsid w:val="00EC0065"/>
    <w:rsid w:val="00EC0C9D"/>
    <w:rsid w:val="00EC1757"/>
    <w:rsid w:val="00EC1BB6"/>
    <w:rsid w:val="00EC4C09"/>
    <w:rsid w:val="00EC5946"/>
    <w:rsid w:val="00EC5F39"/>
    <w:rsid w:val="00EC6F6A"/>
    <w:rsid w:val="00ED12C1"/>
    <w:rsid w:val="00ED1397"/>
    <w:rsid w:val="00ED27C9"/>
    <w:rsid w:val="00ED6AF6"/>
    <w:rsid w:val="00ED6E9F"/>
    <w:rsid w:val="00EE0E4D"/>
    <w:rsid w:val="00EE17D7"/>
    <w:rsid w:val="00EE3685"/>
    <w:rsid w:val="00EE4740"/>
    <w:rsid w:val="00EE4801"/>
    <w:rsid w:val="00EE49E6"/>
    <w:rsid w:val="00EE5FEA"/>
    <w:rsid w:val="00EE6715"/>
    <w:rsid w:val="00EE6A9B"/>
    <w:rsid w:val="00EE6BD6"/>
    <w:rsid w:val="00EF0BCA"/>
    <w:rsid w:val="00EF1BF6"/>
    <w:rsid w:val="00EF32CD"/>
    <w:rsid w:val="00EF3D42"/>
    <w:rsid w:val="00EF4F20"/>
    <w:rsid w:val="00EF55FA"/>
    <w:rsid w:val="00EF6358"/>
    <w:rsid w:val="00F012A7"/>
    <w:rsid w:val="00F030C6"/>
    <w:rsid w:val="00F0674A"/>
    <w:rsid w:val="00F0678F"/>
    <w:rsid w:val="00F100E0"/>
    <w:rsid w:val="00F10674"/>
    <w:rsid w:val="00F11A28"/>
    <w:rsid w:val="00F14986"/>
    <w:rsid w:val="00F15C1D"/>
    <w:rsid w:val="00F20967"/>
    <w:rsid w:val="00F213B2"/>
    <w:rsid w:val="00F22A60"/>
    <w:rsid w:val="00F2354A"/>
    <w:rsid w:val="00F243DF"/>
    <w:rsid w:val="00F25818"/>
    <w:rsid w:val="00F26DE7"/>
    <w:rsid w:val="00F27D95"/>
    <w:rsid w:val="00F3071A"/>
    <w:rsid w:val="00F30860"/>
    <w:rsid w:val="00F32D10"/>
    <w:rsid w:val="00F3510E"/>
    <w:rsid w:val="00F369E7"/>
    <w:rsid w:val="00F37787"/>
    <w:rsid w:val="00F3786E"/>
    <w:rsid w:val="00F37913"/>
    <w:rsid w:val="00F52421"/>
    <w:rsid w:val="00F5482B"/>
    <w:rsid w:val="00F54C48"/>
    <w:rsid w:val="00F566A7"/>
    <w:rsid w:val="00F576EB"/>
    <w:rsid w:val="00F62DB8"/>
    <w:rsid w:val="00F63140"/>
    <w:rsid w:val="00F63858"/>
    <w:rsid w:val="00F647BE"/>
    <w:rsid w:val="00F652CD"/>
    <w:rsid w:val="00F667D6"/>
    <w:rsid w:val="00F678D1"/>
    <w:rsid w:val="00F7048E"/>
    <w:rsid w:val="00F71E7E"/>
    <w:rsid w:val="00F721AD"/>
    <w:rsid w:val="00F7388E"/>
    <w:rsid w:val="00F8048B"/>
    <w:rsid w:val="00F80A80"/>
    <w:rsid w:val="00F81859"/>
    <w:rsid w:val="00F83BAE"/>
    <w:rsid w:val="00F85573"/>
    <w:rsid w:val="00F86AE3"/>
    <w:rsid w:val="00F86B37"/>
    <w:rsid w:val="00F90252"/>
    <w:rsid w:val="00F90336"/>
    <w:rsid w:val="00F91439"/>
    <w:rsid w:val="00F92DD8"/>
    <w:rsid w:val="00F93C7D"/>
    <w:rsid w:val="00F96FE2"/>
    <w:rsid w:val="00F97A87"/>
    <w:rsid w:val="00FA124E"/>
    <w:rsid w:val="00FA1560"/>
    <w:rsid w:val="00FA46CE"/>
    <w:rsid w:val="00FA4F24"/>
    <w:rsid w:val="00FA6753"/>
    <w:rsid w:val="00FA698B"/>
    <w:rsid w:val="00FA6A2D"/>
    <w:rsid w:val="00FA788F"/>
    <w:rsid w:val="00FA7BB4"/>
    <w:rsid w:val="00FB0A76"/>
    <w:rsid w:val="00FB12C5"/>
    <w:rsid w:val="00FB1B01"/>
    <w:rsid w:val="00FB2555"/>
    <w:rsid w:val="00FB280C"/>
    <w:rsid w:val="00FB2F0E"/>
    <w:rsid w:val="00FB3AF6"/>
    <w:rsid w:val="00FB48D6"/>
    <w:rsid w:val="00FB6B58"/>
    <w:rsid w:val="00FC0B30"/>
    <w:rsid w:val="00FC1AA3"/>
    <w:rsid w:val="00FC24E1"/>
    <w:rsid w:val="00FC3F10"/>
    <w:rsid w:val="00FC50C3"/>
    <w:rsid w:val="00FC527C"/>
    <w:rsid w:val="00FC6386"/>
    <w:rsid w:val="00FD3722"/>
    <w:rsid w:val="00FD41CC"/>
    <w:rsid w:val="00FD613F"/>
    <w:rsid w:val="00FD6C8C"/>
    <w:rsid w:val="00FE10AD"/>
    <w:rsid w:val="00FE1F39"/>
    <w:rsid w:val="00FE2F6F"/>
    <w:rsid w:val="00FE73F2"/>
    <w:rsid w:val="00FF0959"/>
    <w:rsid w:val="00FF2FCD"/>
    <w:rsid w:val="00FF3373"/>
    <w:rsid w:val="00FF591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F75B67"/>
  <w15:chartTrackingRefBased/>
  <w15:docId w15:val="{4AEF7610-0D39-4826-B846-40C27AD916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SimSun" w:hAnsi="Calibri"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0" w:qFormat="1"/>
    <w:lsdException w:name="heading 3" w:uiPriority="0" w:qFormat="1"/>
    <w:lsdException w:name="heading 4" w:uiPriority="0" w:qFormat="1"/>
    <w:lsdException w:name="heading 5" w:uiPriority="0" w:qFormat="1"/>
    <w:lsdException w:name="heading 6" w:semiHidden="1" w:uiPriority="9" w:unhideWhenUsed="1"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7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71"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41"/>
    <w:lsdException w:name="Grid Table 5 Dark" w:uiPriority="42"/>
    <w:lsdException w:name="Grid Table 6 Colorful" w:uiPriority="43"/>
    <w:lsdException w:name="Grid Table 7 Colorful" w:uiPriority="44"/>
    <w:lsdException w:name="Grid Table 1 Light Accent 1" w:uiPriority="45"/>
    <w:lsdException w:name="Grid Table 2 Accent 1" w:uiPriority="40"/>
    <w:lsdException w:name="Grid Table 3 Accent 1" w:uiPriority="46"/>
    <w:lsdException w:name="Grid Table 4 Accent 1" w:uiPriority="47"/>
    <w:lsdException w:name="Grid Table 5 Dark Accent 1" w:uiPriority="48"/>
    <w:lsdException w:name="Grid Table 6 Colorful Accent 1" w:uiPriority="49"/>
    <w:lsdException w:name="Grid Table 7 Colorful Accent 1" w:uiPriority="50"/>
    <w:lsdException w:name="Grid Table 1 Light Accent 2" w:uiPriority="51"/>
    <w:lsdException w:name="Grid Table 2 Accent 2" w:uiPriority="52"/>
    <w:lsdException w:name="Grid Table 3 Accent 2" w:uiPriority="46"/>
    <w:lsdException w:name="Grid Table 4 Accent 2" w:uiPriority="47"/>
    <w:lsdException w:name="Grid Table 5 Dark Accent 2" w:uiPriority="48"/>
    <w:lsdException w:name="Grid Table 6 Colorful Accent 2" w:uiPriority="49"/>
    <w:lsdException w:name="Grid Table 7 Colorful Accent 2" w:uiPriority="50"/>
    <w:lsdException w:name="Grid Table 1 Light Accent 3" w:uiPriority="51"/>
    <w:lsdException w:name="Grid Table 2 Accent 3" w:uiPriority="52"/>
    <w:lsdException w:name="Grid Table 3 Accent 3" w:uiPriority="46"/>
    <w:lsdException w:name="Grid Table 4 Accent 3" w:uiPriority="47"/>
    <w:lsdException w:name="Grid Table 5 Dark Accent 3" w:uiPriority="48"/>
    <w:lsdException w:name="Grid Table 6 Colorful Accent 3" w:uiPriority="49"/>
    <w:lsdException w:name="Grid Table 7 Colorful Accent 3" w:uiPriority="50"/>
    <w:lsdException w:name="Grid Table 1 Light Accent 4" w:uiPriority="51"/>
    <w:lsdException w:name="Grid Table 2 Accent 4" w:uiPriority="52"/>
    <w:lsdException w:name="Grid Table 3 Accent 4" w:uiPriority="46"/>
    <w:lsdException w:name="Grid Table 4 Accent 4" w:uiPriority="47"/>
    <w:lsdException w:name="Grid Table 5 Dark Accent 4" w:uiPriority="48"/>
    <w:lsdException w:name="Grid Table 6 Colorful Accent 4" w:uiPriority="49"/>
    <w:lsdException w:name="Grid Table 7 Colorful Accent 4" w:uiPriority="50"/>
    <w:lsdException w:name="Grid Table 1 Light Accent 5" w:uiPriority="51"/>
    <w:lsdException w:name="Grid Table 2 Accent 5" w:uiPriority="52"/>
    <w:lsdException w:name="Grid Table 3 Accent 5" w:uiPriority="46"/>
    <w:lsdException w:name="Grid Table 4 Accent 5" w:uiPriority="47"/>
    <w:lsdException w:name="Grid Table 5 Dark Accent 5" w:uiPriority="48"/>
    <w:lsdException w:name="Grid Table 6 Colorful Accent 5" w:uiPriority="49"/>
    <w:lsdException w:name="Grid Table 7 Colorful Accent 5" w:uiPriority="50"/>
    <w:lsdException w:name="Grid Table 1 Light Accent 6" w:uiPriority="51"/>
    <w:lsdException w:name="Grid Table 2 Accent 6" w:uiPriority="52"/>
    <w:lsdException w:name="Grid Table 3 Accent 6" w:uiPriority="46"/>
    <w:lsdException w:name="Grid Table 4 Accent 6" w:uiPriority="47"/>
    <w:lsdException w:name="Grid Table 5 Dark Accent 6" w:uiPriority="48"/>
    <w:lsdException w:name="Grid Table 6 Colorful Accent 6" w:uiPriority="49"/>
    <w:lsdException w:name="Grid Table 7 Colorful Accent 6" w:uiPriority="50"/>
    <w:lsdException w:name="List Table 1 Light" w:uiPriority="51"/>
    <w:lsdException w:name="List Table 2" w:uiPriority="52"/>
    <w:lsdException w:name="List Table 3" w:uiPriority="46"/>
    <w:lsdException w:name="List Table 4" w:uiPriority="47"/>
    <w:lsdException w:name="List Table 5 Dark" w:uiPriority="48"/>
    <w:lsdException w:name="List Table 6 Colorful" w:uiPriority="49"/>
    <w:lsdException w:name="List Table 7 Colorful" w:uiPriority="50"/>
    <w:lsdException w:name="List Table 1 Light Accent 1" w:uiPriority="51"/>
    <w:lsdException w:name="List Table 2 Accent 1" w:uiPriority="52"/>
    <w:lsdException w:name="List Table 3 Accent 1" w:uiPriority="46"/>
    <w:lsdException w:name="List Table 4 Accent 1" w:uiPriority="47"/>
    <w:lsdException w:name="List Table 5 Dark Accent 1" w:uiPriority="48"/>
    <w:lsdException w:name="List Table 6 Colorful Accent 1" w:uiPriority="49"/>
    <w:lsdException w:name="List Table 7 Colorful Accent 1" w:uiPriority="50"/>
    <w:lsdException w:name="List Table 1 Light Accent 2" w:uiPriority="51"/>
    <w:lsdException w:name="List Table 2 Accent 2" w:uiPriority="52"/>
    <w:lsdException w:name="List Table 3 Accent 2" w:uiPriority="46"/>
    <w:lsdException w:name="List Table 4 Accent 2" w:uiPriority="47"/>
    <w:lsdException w:name="List Table 5 Dark Accent 2" w:uiPriority="48"/>
    <w:lsdException w:name="List Table 6 Colorful Accent 2" w:uiPriority="49"/>
    <w:lsdException w:name="List Table 7 Colorful Accent 2" w:uiPriority="50"/>
    <w:lsdException w:name="List Table 1 Light Accent 3" w:uiPriority="51"/>
    <w:lsdException w:name="List Table 2 Accent 3" w:uiPriority="52"/>
    <w:lsdException w:name="List Table 3 Accent 3" w:uiPriority="46"/>
    <w:lsdException w:name="List Table 4 Accent 3" w:uiPriority="47"/>
    <w:lsdException w:name="List Table 5 Dark Accent 3" w:uiPriority="48"/>
    <w:lsdException w:name="List Table 6 Colorful Accent 3" w:uiPriority="49"/>
    <w:lsdException w:name="List Table 7 Colorful Accent 3" w:uiPriority="50"/>
    <w:lsdException w:name="List Table 1 Light Accent 4" w:uiPriority="51"/>
    <w:lsdException w:name="List Table 2 Accent 4" w:uiPriority="52"/>
    <w:lsdException w:name="List Table 3 Accent 4" w:uiPriority="46"/>
    <w:lsdException w:name="List Table 4 Accent 4" w:uiPriority="47"/>
    <w:lsdException w:name="List Table 5 Dark Accent 4" w:uiPriority="48"/>
    <w:lsdException w:name="List Table 6 Colorful Accent 4" w:uiPriority="49"/>
    <w:lsdException w:name="List Table 7 Colorful Accent 4" w:uiPriority="50"/>
    <w:lsdException w:name="List Table 1 Light Accent 5" w:uiPriority="51"/>
    <w:lsdException w:name="List Table 2 Accent 5" w:uiPriority="52"/>
    <w:lsdException w:name="List Table 3 Accent 5" w:uiPriority="46"/>
    <w:lsdException w:name="List Table 4 Accent 5" w:uiPriority="47"/>
    <w:lsdException w:name="List Table 5 Dark Accent 5" w:uiPriority="48"/>
    <w:lsdException w:name="List Table 6 Colorful Accent 5" w:uiPriority="49"/>
    <w:lsdException w:name="List Table 7 Colorful Accent 5" w:uiPriority="50"/>
    <w:lsdException w:name="List Table 1 Light Accent 6" w:uiPriority="51"/>
    <w:lsdException w:name="List Table 2 Accent 6" w:uiPriority="52"/>
    <w:lsdException w:name="List Table 3 Accent 6" w:uiPriority="46"/>
    <w:lsdException w:name="List Table 4 Accent 6" w:uiPriority="47"/>
    <w:lsdException w:name="List Table 5 Dark Accent 6" w:uiPriority="48"/>
    <w:lsdException w:name="List Table 6 Colorful Accent 6" w:uiPriority="49"/>
    <w:lsdException w:name="List Table 7 Colorful Accent 6" w:uiPriority="50"/>
  </w:latentStyles>
  <w:style w:type="paragraph" w:default="1" w:styleId="Normal">
    <w:name w:val="Normal"/>
    <w:qFormat/>
    <w:rsid w:val="00077D7F"/>
    <w:rPr>
      <w:rFonts w:ascii="Times New Roman" w:hAnsi="Times New Roman"/>
      <w:sz w:val="24"/>
      <w:szCs w:val="24"/>
    </w:rPr>
  </w:style>
  <w:style w:type="paragraph" w:styleId="Ttulo1">
    <w:name w:val="heading 1"/>
    <w:aliases w:val="H1"/>
    <w:next w:val="Normal"/>
    <w:link w:val="Ttulo1Car"/>
    <w:uiPriority w:val="9"/>
    <w:qFormat/>
    <w:rsid w:val="00371D7D"/>
    <w:pPr>
      <w:keepNext/>
      <w:keepLines/>
      <w:numPr>
        <w:numId w:val="1"/>
      </w:numPr>
      <w:pBdr>
        <w:top w:val="single" w:sz="12" w:space="3" w:color="auto"/>
      </w:pBdr>
      <w:spacing w:before="240" w:after="180"/>
      <w:outlineLvl w:val="0"/>
    </w:pPr>
    <w:rPr>
      <w:rFonts w:ascii="Arial" w:hAnsi="Arial"/>
      <w:b/>
      <w:sz w:val="28"/>
      <w:lang w:val="en-GB"/>
    </w:rPr>
  </w:style>
  <w:style w:type="paragraph" w:styleId="Ttulo2">
    <w:name w:val="heading 2"/>
    <w:aliases w:val="Head2A,2,H2,h2,DO NOT USE_h2,h21,UNDERRUBRIK 1-2,Head 2,l2,TitreProp,Header 2,ITT t2,PA Major Section,Livello 2,R2,H21,Heading 2 Hidden,Head1,2nd level,heading 2,I2,Section Title,Heading2,list2,H2-Heading 2,Header&#10;2,Header2,22,heading2,2&#10;2,h22"/>
    <w:basedOn w:val="Ttulo1"/>
    <w:next w:val="Normal"/>
    <w:link w:val="Ttulo2Car"/>
    <w:qFormat/>
    <w:rsid w:val="00371D7D"/>
    <w:pPr>
      <w:numPr>
        <w:ilvl w:val="1"/>
      </w:numPr>
      <w:pBdr>
        <w:top w:val="none" w:sz="0" w:space="0" w:color="auto"/>
      </w:pBdr>
      <w:spacing w:before="180"/>
      <w:outlineLvl w:val="1"/>
    </w:pPr>
    <w:rPr>
      <w:sz w:val="24"/>
      <w:szCs w:val="24"/>
      <w:lang w:val="x-none"/>
    </w:rPr>
  </w:style>
  <w:style w:type="paragraph" w:styleId="Ttulo3">
    <w:name w:val="heading 3"/>
    <w:basedOn w:val="Ttulo2"/>
    <w:next w:val="Normal"/>
    <w:link w:val="Ttulo3Car"/>
    <w:qFormat/>
    <w:rsid w:val="001C1D01"/>
    <w:pPr>
      <w:numPr>
        <w:ilvl w:val="2"/>
      </w:numPr>
      <w:spacing w:before="120"/>
      <w:outlineLvl w:val="2"/>
    </w:pPr>
    <w:rPr>
      <w:b w:val="0"/>
    </w:rPr>
  </w:style>
  <w:style w:type="paragraph" w:styleId="Ttulo4">
    <w:name w:val="heading 4"/>
    <w:aliases w:val="h4"/>
    <w:basedOn w:val="Ttulo3"/>
    <w:next w:val="Normal"/>
    <w:link w:val="Ttulo4Car"/>
    <w:qFormat/>
    <w:rsid w:val="004F4D21"/>
    <w:pPr>
      <w:numPr>
        <w:ilvl w:val="3"/>
      </w:numPr>
      <w:outlineLvl w:val="3"/>
    </w:pPr>
    <w:rPr>
      <w:szCs w:val="20"/>
      <w:lang w:val="en-GB"/>
    </w:rPr>
  </w:style>
  <w:style w:type="paragraph" w:styleId="Ttulo5">
    <w:name w:val="heading 5"/>
    <w:aliases w:val="h5,Heading5"/>
    <w:basedOn w:val="Ttulo4"/>
    <w:next w:val="Normal"/>
    <w:link w:val="Ttulo5Car"/>
    <w:qFormat/>
    <w:rsid w:val="004F4D21"/>
    <w:pPr>
      <w:numPr>
        <w:ilvl w:val="5"/>
      </w:numPr>
      <w:outlineLvl w:val="4"/>
    </w:pPr>
    <w:rPr>
      <w:sz w:val="20"/>
    </w:rPr>
  </w:style>
  <w:style w:type="paragraph" w:styleId="Ttulo7">
    <w:name w:val="heading 7"/>
    <w:basedOn w:val="Normal"/>
    <w:next w:val="Normal"/>
    <w:link w:val="Ttulo7Car"/>
    <w:qFormat/>
    <w:rsid w:val="004F4D21"/>
    <w:pPr>
      <w:keepNext/>
      <w:keepLines/>
      <w:numPr>
        <w:ilvl w:val="6"/>
        <w:numId w:val="1"/>
      </w:numPr>
      <w:spacing w:before="120" w:after="180"/>
      <w:outlineLvl w:val="6"/>
    </w:pPr>
    <w:rPr>
      <w:sz w:val="20"/>
      <w:szCs w:val="20"/>
      <w:lang w:val="en-GB"/>
    </w:rPr>
  </w:style>
  <w:style w:type="paragraph" w:styleId="Ttulo8">
    <w:name w:val="heading 8"/>
    <w:basedOn w:val="Ttulo1"/>
    <w:next w:val="Normal"/>
    <w:link w:val="Ttulo8Car"/>
    <w:qFormat/>
    <w:rsid w:val="004F4D21"/>
    <w:pPr>
      <w:numPr>
        <w:ilvl w:val="7"/>
      </w:numPr>
      <w:outlineLvl w:val="7"/>
    </w:pPr>
    <w:rPr>
      <w:b w:val="0"/>
      <w:sz w:val="36"/>
    </w:rPr>
  </w:style>
  <w:style w:type="paragraph" w:styleId="Ttulo9">
    <w:name w:val="heading 9"/>
    <w:basedOn w:val="Ttulo8"/>
    <w:next w:val="Normal"/>
    <w:link w:val="Ttulo9Car"/>
    <w:qFormat/>
    <w:rsid w:val="004F4D21"/>
    <w:pPr>
      <w:numPr>
        <w:ilvl w:val="8"/>
      </w:numPr>
      <w:outlineLvl w:val="8"/>
    </w:p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Listavistosa-nfasis11">
    <w:name w:val="Lista vistosa - Énfasis 11"/>
    <w:basedOn w:val="Normal"/>
    <w:uiPriority w:val="34"/>
    <w:qFormat/>
    <w:rsid w:val="00FE73F2"/>
    <w:pPr>
      <w:ind w:left="720"/>
      <w:contextualSpacing/>
    </w:pPr>
  </w:style>
  <w:style w:type="paragraph" w:styleId="Textodeglobo">
    <w:name w:val="Balloon Text"/>
    <w:basedOn w:val="Normal"/>
    <w:link w:val="TextodegloboCar"/>
    <w:unhideWhenUsed/>
    <w:rsid w:val="00FE73F2"/>
    <w:rPr>
      <w:rFonts w:ascii="Tahoma" w:hAnsi="Tahoma"/>
      <w:sz w:val="16"/>
      <w:szCs w:val="16"/>
      <w:lang w:val="x-none" w:eastAsia="x-none"/>
    </w:rPr>
  </w:style>
  <w:style w:type="character" w:customStyle="1" w:styleId="TextodegloboCar">
    <w:name w:val="Texto de globo Car"/>
    <w:link w:val="Textodeglobo"/>
    <w:rsid w:val="00FE73F2"/>
    <w:rPr>
      <w:rFonts w:ascii="Tahoma" w:eastAsia="SimSun" w:hAnsi="Tahoma" w:cs="Tahoma"/>
      <w:sz w:val="16"/>
      <w:szCs w:val="16"/>
    </w:rPr>
  </w:style>
  <w:style w:type="character" w:customStyle="1" w:styleId="Ttulo1Car">
    <w:name w:val="Título 1 Car"/>
    <w:aliases w:val="H1 Car"/>
    <w:link w:val="Ttulo1"/>
    <w:uiPriority w:val="9"/>
    <w:rsid w:val="00371D7D"/>
    <w:rPr>
      <w:rFonts w:ascii="Arial" w:hAnsi="Arial"/>
      <w:b/>
      <w:sz w:val="28"/>
      <w:lang w:val="en-GB"/>
    </w:rPr>
  </w:style>
  <w:style w:type="character" w:customStyle="1" w:styleId="Ttulo2Car">
    <w:name w:val="Título 2 Car"/>
    <w:aliases w:val="Head2A Car,2 Car,H2 Car,h2 Car,DO NOT USE_h2 Car,h21 Car,UNDERRUBRIK 1-2 Car,Head 2 Car,l2 Car,TitreProp Car,Header 2 Car,ITT t2 Car,PA Major Section Car,Livello 2 Car,R2 Car,H21 Car,Heading 2 Hidden Car,Head1 Car,2nd level Car,I2 Car"/>
    <w:link w:val="Ttulo2"/>
    <w:rsid w:val="00371D7D"/>
    <w:rPr>
      <w:rFonts w:ascii="Arial" w:hAnsi="Arial"/>
      <w:b/>
      <w:sz w:val="24"/>
      <w:szCs w:val="24"/>
      <w:lang w:val="x-none"/>
    </w:rPr>
  </w:style>
  <w:style w:type="character" w:customStyle="1" w:styleId="Ttulo3Car">
    <w:name w:val="Título 3 Car"/>
    <w:link w:val="Ttulo3"/>
    <w:rsid w:val="001C1D01"/>
    <w:rPr>
      <w:rFonts w:ascii="Arial" w:hAnsi="Arial"/>
      <w:sz w:val="24"/>
      <w:szCs w:val="24"/>
      <w:lang w:val="x-none"/>
    </w:rPr>
  </w:style>
  <w:style w:type="character" w:customStyle="1" w:styleId="Ttulo4Car">
    <w:name w:val="Título 4 Car"/>
    <w:aliases w:val="h4 Car"/>
    <w:link w:val="Ttulo4"/>
    <w:rsid w:val="004F4D21"/>
    <w:rPr>
      <w:rFonts w:ascii="Arial" w:hAnsi="Arial"/>
      <w:sz w:val="24"/>
      <w:lang w:val="en-GB"/>
    </w:rPr>
  </w:style>
  <w:style w:type="character" w:customStyle="1" w:styleId="Ttulo5Car">
    <w:name w:val="Título 5 Car"/>
    <w:aliases w:val="h5 Car,Heading5 Car"/>
    <w:link w:val="Ttulo5"/>
    <w:rsid w:val="004F4D21"/>
    <w:rPr>
      <w:rFonts w:ascii="Arial" w:hAnsi="Arial"/>
      <w:lang w:val="en-GB"/>
    </w:rPr>
  </w:style>
  <w:style w:type="character" w:customStyle="1" w:styleId="Ttulo7Car">
    <w:name w:val="Título 7 Car"/>
    <w:link w:val="Ttulo7"/>
    <w:rsid w:val="004F4D21"/>
    <w:rPr>
      <w:rFonts w:ascii="Arial" w:hAnsi="Arial"/>
      <w:lang w:val="en-GB"/>
    </w:rPr>
  </w:style>
  <w:style w:type="character" w:customStyle="1" w:styleId="Ttulo8Car">
    <w:name w:val="Título 8 Car"/>
    <w:link w:val="Ttulo8"/>
    <w:rsid w:val="004F4D21"/>
    <w:rPr>
      <w:rFonts w:ascii="Arial" w:hAnsi="Arial"/>
      <w:sz w:val="36"/>
      <w:lang w:val="en-GB"/>
    </w:rPr>
  </w:style>
  <w:style w:type="character" w:customStyle="1" w:styleId="Ttulo9Car">
    <w:name w:val="Título 9 Car"/>
    <w:link w:val="Ttulo9"/>
    <w:rsid w:val="004F4D21"/>
    <w:rPr>
      <w:rFonts w:ascii="Arial" w:hAnsi="Arial"/>
      <w:sz w:val="36"/>
      <w:lang w:val="en-GB"/>
    </w:rPr>
  </w:style>
  <w:style w:type="paragraph" w:customStyle="1" w:styleId="References">
    <w:name w:val="References"/>
    <w:basedOn w:val="Normal"/>
    <w:rsid w:val="007E47C9"/>
    <w:pPr>
      <w:numPr>
        <w:numId w:val="2"/>
      </w:numPr>
      <w:spacing w:after="80"/>
    </w:pPr>
    <w:rPr>
      <w:sz w:val="18"/>
      <w:szCs w:val="20"/>
    </w:rPr>
  </w:style>
  <w:style w:type="character" w:styleId="Refdecomentario">
    <w:name w:val="annotation reference"/>
    <w:unhideWhenUsed/>
    <w:rsid w:val="001530C0"/>
    <w:rPr>
      <w:sz w:val="16"/>
      <w:szCs w:val="16"/>
    </w:rPr>
  </w:style>
  <w:style w:type="paragraph" w:styleId="Textocomentario">
    <w:name w:val="annotation text"/>
    <w:basedOn w:val="Normal"/>
    <w:link w:val="TextocomentarioCar"/>
    <w:unhideWhenUsed/>
    <w:rsid w:val="001530C0"/>
    <w:rPr>
      <w:rFonts w:ascii="Calibri" w:hAnsi="Calibri"/>
      <w:sz w:val="20"/>
      <w:szCs w:val="20"/>
      <w:lang w:val="x-none" w:eastAsia="x-none"/>
    </w:rPr>
  </w:style>
  <w:style w:type="character" w:customStyle="1" w:styleId="TextocomentarioCar">
    <w:name w:val="Texto comentario Car"/>
    <w:link w:val="Textocomentario"/>
    <w:rsid w:val="001530C0"/>
    <w:rPr>
      <w:rFonts w:ascii="Calibri" w:eastAsia="SimSun" w:hAnsi="Calibri" w:cs="Times New Roman"/>
      <w:sz w:val="20"/>
      <w:szCs w:val="20"/>
    </w:rPr>
  </w:style>
  <w:style w:type="paragraph" w:styleId="Asuntodelcomentario">
    <w:name w:val="annotation subject"/>
    <w:basedOn w:val="Textocomentario"/>
    <w:next w:val="Textocomentario"/>
    <w:link w:val="AsuntodelcomentarioCar"/>
    <w:unhideWhenUsed/>
    <w:rsid w:val="001530C0"/>
    <w:rPr>
      <w:b/>
      <w:bCs/>
    </w:rPr>
  </w:style>
  <w:style w:type="character" w:customStyle="1" w:styleId="AsuntodelcomentarioCar">
    <w:name w:val="Asunto del comentario Car"/>
    <w:link w:val="Asuntodelcomentario"/>
    <w:rsid w:val="001530C0"/>
    <w:rPr>
      <w:rFonts w:ascii="Calibri" w:eastAsia="SimSun" w:hAnsi="Calibri" w:cs="Times New Roman"/>
      <w:b/>
      <w:bCs/>
      <w:sz w:val="20"/>
      <w:szCs w:val="20"/>
    </w:rPr>
  </w:style>
  <w:style w:type="table" w:styleId="Tablaconcuadrcula">
    <w:name w:val="Table Grid"/>
    <w:basedOn w:val="Tablanormal"/>
    <w:uiPriority w:val="59"/>
    <w:rsid w:val="00EF0BC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uiPriority w:val="99"/>
    <w:unhideWhenUsed/>
    <w:rsid w:val="00EF0BCA"/>
    <w:rPr>
      <w:color w:val="0000FF"/>
      <w:u w:val="single"/>
    </w:rPr>
  </w:style>
  <w:style w:type="character" w:customStyle="1" w:styleId="Cuadrculamedia11">
    <w:name w:val="Cuadrícula media 11"/>
    <w:uiPriority w:val="99"/>
    <w:semiHidden/>
    <w:rsid w:val="00D204DC"/>
    <w:rPr>
      <w:color w:val="808080"/>
    </w:rPr>
  </w:style>
  <w:style w:type="paragraph" w:styleId="Piedepgina">
    <w:name w:val="footer"/>
    <w:basedOn w:val="Encabezado"/>
    <w:link w:val="PiedepginaCar"/>
    <w:rsid w:val="00014639"/>
    <w:pPr>
      <w:widowControl w:val="0"/>
      <w:tabs>
        <w:tab w:val="clear" w:pos="4680"/>
        <w:tab w:val="clear" w:pos="9360"/>
      </w:tabs>
      <w:overflowPunct w:val="0"/>
      <w:autoSpaceDE w:val="0"/>
      <w:autoSpaceDN w:val="0"/>
      <w:adjustRightInd w:val="0"/>
      <w:jc w:val="center"/>
      <w:textAlignment w:val="baseline"/>
    </w:pPr>
    <w:rPr>
      <w:rFonts w:ascii="Arial" w:eastAsia="MS Mincho" w:hAnsi="Arial"/>
      <w:b/>
      <w:i/>
      <w:noProof/>
      <w:sz w:val="18"/>
      <w:lang w:val="en-GB" w:eastAsia="en-US"/>
    </w:rPr>
  </w:style>
  <w:style w:type="character" w:customStyle="1" w:styleId="PiedepginaCar">
    <w:name w:val="Pie de página Car"/>
    <w:link w:val="Piedepgina"/>
    <w:uiPriority w:val="99"/>
    <w:rsid w:val="00014639"/>
    <w:rPr>
      <w:rFonts w:ascii="Arial" w:eastAsia="MS Mincho" w:hAnsi="Arial" w:cs="Times New Roman"/>
      <w:b/>
      <w:i/>
      <w:noProof/>
      <w:sz w:val="18"/>
      <w:szCs w:val="20"/>
      <w:lang w:val="en-GB" w:eastAsia="en-US"/>
    </w:rPr>
  </w:style>
  <w:style w:type="paragraph" w:styleId="Encabezado">
    <w:name w:val="header"/>
    <w:basedOn w:val="Normal"/>
    <w:link w:val="EncabezadoCar"/>
    <w:unhideWhenUsed/>
    <w:rsid w:val="00014639"/>
    <w:pPr>
      <w:tabs>
        <w:tab w:val="center" w:pos="4680"/>
        <w:tab w:val="right" w:pos="9360"/>
      </w:tabs>
    </w:pPr>
    <w:rPr>
      <w:rFonts w:ascii="Calibri" w:hAnsi="Calibri"/>
      <w:sz w:val="20"/>
      <w:szCs w:val="20"/>
      <w:lang w:val="x-none" w:eastAsia="x-none"/>
    </w:rPr>
  </w:style>
  <w:style w:type="character" w:customStyle="1" w:styleId="EncabezadoCar">
    <w:name w:val="Encabezado Car"/>
    <w:link w:val="Encabezado"/>
    <w:uiPriority w:val="99"/>
    <w:rsid w:val="00014639"/>
    <w:rPr>
      <w:rFonts w:ascii="Calibri" w:eastAsia="SimSun" w:hAnsi="Calibri" w:cs="Times New Roman"/>
    </w:rPr>
  </w:style>
  <w:style w:type="paragraph" w:customStyle="1" w:styleId="Sombreadovistoso-nfasis11">
    <w:name w:val="Sombreado vistoso - Énfasis 11"/>
    <w:hidden/>
    <w:uiPriority w:val="71"/>
    <w:rsid w:val="00E617F3"/>
    <w:rPr>
      <w:sz w:val="22"/>
      <w:szCs w:val="22"/>
      <w:lang w:eastAsia="zh-CN"/>
    </w:rPr>
  </w:style>
  <w:style w:type="paragraph" w:styleId="Descripcin">
    <w:name w:val="caption"/>
    <w:aliases w:val="CaptionTab,cap,cap Char,Caption Char,Caption Char1 Char,cap Char Char1,Caption Char Char1 Char,cap Char2,cap1,cap2,cap11,Légende-figure,Légende-figure Char,Beschrifubg,Beschriftung Char,label,cap11 Char Char Char,captions"/>
    <w:basedOn w:val="Normal"/>
    <w:next w:val="Normal"/>
    <w:link w:val="DescripcinCar"/>
    <w:qFormat/>
    <w:rsid w:val="00D8000F"/>
    <w:rPr>
      <w:rFonts w:ascii="Calibri" w:eastAsia="Calibri" w:hAnsi="Calibri"/>
      <w:b/>
      <w:bCs/>
      <w:color w:val="4F81BD"/>
      <w:sz w:val="18"/>
      <w:szCs w:val="18"/>
    </w:rPr>
  </w:style>
  <w:style w:type="paragraph" w:styleId="Sangranormal">
    <w:name w:val="Normal Indent"/>
    <w:aliases w:val="Normal Indent Char2 Char,Normal Indent Char Char1 Char,Normal Indent Char1 Char Char Char,Normal Indent Char Char Char Char Char,Normal Indent Char1 Char1 Char,Normal Indent Char Char Char1 Char,Normal Indent Char1 Char"/>
    <w:basedOn w:val="Normal"/>
    <w:link w:val="SangranormalCar"/>
    <w:unhideWhenUsed/>
    <w:rsid w:val="00635940"/>
    <w:pPr>
      <w:ind w:left="720"/>
      <w:jc w:val="both"/>
    </w:pPr>
    <w:rPr>
      <w:sz w:val="20"/>
      <w:szCs w:val="20"/>
      <w:lang w:val="en-GB" w:eastAsia="fi-FI"/>
    </w:rPr>
  </w:style>
  <w:style w:type="character" w:customStyle="1" w:styleId="SangranormalCar">
    <w:name w:val="Sangría normal Car"/>
    <w:aliases w:val="Normal Indent Char2 Char Car,Normal Indent Char Char1 Char Car,Normal Indent Char1 Char Char Char Car,Normal Indent Char Char Char Char Char Car,Normal Indent Char1 Char1 Char Car,Normal Indent Char Char Char1 Char Car"/>
    <w:link w:val="Sangranormal"/>
    <w:locked/>
    <w:rsid w:val="00635940"/>
    <w:rPr>
      <w:rFonts w:ascii="Arial" w:hAnsi="Arial"/>
      <w:lang w:val="en-GB" w:eastAsia="fi-FI"/>
    </w:rPr>
  </w:style>
  <w:style w:type="paragraph" w:customStyle="1" w:styleId="a">
    <w:name w:val="段"/>
    <w:uiPriority w:val="99"/>
    <w:rsid w:val="00635940"/>
    <w:pPr>
      <w:autoSpaceDE w:val="0"/>
      <w:autoSpaceDN w:val="0"/>
      <w:ind w:firstLineChars="200" w:firstLine="200"/>
      <w:jc w:val="both"/>
    </w:pPr>
    <w:rPr>
      <w:rFonts w:ascii="SimSun" w:hAnsi="Times New Roman"/>
      <w:noProof/>
      <w:sz w:val="21"/>
      <w:lang w:eastAsia="zh-CN"/>
    </w:rPr>
  </w:style>
  <w:style w:type="paragraph" w:customStyle="1" w:styleId="TAH">
    <w:name w:val="TAH"/>
    <w:basedOn w:val="TAC"/>
    <w:link w:val="TAHCar"/>
    <w:rsid w:val="00910E90"/>
    <w:rPr>
      <w:b/>
    </w:rPr>
  </w:style>
  <w:style w:type="paragraph" w:customStyle="1" w:styleId="TAC">
    <w:name w:val="TAC"/>
    <w:basedOn w:val="Normal"/>
    <w:link w:val="TACChar"/>
    <w:rsid w:val="00910E90"/>
    <w:pPr>
      <w:keepNext/>
      <w:keepLines/>
      <w:overflowPunct w:val="0"/>
      <w:autoSpaceDE w:val="0"/>
      <w:autoSpaceDN w:val="0"/>
      <w:adjustRightInd w:val="0"/>
      <w:jc w:val="center"/>
      <w:textAlignment w:val="baseline"/>
    </w:pPr>
    <w:rPr>
      <w:rFonts w:eastAsia="Times New Roman"/>
      <w:sz w:val="18"/>
      <w:szCs w:val="20"/>
      <w:lang w:val="en-GB" w:eastAsia="x-none"/>
    </w:rPr>
  </w:style>
  <w:style w:type="character" w:customStyle="1" w:styleId="TACChar">
    <w:name w:val="TAC Char"/>
    <w:link w:val="TAC"/>
    <w:rsid w:val="00910E90"/>
    <w:rPr>
      <w:rFonts w:ascii="Arial" w:eastAsia="Times New Roman" w:hAnsi="Arial"/>
      <w:sz w:val="18"/>
      <w:lang w:val="en-GB" w:eastAsia="x-none"/>
    </w:rPr>
  </w:style>
  <w:style w:type="character" w:customStyle="1" w:styleId="TAHCar">
    <w:name w:val="TAH Car"/>
    <w:link w:val="TAH"/>
    <w:rsid w:val="00910E90"/>
    <w:rPr>
      <w:rFonts w:ascii="Arial" w:eastAsia="Times New Roman" w:hAnsi="Arial"/>
      <w:b/>
      <w:sz w:val="18"/>
      <w:lang w:val="en-GB" w:eastAsia="x-none"/>
    </w:rPr>
  </w:style>
  <w:style w:type="paragraph" w:customStyle="1" w:styleId="TH">
    <w:name w:val="TH"/>
    <w:basedOn w:val="Normal"/>
    <w:link w:val="THChar"/>
    <w:rsid w:val="00910E90"/>
    <w:pPr>
      <w:keepNext/>
      <w:keepLines/>
      <w:overflowPunct w:val="0"/>
      <w:autoSpaceDE w:val="0"/>
      <w:autoSpaceDN w:val="0"/>
      <w:adjustRightInd w:val="0"/>
      <w:spacing w:before="60" w:after="180"/>
      <w:jc w:val="center"/>
      <w:textAlignment w:val="baseline"/>
    </w:pPr>
    <w:rPr>
      <w:rFonts w:eastAsia="Times New Roman"/>
      <w:b/>
      <w:sz w:val="20"/>
      <w:szCs w:val="20"/>
      <w:lang w:val="en-GB" w:eastAsia="x-none"/>
    </w:rPr>
  </w:style>
  <w:style w:type="character" w:customStyle="1" w:styleId="THChar">
    <w:name w:val="TH Char"/>
    <w:link w:val="TH"/>
    <w:rsid w:val="00910E90"/>
    <w:rPr>
      <w:rFonts w:ascii="Arial" w:eastAsia="Times New Roman" w:hAnsi="Arial"/>
      <w:b/>
      <w:lang w:val="en-GB" w:eastAsia="x-none"/>
    </w:rPr>
  </w:style>
  <w:style w:type="paragraph" w:customStyle="1" w:styleId="CRCoverPage">
    <w:name w:val="CR Cover Page"/>
    <w:rsid w:val="005555BE"/>
    <w:pPr>
      <w:spacing w:after="120"/>
    </w:pPr>
    <w:rPr>
      <w:rFonts w:ascii="Arial" w:eastAsia="Times New Roman" w:hAnsi="Arial"/>
      <w:lang w:val="en-GB"/>
    </w:rPr>
  </w:style>
  <w:style w:type="paragraph" w:customStyle="1" w:styleId="ZT">
    <w:name w:val="ZT"/>
    <w:rsid w:val="00E82A3C"/>
    <w:pPr>
      <w:framePr w:wrap="notBeside" w:hAnchor="margin" w:yAlign="center"/>
      <w:widowControl w:val="0"/>
      <w:overflowPunct w:val="0"/>
      <w:autoSpaceDE w:val="0"/>
      <w:autoSpaceDN w:val="0"/>
      <w:adjustRightInd w:val="0"/>
      <w:spacing w:line="240" w:lineRule="atLeast"/>
      <w:jc w:val="right"/>
      <w:textAlignment w:val="baseline"/>
    </w:pPr>
    <w:rPr>
      <w:rFonts w:ascii="Arial" w:eastAsia="PMingLiU" w:hAnsi="Arial"/>
      <w:b/>
      <w:sz w:val="34"/>
      <w:lang w:val="en-GB" w:eastAsia="en-GB"/>
    </w:rPr>
  </w:style>
  <w:style w:type="paragraph" w:styleId="Ttulo">
    <w:name w:val="Title"/>
    <w:basedOn w:val="Normal"/>
    <w:link w:val="TtuloCar"/>
    <w:qFormat/>
    <w:rsid w:val="00B97695"/>
    <w:pPr>
      <w:tabs>
        <w:tab w:val="right" w:pos="9612"/>
        <w:tab w:val="right" w:pos="13323"/>
      </w:tabs>
      <w:ind w:left="13323" w:hanging="13323"/>
    </w:pPr>
    <w:rPr>
      <w:rFonts w:ascii="Arial" w:hAnsi="Arial" w:cs="Arial"/>
      <w:b/>
      <w:noProof/>
      <w:sz w:val="28"/>
      <w:szCs w:val="28"/>
    </w:rPr>
  </w:style>
  <w:style w:type="character" w:customStyle="1" w:styleId="TtuloCar">
    <w:name w:val="Título Car"/>
    <w:link w:val="Ttulo"/>
    <w:rsid w:val="00B97695"/>
    <w:rPr>
      <w:rFonts w:ascii="Arial" w:hAnsi="Arial" w:cs="Arial"/>
      <w:b/>
      <w:noProof/>
      <w:sz w:val="28"/>
      <w:szCs w:val="28"/>
    </w:rPr>
  </w:style>
  <w:style w:type="paragraph" w:styleId="Subttulo">
    <w:name w:val="Subtitle"/>
    <w:basedOn w:val="Normal"/>
    <w:link w:val="SubttuloCar"/>
    <w:qFormat/>
    <w:rsid w:val="008F4BD3"/>
    <w:pPr>
      <w:widowControl w:val="0"/>
    </w:pPr>
    <w:rPr>
      <w:rFonts w:eastAsia="PMingLiU"/>
      <w:b/>
      <w:bCs/>
      <w:szCs w:val="20"/>
    </w:rPr>
  </w:style>
  <w:style w:type="character" w:customStyle="1" w:styleId="SubttuloCar">
    <w:name w:val="Subtítulo Car"/>
    <w:link w:val="Subttulo"/>
    <w:rsid w:val="008F4BD3"/>
    <w:rPr>
      <w:rFonts w:ascii="Arial" w:eastAsia="PMingLiU" w:hAnsi="Arial"/>
      <w:b/>
      <w:bCs/>
      <w:sz w:val="24"/>
    </w:rPr>
  </w:style>
  <w:style w:type="character" w:styleId="Nmerodepgina">
    <w:name w:val="page number"/>
    <w:rsid w:val="008F4BD3"/>
  </w:style>
  <w:style w:type="paragraph" w:customStyle="1" w:styleId="B1">
    <w:name w:val="B1"/>
    <w:basedOn w:val="Lista"/>
    <w:link w:val="B1Char"/>
    <w:rsid w:val="008F4BD3"/>
    <w:pPr>
      <w:widowControl/>
      <w:overflowPunct w:val="0"/>
      <w:autoSpaceDE w:val="0"/>
      <w:autoSpaceDN w:val="0"/>
      <w:adjustRightInd w:val="0"/>
      <w:spacing w:after="180"/>
      <w:ind w:left="568" w:hanging="284"/>
      <w:contextualSpacing w:val="0"/>
      <w:textAlignment w:val="baseline"/>
    </w:pPr>
    <w:rPr>
      <w:lang w:val="en-GB"/>
    </w:rPr>
  </w:style>
  <w:style w:type="character" w:customStyle="1" w:styleId="B1Char">
    <w:name w:val="B1 Char"/>
    <w:link w:val="B1"/>
    <w:rsid w:val="008F4BD3"/>
    <w:rPr>
      <w:rFonts w:ascii="Times New Roman" w:eastAsia="PMingLiU" w:hAnsi="Times New Roman"/>
      <w:lang w:val="en-GB"/>
    </w:rPr>
  </w:style>
  <w:style w:type="paragraph" w:styleId="Lista">
    <w:name w:val="List"/>
    <w:basedOn w:val="Normal"/>
    <w:rsid w:val="008F4BD3"/>
    <w:pPr>
      <w:widowControl w:val="0"/>
      <w:ind w:left="360" w:hanging="360"/>
      <w:contextualSpacing/>
    </w:pPr>
    <w:rPr>
      <w:rFonts w:eastAsia="PMingLiU"/>
      <w:sz w:val="20"/>
      <w:szCs w:val="20"/>
    </w:rPr>
  </w:style>
  <w:style w:type="paragraph" w:customStyle="1" w:styleId="NO">
    <w:name w:val="NO"/>
    <w:basedOn w:val="Normal"/>
    <w:link w:val="NOChar"/>
    <w:rsid w:val="008F4BD3"/>
    <w:pPr>
      <w:keepLines/>
      <w:overflowPunct w:val="0"/>
      <w:autoSpaceDE w:val="0"/>
      <w:autoSpaceDN w:val="0"/>
      <w:adjustRightInd w:val="0"/>
      <w:spacing w:after="180"/>
      <w:ind w:left="1135" w:hanging="851"/>
      <w:textAlignment w:val="baseline"/>
    </w:pPr>
    <w:rPr>
      <w:rFonts w:eastAsia="PMingLiU"/>
      <w:sz w:val="20"/>
      <w:szCs w:val="20"/>
      <w:lang w:val="en-GB"/>
    </w:rPr>
  </w:style>
  <w:style w:type="character" w:customStyle="1" w:styleId="NOChar">
    <w:name w:val="NO Char"/>
    <w:link w:val="NO"/>
    <w:rsid w:val="008F4BD3"/>
    <w:rPr>
      <w:rFonts w:ascii="Times New Roman" w:eastAsia="PMingLiU" w:hAnsi="Times New Roman"/>
      <w:lang w:val="en-GB"/>
    </w:rPr>
  </w:style>
  <w:style w:type="paragraph" w:customStyle="1" w:styleId="TF">
    <w:name w:val="TF"/>
    <w:basedOn w:val="TH"/>
    <w:link w:val="TFChar"/>
    <w:rsid w:val="008F4BD3"/>
    <w:pPr>
      <w:keepNext w:val="0"/>
      <w:spacing w:before="0" w:after="240"/>
    </w:pPr>
    <w:rPr>
      <w:rFonts w:eastAsia="PMingLiU"/>
      <w:lang w:eastAsia="en-US"/>
    </w:rPr>
  </w:style>
  <w:style w:type="paragraph" w:customStyle="1" w:styleId="TAL">
    <w:name w:val="TAL"/>
    <w:basedOn w:val="Normal"/>
    <w:link w:val="TAL0"/>
    <w:rsid w:val="008F4BD3"/>
    <w:pPr>
      <w:keepNext/>
      <w:keepLines/>
      <w:overflowPunct w:val="0"/>
      <w:autoSpaceDE w:val="0"/>
      <w:autoSpaceDN w:val="0"/>
      <w:adjustRightInd w:val="0"/>
      <w:textAlignment w:val="baseline"/>
    </w:pPr>
    <w:rPr>
      <w:rFonts w:eastAsia="PMingLiU"/>
      <w:sz w:val="18"/>
      <w:szCs w:val="20"/>
      <w:lang w:val="en-GB"/>
    </w:rPr>
  </w:style>
  <w:style w:type="character" w:customStyle="1" w:styleId="TAL0">
    <w:name w:val="TAL (文字)"/>
    <w:link w:val="TAL"/>
    <w:rsid w:val="008F4BD3"/>
    <w:rPr>
      <w:rFonts w:ascii="Arial" w:eastAsia="PMingLiU" w:hAnsi="Arial"/>
      <w:sz w:val="18"/>
      <w:lang w:val="en-GB"/>
    </w:rPr>
  </w:style>
  <w:style w:type="character" w:customStyle="1" w:styleId="TACCar">
    <w:name w:val="TAC Car"/>
    <w:rsid w:val="008F4BD3"/>
    <w:rPr>
      <w:rFonts w:ascii="Arial" w:hAnsi="Arial"/>
      <w:sz w:val="18"/>
      <w:lang w:val="en-GB"/>
    </w:rPr>
  </w:style>
  <w:style w:type="paragraph" w:customStyle="1" w:styleId="EditorsNote">
    <w:name w:val="Editor's Note"/>
    <w:basedOn w:val="Normal"/>
    <w:rsid w:val="008F4BD3"/>
    <w:pPr>
      <w:keepLines/>
      <w:overflowPunct w:val="0"/>
      <w:autoSpaceDE w:val="0"/>
      <w:autoSpaceDN w:val="0"/>
      <w:adjustRightInd w:val="0"/>
      <w:spacing w:after="180"/>
      <w:ind w:left="1135" w:hanging="851"/>
      <w:textAlignment w:val="baseline"/>
    </w:pPr>
    <w:rPr>
      <w:rFonts w:eastAsia="PMingLiU"/>
      <w:color w:val="FF0000"/>
      <w:sz w:val="20"/>
      <w:szCs w:val="20"/>
      <w:lang w:val="en-GB"/>
    </w:rPr>
  </w:style>
  <w:style w:type="paragraph" w:styleId="Textoindependiente">
    <w:name w:val="Body Text"/>
    <w:basedOn w:val="Normal"/>
    <w:link w:val="TextoindependienteCar"/>
    <w:rsid w:val="008F4BD3"/>
    <w:pPr>
      <w:widowControl w:val="0"/>
      <w:spacing w:after="120"/>
    </w:pPr>
    <w:rPr>
      <w:rFonts w:eastAsia="PMingLiU"/>
      <w:sz w:val="20"/>
      <w:szCs w:val="20"/>
    </w:rPr>
  </w:style>
  <w:style w:type="character" w:customStyle="1" w:styleId="TextoindependienteCar">
    <w:name w:val="Texto independiente Car"/>
    <w:link w:val="Textoindependiente"/>
    <w:rsid w:val="008F4BD3"/>
    <w:rPr>
      <w:rFonts w:ascii="Arial" w:eastAsia="PMingLiU" w:hAnsi="Arial"/>
    </w:rPr>
  </w:style>
  <w:style w:type="paragraph" w:styleId="Mapadeldocumento">
    <w:name w:val="Document Map"/>
    <w:basedOn w:val="Normal"/>
    <w:link w:val="MapadeldocumentoCar"/>
    <w:rsid w:val="008F4BD3"/>
    <w:pPr>
      <w:widowControl w:val="0"/>
    </w:pPr>
    <w:rPr>
      <w:rFonts w:eastAsia="PMingLiU"/>
    </w:rPr>
  </w:style>
  <w:style w:type="character" w:customStyle="1" w:styleId="MapadeldocumentoCar">
    <w:name w:val="Mapa del documento Car"/>
    <w:link w:val="Mapadeldocumento"/>
    <w:rsid w:val="008F4BD3"/>
    <w:rPr>
      <w:rFonts w:ascii="Times New Roman" w:eastAsia="PMingLiU" w:hAnsi="Times New Roman"/>
      <w:sz w:val="24"/>
      <w:szCs w:val="24"/>
    </w:rPr>
  </w:style>
  <w:style w:type="character" w:customStyle="1" w:styleId="TFChar">
    <w:name w:val="TF Char"/>
    <w:link w:val="TF"/>
    <w:rsid w:val="008F4BD3"/>
    <w:rPr>
      <w:rFonts w:ascii="Arial" w:eastAsia="PMingLiU" w:hAnsi="Arial"/>
      <w:b/>
      <w:lang w:val="en-GB"/>
    </w:rPr>
  </w:style>
  <w:style w:type="character" w:customStyle="1" w:styleId="DescripcinCar">
    <w:name w:val="Descripción Car"/>
    <w:aliases w:val="CaptionTab Car,cap Car,cap Char Car,Caption Char Car,Caption Char1 Char Car,cap Char Char1 Car,Caption Char Char1 Char Car,cap Char2 Car,cap1 Car,cap2 Car,cap11 Car,Légende-figure Car,Légende-figure Char Car,Beschrifubg Car,label Car"/>
    <w:link w:val="Descripcin"/>
    <w:locked/>
    <w:rsid w:val="00F62DB8"/>
    <w:rPr>
      <w:rFonts w:eastAsia="Calibri"/>
      <w:b/>
      <w:bCs/>
      <w:color w:val="4F81BD"/>
      <w:sz w:val="18"/>
      <w:szCs w:val="18"/>
    </w:rPr>
  </w:style>
  <w:style w:type="paragraph" w:styleId="NormalWeb">
    <w:name w:val="Normal (Web)"/>
    <w:basedOn w:val="Normal"/>
    <w:uiPriority w:val="99"/>
    <w:semiHidden/>
    <w:unhideWhenUsed/>
    <w:rsid w:val="002A4032"/>
    <w:pPr>
      <w:spacing w:before="100" w:beforeAutospacing="1" w:after="100" w:afterAutospacing="1"/>
    </w:pPr>
  </w:style>
  <w:style w:type="character" w:customStyle="1" w:styleId="TALChar">
    <w:name w:val="TAL Char"/>
    <w:rsid w:val="00B27304"/>
    <w:rPr>
      <w:rFonts w:ascii="Arial" w:hAnsi="Arial"/>
      <w:sz w:val="18"/>
      <w:lang w:val="en-GB"/>
    </w:rPr>
  </w:style>
  <w:style w:type="paragraph" w:styleId="Prrafodelista">
    <w:name w:val="List Paragraph"/>
    <w:basedOn w:val="Normal"/>
    <w:uiPriority w:val="34"/>
    <w:qFormat/>
    <w:rsid w:val="00E7708B"/>
    <w:pPr>
      <w:ind w:left="720"/>
    </w:pPr>
    <w:rPr>
      <w:rFonts w:ascii="Calibri" w:eastAsia="Calibri" w:hAnsi="Calibri"/>
      <w:sz w:val="22"/>
      <w:szCs w:val="22"/>
      <w:lang w:val="es-ES" w:eastAsia="es-ES"/>
    </w:rPr>
  </w:style>
  <w:style w:type="paragraph" w:customStyle="1" w:styleId="Text">
    <w:name w:val="Text"/>
    <w:basedOn w:val="Normal"/>
    <w:link w:val="TextCar"/>
    <w:qFormat/>
    <w:rsid w:val="00B97695"/>
    <w:pPr>
      <w:overflowPunct w:val="0"/>
      <w:autoSpaceDE w:val="0"/>
      <w:autoSpaceDN w:val="0"/>
      <w:adjustRightInd w:val="0"/>
      <w:spacing w:after="180"/>
      <w:jc w:val="both"/>
      <w:textAlignment w:val="baseline"/>
    </w:pPr>
    <w:rPr>
      <w:rFonts w:eastAsia="??"/>
      <w:sz w:val="20"/>
      <w:szCs w:val="20"/>
      <w:lang w:val="en-GB" w:eastAsia="ko-KR"/>
    </w:rPr>
  </w:style>
  <w:style w:type="paragraph" w:customStyle="1" w:styleId="Ref">
    <w:name w:val="Ref"/>
    <w:basedOn w:val="Normal"/>
    <w:link w:val="RefCar"/>
    <w:qFormat/>
    <w:rsid w:val="00260FEB"/>
    <w:pPr>
      <w:numPr>
        <w:numId w:val="10"/>
      </w:numPr>
      <w:tabs>
        <w:tab w:val="left" w:pos="-1530"/>
      </w:tabs>
      <w:snapToGrid w:val="0"/>
      <w:spacing w:after="120"/>
      <w:ind w:left="539" w:hanging="539"/>
      <w:jc w:val="both"/>
    </w:pPr>
    <w:rPr>
      <w:sz w:val="20"/>
    </w:rPr>
  </w:style>
  <w:style w:type="character" w:customStyle="1" w:styleId="TextCar">
    <w:name w:val="Text Car"/>
    <w:link w:val="Text"/>
    <w:rsid w:val="00B97695"/>
    <w:rPr>
      <w:rFonts w:ascii="Times New Roman" w:eastAsia="??" w:hAnsi="Times New Roman"/>
      <w:lang w:val="en-GB" w:eastAsia="ko-KR"/>
    </w:rPr>
  </w:style>
  <w:style w:type="paragraph" w:styleId="Lista2">
    <w:name w:val="List 2"/>
    <w:basedOn w:val="Normal"/>
    <w:uiPriority w:val="99"/>
    <w:semiHidden/>
    <w:unhideWhenUsed/>
    <w:rsid w:val="00260FEB"/>
    <w:pPr>
      <w:ind w:left="566" w:hanging="283"/>
      <w:contextualSpacing/>
    </w:pPr>
  </w:style>
  <w:style w:type="character" w:customStyle="1" w:styleId="RefCar">
    <w:name w:val="Ref Car"/>
    <w:link w:val="Ref"/>
    <w:rsid w:val="00260FEB"/>
    <w:rPr>
      <w:rFonts w:ascii="Times New Roman" w:hAnsi="Times New Roman"/>
      <w:szCs w:val="24"/>
    </w:rPr>
  </w:style>
  <w:style w:type="character" w:styleId="Textodelmarcadordeposicin">
    <w:name w:val="Placeholder Text"/>
    <w:basedOn w:val="Fuentedeprrafopredeter"/>
    <w:uiPriority w:val="99"/>
    <w:unhideWhenUsed/>
    <w:rsid w:val="00BC62AA"/>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0151548">
      <w:bodyDiv w:val="1"/>
      <w:marLeft w:val="0"/>
      <w:marRight w:val="0"/>
      <w:marTop w:val="0"/>
      <w:marBottom w:val="0"/>
      <w:divBdr>
        <w:top w:val="none" w:sz="0" w:space="0" w:color="auto"/>
        <w:left w:val="none" w:sz="0" w:space="0" w:color="auto"/>
        <w:bottom w:val="none" w:sz="0" w:space="0" w:color="auto"/>
        <w:right w:val="none" w:sz="0" w:space="0" w:color="auto"/>
      </w:divBdr>
    </w:div>
    <w:div w:id="103118441">
      <w:bodyDiv w:val="1"/>
      <w:marLeft w:val="0"/>
      <w:marRight w:val="0"/>
      <w:marTop w:val="0"/>
      <w:marBottom w:val="0"/>
      <w:divBdr>
        <w:top w:val="none" w:sz="0" w:space="0" w:color="auto"/>
        <w:left w:val="none" w:sz="0" w:space="0" w:color="auto"/>
        <w:bottom w:val="none" w:sz="0" w:space="0" w:color="auto"/>
        <w:right w:val="none" w:sz="0" w:space="0" w:color="auto"/>
      </w:divBdr>
    </w:div>
    <w:div w:id="284628276">
      <w:bodyDiv w:val="1"/>
      <w:marLeft w:val="0"/>
      <w:marRight w:val="0"/>
      <w:marTop w:val="0"/>
      <w:marBottom w:val="0"/>
      <w:divBdr>
        <w:top w:val="none" w:sz="0" w:space="0" w:color="auto"/>
        <w:left w:val="none" w:sz="0" w:space="0" w:color="auto"/>
        <w:bottom w:val="none" w:sz="0" w:space="0" w:color="auto"/>
        <w:right w:val="none" w:sz="0" w:space="0" w:color="auto"/>
      </w:divBdr>
    </w:div>
    <w:div w:id="325327245">
      <w:bodyDiv w:val="1"/>
      <w:marLeft w:val="0"/>
      <w:marRight w:val="0"/>
      <w:marTop w:val="0"/>
      <w:marBottom w:val="0"/>
      <w:divBdr>
        <w:top w:val="none" w:sz="0" w:space="0" w:color="auto"/>
        <w:left w:val="none" w:sz="0" w:space="0" w:color="auto"/>
        <w:bottom w:val="none" w:sz="0" w:space="0" w:color="auto"/>
        <w:right w:val="none" w:sz="0" w:space="0" w:color="auto"/>
      </w:divBdr>
      <w:divsChild>
        <w:div w:id="1637759107">
          <w:marLeft w:val="720"/>
          <w:marRight w:val="0"/>
          <w:marTop w:val="96"/>
          <w:marBottom w:val="0"/>
          <w:divBdr>
            <w:top w:val="none" w:sz="0" w:space="0" w:color="auto"/>
            <w:left w:val="none" w:sz="0" w:space="0" w:color="auto"/>
            <w:bottom w:val="none" w:sz="0" w:space="0" w:color="auto"/>
            <w:right w:val="none" w:sz="0" w:space="0" w:color="auto"/>
          </w:divBdr>
        </w:div>
      </w:divsChild>
    </w:div>
    <w:div w:id="399404676">
      <w:bodyDiv w:val="1"/>
      <w:marLeft w:val="0"/>
      <w:marRight w:val="0"/>
      <w:marTop w:val="0"/>
      <w:marBottom w:val="0"/>
      <w:divBdr>
        <w:top w:val="none" w:sz="0" w:space="0" w:color="auto"/>
        <w:left w:val="none" w:sz="0" w:space="0" w:color="auto"/>
        <w:bottom w:val="none" w:sz="0" w:space="0" w:color="auto"/>
        <w:right w:val="none" w:sz="0" w:space="0" w:color="auto"/>
      </w:divBdr>
    </w:div>
    <w:div w:id="410735211">
      <w:bodyDiv w:val="1"/>
      <w:marLeft w:val="0"/>
      <w:marRight w:val="0"/>
      <w:marTop w:val="0"/>
      <w:marBottom w:val="0"/>
      <w:divBdr>
        <w:top w:val="none" w:sz="0" w:space="0" w:color="auto"/>
        <w:left w:val="none" w:sz="0" w:space="0" w:color="auto"/>
        <w:bottom w:val="none" w:sz="0" w:space="0" w:color="auto"/>
        <w:right w:val="none" w:sz="0" w:space="0" w:color="auto"/>
      </w:divBdr>
    </w:div>
    <w:div w:id="423648641">
      <w:bodyDiv w:val="1"/>
      <w:marLeft w:val="0"/>
      <w:marRight w:val="0"/>
      <w:marTop w:val="0"/>
      <w:marBottom w:val="0"/>
      <w:divBdr>
        <w:top w:val="none" w:sz="0" w:space="0" w:color="auto"/>
        <w:left w:val="none" w:sz="0" w:space="0" w:color="auto"/>
        <w:bottom w:val="none" w:sz="0" w:space="0" w:color="auto"/>
        <w:right w:val="none" w:sz="0" w:space="0" w:color="auto"/>
      </w:divBdr>
    </w:div>
    <w:div w:id="446851832">
      <w:bodyDiv w:val="1"/>
      <w:marLeft w:val="0"/>
      <w:marRight w:val="0"/>
      <w:marTop w:val="0"/>
      <w:marBottom w:val="0"/>
      <w:divBdr>
        <w:top w:val="none" w:sz="0" w:space="0" w:color="auto"/>
        <w:left w:val="none" w:sz="0" w:space="0" w:color="auto"/>
        <w:bottom w:val="none" w:sz="0" w:space="0" w:color="auto"/>
        <w:right w:val="none" w:sz="0" w:space="0" w:color="auto"/>
      </w:divBdr>
    </w:div>
    <w:div w:id="467822030">
      <w:bodyDiv w:val="1"/>
      <w:marLeft w:val="0"/>
      <w:marRight w:val="0"/>
      <w:marTop w:val="0"/>
      <w:marBottom w:val="0"/>
      <w:divBdr>
        <w:top w:val="none" w:sz="0" w:space="0" w:color="auto"/>
        <w:left w:val="none" w:sz="0" w:space="0" w:color="auto"/>
        <w:bottom w:val="none" w:sz="0" w:space="0" w:color="auto"/>
        <w:right w:val="none" w:sz="0" w:space="0" w:color="auto"/>
      </w:divBdr>
    </w:div>
    <w:div w:id="477265562">
      <w:bodyDiv w:val="1"/>
      <w:marLeft w:val="0"/>
      <w:marRight w:val="0"/>
      <w:marTop w:val="0"/>
      <w:marBottom w:val="0"/>
      <w:divBdr>
        <w:top w:val="none" w:sz="0" w:space="0" w:color="auto"/>
        <w:left w:val="none" w:sz="0" w:space="0" w:color="auto"/>
        <w:bottom w:val="none" w:sz="0" w:space="0" w:color="auto"/>
        <w:right w:val="none" w:sz="0" w:space="0" w:color="auto"/>
      </w:divBdr>
      <w:divsChild>
        <w:div w:id="955720397">
          <w:marLeft w:val="720"/>
          <w:marRight w:val="0"/>
          <w:marTop w:val="96"/>
          <w:marBottom w:val="0"/>
          <w:divBdr>
            <w:top w:val="none" w:sz="0" w:space="0" w:color="auto"/>
            <w:left w:val="none" w:sz="0" w:space="0" w:color="auto"/>
            <w:bottom w:val="none" w:sz="0" w:space="0" w:color="auto"/>
            <w:right w:val="none" w:sz="0" w:space="0" w:color="auto"/>
          </w:divBdr>
        </w:div>
      </w:divsChild>
    </w:div>
    <w:div w:id="483011254">
      <w:bodyDiv w:val="1"/>
      <w:marLeft w:val="0"/>
      <w:marRight w:val="0"/>
      <w:marTop w:val="0"/>
      <w:marBottom w:val="0"/>
      <w:divBdr>
        <w:top w:val="none" w:sz="0" w:space="0" w:color="auto"/>
        <w:left w:val="none" w:sz="0" w:space="0" w:color="auto"/>
        <w:bottom w:val="none" w:sz="0" w:space="0" w:color="auto"/>
        <w:right w:val="none" w:sz="0" w:space="0" w:color="auto"/>
      </w:divBdr>
    </w:div>
    <w:div w:id="490561952">
      <w:bodyDiv w:val="1"/>
      <w:marLeft w:val="0"/>
      <w:marRight w:val="0"/>
      <w:marTop w:val="0"/>
      <w:marBottom w:val="0"/>
      <w:divBdr>
        <w:top w:val="none" w:sz="0" w:space="0" w:color="auto"/>
        <w:left w:val="none" w:sz="0" w:space="0" w:color="auto"/>
        <w:bottom w:val="none" w:sz="0" w:space="0" w:color="auto"/>
        <w:right w:val="none" w:sz="0" w:space="0" w:color="auto"/>
      </w:divBdr>
    </w:div>
    <w:div w:id="497040057">
      <w:bodyDiv w:val="1"/>
      <w:marLeft w:val="0"/>
      <w:marRight w:val="0"/>
      <w:marTop w:val="0"/>
      <w:marBottom w:val="0"/>
      <w:divBdr>
        <w:top w:val="none" w:sz="0" w:space="0" w:color="auto"/>
        <w:left w:val="none" w:sz="0" w:space="0" w:color="auto"/>
        <w:bottom w:val="none" w:sz="0" w:space="0" w:color="auto"/>
        <w:right w:val="none" w:sz="0" w:space="0" w:color="auto"/>
      </w:divBdr>
      <w:divsChild>
        <w:div w:id="228619238">
          <w:marLeft w:val="432"/>
          <w:marRight w:val="0"/>
          <w:marTop w:val="0"/>
          <w:marBottom w:val="0"/>
          <w:divBdr>
            <w:top w:val="none" w:sz="0" w:space="0" w:color="auto"/>
            <w:left w:val="none" w:sz="0" w:space="0" w:color="auto"/>
            <w:bottom w:val="none" w:sz="0" w:space="0" w:color="auto"/>
            <w:right w:val="none" w:sz="0" w:space="0" w:color="auto"/>
          </w:divBdr>
        </w:div>
        <w:div w:id="979961270">
          <w:marLeft w:val="432"/>
          <w:marRight w:val="0"/>
          <w:marTop w:val="0"/>
          <w:marBottom w:val="0"/>
          <w:divBdr>
            <w:top w:val="none" w:sz="0" w:space="0" w:color="auto"/>
            <w:left w:val="none" w:sz="0" w:space="0" w:color="auto"/>
            <w:bottom w:val="none" w:sz="0" w:space="0" w:color="auto"/>
            <w:right w:val="none" w:sz="0" w:space="0" w:color="auto"/>
          </w:divBdr>
        </w:div>
        <w:div w:id="1945307324">
          <w:marLeft w:val="432"/>
          <w:marRight w:val="0"/>
          <w:marTop w:val="0"/>
          <w:marBottom w:val="0"/>
          <w:divBdr>
            <w:top w:val="none" w:sz="0" w:space="0" w:color="auto"/>
            <w:left w:val="none" w:sz="0" w:space="0" w:color="auto"/>
            <w:bottom w:val="none" w:sz="0" w:space="0" w:color="auto"/>
            <w:right w:val="none" w:sz="0" w:space="0" w:color="auto"/>
          </w:divBdr>
        </w:div>
        <w:div w:id="2118522067">
          <w:marLeft w:val="432"/>
          <w:marRight w:val="0"/>
          <w:marTop w:val="0"/>
          <w:marBottom w:val="0"/>
          <w:divBdr>
            <w:top w:val="none" w:sz="0" w:space="0" w:color="auto"/>
            <w:left w:val="none" w:sz="0" w:space="0" w:color="auto"/>
            <w:bottom w:val="none" w:sz="0" w:space="0" w:color="auto"/>
            <w:right w:val="none" w:sz="0" w:space="0" w:color="auto"/>
          </w:divBdr>
        </w:div>
      </w:divsChild>
    </w:div>
    <w:div w:id="602686380">
      <w:bodyDiv w:val="1"/>
      <w:marLeft w:val="0"/>
      <w:marRight w:val="0"/>
      <w:marTop w:val="0"/>
      <w:marBottom w:val="0"/>
      <w:divBdr>
        <w:top w:val="none" w:sz="0" w:space="0" w:color="auto"/>
        <w:left w:val="none" w:sz="0" w:space="0" w:color="auto"/>
        <w:bottom w:val="none" w:sz="0" w:space="0" w:color="auto"/>
        <w:right w:val="none" w:sz="0" w:space="0" w:color="auto"/>
      </w:divBdr>
    </w:div>
    <w:div w:id="654334417">
      <w:bodyDiv w:val="1"/>
      <w:marLeft w:val="0"/>
      <w:marRight w:val="0"/>
      <w:marTop w:val="0"/>
      <w:marBottom w:val="0"/>
      <w:divBdr>
        <w:top w:val="none" w:sz="0" w:space="0" w:color="auto"/>
        <w:left w:val="none" w:sz="0" w:space="0" w:color="auto"/>
        <w:bottom w:val="none" w:sz="0" w:space="0" w:color="auto"/>
        <w:right w:val="none" w:sz="0" w:space="0" w:color="auto"/>
      </w:divBdr>
      <w:divsChild>
        <w:div w:id="1578898494">
          <w:marLeft w:val="0"/>
          <w:marRight w:val="0"/>
          <w:marTop w:val="0"/>
          <w:marBottom w:val="0"/>
          <w:divBdr>
            <w:top w:val="none" w:sz="0" w:space="0" w:color="auto"/>
            <w:left w:val="none" w:sz="0" w:space="0" w:color="auto"/>
            <w:bottom w:val="none" w:sz="0" w:space="0" w:color="auto"/>
            <w:right w:val="none" w:sz="0" w:space="0" w:color="auto"/>
          </w:divBdr>
        </w:div>
      </w:divsChild>
    </w:div>
    <w:div w:id="688919195">
      <w:bodyDiv w:val="1"/>
      <w:marLeft w:val="0"/>
      <w:marRight w:val="0"/>
      <w:marTop w:val="0"/>
      <w:marBottom w:val="0"/>
      <w:divBdr>
        <w:top w:val="none" w:sz="0" w:space="0" w:color="auto"/>
        <w:left w:val="none" w:sz="0" w:space="0" w:color="auto"/>
        <w:bottom w:val="none" w:sz="0" w:space="0" w:color="auto"/>
        <w:right w:val="none" w:sz="0" w:space="0" w:color="auto"/>
      </w:divBdr>
    </w:div>
    <w:div w:id="703404612">
      <w:bodyDiv w:val="1"/>
      <w:marLeft w:val="0"/>
      <w:marRight w:val="0"/>
      <w:marTop w:val="0"/>
      <w:marBottom w:val="0"/>
      <w:divBdr>
        <w:top w:val="none" w:sz="0" w:space="0" w:color="auto"/>
        <w:left w:val="none" w:sz="0" w:space="0" w:color="auto"/>
        <w:bottom w:val="none" w:sz="0" w:space="0" w:color="auto"/>
        <w:right w:val="none" w:sz="0" w:space="0" w:color="auto"/>
      </w:divBdr>
    </w:div>
    <w:div w:id="731730331">
      <w:bodyDiv w:val="1"/>
      <w:marLeft w:val="0"/>
      <w:marRight w:val="0"/>
      <w:marTop w:val="0"/>
      <w:marBottom w:val="0"/>
      <w:divBdr>
        <w:top w:val="none" w:sz="0" w:space="0" w:color="auto"/>
        <w:left w:val="none" w:sz="0" w:space="0" w:color="auto"/>
        <w:bottom w:val="none" w:sz="0" w:space="0" w:color="auto"/>
        <w:right w:val="none" w:sz="0" w:space="0" w:color="auto"/>
      </w:divBdr>
    </w:div>
    <w:div w:id="743337331">
      <w:bodyDiv w:val="1"/>
      <w:marLeft w:val="0"/>
      <w:marRight w:val="0"/>
      <w:marTop w:val="0"/>
      <w:marBottom w:val="0"/>
      <w:divBdr>
        <w:top w:val="none" w:sz="0" w:space="0" w:color="auto"/>
        <w:left w:val="none" w:sz="0" w:space="0" w:color="auto"/>
        <w:bottom w:val="none" w:sz="0" w:space="0" w:color="auto"/>
        <w:right w:val="none" w:sz="0" w:space="0" w:color="auto"/>
      </w:divBdr>
      <w:divsChild>
        <w:div w:id="424495888">
          <w:marLeft w:val="446"/>
          <w:marRight w:val="0"/>
          <w:marTop w:val="0"/>
          <w:marBottom w:val="0"/>
          <w:divBdr>
            <w:top w:val="none" w:sz="0" w:space="0" w:color="auto"/>
            <w:left w:val="none" w:sz="0" w:space="0" w:color="auto"/>
            <w:bottom w:val="none" w:sz="0" w:space="0" w:color="auto"/>
            <w:right w:val="none" w:sz="0" w:space="0" w:color="auto"/>
          </w:divBdr>
        </w:div>
        <w:div w:id="916089607">
          <w:marLeft w:val="446"/>
          <w:marRight w:val="0"/>
          <w:marTop w:val="0"/>
          <w:marBottom w:val="0"/>
          <w:divBdr>
            <w:top w:val="none" w:sz="0" w:space="0" w:color="auto"/>
            <w:left w:val="none" w:sz="0" w:space="0" w:color="auto"/>
            <w:bottom w:val="none" w:sz="0" w:space="0" w:color="auto"/>
            <w:right w:val="none" w:sz="0" w:space="0" w:color="auto"/>
          </w:divBdr>
        </w:div>
        <w:div w:id="1267691542">
          <w:marLeft w:val="446"/>
          <w:marRight w:val="0"/>
          <w:marTop w:val="0"/>
          <w:marBottom w:val="0"/>
          <w:divBdr>
            <w:top w:val="none" w:sz="0" w:space="0" w:color="auto"/>
            <w:left w:val="none" w:sz="0" w:space="0" w:color="auto"/>
            <w:bottom w:val="none" w:sz="0" w:space="0" w:color="auto"/>
            <w:right w:val="none" w:sz="0" w:space="0" w:color="auto"/>
          </w:divBdr>
        </w:div>
      </w:divsChild>
    </w:div>
    <w:div w:id="777023052">
      <w:bodyDiv w:val="1"/>
      <w:marLeft w:val="0"/>
      <w:marRight w:val="0"/>
      <w:marTop w:val="0"/>
      <w:marBottom w:val="0"/>
      <w:divBdr>
        <w:top w:val="none" w:sz="0" w:space="0" w:color="auto"/>
        <w:left w:val="none" w:sz="0" w:space="0" w:color="auto"/>
        <w:bottom w:val="none" w:sz="0" w:space="0" w:color="auto"/>
        <w:right w:val="none" w:sz="0" w:space="0" w:color="auto"/>
      </w:divBdr>
    </w:div>
    <w:div w:id="783428964">
      <w:bodyDiv w:val="1"/>
      <w:marLeft w:val="0"/>
      <w:marRight w:val="0"/>
      <w:marTop w:val="0"/>
      <w:marBottom w:val="0"/>
      <w:divBdr>
        <w:top w:val="none" w:sz="0" w:space="0" w:color="auto"/>
        <w:left w:val="none" w:sz="0" w:space="0" w:color="auto"/>
        <w:bottom w:val="none" w:sz="0" w:space="0" w:color="auto"/>
        <w:right w:val="none" w:sz="0" w:space="0" w:color="auto"/>
      </w:divBdr>
    </w:div>
    <w:div w:id="790904808">
      <w:bodyDiv w:val="1"/>
      <w:marLeft w:val="0"/>
      <w:marRight w:val="0"/>
      <w:marTop w:val="0"/>
      <w:marBottom w:val="0"/>
      <w:divBdr>
        <w:top w:val="none" w:sz="0" w:space="0" w:color="auto"/>
        <w:left w:val="none" w:sz="0" w:space="0" w:color="auto"/>
        <w:bottom w:val="none" w:sz="0" w:space="0" w:color="auto"/>
        <w:right w:val="none" w:sz="0" w:space="0" w:color="auto"/>
      </w:divBdr>
    </w:div>
    <w:div w:id="794367976">
      <w:bodyDiv w:val="1"/>
      <w:marLeft w:val="0"/>
      <w:marRight w:val="0"/>
      <w:marTop w:val="0"/>
      <w:marBottom w:val="0"/>
      <w:divBdr>
        <w:top w:val="none" w:sz="0" w:space="0" w:color="auto"/>
        <w:left w:val="none" w:sz="0" w:space="0" w:color="auto"/>
        <w:bottom w:val="none" w:sz="0" w:space="0" w:color="auto"/>
        <w:right w:val="none" w:sz="0" w:space="0" w:color="auto"/>
      </w:divBdr>
    </w:div>
    <w:div w:id="832330260">
      <w:bodyDiv w:val="1"/>
      <w:marLeft w:val="0"/>
      <w:marRight w:val="0"/>
      <w:marTop w:val="0"/>
      <w:marBottom w:val="0"/>
      <w:divBdr>
        <w:top w:val="none" w:sz="0" w:space="0" w:color="auto"/>
        <w:left w:val="none" w:sz="0" w:space="0" w:color="auto"/>
        <w:bottom w:val="none" w:sz="0" w:space="0" w:color="auto"/>
        <w:right w:val="none" w:sz="0" w:space="0" w:color="auto"/>
      </w:divBdr>
    </w:div>
    <w:div w:id="843326161">
      <w:bodyDiv w:val="1"/>
      <w:marLeft w:val="0"/>
      <w:marRight w:val="0"/>
      <w:marTop w:val="0"/>
      <w:marBottom w:val="0"/>
      <w:divBdr>
        <w:top w:val="none" w:sz="0" w:space="0" w:color="auto"/>
        <w:left w:val="none" w:sz="0" w:space="0" w:color="auto"/>
        <w:bottom w:val="none" w:sz="0" w:space="0" w:color="auto"/>
        <w:right w:val="none" w:sz="0" w:space="0" w:color="auto"/>
      </w:divBdr>
    </w:div>
    <w:div w:id="950168546">
      <w:bodyDiv w:val="1"/>
      <w:marLeft w:val="0"/>
      <w:marRight w:val="0"/>
      <w:marTop w:val="0"/>
      <w:marBottom w:val="0"/>
      <w:divBdr>
        <w:top w:val="none" w:sz="0" w:space="0" w:color="auto"/>
        <w:left w:val="none" w:sz="0" w:space="0" w:color="auto"/>
        <w:bottom w:val="none" w:sz="0" w:space="0" w:color="auto"/>
        <w:right w:val="none" w:sz="0" w:space="0" w:color="auto"/>
      </w:divBdr>
    </w:div>
    <w:div w:id="966425945">
      <w:bodyDiv w:val="1"/>
      <w:marLeft w:val="0"/>
      <w:marRight w:val="0"/>
      <w:marTop w:val="0"/>
      <w:marBottom w:val="0"/>
      <w:divBdr>
        <w:top w:val="none" w:sz="0" w:space="0" w:color="auto"/>
        <w:left w:val="none" w:sz="0" w:space="0" w:color="auto"/>
        <w:bottom w:val="none" w:sz="0" w:space="0" w:color="auto"/>
        <w:right w:val="none" w:sz="0" w:space="0" w:color="auto"/>
      </w:divBdr>
    </w:div>
    <w:div w:id="970213546">
      <w:bodyDiv w:val="1"/>
      <w:marLeft w:val="0"/>
      <w:marRight w:val="0"/>
      <w:marTop w:val="0"/>
      <w:marBottom w:val="0"/>
      <w:divBdr>
        <w:top w:val="none" w:sz="0" w:space="0" w:color="auto"/>
        <w:left w:val="none" w:sz="0" w:space="0" w:color="auto"/>
        <w:bottom w:val="none" w:sz="0" w:space="0" w:color="auto"/>
        <w:right w:val="none" w:sz="0" w:space="0" w:color="auto"/>
      </w:divBdr>
    </w:div>
    <w:div w:id="992566982">
      <w:bodyDiv w:val="1"/>
      <w:marLeft w:val="0"/>
      <w:marRight w:val="0"/>
      <w:marTop w:val="0"/>
      <w:marBottom w:val="0"/>
      <w:divBdr>
        <w:top w:val="none" w:sz="0" w:space="0" w:color="auto"/>
        <w:left w:val="none" w:sz="0" w:space="0" w:color="auto"/>
        <w:bottom w:val="none" w:sz="0" w:space="0" w:color="auto"/>
        <w:right w:val="none" w:sz="0" w:space="0" w:color="auto"/>
      </w:divBdr>
    </w:div>
    <w:div w:id="999382213">
      <w:bodyDiv w:val="1"/>
      <w:marLeft w:val="0"/>
      <w:marRight w:val="0"/>
      <w:marTop w:val="0"/>
      <w:marBottom w:val="0"/>
      <w:divBdr>
        <w:top w:val="none" w:sz="0" w:space="0" w:color="auto"/>
        <w:left w:val="none" w:sz="0" w:space="0" w:color="auto"/>
        <w:bottom w:val="none" w:sz="0" w:space="0" w:color="auto"/>
        <w:right w:val="none" w:sz="0" w:space="0" w:color="auto"/>
      </w:divBdr>
    </w:div>
    <w:div w:id="1018704077">
      <w:bodyDiv w:val="1"/>
      <w:marLeft w:val="0"/>
      <w:marRight w:val="0"/>
      <w:marTop w:val="0"/>
      <w:marBottom w:val="0"/>
      <w:divBdr>
        <w:top w:val="none" w:sz="0" w:space="0" w:color="auto"/>
        <w:left w:val="none" w:sz="0" w:space="0" w:color="auto"/>
        <w:bottom w:val="none" w:sz="0" w:space="0" w:color="auto"/>
        <w:right w:val="none" w:sz="0" w:space="0" w:color="auto"/>
      </w:divBdr>
    </w:div>
    <w:div w:id="1125350051">
      <w:bodyDiv w:val="1"/>
      <w:marLeft w:val="0"/>
      <w:marRight w:val="0"/>
      <w:marTop w:val="0"/>
      <w:marBottom w:val="0"/>
      <w:divBdr>
        <w:top w:val="none" w:sz="0" w:space="0" w:color="auto"/>
        <w:left w:val="none" w:sz="0" w:space="0" w:color="auto"/>
        <w:bottom w:val="none" w:sz="0" w:space="0" w:color="auto"/>
        <w:right w:val="none" w:sz="0" w:space="0" w:color="auto"/>
      </w:divBdr>
    </w:div>
    <w:div w:id="1151752776">
      <w:bodyDiv w:val="1"/>
      <w:marLeft w:val="0"/>
      <w:marRight w:val="0"/>
      <w:marTop w:val="0"/>
      <w:marBottom w:val="0"/>
      <w:divBdr>
        <w:top w:val="none" w:sz="0" w:space="0" w:color="auto"/>
        <w:left w:val="none" w:sz="0" w:space="0" w:color="auto"/>
        <w:bottom w:val="none" w:sz="0" w:space="0" w:color="auto"/>
        <w:right w:val="none" w:sz="0" w:space="0" w:color="auto"/>
      </w:divBdr>
    </w:div>
    <w:div w:id="1184248222">
      <w:bodyDiv w:val="1"/>
      <w:marLeft w:val="0"/>
      <w:marRight w:val="0"/>
      <w:marTop w:val="0"/>
      <w:marBottom w:val="0"/>
      <w:divBdr>
        <w:top w:val="none" w:sz="0" w:space="0" w:color="auto"/>
        <w:left w:val="none" w:sz="0" w:space="0" w:color="auto"/>
        <w:bottom w:val="none" w:sz="0" w:space="0" w:color="auto"/>
        <w:right w:val="none" w:sz="0" w:space="0" w:color="auto"/>
      </w:divBdr>
    </w:div>
    <w:div w:id="1244022546">
      <w:bodyDiv w:val="1"/>
      <w:marLeft w:val="0"/>
      <w:marRight w:val="0"/>
      <w:marTop w:val="0"/>
      <w:marBottom w:val="0"/>
      <w:divBdr>
        <w:top w:val="none" w:sz="0" w:space="0" w:color="auto"/>
        <w:left w:val="none" w:sz="0" w:space="0" w:color="auto"/>
        <w:bottom w:val="none" w:sz="0" w:space="0" w:color="auto"/>
        <w:right w:val="none" w:sz="0" w:space="0" w:color="auto"/>
      </w:divBdr>
      <w:divsChild>
        <w:div w:id="1431461770">
          <w:marLeft w:val="288"/>
          <w:marRight w:val="0"/>
          <w:marTop w:val="0"/>
          <w:marBottom w:val="0"/>
          <w:divBdr>
            <w:top w:val="none" w:sz="0" w:space="0" w:color="auto"/>
            <w:left w:val="none" w:sz="0" w:space="0" w:color="auto"/>
            <w:bottom w:val="none" w:sz="0" w:space="0" w:color="auto"/>
            <w:right w:val="none" w:sz="0" w:space="0" w:color="auto"/>
          </w:divBdr>
        </w:div>
      </w:divsChild>
    </w:div>
    <w:div w:id="1248690163">
      <w:bodyDiv w:val="1"/>
      <w:marLeft w:val="0"/>
      <w:marRight w:val="0"/>
      <w:marTop w:val="0"/>
      <w:marBottom w:val="0"/>
      <w:divBdr>
        <w:top w:val="none" w:sz="0" w:space="0" w:color="auto"/>
        <w:left w:val="none" w:sz="0" w:space="0" w:color="auto"/>
        <w:bottom w:val="none" w:sz="0" w:space="0" w:color="auto"/>
        <w:right w:val="none" w:sz="0" w:space="0" w:color="auto"/>
      </w:divBdr>
    </w:div>
    <w:div w:id="1293899060">
      <w:bodyDiv w:val="1"/>
      <w:marLeft w:val="0"/>
      <w:marRight w:val="0"/>
      <w:marTop w:val="0"/>
      <w:marBottom w:val="0"/>
      <w:divBdr>
        <w:top w:val="none" w:sz="0" w:space="0" w:color="auto"/>
        <w:left w:val="none" w:sz="0" w:space="0" w:color="auto"/>
        <w:bottom w:val="none" w:sz="0" w:space="0" w:color="auto"/>
        <w:right w:val="none" w:sz="0" w:space="0" w:color="auto"/>
      </w:divBdr>
    </w:div>
    <w:div w:id="1360399450">
      <w:bodyDiv w:val="1"/>
      <w:marLeft w:val="0"/>
      <w:marRight w:val="0"/>
      <w:marTop w:val="0"/>
      <w:marBottom w:val="0"/>
      <w:divBdr>
        <w:top w:val="none" w:sz="0" w:space="0" w:color="auto"/>
        <w:left w:val="none" w:sz="0" w:space="0" w:color="auto"/>
        <w:bottom w:val="none" w:sz="0" w:space="0" w:color="auto"/>
        <w:right w:val="none" w:sz="0" w:space="0" w:color="auto"/>
      </w:divBdr>
    </w:div>
    <w:div w:id="1384065196">
      <w:bodyDiv w:val="1"/>
      <w:marLeft w:val="0"/>
      <w:marRight w:val="0"/>
      <w:marTop w:val="0"/>
      <w:marBottom w:val="0"/>
      <w:divBdr>
        <w:top w:val="none" w:sz="0" w:space="0" w:color="auto"/>
        <w:left w:val="none" w:sz="0" w:space="0" w:color="auto"/>
        <w:bottom w:val="none" w:sz="0" w:space="0" w:color="auto"/>
        <w:right w:val="none" w:sz="0" w:space="0" w:color="auto"/>
      </w:divBdr>
      <w:divsChild>
        <w:div w:id="1171918774">
          <w:marLeft w:val="288"/>
          <w:marRight w:val="0"/>
          <w:marTop w:val="0"/>
          <w:marBottom w:val="0"/>
          <w:divBdr>
            <w:top w:val="none" w:sz="0" w:space="0" w:color="auto"/>
            <w:left w:val="none" w:sz="0" w:space="0" w:color="auto"/>
            <w:bottom w:val="none" w:sz="0" w:space="0" w:color="auto"/>
            <w:right w:val="none" w:sz="0" w:space="0" w:color="auto"/>
          </w:divBdr>
        </w:div>
      </w:divsChild>
    </w:div>
    <w:div w:id="1444694673">
      <w:bodyDiv w:val="1"/>
      <w:marLeft w:val="0"/>
      <w:marRight w:val="0"/>
      <w:marTop w:val="0"/>
      <w:marBottom w:val="0"/>
      <w:divBdr>
        <w:top w:val="none" w:sz="0" w:space="0" w:color="auto"/>
        <w:left w:val="none" w:sz="0" w:space="0" w:color="auto"/>
        <w:bottom w:val="none" w:sz="0" w:space="0" w:color="auto"/>
        <w:right w:val="none" w:sz="0" w:space="0" w:color="auto"/>
      </w:divBdr>
      <w:divsChild>
        <w:div w:id="1298409500">
          <w:marLeft w:val="547"/>
          <w:marRight w:val="0"/>
          <w:marTop w:val="106"/>
          <w:marBottom w:val="0"/>
          <w:divBdr>
            <w:top w:val="none" w:sz="0" w:space="0" w:color="auto"/>
            <w:left w:val="none" w:sz="0" w:space="0" w:color="auto"/>
            <w:bottom w:val="none" w:sz="0" w:space="0" w:color="auto"/>
            <w:right w:val="none" w:sz="0" w:space="0" w:color="auto"/>
          </w:divBdr>
        </w:div>
      </w:divsChild>
    </w:div>
    <w:div w:id="1452477181">
      <w:bodyDiv w:val="1"/>
      <w:marLeft w:val="0"/>
      <w:marRight w:val="0"/>
      <w:marTop w:val="0"/>
      <w:marBottom w:val="0"/>
      <w:divBdr>
        <w:top w:val="none" w:sz="0" w:space="0" w:color="auto"/>
        <w:left w:val="none" w:sz="0" w:space="0" w:color="auto"/>
        <w:bottom w:val="none" w:sz="0" w:space="0" w:color="auto"/>
        <w:right w:val="none" w:sz="0" w:space="0" w:color="auto"/>
      </w:divBdr>
      <w:divsChild>
        <w:div w:id="715667299">
          <w:marLeft w:val="547"/>
          <w:marRight w:val="0"/>
          <w:marTop w:val="154"/>
          <w:marBottom w:val="0"/>
          <w:divBdr>
            <w:top w:val="none" w:sz="0" w:space="0" w:color="auto"/>
            <w:left w:val="none" w:sz="0" w:space="0" w:color="auto"/>
            <w:bottom w:val="none" w:sz="0" w:space="0" w:color="auto"/>
            <w:right w:val="none" w:sz="0" w:space="0" w:color="auto"/>
          </w:divBdr>
        </w:div>
      </w:divsChild>
    </w:div>
    <w:div w:id="1477331645">
      <w:bodyDiv w:val="1"/>
      <w:marLeft w:val="0"/>
      <w:marRight w:val="0"/>
      <w:marTop w:val="0"/>
      <w:marBottom w:val="0"/>
      <w:divBdr>
        <w:top w:val="none" w:sz="0" w:space="0" w:color="auto"/>
        <w:left w:val="none" w:sz="0" w:space="0" w:color="auto"/>
        <w:bottom w:val="none" w:sz="0" w:space="0" w:color="auto"/>
        <w:right w:val="none" w:sz="0" w:space="0" w:color="auto"/>
      </w:divBdr>
      <w:divsChild>
        <w:div w:id="1035429387">
          <w:marLeft w:val="288"/>
          <w:marRight w:val="0"/>
          <w:marTop w:val="0"/>
          <w:marBottom w:val="0"/>
          <w:divBdr>
            <w:top w:val="none" w:sz="0" w:space="0" w:color="auto"/>
            <w:left w:val="none" w:sz="0" w:space="0" w:color="auto"/>
            <w:bottom w:val="none" w:sz="0" w:space="0" w:color="auto"/>
            <w:right w:val="none" w:sz="0" w:space="0" w:color="auto"/>
          </w:divBdr>
        </w:div>
      </w:divsChild>
    </w:div>
    <w:div w:id="1495488746">
      <w:bodyDiv w:val="1"/>
      <w:marLeft w:val="0"/>
      <w:marRight w:val="0"/>
      <w:marTop w:val="0"/>
      <w:marBottom w:val="0"/>
      <w:divBdr>
        <w:top w:val="none" w:sz="0" w:space="0" w:color="auto"/>
        <w:left w:val="none" w:sz="0" w:space="0" w:color="auto"/>
        <w:bottom w:val="none" w:sz="0" w:space="0" w:color="auto"/>
        <w:right w:val="none" w:sz="0" w:space="0" w:color="auto"/>
      </w:divBdr>
      <w:divsChild>
        <w:div w:id="1321732873">
          <w:marLeft w:val="288"/>
          <w:marRight w:val="0"/>
          <w:marTop w:val="0"/>
          <w:marBottom w:val="0"/>
          <w:divBdr>
            <w:top w:val="none" w:sz="0" w:space="0" w:color="auto"/>
            <w:left w:val="none" w:sz="0" w:space="0" w:color="auto"/>
            <w:bottom w:val="none" w:sz="0" w:space="0" w:color="auto"/>
            <w:right w:val="none" w:sz="0" w:space="0" w:color="auto"/>
          </w:divBdr>
        </w:div>
      </w:divsChild>
    </w:div>
    <w:div w:id="1503161417">
      <w:bodyDiv w:val="1"/>
      <w:marLeft w:val="0"/>
      <w:marRight w:val="0"/>
      <w:marTop w:val="0"/>
      <w:marBottom w:val="0"/>
      <w:divBdr>
        <w:top w:val="none" w:sz="0" w:space="0" w:color="auto"/>
        <w:left w:val="none" w:sz="0" w:space="0" w:color="auto"/>
        <w:bottom w:val="none" w:sz="0" w:space="0" w:color="auto"/>
        <w:right w:val="none" w:sz="0" w:space="0" w:color="auto"/>
      </w:divBdr>
    </w:div>
    <w:div w:id="1512989228">
      <w:bodyDiv w:val="1"/>
      <w:marLeft w:val="0"/>
      <w:marRight w:val="0"/>
      <w:marTop w:val="0"/>
      <w:marBottom w:val="0"/>
      <w:divBdr>
        <w:top w:val="none" w:sz="0" w:space="0" w:color="auto"/>
        <w:left w:val="none" w:sz="0" w:space="0" w:color="auto"/>
        <w:bottom w:val="none" w:sz="0" w:space="0" w:color="auto"/>
        <w:right w:val="none" w:sz="0" w:space="0" w:color="auto"/>
      </w:divBdr>
    </w:div>
    <w:div w:id="1597446331">
      <w:bodyDiv w:val="1"/>
      <w:marLeft w:val="0"/>
      <w:marRight w:val="0"/>
      <w:marTop w:val="0"/>
      <w:marBottom w:val="0"/>
      <w:divBdr>
        <w:top w:val="none" w:sz="0" w:space="0" w:color="auto"/>
        <w:left w:val="none" w:sz="0" w:space="0" w:color="auto"/>
        <w:bottom w:val="none" w:sz="0" w:space="0" w:color="auto"/>
        <w:right w:val="none" w:sz="0" w:space="0" w:color="auto"/>
      </w:divBdr>
      <w:divsChild>
        <w:div w:id="343895521">
          <w:marLeft w:val="547"/>
          <w:marRight w:val="0"/>
          <w:marTop w:val="0"/>
          <w:marBottom w:val="40"/>
          <w:divBdr>
            <w:top w:val="none" w:sz="0" w:space="0" w:color="auto"/>
            <w:left w:val="none" w:sz="0" w:space="0" w:color="auto"/>
            <w:bottom w:val="none" w:sz="0" w:space="0" w:color="auto"/>
            <w:right w:val="none" w:sz="0" w:space="0" w:color="auto"/>
          </w:divBdr>
        </w:div>
        <w:div w:id="361129877">
          <w:marLeft w:val="1166"/>
          <w:marRight w:val="0"/>
          <w:marTop w:val="0"/>
          <w:marBottom w:val="120"/>
          <w:divBdr>
            <w:top w:val="none" w:sz="0" w:space="0" w:color="auto"/>
            <w:left w:val="none" w:sz="0" w:space="0" w:color="auto"/>
            <w:bottom w:val="none" w:sz="0" w:space="0" w:color="auto"/>
            <w:right w:val="none" w:sz="0" w:space="0" w:color="auto"/>
          </w:divBdr>
        </w:div>
        <w:div w:id="606423152">
          <w:marLeft w:val="1166"/>
          <w:marRight w:val="0"/>
          <w:marTop w:val="0"/>
          <w:marBottom w:val="120"/>
          <w:divBdr>
            <w:top w:val="none" w:sz="0" w:space="0" w:color="auto"/>
            <w:left w:val="none" w:sz="0" w:space="0" w:color="auto"/>
            <w:bottom w:val="none" w:sz="0" w:space="0" w:color="auto"/>
            <w:right w:val="none" w:sz="0" w:space="0" w:color="auto"/>
          </w:divBdr>
        </w:div>
        <w:div w:id="611475422">
          <w:marLeft w:val="1166"/>
          <w:marRight w:val="0"/>
          <w:marTop w:val="0"/>
          <w:marBottom w:val="160"/>
          <w:divBdr>
            <w:top w:val="none" w:sz="0" w:space="0" w:color="auto"/>
            <w:left w:val="none" w:sz="0" w:space="0" w:color="auto"/>
            <w:bottom w:val="none" w:sz="0" w:space="0" w:color="auto"/>
            <w:right w:val="none" w:sz="0" w:space="0" w:color="auto"/>
          </w:divBdr>
        </w:div>
        <w:div w:id="1568570121">
          <w:marLeft w:val="547"/>
          <w:marRight w:val="0"/>
          <w:marTop w:val="0"/>
          <w:marBottom w:val="40"/>
          <w:divBdr>
            <w:top w:val="none" w:sz="0" w:space="0" w:color="auto"/>
            <w:left w:val="none" w:sz="0" w:space="0" w:color="auto"/>
            <w:bottom w:val="none" w:sz="0" w:space="0" w:color="auto"/>
            <w:right w:val="none" w:sz="0" w:space="0" w:color="auto"/>
          </w:divBdr>
        </w:div>
        <w:div w:id="1571379305">
          <w:marLeft w:val="1166"/>
          <w:marRight w:val="0"/>
          <w:marTop w:val="0"/>
          <w:marBottom w:val="160"/>
          <w:divBdr>
            <w:top w:val="none" w:sz="0" w:space="0" w:color="auto"/>
            <w:left w:val="none" w:sz="0" w:space="0" w:color="auto"/>
            <w:bottom w:val="none" w:sz="0" w:space="0" w:color="auto"/>
            <w:right w:val="none" w:sz="0" w:space="0" w:color="auto"/>
          </w:divBdr>
        </w:div>
      </w:divsChild>
    </w:div>
    <w:div w:id="1662931052">
      <w:bodyDiv w:val="1"/>
      <w:marLeft w:val="0"/>
      <w:marRight w:val="0"/>
      <w:marTop w:val="0"/>
      <w:marBottom w:val="0"/>
      <w:divBdr>
        <w:top w:val="none" w:sz="0" w:space="0" w:color="auto"/>
        <w:left w:val="none" w:sz="0" w:space="0" w:color="auto"/>
        <w:bottom w:val="none" w:sz="0" w:space="0" w:color="auto"/>
        <w:right w:val="none" w:sz="0" w:space="0" w:color="auto"/>
      </w:divBdr>
    </w:div>
    <w:div w:id="1670792762">
      <w:bodyDiv w:val="1"/>
      <w:marLeft w:val="0"/>
      <w:marRight w:val="0"/>
      <w:marTop w:val="0"/>
      <w:marBottom w:val="0"/>
      <w:divBdr>
        <w:top w:val="none" w:sz="0" w:space="0" w:color="auto"/>
        <w:left w:val="none" w:sz="0" w:space="0" w:color="auto"/>
        <w:bottom w:val="none" w:sz="0" w:space="0" w:color="auto"/>
        <w:right w:val="none" w:sz="0" w:space="0" w:color="auto"/>
      </w:divBdr>
    </w:div>
    <w:div w:id="1713848788">
      <w:bodyDiv w:val="1"/>
      <w:marLeft w:val="0"/>
      <w:marRight w:val="0"/>
      <w:marTop w:val="0"/>
      <w:marBottom w:val="0"/>
      <w:divBdr>
        <w:top w:val="none" w:sz="0" w:space="0" w:color="auto"/>
        <w:left w:val="none" w:sz="0" w:space="0" w:color="auto"/>
        <w:bottom w:val="none" w:sz="0" w:space="0" w:color="auto"/>
        <w:right w:val="none" w:sz="0" w:space="0" w:color="auto"/>
      </w:divBdr>
    </w:div>
    <w:div w:id="1721201099">
      <w:bodyDiv w:val="1"/>
      <w:marLeft w:val="0"/>
      <w:marRight w:val="0"/>
      <w:marTop w:val="0"/>
      <w:marBottom w:val="0"/>
      <w:divBdr>
        <w:top w:val="none" w:sz="0" w:space="0" w:color="auto"/>
        <w:left w:val="none" w:sz="0" w:space="0" w:color="auto"/>
        <w:bottom w:val="none" w:sz="0" w:space="0" w:color="auto"/>
        <w:right w:val="none" w:sz="0" w:space="0" w:color="auto"/>
      </w:divBdr>
    </w:div>
    <w:div w:id="1721511265">
      <w:bodyDiv w:val="1"/>
      <w:marLeft w:val="0"/>
      <w:marRight w:val="0"/>
      <w:marTop w:val="0"/>
      <w:marBottom w:val="0"/>
      <w:divBdr>
        <w:top w:val="none" w:sz="0" w:space="0" w:color="auto"/>
        <w:left w:val="none" w:sz="0" w:space="0" w:color="auto"/>
        <w:bottom w:val="none" w:sz="0" w:space="0" w:color="auto"/>
        <w:right w:val="none" w:sz="0" w:space="0" w:color="auto"/>
      </w:divBdr>
    </w:div>
    <w:div w:id="1753697387">
      <w:bodyDiv w:val="1"/>
      <w:marLeft w:val="0"/>
      <w:marRight w:val="0"/>
      <w:marTop w:val="0"/>
      <w:marBottom w:val="0"/>
      <w:divBdr>
        <w:top w:val="none" w:sz="0" w:space="0" w:color="auto"/>
        <w:left w:val="none" w:sz="0" w:space="0" w:color="auto"/>
        <w:bottom w:val="none" w:sz="0" w:space="0" w:color="auto"/>
        <w:right w:val="none" w:sz="0" w:space="0" w:color="auto"/>
      </w:divBdr>
    </w:div>
    <w:div w:id="1759213827">
      <w:bodyDiv w:val="1"/>
      <w:marLeft w:val="0"/>
      <w:marRight w:val="0"/>
      <w:marTop w:val="0"/>
      <w:marBottom w:val="0"/>
      <w:divBdr>
        <w:top w:val="none" w:sz="0" w:space="0" w:color="auto"/>
        <w:left w:val="none" w:sz="0" w:space="0" w:color="auto"/>
        <w:bottom w:val="none" w:sz="0" w:space="0" w:color="auto"/>
        <w:right w:val="none" w:sz="0" w:space="0" w:color="auto"/>
      </w:divBdr>
    </w:div>
    <w:div w:id="1763912447">
      <w:bodyDiv w:val="1"/>
      <w:marLeft w:val="0"/>
      <w:marRight w:val="0"/>
      <w:marTop w:val="0"/>
      <w:marBottom w:val="0"/>
      <w:divBdr>
        <w:top w:val="none" w:sz="0" w:space="0" w:color="auto"/>
        <w:left w:val="none" w:sz="0" w:space="0" w:color="auto"/>
        <w:bottom w:val="none" w:sz="0" w:space="0" w:color="auto"/>
        <w:right w:val="none" w:sz="0" w:space="0" w:color="auto"/>
      </w:divBdr>
    </w:div>
    <w:div w:id="1792900629">
      <w:bodyDiv w:val="1"/>
      <w:marLeft w:val="0"/>
      <w:marRight w:val="0"/>
      <w:marTop w:val="0"/>
      <w:marBottom w:val="0"/>
      <w:divBdr>
        <w:top w:val="none" w:sz="0" w:space="0" w:color="auto"/>
        <w:left w:val="none" w:sz="0" w:space="0" w:color="auto"/>
        <w:bottom w:val="none" w:sz="0" w:space="0" w:color="auto"/>
        <w:right w:val="none" w:sz="0" w:space="0" w:color="auto"/>
      </w:divBdr>
    </w:div>
    <w:div w:id="1843624123">
      <w:bodyDiv w:val="1"/>
      <w:marLeft w:val="0"/>
      <w:marRight w:val="0"/>
      <w:marTop w:val="0"/>
      <w:marBottom w:val="0"/>
      <w:divBdr>
        <w:top w:val="none" w:sz="0" w:space="0" w:color="auto"/>
        <w:left w:val="none" w:sz="0" w:space="0" w:color="auto"/>
        <w:bottom w:val="none" w:sz="0" w:space="0" w:color="auto"/>
        <w:right w:val="none" w:sz="0" w:space="0" w:color="auto"/>
      </w:divBdr>
    </w:div>
    <w:div w:id="1909270646">
      <w:bodyDiv w:val="1"/>
      <w:marLeft w:val="0"/>
      <w:marRight w:val="0"/>
      <w:marTop w:val="0"/>
      <w:marBottom w:val="0"/>
      <w:divBdr>
        <w:top w:val="none" w:sz="0" w:space="0" w:color="auto"/>
        <w:left w:val="none" w:sz="0" w:space="0" w:color="auto"/>
        <w:bottom w:val="none" w:sz="0" w:space="0" w:color="auto"/>
        <w:right w:val="none" w:sz="0" w:space="0" w:color="auto"/>
      </w:divBdr>
      <w:divsChild>
        <w:div w:id="1347944531">
          <w:marLeft w:val="288"/>
          <w:marRight w:val="0"/>
          <w:marTop w:val="0"/>
          <w:marBottom w:val="0"/>
          <w:divBdr>
            <w:top w:val="none" w:sz="0" w:space="0" w:color="auto"/>
            <w:left w:val="none" w:sz="0" w:space="0" w:color="auto"/>
            <w:bottom w:val="none" w:sz="0" w:space="0" w:color="auto"/>
            <w:right w:val="none" w:sz="0" w:space="0" w:color="auto"/>
          </w:divBdr>
        </w:div>
      </w:divsChild>
    </w:div>
    <w:div w:id="1984389498">
      <w:bodyDiv w:val="1"/>
      <w:marLeft w:val="0"/>
      <w:marRight w:val="0"/>
      <w:marTop w:val="0"/>
      <w:marBottom w:val="0"/>
      <w:divBdr>
        <w:top w:val="none" w:sz="0" w:space="0" w:color="auto"/>
        <w:left w:val="none" w:sz="0" w:space="0" w:color="auto"/>
        <w:bottom w:val="none" w:sz="0" w:space="0" w:color="auto"/>
        <w:right w:val="none" w:sz="0" w:space="0" w:color="auto"/>
      </w:divBdr>
    </w:div>
    <w:div w:id="20274432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7.emf"/><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microsoft.com/office/2007/relationships/hdphoto" Target="media/hdphoto2.wdp"/><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png"/><Relationship Id="rId32" Type="http://schemas.openxmlformats.org/officeDocument/2006/relationships/image" Target="media/image23.png"/><Relationship Id="rId5" Type="http://schemas.openxmlformats.org/officeDocument/2006/relationships/webSettings" Target="webSettings.xml"/><Relationship Id="rId15" Type="http://schemas.openxmlformats.org/officeDocument/2006/relationships/image" Target="media/image8.png"/><Relationship Id="rId23" Type="http://schemas.microsoft.com/office/2007/relationships/hdphoto" Target="media/hdphoto1.wdp"/><Relationship Id="rId28" Type="http://schemas.openxmlformats.org/officeDocument/2006/relationships/image" Target="media/image1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theme" Target="theme/theme1.xml"/><Relationship Id="rId8"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6A0A374-F7F0-4F76-8537-4CFEED1464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1</Pages>
  <Words>4629</Words>
  <Characters>26391</Characters>
  <Application>Microsoft Office Word</Application>
  <DocSecurity>0</DocSecurity>
  <Lines>219</Lines>
  <Paragraphs>61</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Manager/>
  <Company>Rohde &amp; Schwarz</Company>
  <LinksUpToDate>false</LinksUpToDate>
  <CharactersWithSpaces>30959</CharactersWithSpaces>
  <SharedDoc>false</SharedDoc>
  <HyperlinkBase/>
  <HLinks>
    <vt:vector size="6" baseType="variant">
      <vt:variant>
        <vt:i4>1048578</vt:i4>
      </vt:variant>
      <vt:variant>
        <vt:i4>9</vt:i4>
      </vt:variant>
      <vt:variant>
        <vt:i4>0</vt:i4>
      </vt:variant>
      <vt:variant>
        <vt:i4>5</vt:i4>
      </vt:variant>
      <vt:variant>
        <vt:lpwstr>https://www.ecured.cu/Archivo:Dielectrica.png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Thorsten Hertel</dc:creator>
  <cp:keywords/>
  <dc:description/>
  <cp:lastModifiedBy>Miguel García</cp:lastModifiedBy>
  <cp:revision>5</cp:revision>
  <dcterms:created xsi:type="dcterms:W3CDTF">2018-11-08T15:55:00Z</dcterms:created>
  <dcterms:modified xsi:type="dcterms:W3CDTF">2018-11-08T16:56:00Z</dcterms:modified>
  <cp:category/>
</cp:coreProperties>
</file>