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A75F7" w14:textId="77777777" w:rsidR="00F25FDF" w:rsidRPr="00F25FDF" w:rsidRDefault="00F25FDF" w:rsidP="006C4398">
      <w:pPr>
        <w:pStyle w:val="Header-3gppTdoc"/>
      </w:pPr>
      <w:r w:rsidRPr="00F25FDF">
        <w:t>3GPP TSG-RAN WG4 Meeting #</w:t>
      </w:r>
      <w:r w:rsidRPr="00F25FDF">
        <w:rPr>
          <w:rFonts w:hint="eastAsia"/>
        </w:rPr>
        <w:t>8</w:t>
      </w:r>
      <w:r w:rsidRPr="00F25FDF">
        <w:t>9</w:t>
      </w:r>
      <w:r w:rsidRPr="00F25FDF">
        <w:tab/>
      </w:r>
      <w:r w:rsidRPr="00F25FDF">
        <w:tab/>
        <w:t xml:space="preserve">         </w:t>
      </w:r>
      <w:r w:rsidR="002E3283" w:rsidRPr="002E3283">
        <w:t>R4-1814562</w:t>
      </w:r>
    </w:p>
    <w:p w14:paraId="283C68FC" w14:textId="77777777" w:rsidR="00F25FDF" w:rsidRPr="00F25FDF" w:rsidRDefault="00F25FDF" w:rsidP="006C4398">
      <w:pPr>
        <w:pStyle w:val="Header-3gppTdoc"/>
      </w:pPr>
      <w:r w:rsidRPr="00F25FDF">
        <w:t>Spokane</w:t>
      </w:r>
      <w:r w:rsidRPr="00F25FDF">
        <w:rPr>
          <w:rFonts w:hint="eastAsia"/>
        </w:rPr>
        <w:t xml:space="preserve">, </w:t>
      </w:r>
      <w:r w:rsidRPr="00F25FDF">
        <w:t>US, 12th –</w:t>
      </w:r>
      <w:r w:rsidRPr="00F25FDF">
        <w:rPr>
          <w:rFonts w:hint="eastAsia"/>
        </w:rPr>
        <w:t xml:space="preserve"> </w:t>
      </w:r>
      <w:r w:rsidRPr="00F25FDF">
        <w:t>16th Nov, 2018</w:t>
      </w:r>
    </w:p>
    <w:p w14:paraId="309466E3" w14:textId="77777777" w:rsidR="00F25FDF" w:rsidRPr="00F25FDF" w:rsidRDefault="00F25FDF" w:rsidP="006C4398">
      <w:pPr>
        <w:pStyle w:val="Header-3gppTdoc"/>
      </w:pPr>
    </w:p>
    <w:p w14:paraId="483BD60D" w14:textId="77777777" w:rsidR="00F25FDF" w:rsidRPr="00F25FDF" w:rsidRDefault="00F25FDF" w:rsidP="006C4398">
      <w:pPr>
        <w:pStyle w:val="Header-3gppTdoc"/>
      </w:pPr>
      <w:r w:rsidRPr="00F25FDF">
        <w:t xml:space="preserve">Agenda item:      </w:t>
      </w:r>
      <w:r w:rsidR="006C4398">
        <w:t xml:space="preserve"> </w:t>
      </w:r>
      <w:r w:rsidR="00056BA2">
        <w:t>7.11.8.1.1</w:t>
      </w:r>
    </w:p>
    <w:p w14:paraId="3A8F846B" w14:textId="77777777" w:rsidR="00F25FDF" w:rsidRPr="00F25FDF" w:rsidRDefault="00F25FDF" w:rsidP="006C4398">
      <w:pPr>
        <w:pStyle w:val="Header-3gppTdoc"/>
      </w:pPr>
      <w:r w:rsidRPr="00F25FDF">
        <w:t>Source:                Intel Corporation</w:t>
      </w:r>
    </w:p>
    <w:p w14:paraId="2ED7D297" w14:textId="77777777" w:rsidR="00F25FDF" w:rsidRPr="00F25FDF" w:rsidRDefault="00037226" w:rsidP="006C4398">
      <w:pPr>
        <w:pStyle w:val="Header-3gppTdoc"/>
      </w:pPr>
      <w:r>
        <w:t>Title:</w:t>
      </w:r>
      <w:r>
        <w:tab/>
        <w:t xml:space="preserve">                   </w:t>
      </w:r>
      <w:r w:rsidR="00056BA2">
        <w:t>On Remaining Issues for Beam Failure Detection</w:t>
      </w:r>
    </w:p>
    <w:p w14:paraId="28B6BCE7" w14:textId="77777777" w:rsidR="00F25FDF" w:rsidRPr="00F25FDF" w:rsidRDefault="00F25FDF" w:rsidP="006C4398">
      <w:pPr>
        <w:pStyle w:val="Header-3gppTdoc"/>
      </w:pPr>
      <w:r w:rsidRPr="00F25FDF">
        <w:t>Document for:     Discussion</w:t>
      </w:r>
    </w:p>
    <w:p w14:paraId="0579BFCA"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2ABF6201" w14:textId="77777777" w:rsidR="00B13CAE" w:rsidRDefault="00F25FDF" w:rsidP="006C4398">
      <w:r>
        <w:t xml:space="preserve">In </w:t>
      </w:r>
      <w:r w:rsidRPr="006C4398">
        <w:t>RAN4</w:t>
      </w:r>
      <w:r>
        <w:t>#88bis</w:t>
      </w:r>
      <w:r w:rsidR="006C4398">
        <w:t xml:space="preserve"> beam failure detection </w:t>
      </w:r>
      <w:r w:rsidR="00856943">
        <w:t xml:space="preserve">(BFD) </w:t>
      </w:r>
      <w:r w:rsidR="006C4398">
        <w:t>was discussed. The way forward on beam management was approved [1]. The following agreements were made with respect to beam failure detection</w:t>
      </w:r>
    </w:p>
    <w:tbl>
      <w:tblPr>
        <w:tblStyle w:val="TableGrid"/>
        <w:tblW w:w="0" w:type="auto"/>
        <w:tblLook w:val="04A0" w:firstRow="1" w:lastRow="0" w:firstColumn="1" w:lastColumn="0" w:noHBand="0" w:noVBand="1"/>
      </w:tblPr>
      <w:tblGrid>
        <w:gridCol w:w="9350"/>
      </w:tblGrid>
      <w:tr w:rsidR="006C4398" w14:paraId="37C81189" w14:textId="77777777" w:rsidTr="006C4398">
        <w:tc>
          <w:tcPr>
            <w:tcW w:w="9350" w:type="dxa"/>
          </w:tcPr>
          <w:p w14:paraId="0B1F8DFE" w14:textId="77777777" w:rsidR="006C4398" w:rsidRDefault="006C4398" w:rsidP="006C4398">
            <w:pPr>
              <w:numPr>
                <w:ilvl w:val="0"/>
                <w:numId w:val="24"/>
              </w:numPr>
            </w:pPr>
            <w:r w:rsidRPr="006C4398">
              <w:t>The value of BLERout used for BFD evaluation is 10%.</w:t>
            </w:r>
          </w:p>
          <w:p w14:paraId="549703A4" w14:textId="77777777" w:rsidR="00304F28" w:rsidRPr="006C4398" w:rsidRDefault="002E3283" w:rsidP="006C4398">
            <w:pPr>
              <w:numPr>
                <w:ilvl w:val="0"/>
                <w:numId w:val="24"/>
              </w:numPr>
              <w:tabs>
                <w:tab w:val="num" w:pos="720"/>
              </w:tabs>
            </w:pPr>
            <w:r w:rsidRPr="006C4398">
              <w:t xml:space="preserve">Companies are encouraged to confirm the support of SSB based BFD with RAN1 by RAN4#89.  </w:t>
            </w:r>
          </w:p>
          <w:p w14:paraId="40739786" w14:textId="77777777" w:rsidR="00304F28" w:rsidRPr="006C4398" w:rsidRDefault="002E3283" w:rsidP="006C4398">
            <w:pPr>
              <w:numPr>
                <w:ilvl w:val="1"/>
                <w:numId w:val="24"/>
              </w:numPr>
            </w:pPr>
            <w:r w:rsidRPr="006C4398">
              <w:t>The requirements for SSB based BFD will be removed if SSB based BFD is not supported.</w:t>
            </w:r>
          </w:p>
          <w:p w14:paraId="2D88CD91" w14:textId="77777777" w:rsidR="00304F28" w:rsidRPr="006C4398" w:rsidRDefault="002E3283" w:rsidP="006C4398">
            <w:pPr>
              <w:numPr>
                <w:ilvl w:val="0"/>
                <w:numId w:val="24"/>
              </w:numPr>
              <w:tabs>
                <w:tab w:val="num" w:pos="720"/>
              </w:tabs>
            </w:pPr>
            <w:r w:rsidRPr="006C4398">
              <w:rPr>
                <w:lang w:val="en-GB"/>
              </w:rPr>
              <w:t>For SSB (if supported) and CSI-RS based BFD, N (scaling factor for beam sweeping) is fixed to 8 when condition for N=1 does not apply</w:t>
            </w:r>
          </w:p>
          <w:p w14:paraId="7442FE00" w14:textId="77777777" w:rsidR="00304F28" w:rsidRPr="006C4398" w:rsidRDefault="002E3283" w:rsidP="006C4398">
            <w:pPr>
              <w:numPr>
                <w:ilvl w:val="0"/>
                <w:numId w:val="24"/>
              </w:numPr>
              <w:tabs>
                <w:tab w:val="num" w:pos="720"/>
              </w:tabs>
            </w:pPr>
            <w:r w:rsidRPr="006C4398">
              <w:t>FFS if requirements for D=1 with larger BW are defined for CSI-RS based BFD</w:t>
            </w:r>
          </w:p>
          <w:p w14:paraId="49174D65" w14:textId="77777777" w:rsidR="00304F28" w:rsidRPr="006C4398" w:rsidRDefault="002E3283" w:rsidP="006C4398">
            <w:pPr>
              <w:numPr>
                <w:ilvl w:val="0"/>
                <w:numId w:val="24"/>
              </w:numPr>
              <w:tabs>
                <w:tab w:val="num" w:pos="720"/>
              </w:tabs>
            </w:pPr>
            <w:r w:rsidRPr="006C4398">
              <w:rPr>
                <w:lang w:val="fi-FI"/>
              </w:rPr>
              <w:t>FFS UE behaviour concerning UL transmission when beam failure is detected</w:t>
            </w:r>
          </w:p>
          <w:p w14:paraId="1E00FE39" w14:textId="77777777" w:rsidR="00304F28" w:rsidRPr="006C4398" w:rsidRDefault="002E3283" w:rsidP="006C4398">
            <w:pPr>
              <w:numPr>
                <w:ilvl w:val="0"/>
                <w:numId w:val="24"/>
              </w:numPr>
              <w:tabs>
                <w:tab w:val="num" w:pos="720"/>
              </w:tabs>
            </w:pPr>
            <w:r w:rsidRPr="006C4398">
              <w:t>For SSB based BFD (if supported), FFS if N=1 is feasible and under which condition</w:t>
            </w:r>
          </w:p>
          <w:p w14:paraId="2725A514" w14:textId="77777777" w:rsidR="00304F28" w:rsidRPr="006C4398" w:rsidRDefault="002E3283" w:rsidP="006C4398">
            <w:pPr>
              <w:numPr>
                <w:ilvl w:val="0"/>
                <w:numId w:val="24"/>
              </w:numPr>
              <w:tabs>
                <w:tab w:val="num" w:pos="720"/>
              </w:tabs>
            </w:pPr>
            <w:r w:rsidRPr="006C4398">
              <w:t>For CSI-RS based BFD, FFS the condition for N=1. Consider at least the following factors to define the condition</w:t>
            </w:r>
          </w:p>
          <w:p w14:paraId="6A3AB7F8" w14:textId="77777777" w:rsidR="00304F28" w:rsidRPr="006C4398" w:rsidRDefault="002E3283" w:rsidP="006C4398">
            <w:pPr>
              <w:numPr>
                <w:ilvl w:val="1"/>
                <w:numId w:val="24"/>
              </w:numPr>
            </w:pPr>
            <w:r w:rsidRPr="006C4398">
              <w:t>Whether repetition is configured for the CSI-RS resource set to which the CSI-RS for BFD belongs to</w:t>
            </w:r>
          </w:p>
          <w:p w14:paraId="69B09EC6" w14:textId="77777777" w:rsidR="006C4398" w:rsidRDefault="002E3283" w:rsidP="006C4398">
            <w:pPr>
              <w:numPr>
                <w:ilvl w:val="1"/>
                <w:numId w:val="24"/>
              </w:numPr>
            </w:pPr>
            <w:r w:rsidRPr="006C4398">
              <w:t>Whether the TCI state is configured for the CSI-RS resource with reference to other RS for L1-RSRP reporting with QCL-Type D</w:t>
            </w:r>
          </w:p>
        </w:tc>
      </w:tr>
    </w:tbl>
    <w:p w14:paraId="11557510" w14:textId="77777777" w:rsidR="006C4398" w:rsidRDefault="006C4398" w:rsidP="006C4398"/>
    <w:p w14:paraId="16789472" w14:textId="77777777" w:rsidR="006C4398" w:rsidRDefault="006C4398" w:rsidP="006C4398">
      <w:r>
        <w:t>In this contribution we address the open issues related to beam failure detection.</w:t>
      </w:r>
    </w:p>
    <w:p w14:paraId="2AE3A4A5" w14:textId="77777777"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14:paraId="7A300F80" w14:textId="77777777" w:rsidR="00F25FDF" w:rsidRDefault="006C4398" w:rsidP="006C4398">
      <w:pPr>
        <w:rPr>
          <w:lang w:eastAsia="en-GB"/>
        </w:rPr>
      </w:pPr>
      <w:r>
        <w:rPr>
          <w:lang w:eastAsia="en-GB"/>
        </w:rPr>
        <w:t>The open issues related to beam failure detection are:</w:t>
      </w:r>
    </w:p>
    <w:p w14:paraId="20CF9F3B" w14:textId="77777777" w:rsidR="006C4398" w:rsidRDefault="006C4398" w:rsidP="006C4398">
      <w:pPr>
        <w:pStyle w:val="ListParagraph"/>
        <w:numPr>
          <w:ilvl w:val="0"/>
          <w:numId w:val="27"/>
        </w:numPr>
        <w:rPr>
          <w:lang w:eastAsia="en-GB"/>
        </w:rPr>
      </w:pPr>
      <w:r>
        <w:rPr>
          <w:lang w:eastAsia="en-GB"/>
        </w:rPr>
        <w:t>SSB based Beam failure detection</w:t>
      </w:r>
    </w:p>
    <w:p w14:paraId="581C6C7B" w14:textId="77777777" w:rsidR="006C4398" w:rsidRDefault="00856943" w:rsidP="006C4398">
      <w:pPr>
        <w:pStyle w:val="ListParagraph"/>
        <w:numPr>
          <w:ilvl w:val="0"/>
          <w:numId w:val="27"/>
        </w:numPr>
        <w:rPr>
          <w:lang w:eastAsia="en-GB"/>
        </w:rPr>
      </w:pPr>
      <w:r>
        <w:rPr>
          <w:lang w:eastAsia="en-GB"/>
        </w:rPr>
        <w:t>Applicability of N=1 for CSI-RS based beam failure detection</w:t>
      </w:r>
    </w:p>
    <w:p w14:paraId="557A808D" w14:textId="77777777" w:rsidR="00856943" w:rsidRPr="00856943" w:rsidRDefault="00856943" w:rsidP="006C4398">
      <w:pPr>
        <w:pStyle w:val="ListParagraph"/>
        <w:numPr>
          <w:ilvl w:val="0"/>
          <w:numId w:val="27"/>
        </w:numPr>
        <w:rPr>
          <w:lang w:eastAsia="en-GB"/>
        </w:rPr>
      </w:pPr>
      <w:r>
        <w:rPr>
          <w:lang w:val="fi-FI"/>
        </w:rPr>
        <w:t xml:space="preserve">UE </w:t>
      </w:r>
      <w:r w:rsidRPr="006C4398">
        <w:rPr>
          <w:lang w:val="fi-FI"/>
        </w:rPr>
        <w:t xml:space="preserve">behaviour </w:t>
      </w:r>
      <w:r>
        <w:rPr>
          <w:lang w:val="fi-FI"/>
        </w:rPr>
        <w:t>with regards to</w:t>
      </w:r>
      <w:r w:rsidRPr="006C4398">
        <w:rPr>
          <w:lang w:val="fi-FI"/>
        </w:rPr>
        <w:t xml:space="preserve"> UL transmission when beam failure is detected</w:t>
      </w:r>
    </w:p>
    <w:p w14:paraId="57A28134" w14:textId="77777777" w:rsidR="00856943" w:rsidRDefault="00856943" w:rsidP="006C4398">
      <w:pPr>
        <w:pStyle w:val="ListParagraph"/>
        <w:numPr>
          <w:ilvl w:val="0"/>
          <w:numId w:val="27"/>
        </w:numPr>
        <w:rPr>
          <w:lang w:eastAsia="en-GB"/>
        </w:rPr>
      </w:pPr>
      <w:r>
        <w:rPr>
          <w:lang w:val="fi-FI"/>
        </w:rPr>
        <w:t>Requirements for CSI-RS based BFD for D=1</w:t>
      </w:r>
    </w:p>
    <w:p w14:paraId="10439BE2" w14:textId="77777777" w:rsidR="00F25FDF" w:rsidRDefault="00F25FDF" w:rsidP="006C4398">
      <w:pPr>
        <w:rPr>
          <w:lang w:eastAsia="en-GB"/>
        </w:rPr>
      </w:pPr>
    </w:p>
    <w:p w14:paraId="0CBFE779" w14:textId="77777777" w:rsidR="00F25FDF" w:rsidRPr="00856943" w:rsidRDefault="00856943" w:rsidP="00856943">
      <w:pPr>
        <w:pStyle w:val="Heading2"/>
        <w:numPr>
          <w:ilvl w:val="0"/>
          <w:numId w:val="0"/>
        </w:numPr>
        <w:ind w:left="576" w:hanging="576"/>
        <w:rPr>
          <w:rFonts w:ascii="Arial" w:hAnsi="Arial" w:cs="Arial"/>
          <w:sz w:val="28"/>
        </w:rPr>
      </w:pPr>
      <w:r w:rsidRPr="00856943">
        <w:rPr>
          <w:rFonts w:ascii="Arial" w:hAnsi="Arial" w:cs="Arial"/>
          <w:sz w:val="28"/>
        </w:rPr>
        <w:lastRenderedPageBreak/>
        <w:t>2.1 SSB based Beam Failure Detection</w:t>
      </w:r>
    </w:p>
    <w:p w14:paraId="391FD38A" w14:textId="77777777" w:rsidR="00856943" w:rsidRDefault="00D0100D" w:rsidP="006C4398">
      <w:pPr>
        <w:rPr>
          <w:lang w:eastAsia="en-GB"/>
        </w:rPr>
      </w:pPr>
      <w:r>
        <w:rPr>
          <w:lang w:eastAsia="en-GB"/>
        </w:rPr>
        <w:t>In the latest version of TS 38.213</w:t>
      </w:r>
      <w:r w:rsidR="00996890">
        <w:rPr>
          <w:lang w:eastAsia="en-GB"/>
        </w:rPr>
        <w:t>, Section 6:</w:t>
      </w:r>
    </w:p>
    <w:tbl>
      <w:tblPr>
        <w:tblStyle w:val="TableGrid"/>
        <w:tblW w:w="0" w:type="auto"/>
        <w:tblLook w:val="04A0" w:firstRow="1" w:lastRow="0" w:firstColumn="1" w:lastColumn="0" w:noHBand="0" w:noVBand="1"/>
      </w:tblPr>
      <w:tblGrid>
        <w:gridCol w:w="9350"/>
      </w:tblGrid>
      <w:tr w:rsidR="00996890" w14:paraId="36C91125" w14:textId="77777777" w:rsidTr="00996890">
        <w:tc>
          <w:tcPr>
            <w:tcW w:w="9350" w:type="dxa"/>
          </w:tcPr>
          <w:p w14:paraId="15033305" w14:textId="77777777" w:rsidR="00996890" w:rsidRDefault="00996890" w:rsidP="00996890">
            <w:pPr>
              <w:spacing w:before="240" w:after="180"/>
              <w:jc w:val="left"/>
              <w:rPr>
                <w:lang w:eastAsia="en-GB"/>
              </w:rPr>
            </w:pPr>
            <w:r w:rsidRPr="00996890">
              <w:rPr>
                <w:lang w:val="en-GB" w:eastAsia="ja-JP"/>
              </w:rPr>
              <w:t xml:space="preserve">A </w:t>
            </w:r>
            <w:r w:rsidRPr="00996890">
              <w:rPr>
                <w:rFonts w:eastAsia="Times New Roman"/>
                <w:lang w:val="en-GB"/>
              </w:rPr>
              <w:t xml:space="preserve">UE can be provided, for a serving cell, with a set </w:t>
            </w:r>
            <w:r w:rsidRPr="00996890">
              <w:rPr>
                <w:rFonts w:eastAsia="Times New Roman"/>
                <w:iCs/>
                <w:position w:val="-10"/>
                <w:highlight w:val="yellow"/>
                <w:lang w:val="en-GB"/>
              </w:rPr>
              <w:object w:dxaOrig="240" w:dyaOrig="300" w14:anchorId="29A0D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pt" o:ole="">
                  <v:imagedata r:id="rId5" o:title=""/>
                </v:shape>
                <o:OLEObject Type="Embed" ProgID="Equation.3" ShapeID="_x0000_i1025" DrawAspect="Content" ObjectID="_1602658605" r:id="rId6"/>
              </w:object>
            </w:r>
            <w:r w:rsidRPr="00996890">
              <w:rPr>
                <w:rFonts w:eastAsia="Times New Roman"/>
                <w:iCs/>
                <w:highlight w:val="yellow"/>
                <w:lang w:val="en-GB"/>
              </w:rPr>
              <w:t xml:space="preserve"> of periodic CSI-RS resource configuration indexes</w:t>
            </w:r>
            <w:r w:rsidRPr="00996890">
              <w:rPr>
                <w:rFonts w:eastAsia="Times New Roman"/>
                <w:iCs/>
                <w:lang w:val="en-GB"/>
              </w:rPr>
              <w:t xml:space="preserve"> by higher layer parameter </w:t>
            </w:r>
            <w:r w:rsidRPr="00996890">
              <w:rPr>
                <w:rFonts w:eastAsia="Times New Roman"/>
                <w:i/>
                <w:lang w:val="en-GB"/>
              </w:rPr>
              <w:t>failureDetectionResources</w:t>
            </w:r>
            <w:r w:rsidRPr="00996890">
              <w:rPr>
                <w:rFonts w:eastAsia="Times New Roman"/>
                <w:iCs/>
                <w:lang w:val="en-GB"/>
              </w:rPr>
              <w:t xml:space="preserve"> and </w:t>
            </w:r>
            <w:r w:rsidRPr="00996890">
              <w:rPr>
                <w:rFonts w:eastAsia="Times New Roman"/>
                <w:lang w:val="en-GB"/>
              </w:rPr>
              <w:t xml:space="preserve">with a set </w:t>
            </w:r>
            <w:r w:rsidRPr="00996890">
              <w:rPr>
                <w:rFonts w:eastAsia="Times New Roman"/>
                <w:iCs/>
                <w:position w:val="-10"/>
                <w:lang w:val="en-GB"/>
              </w:rPr>
              <w:object w:dxaOrig="220" w:dyaOrig="300" w14:anchorId="1AA08BB7">
                <v:shape id="_x0000_i1026" type="#_x0000_t75" style="width:11pt;height:16pt" o:ole="">
                  <v:imagedata r:id="rId7" o:title=""/>
                </v:shape>
                <o:OLEObject Type="Embed" ProgID="Equation.3" ShapeID="_x0000_i1026" DrawAspect="Content" ObjectID="_1602658606" r:id="rId8"/>
              </w:object>
            </w:r>
            <w:r w:rsidRPr="00996890">
              <w:rPr>
                <w:rFonts w:eastAsia="Times New Roman"/>
                <w:iCs/>
                <w:lang w:val="en-GB"/>
              </w:rPr>
              <w:t xml:space="preserve"> </w:t>
            </w:r>
            <w:r w:rsidRPr="00996890">
              <w:rPr>
                <w:rFonts w:eastAsia="Times New Roman"/>
                <w:lang w:val="en-GB"/>
              </w:rPr>
              <w:t xml:space="preserve">of periodic CSI-RS resource configuration indexes and/or SS/PBCH block indexes by </w:t>
            </w:r>
            <w:r w:rsidRPr="00996890">
              <w:rPr>
                <w:lang w:eastAsia="ja-JP"/>
              </w:rPr>
              <w:t xml:space="preserve">higher layer parameter </w:t>
            </w:r>
            <w:r w:rsidRPr="00996890">
              <w:rPr>
                <w:i/>
                <w:lang w:eastAsia="ja-JP"/>
              </w:rPr>
              <w:t>candidateBeamRSList</w:t>
            </w:r>
            <w:r w:rsidRPr="00996890">
              <w:rPr>
                <w:lang w:eastAsia="ja-JP"/>
              </w:rPr>
              <w:t xml:space="preserve"> </w:t>
            </w:r>
            <w:r w:rsidRPr="00996890">
              <w:rPr>
                <w:rFonts w:eastAsia="Times New Roman"/>
                <w:lang w:val="en-GB"/>
              </w:rPr>
              <w:t xml:space="preserve">for radio link quality measurements on the serving cell. If the UE is not provided with </w:t>
            </w:r>
            <w:r w:rsidRPr="00996890">
              <w:rPr>
                <w:rFonts w:eastAsia="Times New Roman"/>
                <w:iCs/>
                <w:lang w:val="en-GB"/>
              </w:rPr>
              <w:t xml:space="preserve">higher layer parameter </w:t>
            </w:r>
            <w:r w:rsidRPr="00996890">
              <w:rPr>
                <w:rFonts w:eastAsia="Times New Roman"/>
                <w:i/>
                <w:lang w:val="en-GB"/>
              </w:rPr>
              <w:t>failureDetectionResources</w:t>
            </w:r>
            <w:r w:rsidRPr="00996890">
              <w:rPr>
                <w:rFonts w:eastAsia="Times New Roman"/>
                <w:iCs/>
                <w:lang w:val="en-GB"/>
              </w:rPr>
              <w:t xml:space="preserve">, </w:t>
            </w:r>
            <w:r w:rsidRPr="00996890">
              <w:rPr>
                <w:rFonts w:eastAsia="Times New Roman"/>
                <w:iCs/>
                <w:highlight w:val="yellow"/>
                <w:lang w:val="en-GB"/>
              </w:rPr>
              <w:t xml:space="preserve">the UE determines the set </w:t>
            </w:r>
            <w:r w:rsidRPr="00996890">
              <w:rPr>
                <w:rFonts w:eastAsia="Times New Roman"/>
                <w:iCs/>
                <w:position w:val="-10"/>
                <w:highlight w:val="yellow"/>
                <w:lang w:val="en-GB"/>
              </w:rPr>
              <w:object w:dxaOrig="240" w:dyaOrig="300" w14:anchorId="1C1CB3F0">
                <v:shape id="_x0000_i1027" type="#_x0000_t75" style="width:12pt;height:16pt" o:ole="">
                  <v:imagedata r:id="rId5" o:title=""/>
                </v:shape>
                <o:OLEObject Type="Embed" ProgID="Equation.3" ShapeID="_x0000_i1027" DrawAspect="Content" ObjectID="_1602658607" r:id="rId9"/>
              </w:object>
            </w:r>
            <w:r w:rsidRPr="00996890">
              <w:rPr>
                <w:rFonts w:eastAsia="Times New Roman"/>
                <w:iCs/>
                <w:highlight w:val="yellow"/>
                <w:lang w:val="en-GB"/>
              </w:rPr>
              <w:t xml:space="preserve"> to include periodic CSI-RS resource configuration indexes</w:t>
            </w:r>
            <w:r w:rsidRPr="00996890">
              <w:rPr>
                <w:rFonts w:eastAsia="Times New Roman"/>
                <w:iCs/>
                <w:lang w:val="en-GB"/>
              </w:rPr>
              <w:t xml:space="preserve"> with same values as the RS indexes in the RS sets indicated by</w:t>
            </w:r>
            <w:r w:rsidRPr="00996890">
              <w:rPr>
                <w:rFonts w:eastAsia="Times New Roman"/>
                <w:lang w:val="en-GB"/>
              </w:rPr>
              <w:t xml:space="preserve"> higher layer parameter </w:t>
            </w:r>
            <w:r w:rsidRPr="00996890">
              <w:rPr>
                <w:rFonts w:eastAsia="Times New Roman"/>
                <w:i/>
                <w:lang w:val="en-GB"/>
              </w:rPr>
              <w:t>TCI-states</w:t>
            </w:r>
            <w:r w:rsidRPr="00996890">
              <w:rPr>
                <w:rFonts w:eastAsia="Times New Roman"/>
                <w:lang w:val="en-GB"/>
              </w:rPr>
              <w:t xml:space="preserve"> for respective control resource sets that the UE uses for monitoring PDCCH. The UE expects the set </w:t>
            </w:r>
            <w:r w:rsidRPr="00996890">
              <w:rPr>
                <w:rFonts w:eastAsia="Times New Roman"/>
                <w:iCs/>
                <w:noProof/>
                <w:position w:val="-10"/>
              </w:rPr>
              <w:drawing>
                <wp:inline distT="0" distB="0" distL="0" distR="0" wp14:anchorId="142FCA78" wp14:editId="08770DA0">
                  <wp:extent cx="152400" cy="19494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996890">
              <w:rPr>
                <w:rFonts w:eastAsia="Times New Roman"/>
                <w:lang w:val="en-GB"/>
              </w:rPr>
              <w:t xml:space="preserve"> to include up to two RS indexes and, if there are two RS indexes in a TCI state, the set </w:t>
            </w:r>
            <w:r w:rsidRPr="00996890">
              <w:rPr>
                <w:rFonts w:eastAsia="Times New Roman"/>
                <w:iCs/>
                <w:noProof/>
                <w:position w:val="-10"/>
              </w:rPr>
              <w:drawing>
                <wp:inline distT="0" distB="0" distL="0" distR="0" wp14:anchorId="5A527729" wp14:editId="28B2370A">
                  <wp:extent cx="152400" cy="19494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996890">
              <w:rPr>
                <w:rFonts w:eastAsia="Times New Roman"/>
                <w:lang w:val="en-GB"/>
              </w:rPr>
              <w:t xml:space="preserve"> includes RS indexes with QCL-TypeD configuration for the corresponding TCI states. The UE expects single port RS in the </w:t>
            </w:r>
            <w:r w:rsidRPr="00996890">
              <w:rPr>
                <w:rFonts w:eastAsia="Times New Roman"/>
                <w:iCs/>
                <w:lang w:val="en-GB"/>
              </w:rPr>
              <w:t xml:space="preserve">set </w:t>
            </w:r>
            <w:r w:rsidRPr="00996890">
              <w:rPr>
                <w:rFonts w:eastAsia="Times New Roman"/>
                <w:iCs/>
                <w:position w:val="-10"/>
                <w:lang w:val="en-GB"/>
              </w:rPr>
              <w:object w:dxaOrig="240" w:dyaOrig="300" w14:anchorId="57F637A0">
                <v:shape id="_x0000_i1028" type="#_x0000_t75" style="width:12pt;height:16pt" o:ole="">
                  <v:imagedata r:id="rId5" o:title=""/>
                </v:shape>
                <o:OLEObject Type="Embed" ProgID="Equation.3" ShapeID="_x0000_i1028" DrawAspect="Content" ObjectID="_1602658608" r:id="rId11"/>
              </w:object>
            </w:r>
            <w:r w:rsidRPr="00996890">
              <w:rPr>
                <w:rFonts w:eastAsia="Times New Roman"/>
                <w:iCs/>
                <w:lang w:val="en-GB"/>
              </w:rPr>
              <w:t>.</w:t>
            </w:r>
            <w:r w:rsidRPr="00996890">
              <w:rPr>
                <w:rFonts w:eastAsia="Times New Roman"/>
                <w:lang w:val="en-GB"/>
              </w:rPr>
              <w:t xml:space="preserve"> </w:t>
            </w:r>
          </w:p>
        </w:tc>
      </w:tr>
    </w:tbl>
    <w:p w14:paraId="5AA39979" w14:textId="77777777" w:rsidR="0034420F" w:rsidRDefault="0034420F" w:rsidP="006C4398">
      <w:pPr>
        <w:rPr>
          <w:lang w:eastAsia="en-GB"/>
        </w:rPr>
      </w:pPr>
    </w:p>
    <w:p w14:paraId="51439969" w14:textId="77777777" w:rsidR="00996890" w:rsidRDefault="00996890" w:rsidP="006C4398">
      <w:pPr>
        <w:rPr>
          <w:lang w:eastAsia="en-GB"/>
        </w:rPr>
      </w:pPr>
      <w:r>
        <w:rPr>
          <w:lang w:eastAsia="en-GB"/>
        </w:rPr>
        <w:t xml:space="preserve">Based on the above text, it is clear that the resources configured for BFD are periodic CSI-RS only. </w:t>
      </w:r>
      <w:r w:rsidR="00F800EF">
        <w:rPr>
          <w:lang w:eastAsia="en-GB"/>
        </w:rPr>
        <w:t xml:space="preserve">Given that both explicitly and implicitly configured resources for BFD do not include SS/PBCH block, it would entail that SSB based BFD requirements need not be defined by RAN4. Hence we propose deleting section </w:t>
      </w:r>
      <w:r w:rsidR="0034420F">
        <w:rPr>
          <w:lang w:eastAsia="en-GB"/>
        </w:rPr>
        <w:t>8.</w:t>
      </w:r>
      <w:r w:rsidR="00763FCF">
        <w:rPr>
          <w:lang w:eastAsia="en-GB"/>
        </w:rPr>
        <w:t>5.2</w:t>
      </w:r>
      <w:r w:rsidR="00F800EF">
        <w:rPr>
          <w:lang w:eastAsia="en-GB"/>
        </w:rPr>
        <w:t xml:space="preserve"> in TS 38.133 for SSB based BFD requirements.</w:t>
      </w:r>
    </w:p>
    <w:p w14:paraId="296144E9" w14:textId="77777777" w:rsidR="00F800EF" w:rsidRDefault="00882020" w:rsidP="006C4398">
      <w:pPr>
        <w:rPr>
          <w:b/>
          <w:i/>
          <w:lang w:eastAsia="en-GB"/>
        </w:rPr>
      </w:pPr>
      <w:r w:rsidRPr="00882020">
        <w:rPr>
          <w:b/>
          <w:i/>
          <w:lang w:eastAsia="en-GB"/>
        </w:rPr>
        <w:t>Proposal #1: SSB based beam failure detection requirements are not defined</w:t>
      </w:r>
    </w:p>
    <w:p w14:paraId="139D6A7A" w14:textId="77777777" w:rsidR="00882020" w:rsidRPr="00856943" w:rsidRDefault="00882020" w:rsidP="00882020">
      <w:pPr>
        <w:pStyle w:val="Heading2"/>
        <w:numPr>
          <w:ilvl w:val="0"/>
          <w:numId w:val="0"/>
        </w:numPr>
        <w:ind w:left="576" w:hanging="576"/>
        <w:rPr>
          <w:rFonts w:ascii="Arial" w:hAnsi="Arial" w:cs="Arial"/>
          <w:sz w:val="28"/>
        </w:rPr>
      </w:pPr>
      <w:r>
        <w:rPr>
          <w:rFonts w:ascii="Arial" w:hAnsi="Arial" w:cs="Arial"/>
          <w:sz w:val="28"/>
        </w:rPr>
        <w:t>2.2</w:t>
      </w:r>
      <w:r w:rsidRPr="00856943">
        <w:rPr>
          <w:rFonts w:ascii="Arial" w:hAnsi="Arial" w:cs="Arial"/>
          <w:sz w:val="28"/>
        </w:rPr>
        <w:t xml:space="preserve"> </w:t>
      </w:r>
      <w:r>
        <w:rPr>
          <w:rFonts w:ascii="Arial" w:hAnsi="Arial" w:cs="Arial"/>
          <w:sz w:val="28"/>
        </w:rPr>
        <w:t>Conditions for N=1</w:t>
      </w:r>
    </w:p>
    <w:p w14:paraId="190A76E8" w14:textId="77777777" w:rsidR="00882020" w:rsidRDefault="00130EFE" w:rsidP="006C4398">
      <w:r>
        <w:rPr>
          <w:lang w:eastAsia="en-GB"/>
        </w:rPr>
        <w:t>In</w:t>
      </w:r>
      <w:r w:rsidR="00763FCF">
        <w:rPr>
          <w:lang w:eastAsia="en-GB"/>
        </w:rPr>
        <w:t xml:space="preserve"> FR2 i</w:t>
      </w:r>
      <w:r w:rsidR="00882020">
        <w:rPr>
          <w:lang w:eastAsia="en-GB"/>
        </w:rPr>
        <w:t>n order to allow</w:t>
      </w:r>
      <w:r w:rsidR="00763FCF">
        <w:rPr>
          <w:lang w:eastAsia="en-GB"/>
        </w:rPr>
        <w:t xml:space="preserve"> the UE time for Rx beam sweeping for configured CSI-RS resources for BFD, scale factor of N is introduced in </w:t>
      </w:r>
      <w:r w:rsidR="00763FCF" w:rsidRPr="00843950">
        <w:rPr>
          <w:rFonts w:ascii="Arial" w:hAnsi="Arial"/>
          <w:b/>
        </w:rPr>
        <w:t>T</w:t>
      </w:r>
      <w:r w:rsidR="00763FCF" w:rsidRPr="00843950">
        <w:rPr>
          <w:rFonts w:ascii="Arial" w:hAnsi="Arial"/>
          <w:b/>
          <w:vertAlign w:val="subscript"/>
        </w:rPr>
        <w:t>Evaluate_BFD_CSI-RS</w:t>
      </w:r>
      <w:r w:rsidR="00763FCF">
        <w:rPr>
          <w:rFonts w:ascii="Arial" w:hAnsi="Arial"/>
          <w:b/>
          <w:vertAlign w:val="subscript"/>
        </w:rPr>
        <w:t xml:space="preserve"> </w:t>
      </w:r>
      <w:r w:rsidR="00763FCF">
        <w:t xml:space="preserve">for evaluation period in FR2 (Table </w:t>
      </w:r>
      <w:r w:rsidR="00763FCF" w:rsidRPr="00763FCF">
        <w:t>8.5.3.2-2 of TS 38.133)</w:t>
      </w:r>
      <w:r w:rsidR="00763FCF">
        <w:t>. Currently the scale factor N is defined as:</w:t>
      </w:r>
    </w:p>
    <w:tbl>
      <w:tblPr>
        <w:tblStyle w:val="TableGrid"/>
        <w:tblW w:w="0" w:type="auto"/>
        <w:tblLook w:val="04A0" w:firstRow="1" w:lastRow="0" w:firstColumn="1" w:lastColumn="0" w:noHBand="0" w:noVBand="1"/>
      </w:tblPr>
      <w:tblGrid>
        <w:gridCol w:w="9350"/>
      </w:tblGrid>
      <w:tr w:rsidR="00763FCF" w14:paraId="3CFC4E37" w14:textId="77777777" w:rsidTr="00763FCF">
        <w:tc>
          <w:tcPr>
            <w:tcW w:w="9350" w:type="dxa"/>
          </w:tcPr>
          <w:p w14:paraId="418058AE" w14:textId="77777777" w:rsidR="00763FCF" w:rsidRPr="00D76831" w:rsidRDefault="00763FCF" w:rsidP="00763FCF">
            <w:pPr>
              <w:ind w:left="284" w:hanging="284"/>
            </w:pPr>
            <w:r w:rsidRPr="00D76831">
              <w:t>N=1,</w:t>
            </w:r>
          </w:p>
          <w:p w14:paraId="73D6E01A" w14:textId="77777777" w:rsidR="00763FCF" w:rsidRPr="00D76831" w:rsidRDefault="00763FCF" w:rsidP="00763FCF">
            <w:pPr>
              <w:ind w:left="284" w:firstLine="1"/>
            </w:pPr>
            <w:r w:rsidRPr="00D76831">
              <w:t xml:space="preserve">if UE is not provided higher layer parameter </w:t>
            </w:r>
            <w:r w:rsidRPr="00D76831">
              <w:rPr>
                <w:i/>
              </w:rPr>
              <w:t>RadioLinkMonitoringRS</w:t>
            </w:r>
            <w:r w:rsidRPr="00D76831">
              <w:t xml:space="preserve"> and UE is provided by higher layer parameter </w:t>
            </w:r>
            <w:r w:rsidRPr="00D76831">
              <w:rPr>
                <w:i/>
              </w:rPr>
              <w:t>TCI-state</w:t>
            </w:r>
            <w:r w:rsidRPr="00D76831">
              <w:t xml:space="preserve"> for PDCCH CSI-RS that has QCL-TypeD, or</w:t>
            </w:r>
          </w:p>
          <w:p w14:paraId="15603DEF" w14:textId="77777777" w:rsidR="00763FCF" w:rsidRPr="00D76831" w:rsidRDefault="00763FCF" w:rsidP="00763FCF">
            <w:pPr>
              <w:ind w:left="284"/>
            </w:pPr>
            <w:r w:rsidRPr="00D76831">
              <w:t>if the CSI-RS configured for BFD is QCL-Type D with DM-RS for PDCCH and the QCL association is known to UE, or</w:t>
            </w:r>
          </w:p>
          <w:p w14:paraId="2834B04D" w14:textId="77777777" w:rsidR="00763FCF" w:rsidRPr="00D76831" w:rsidRDefault="00763FCF" w:rsidP="00763FCF">
            <w:pPr>
              <w:ind w:left="284"/>
            </w:pPr>
            <w:r w:rsidRPr="00D76831">
              <w:t>if the CSI-RS resource configured for BFD is QCL-Type D and TDMed to CSI-RS resources configured for L1-RSRP reporting or SSBs configured for L1-RSRP reporting, all CSI-RS resources configured for BFD are mutually TDMed, and the QCL association is known to UE and a CSI report with L1-RSRP measurement for the CSI-RS configured for BFD has been made within [TBD]ms;</w:t>
            </w:r>
          </w:p>
          <w:p w14:paraId="085C2F7A" w14:textId="77777777" w:rsidR="00763FCF" w:rsidRPr="00843950" w:rsidRDefault="00763FCF" w:rsidP="00763FCF">
            <w:pPr>
              <w:ind w:left="284" w:hanging="284"/>
            </w:pPr>
            <w:r w:rsidRPr="00843950">
              <w:t>N=</w:t>
            </w:r>
            <w:r>
              <w:t>8</w:t>
            </w:r>
            <w:r w:rsidRPr="00843950">
              <w:t>, otherwise.</w:t>
            </w:r>
          </w:p>
          <w:p w14:paraId="539602F5" w14:textId="77777777" w:rsidR="00763FCF" w:rsidRDefault="00763FCF" w:rsidP="006C4398"/>
        </w:tc>
      </w:tr>
    </w:tbl>
    <w:p w14:paraId="36516C52" w14:textId="77777777" w:rsidR="00763FCF" w:rsidRDefault="00763FCF" w:rsidP="006C4398"/>
    <w:p w14:paraId="6CB5658C" w14:textId="19CE9BF5" w:rsidR="00763FCF" w:rsidRPr="00843950" w:rsidRDefault="00FC6493" w:rsidP="00FC6493">
      <w:r>
        <w:t>On t</w:t>
      </w:r>
      <w:r w:rsidR="00763FCF">
        <w:t>he first condition for N=1, with CSI-RS QCL</w:t>
      </w:r>
      <w:r>
        <w:t xml:space="preserve">-Type D with PDCCH DMRS is based on the condition that the UE has determined the suitable Rx beam for PDCCH. But it cannot be guaranteed or determined if the UE has already determined the suitable beam for PDCCH. Suppose the </w:t>
      </w:r>
      <w:r w:rsidR="00E95ED4">
        <w:t>UE receives TCI state for PDCCH and is QCL-Type-D with CSI-RS and this CSI-RS is configured for BFD.  Unless the CSI-RS is configured with repetition parameter ‘ON’</w:t>
      </w:r>
      <w:r w:rsidR="00FE6032">
        <w:t xml:space="preserve"> (for beam ref</w:t>
      </w:r>
      <w:r w:rsidR="008E09D0">
        <w:t>inement) or with parameter trs-I</w:t>
      </w:r>
      <w:r w:rsidR="00FE6032">
        <w:t>nfo</w:t>
      </w:r>
      <w:r w:rsidR="00E95ED4">
        <w:t xml:space="preserve"> </w:t>
      </w:r>
      <w:r w:rsidR="00FE6032">
        <w:t xml:space="preserve">(for tracking) </w:t>
      </w:r>
      <w:r w:rsidR="00E95ED4">
        <w:t>it wouldn’t be possible to determine the suitable Rx beam for PDCCH without performing Rx beam sweep on the UE side. Hence, we recommend that the first and 2</w:t>
      </w:r>
      <w:r w:rsidR="00E95ED4" w:rsidRPr="00E95ED4">
        <w:rPr>
          <w:vertAlign w:val="superscript"/>
        </w:rPr>
        <w:t>nd</w:t>
      </w:r>
      <w:r w:rsidR="00E95ED4">
        <w:t xml:space="preserve"> condition for N=1 in the above text be removed. </w:t>
      </w:r>
    </w:p>
    <w:p w14:paraId="06058AF2" w14:textId="77777777" w:rsidR="00763FCF" w:rsidRDefault="00E95ED4" w:rsidP="006C4398">
      <w:r>
        <w:t xml:space="preserve">With respect to CSI-RS resource QCL-type D with SSB, we understand that N=1 condition might not apply unless the UE uses the same codebook for SSB and CSI-RS. If UE uses coarse beams with lower gain for SSB and finer </w:t>
      </w:r>
      <w:r>
        <w:lastRenderedPageBreak/>
        <w:t xml:space="preserve">beams for CSI-RS, the </w:t>
      </w:r>
      <w:r w:rsidR="003B3627">
        <w:t>same beam as SSB cannot be used for CSI-RS. The suitable beam for CSI-RS might need to be determined based on Rx beam sweep.</w:t>
      </w:r>
      <w:r w:rsidR="00FE6032">
        <w:t xml:space="preserve"> </w:t>
      </w:r>
      <w:r w:rsidR="003B3627">
        <w:t xml:space="preserve"> </w:t>
      </w:r>
      <w:r w:rsidR="00034C0D">
        <w:t>[If SSB configured for BR – no guarantee of Rx beam</w:t>
      </w:r>
      <w:r w:rsidR="003F1F31">
        <w:t xml:space="preserve"> – only CSI-RS with repetition ON</w:t>
      </w:r>
      <w:r w:rsidR="00034C0D">
        <w:t>]</w:t>
      </w:r>
    </w:p>
    <w:p w14:paraId="1DB02CB9" w14:textId="1DCF8E15" w:rsidR="003B3627" w:rsidRDefault="003B3627" w:rsidP="006C4398">
      <w:r>
        <w:t>The CSI-RS resources configured for BFD could be CSI-RS for beam reporting, CSI-RS for tracking or CSI-RS for CSI acquisition. Unless the CSI-RS is configu</w:t>
      </w:r>
      <w:r w:rsidR="00034C0D">
        <w:t>red for beam reporting with rep</w:t>
      </w:r>
      <w:r>
        <w:t>e</w:t>
      </w:r>
      <w:r w:rsidR="00034C0D">
        <w:t>ti</w:t>
      </w:r>
      <w:r w:rsidR="002F128C">
        <w:t>tion parameter ‘ON’ or CSI-RS is configured with parameter trs-Info,</w:t>
      </w:r>
      <w:r>
        <w:t xml:space="preserve"> the UE might need to perform Rx beam sweep for the CSI-RS resource configured for BFD.</w:t>
      </w:r>
    </w:p>
    <w:p w14:paraId="0AB081A3" w14:textId="77777777" w:rsidR="003B3627" w:rsidRDefault="003B3627" w:rsidP="006C4398">
      <w:r>
        <w:t>The conditions for N=1 for CSI-RS based BFD shall be defined as:</w:t>
      </w:r>
    </w:p>
    <w:p w14:paraId="306A082F" w14:textId="77777777" w:rsidR="003B3627" w:rsidRDefault="003B3627" w:rsidP="006C4398">
      <w:r>
        <w:t>N=1,</w:t>
      </w:r>
    </w:p>
    <w:p w14:paraId="21F36230" w14:textId="4D156B6F" w:rsidR="002F128C" w:rsidRDefault="002F128C" w:rsidP="002F128C">
      <w:pPr>
        <w:ind w:left="432"/>
      </w:pPr>
      <w:r>
        <w:t xml:space="preserve">if CSI-RS configured for </w:t>
      </w:r>
      <w:r>
        <w:t>BFD</w:t>
      </w:r>
      <w:r>
        <w:t xml:space="preserve"> is configured with repetition parameter and repetition parameter is ‘ON’, or,</w:t>
      </w:r>
    </w:p>
    <w:p w14:paraId="110A84B0" w14:textId="4A052405" w:rsidR="002F128C" w:rsidRDefault="002F128C" w:rsidP="002F128C">
      <w:pPr>
        <w:ind w:left="432"/>
      </w:pPr>
      <w:r>
        <w:t xml:space="preserve">if CSI-RS configured for </w:t>
      </w:r>
      <w:r>
        <w:t>BFD</w:t>
      </w:r>
      <w:r>
        <w:t xml:space="preserve"> is configured with parameter </w:t>
      </w:r>
      <w:r>
        <w:rPr>
          <w:i/>
        </w:rPr>
        <w:t>trs-I</w:t>
      </w:r>
      <w:r w:rsidRPr="00820AC1">
        <w:rPr>
          <w:i/>
        </w:rPr>
        <w:t>nfo</w:t>
      </w:r>
      <w:r>
        <w:t>, or,</w:t>
      </w:r>
    </w:p>
    <w:p w14:paraId="5B90FEB8" w14:textId="19770839" w:rsidR="002F128C" w:rsidRDefault="002F128C" w:rsidP="002F128C">
      <w:pPr>
        <w:ind w:left="432"/>
      </w:pPr>
      <w:r>
        <w:t xml:space="preserve">if CSI-RS configured for </w:t>
      </w:r>
      <w:r>
        <w:t>BFD</w:t>
      </w:r>
      <w:r>
        <w:t xml:space="preserve"> is QCL-Type D with a CSI-RS resource with repetition parameter and repetition parameter is ‘ON’ and </w:t>
      </w:r>
      <w:r>
        <w:t>BFD</w:t>
      </w:r>
      <w:r>
        <w:t xml:space="preserve"> resources are mutually TDMed, or,</w:t>
      </w:r>
    </w:p>
    <w:p w14:paraId="6488CE2E" w14:textId="74983BE4" w:rsidR="002F128C" w:rsidRDefault="002F128C" w:rsidP="002F128C">
      <w:pPr>
        <w:ind w:left="432"/>
      </w:pPr>
      <w:r>
        <w:t xml:space="preserve">if CSI-RS configured for </w:t>
      </w:r>
      <w:r>
        <w:t>BFD</w:t>
      </w:r>
      <w:r>
        <w:t xml:space="preserve"> is QCL-Type D with a CSI-RS resource with parameter </w:t>
      </w:r>
      <w:r>
        <w:rPr>
          <w:i/>
        </w:rPr>
        <w:t>trs-I</w:t>
      </w:r>
      <w:r w:rsidRPr="00820AC1">
        <w:rPr>
          <w:i/>
        </w:rPr>
        <w:t>nfo</w:t>
      </w:r>
      <w:r>
        <w:t xml:space="preserve"> and </w:t>
      </w:r>
      <w:r>
        <w:t>BFD</w:t>
      </w:r>
      <w:r>
        <w:t xml:space="preserve"> resources are mutually TDMed</w:t>
      </w:r>
    </w:p>
    <w:p w14:paraId="49105485" w14:textId="77777777" w:rsidR="003B3627" w:rsidRDefault="003B3627" w:rsidP="003B3627">
      <w:pPr>
        <w:ind w:left="432"/>
      </w:pPr>
    </w:p>
    <w:p w14:paraId="12874ABC" w14:textId="77777777" w:rsidR="003B3627" w:rsidRPr="009E4308" w:rsidRDefault="003B3627" w:rsidP="006C4398">
      <w:pPr>
        <w:rPr>
          <w:b/>
          <w:i/>
        </w:rPr>
      </w:pPr>
      <w:r w:rsidRPr="009E4308">
        <w:rPr>
          <w:b/>
          <w:i/>
        </w:rPr>
        <w:t>Proposal #2: The N=</w:t>
      </w:r>
      <w:r w:rsidR="00FE6032">
        <w:rPr>
          <w:b/>
          <w:i/>
        </w:rPr>
        <w:t>1</w:t>
      </w:r>
      <w:r w:rsidRPr="009E4308">
        <w:rPr>
          <w:b/>
          <w:i/>
        </w:rPr>
        <w:t xml:space="preserve"> conditions for CSI-RS based BFD shall be defined as: </w:t>
      </w:r>
    </w:p>
    <w:p w14:paraId="6B4ACEA8" w14:textId="77777777" w:rsidR="009E4308" w:rsidRPr="009E4308" w:rsidRDefault="009E4308" w:rsidP="009E4308">
      <w:pPr>
        <w:rPr>
          <w:b/>
          <w:i/>
        </w:rPr>
      </w:pPr>
      <w:r w:rsidRPr="009E4308">
        <w:rPr>
          <w:b/>
          <w:i/>
        </w:rPr>
        <w:t>N=1,</w:t>
      </w:r>
    </w:p>
    <w:p w14:paraId="4F1CA7B3" w14:textId="77777777" w:rsidR="002F128C" w:rsidRPr="002F128C" w:rsidRDefault="002F128C" w:rsidP="002F128C">
      <w:pPr>
        <w:ind w:left="432"/>
        <w:rPr>
          <w:b/>
          <w:i/>
        </w:rPr>
      </w:pPr>
      <w:r w:rsidRPr="002F128C">
        <w:rPr>
          <w:b/>
          <w:i/>
        </w:rPr>
        <w:t>if CSI-RS configured for BFD is configured with repetition parameter and repetition parameter is ‘ON’, or,</w:t>
      </w:r>
    </w:p>
    <w:p w14:paraId="195A6E46" w14:textId="77777777" w:rsidR="002F128C" w:rsidRPr="002F128C" w:rsidRDefault="002F128C" w:rsidP="002F128C">
      <w:pPr>
        <w:ind w:left="432"/>
        <w:rPr>
          <w:b/>
          <w:i/>
        </w:rPr>
      </w:pPr>
      <w:r w:rsidRPr="002F128C">
        <w:rPr>
          <w:b/>
          <w:i/>
        </w:rPr>
        <w:t>if CSI-RS configured for BFD is configured with parameter trs-Info, or,</w:t>
      </w:r>
    </w:p>
    <w:p w14:paraId="3D452AA7" w14:textId="77777777" w:rsidR="002F128C" w:rsidRPr="002F128C" w:rsidRDefault="002F128C" w:rsidP="002F128C">
      <w:pPr>
        <w:ind w:left="432"/>
        <w:rPr>
          <w:b/>
          <w:i/>
        </w:rPr>
      </w:pPr>
      <w:r w:rsidRPr="002F128C">
        <w:rPr>
          <w:b/>
          <w:i/>
        </w:rPr>
        <w:t>if CSI-RS configured for BFD is QCL-Type D with a CSI-RS resource with repetition parameter and repetition parameter is ‘ON’ and BFD resources are mutually TDMed, or,</w:t>
      </w:r>
    </w:p>
    <w:p w14:paraId="21821D7D" w14:textId="77777777" w:rsidR="002F128C" w:rsidRPr="002F128C" w:rsidRDefault="002F128C" w:rsidP="002F128C">
      <w:pPr>
        <w:ind w:left="432"/>
        <w:rPr>
          <w:b/>
          <w:i/>
        </w:rPr>
      </w:pPr>
      <w:r w:rsidRPr="002F128C">
        <w:rPr>
          <w:b/>
          <w:i/>
        </w:rPr>
        <w:t>if CSI-RS configured for BFD is QCL-Type D with a CSI-RS resource with parameter trs-Info and BFD resources are mutually TDMed</w:t>
      </w:r>
    </w:p>
    <w:p w14:paraId="0B835717" w14:textId="77777777" w:rsidR="009E4308" w:rsidRPr="00763FCF" w:rsidRDefault="009E4308" w:rsidP="006C4398"/>
    <w:p w14:paraId="48B0B298" w14:textId="77777777" w:rsidR="009E4308" w:rsidRPr="00856943" w:rsidRDefault="009E4308" w:rsidP="009E4308">
      <w:pPr>
        <w:pStyle w:val="Heading2"/>
        <w:numPr>
          <w:ilvl w:val="0"/>
          <w:numId w:val="0"/>
        </w:numPr>
        <w:ind w:left="576" w:hanging="576"/>
        <w:rPr>
          <w:rFonts w:ascii="Arial" w:hAnsi="Arial" w:cs="Arial"/>
          <w:sz w:val="28"/>
        </w:rPr>
      </w:pPr>
      <w:r>
        <w:rPr>
          <w:rFonts w:ascii="Arial" w:hAnsi="Arial" w:cs="Arial"/>
          <w:sz w:val="28"/>
        </w:rPr>
        <w:t>2.3</w:t>
      </w:r>
      <w:r w:rsidRPr="00856943">
        <w:rPr>
          <w:rFonts w:ascii="Arial" w:hAnsi="Arial" w:cs="Arial"/>
          <w:sz w:val="28"/>
        </w:rPr>
        <w:t xml:space="preserve"> </w:t>
      </w:r>
      <w:r>
        <w:rPr>
          <w:rFonts w:ascii="Arial" w:hAnsi="Arial" w:cs="Arial"/>
          <w:sz w:val="28"/>
        </w:rPr>
        <w:t>UE Behaviour</w:t>
      </w:r>
    </w:p>
    <w:p w14:paraId="3DC055A0" w14:textId="225FC982" w:rsidR="00882020" w:rsidRDefault="009E4308" w:rsidP="006C4398">
      <w:pPr>
        <w:rPr>
          <w:lang w:eastAsia="en-GB"/>
        </w:rPr>
      </w:pPr>
      <w:r>
        <w:rPr>
          <w:lang w:eastAsia="en-GB"/>
        </w:rPr>
        <w:t xml:space="preserve">When the measured SNR </w:t>
      </w:r>
      <w:r w:rsidR="002F128C">
        <w:rPr>
          <w:lang w:eastAsia="en-GB"/>
        </w:rPr>
        <w:t xml:space="preserve">for </w:t>
      </w:r>
      <w:r>
        <w:rPr>
          <w:lang w:eastAsia="en-GB"/>
        </w:rPr>
        <w:t xml:space="preserve">all the configured periodic CSI-RS resources are below the configured threshold, UE declares beam failure. After a certain number of beam failure instances, beam failure recovery procedure is triggered by higher layers. In link recovery, beam failure detection and recovery is introduced as a fast way for UE to determine and recover its suitable beam in order to continue in connected state without declaring radio link failure. </w:t>
      </w:r>
      <w:r w:rsidR="002F128C">
        <w:rPr>
          <w:lang w:eastAsia="en-GB"/>
        </w:rPr>
        <w:t xml:space="preserve">In case of radio link monitoring, when N310 consecutive OOS indications are received, the timer T310 is started. If the time expires and no in-sync indications are received, then the UE turns off its uplink transmission after 40ms of timer expiry in order to save power and as an indication of radio link failure. Consequently RRC re-establishment is initiated. </w:t>
      </w:r>
      <w:r>
        <w:rPr>
          <w:lang w:eastAsia="en-GB"/>
        </w:rPr>
        <w:t xml:space="preserve">It is not necessary for the UE to stop its uplink transmission up on BFD. The uplink transmission could still be valid even if BFD is determined based on </w:t>
      </w:r>
      <w:r w:rsidRPr="009E4308">
        <w:rPr>
          <w:i/>
          <w:lang w:eastAsia="en-GB"/>
        </w:rPr>
        <w:t>q</w:t>
      </w:r>
      <w:r w:rsidRPr="009E4308">
        <w:rPr>
          <w:i/>
          <w:vertAlign w:val="subscript"/>
          <w:lang w:eastAsia="en-GB"/>
        </w:rPr>
        <w:t>0</w:t>
      </w:r>
      <w:r w:rsidRPr="009E4308">
        <w:rPr>
          <w:i/>
          <w:lang w:eastAsia="en-GB"/>
        </w:rPr>
        <w:t xml:space="preserve"> </w:t>
      </w:r>
      <w:r>
        <w:rPr>
          <w:lang w:eastAsia="en-GB"/>
        </w:rPr>
        <w:t>resources. By stopping uplink transmission with BFD, we are introducing a condition similar to Radio link failure, which is not the case</w:t>
      </w:r>
      <w:r w:rsidR="00AF6262">
        <w:rPr>
          <w:lang w:eastAsia="en-GB"/>
        </w:rPr>
        <w:t xml:space="preserve">. Hence, we propose that the UE continue uplink transmission up on BFD. </w:t>
      </w:r>
    </w:p>
    <w:p w14:paraId="16A19DE4" w14:textId="77777777" w:rsidR="00AF6262" w:rsidRDefault="00AF6262" w:rsidP="006C4398">
      <w:pPr>
        <w:rPr>
          <w:b/>
          <w:i/>
          <w:lang w:eastAsia="en-GB"/>
        </w:rPr>
      </w:pPr>
      <w:r w:rsidRPr="00AF6262">
        <w:rPr>
          <w:b/>
          <w:i/>
          <w:lang w:eastAsia="en-GB"/>
        </w:rPr>
        <w:t>Proposal #3: UE does not stop uplink transmission up on beam failure detection</w:t>
      </w:r>
    </w:p>
    <w:p w14:paraId="64AFF09D" w14:textId="77777777" w:rsidR="00F07D71" w:rsidRDefault="00F07D71" w:rsidP="006C4398">
      <w:pPr>
        <w:rPr>
          <w:b/>
          <w:i/>
          <w:lang w:eastAsia="en-GB"/>
        </w:rPr>
      </w:pPr>
    </w:p>
    <w:p w14:paraId="65599519" w14:textId="454BBDF3" w:rsidR="00F07D71" w:rsidRPr="00856943" w:rsidRDefault="00F07D71" w:rsidP="00F07D71">
      <w:pPr>
        <w:pStyle w:val="Heading2"/>
        <w:numPr>
          <w:ilvl w:val="0"/>
          <w:numId w:val="0"/>
        </w:numPr>
        <w:ind w:left="576" w:hanging="576"/>
        <w:rPr>
          <w:rFonts w:ascii="Arial" w:hAnsi="Arial" w:cs="Arial"/>
          <w:sz w:val="28"/>
        </w:rPr>
      </w:pPr>
      <w:r>
        <w:rPr>
          <w:rFonts w:ascii="Arial" w:hAnsi="Arial" w:cs="Arial"/>
          <w:sz w:val="28"/>
        </w:rPr>
        <w:t>2.3</w:t>
      </w:r>
      <w:r w:rsidRPr="00856943">
        <w:rPr>
          <w:rFonts w:ascii="Arial" w:hAnsi="Arial" w:cs="Arial"/>
          <w:sz w:val="28"/>
        </w:rPr>
        <w:t xml:space="preserve"> </w:t>
      </w:r>
      <w:r>
        <w:rPr>
          <w:rFonts w:ascii="Arial" w:hAnsi="Arial" w:cs="Arial"/>
          <w:sz w:val="28"/>
        </w:rPr>
        <w:t>Requirements with D=1</w:t>
      </w:r>
    </w:p>
    <w:p w14:paraId="732CC8AF" w14:textId="34A5A3A5" w:rsidR="0060063E" w:rsidRDefault="00F07D71" w:rsidP="006C4398">
      <w:pPr>
        <w:rPr>
          <w:lang w:eastAsia="en-GB"/>
        </w:rPr>
      </w:pPr>
      <w:r>
        <w:rPr>
          <w:lang w:eastAsia="en-GB"/>
        </w:rPr>
        <w:t xml:space="preserve">In RAN4#88bis the requirements for CSI-RS based BFD with D=1 were FFS. Based on RAN-1 UE feature list, for </w:t>
      </w:r>
      <w:r w:rsidRPr="00F07D71">
        <w:rPr>
          <w:lang w:eastAsia="en-GB"/>
        </w:rPr>
        <w:t>SSB/CSI-RS for beam measurement</w:t>
      </w:r>
      <w:r w:rsidR="0060063E">
        <w:rPr>
          <w:lang w:eastAsia="en-GB"/>
        </w:rPr>
        <w:t xml:space="preserve"> feature</w:t>
      </w:r>
      <w:r>
        <w:rPr>
          <w:lang w:eastAsia="en-GB"/>
        </w:rPr>
        <w:t xml:space="preserve">, the </w:t>
      </w:r>
      <w:r w:rsidR="0060063E">
        <w:rPr>
          <w:lang w:eastAsia="en-GB"/>
        </w:rPr>
        <w:t>supported values for CSI-RS density are:</w:t>
      </w:r>
    </w:p>
    <w:p w14:paraId="6CE3A974" w14:textId="74E8C4F1" w:rsidR="0060063E" w:rsidRPr="0060063E" w:rsidRDefault="0060063E" w:rsidP="0060063E">
      <w:pPr>
        <w:ind w:left="720"/>
        <w:rPr>
          <w:rFonts w:eastAsia="Times New Roman"/>
          <w:i/>
          <w:color w:val="000000"/>
        </w:rPr>
      </w:pPr>
      <w:r w:rsidRPr="0060063E">
        <w:rPr>
          <w:rFonts w:eastAsia="Times New Roman"/>
          <w:i/>
          <w:color w:val="000000"/>
        </w:rPr>
        <w:t>On FR2, UE is mandated to signal either “3 only” or “both 1 and 3”</w:t>
      </w:r>
    </w:p>
    <w:p w14:paraId="2F0B43D4" w14:textId="5E35EC1D" w:rsidR="0060063E" w:rsidRPr="0060063E" w:rsidRDefault="0060063E" w:rsidP="0060063E">
      <w:pPr>
        <w:ind w:left="720"/>
        <w:rPr>
          <w:rFonts w:eastAsia="Times New Roman"/>
          <w:i/>
          <w:color w:val="000000"/>
        </w:rPr>
      </w:pPr>
      <w:r w:rsidRPr="0060063E">
        <w:rPr>
          <w:rFonts w:eastAsia="Times New Roman"/>
          <w:i/>
          <w:color w:val="000000"/>
        </w:rPr>
        <w:lastRenderedPageBreak/>
        <w:t>On FR1, either “3 only” or “both 1 and 3” is mandatory with UE capability signaling.</w:t>
      </w:r>
    </w:p>
    <w:p w14:paraId="20D850DB" w14:textId="77777777" w:rsidR="0060063E" w:rsidRDefault="0060063E" w:rsidP="006C4398">
      <w:pPr>
        <w:rPr>
          <w:lang w:eastAsia="en-GB"/>
        </w:rPr>
      </w:pPr>
    </w:p>
    <w:p w14:paraId="4CAEB4C4" w14:textId="643AFB5A" w:rsidR="00F07D71" w:rsidRDefault="0060063E" w:rsidP="006C4398">
      <w:pPr>
        <w:rPr>
          <w:lang w:eastAsia="en-GB"/>
        </w:rPr>
      </w:pPr>
      <w:r>
        <w:rPr>
          <w:lang w:eastAsia="en-GB"/>
        </w:rPr>
        <w:t>Based on the above, we recommend that requirements with CSI-RS density D=1 are not introduced for CSI-RS based BFD as it is not a mandatory feature for Rel-15.</w:t>
      </w:r>
    </w:p>
    <w:p w14:paraId="000738AE" w14:textId="4B24F067" w:rsidR="0060063E" w:rsidRPr="0060063E" w:rsidRDefault="0060063E" w:rsidP="006C4398">
      <w:pPr>
        <w:rPr>
          <w:b/>
          <w:i/>
          <w:lang w:eastAsia="en-GB"/>
        </w:rPr>
      </w:pPr>
      <w:r>
        <w:rPr>
          <w:b/>
          <w:i/>
          <w:lang w:eastAsia="en-GB"/>
        </w:rPr>
        <w:t>Proposal #4: For CSI-RS based BFD only define requirements with D=3</w:t>
      </w:r>
    </w:p>
    <w:p w14:paraId="1E420F27" w14:textId="77777777" w:rsidR="00F07D71" w:rsidRDefault="00F07D71" w:rsidP="006C4398">
      <w:pPr>
        <w:rPr>
          <w:lang w:eastAsia="en-GB"/>
        </w:rPr>
      </w:pPr>
    </w:p>
    <w:p w14:paraId="5132E13C" w14:textId="77777777" w:rsidR="00F25FDF" w:rsidRDefault="00F25FDF" w:rsidP="00F25FDF">
      <w:pPr>
        <w:pStyle w:val="Heading1"/>
        <w:numPr>
          <w:ilvl w:val="0"/>
          <w:numId w:val="22"/>
        </w:numPr>
        <w:overflowPunct/>
        <w:autoSpaceDE/>
        <w:autoSpaceDN/>
        <w:adjustRightInd/>
        <w:textAlignment w:val="auto"/>
        <w:rPr>
          <w:lang w:val="en-US"/>
        </w:rPr>
      </w:pPr>
      <w:r>
        <w:rPr>
          <w:lang w:val="en-US"/>
        </w:rPr>
        <w:t>Conclusion</w:t>
      </w:r>
    </w:p>
    <w:p w14:paraId="27F7977C" w14:textId="77777777" w:rsidR="00F25FDF" w:rsidRDefault="00F25FDF" w:rsidP="006C4398">
      <w:pPr>
        <w:rPr>
          <w:lang w:eastAsia="en-GB"/>
        </w:rPr>
      </w:pPr>
      <w:r>
        <w:rPr>
          <w:lang w:eastAsia="en-GB"/>
        </w:rPr>
        <w:t>In this paper</w:t>
      </w:r>
      <w:r w:rsidR="00AF6262">
        <w:rPr>
          <w:lang w:eastAsia="en-GB"/>
        </w:rPr>
        <w:t xml:space="preserve"> we discuss the open issues related to BFD and have the following proposals:</w:t>
      </w:r>
    </w:p>
    <w:p w14:paraId="607B3DF8" w14:textId="77777777" w:rsidR="00AF6262" w:rsidRDefault="00AF6262" w:rsidP="00AF6262">
      <w:pPr>
        <w:rPr>
          <w:b/>
          <w:i/>
          <w:lang w:eastAsia="en-GB"/>
        </w:rPr>
      </w:pPr>
      <w:r w:rsidRPr="00882020">
        <w:rPr>
          <w:b/>
          <w:i/>
          <w:lang w:eastAsia="en-GB"/>
        </w:rPr>
        <w:t>Proposal #1: SSB based beam failure detection requirements are not defined</w:t>
      </w:r>
    </w:p>
    <w:p w14:paraId="73054FB2" w14:textId="77777777" w:rsidR="00AF6262" w:rsidRPr="009E4308" w:rsidRDefault="00AF6262" w:rsidP="00AF6262">
      <w:pPr>
        <w:rPr>
          <w:b/>
          <w:i/>
        </w:rPr>
      </w:pPr>
      <w:r w:rsidRPr="009E4308">
        <w:rPr>
          <w:b/>
          <w:i/>
        </w:rPr>
        <w:t xml:space="preserve">Proposal #2: The N= conditions for CSI-RS based BFD shall be defined as: </w:t>
      </w:r>
    </w:p>
    <w:p w14:paraId="764F43D5" w14:textId="77777777" w:rsidR="00F07D71" w:rsidRPr="009E4308" w:rsidRDefault="00F07D71" w:rsidP="007C0090">
      <w:pPr>
        <w:ind w:left="432"/>
        <w:rPr>
          <w:b/>
          <w:i/>
        </w:rPr>
      </w:pPr>
      <w:r w:rsidRPr="009E4308">
        <w:rPr>
          <w:b/>
          <w:i/>
        </w:rPr>
        <w:t>N=1,</w:t>
      </w:r>
      <w:bookmarkStart w:id="0" w:name="_GoBack"/>
      <w:bookmarkEnd w:id="0"/>
    </w:p>
    <w:p w14:paraId="59EA4427" w14:textId="77777777" w:rsidR="00F07D71" w:rsidRPr="002F128C" w:rsidRDefault="00F07D71" w:rsidP="007C0090">
      <w:pPr>
        <w:ind w:left="864"/>
        <w:rPr>
          <w:b/>
          <w:i/>
        </w:rPr>
      </w:pPr>
      <w:r w:rsidRPr="002F128C">
        <w:rPr>
          <w:b/>
          <w:i/>
        </w:rPr>
        <w:t>if CSI-RS configured for BFD is configured with repetition parameter and repetition parameter is ‘ON’, or,</w:t>
      </w:r>
    </w:p>
    <w:p w14:paraId="0B457D17" w14:textId="77777777" w:rsidR="00F07D71" w:rsidRPr="002F128C" w:rsidRDefault="00F07D71" w:rsidP="007C0090">
      <w:pPr>
        <w:ind w:left="864"/>
        <w:rPr>
          <w:b/>
          <w:i/>
        </w:rPr>
      </w:pPr>
      <w:r w:rsidRPr="002F128C">
        <w:rPr>
          <w:b/>
          <w:i/>
        </w:rPr>
        <w:t>if CSI-RS configured for BFD is configured with parameter trs-Info, or,</w:t>
      </w:r>
    </w:p>
    <w:p w14:paraId="03DC8492" w14:textId="77777777" w:rsidR="00F07D71" w:rsidRPr="002F128C" w:rsidRDefault="00F07D71" w:rsidP="007C0090">
      <w:pPr>
        <w:ind w:left="864"/>
        <w:rPr>
          <w:b/>
          <w:i/>
        </w:rPr>
      </w:pPr>
      <w:r w:rsidRPr="002F128C">
        <w:rPr>
          <w:b/>
          <w:i/>
        </w:rPr>
        <w:t>if CSI-RS configured for BFD is QCL-Type D with a CSI-RS resource with repetition parameter and repetition parameter is ‘ON’ and BFD resources are mutually TDMed, or,</w:t>
      </w:r>
    </w:p>
    <w:p w14:paraId="3DD684C5" w14:textId="77777777" w:rsidR="00F07D71" w:rsidRPr="002F128C" w:rsidRDefault="00F07D71" w:rsidP="007C0090">
      <w:pPr>
        <w:ind w:left="864"/>
        <w:rPr>
          <w:b/>
          <w:i/>
        </w:rPr>
      </w:pPr>
      <w:r w:rsidRPr="002F128C">
        <w:rPr>
          <w:b/>
          <w:i/>
        </w:rPr>
        <w:t>if CSI-RS configured for BFD is QCL-Type D with a CSI-RS resource with parameter trs-Info and BFD resources are mutually TDMed</w:t>
      </w:r>
    </w:p>
    <w:p w14:paraId="69B04817" w14:textId="77777777" w:rsidR="00F07D71" w:rsidRDefault="00F07D71" w:rsidP="00AF6262">
      <w:pPr>
        <w:rPr>
          <w:b/>
          <w:i/>
          <w:lang w:eastAsia="en-GB"/>
        </w:rPr>
      </w:pPr>
    </w:p>
    <w:p w14:paraId="1F89F743" w14:textId="77777777" w:rsidR="00AF6262" w:rsidRDefault="00AF6262" w:rsidP="00AF6262">
      <w:pPr>
        <w:rPr>
          <w:b/>
          <w:i/>
          <w:lang w:eastAsia="en-GB"/>
        </w:rPr>
      </w:pPr>
      <w:r w:rsidRPr="00AF6262">
        <w:rPr>
          <w:b/>
          <w:i/>
          <w:lang w:eastAsia="en-GB"/>
        </w:rPr>
        <w:t>Proposal #3: UE does not stop uplink transmission up on beam failure detection</w:t>
      </w:r>
    </w:p>
    <w:p w14:paraId="6B81F6CF" w14:textId="77777777" w:rsidR="0060063E" w:rsidRPr="0060063E" w:rsidRDefault="0060063E" w:rsidP="0060063E">
      <w:pPr>
        <w:rPr>
          <w:b/>
          <w:i/>
          <w:lang w:eastAsia="en-GB"/>
        </w:rPr>
      </w:pPr>
      <w:r>
        <w:rPr>
          <w:b/>
          <w:i/>
          <w:lang w:eastAsia="en-GB"/>
        </w:rPr>
        <w:t>Proposal #4: For CSI-RS based BFD only define requirements with D=3</w:t>
      </w:r>
    </w:p>
    <w:p w14:paraId="0ADF91FF" w14:textId="77777777"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14:paraId="575A23D0" w14:textId="720ED548" w:rsidR="00F25FDF" w:rsidRDefault="006C4398" w:rsidP="00F07D71">
      <w:pPr>
        <w:pStyle w:val="ListParagraph"/>
        <w:numPr>
          <w:ilvl w:val="0"/>
          <w:numId w:val="23"/>
        </w:numPr>
      </w:pPr>
      <w:r w:rsidRPr="006C4398">
        <w:rPr>
          <w:rFonts w:hint="eastAsia"/>
        </w:rPr>
        <w:t>R4-1813736</w:t>
      </w:r>
      <w:r>
        <w:t>, “</w:t>
      </w:r>
      <w:r w:rsidRPr="006C4398">
        <w:t>Way forward on NR beam management</w:t>
      </w:r>
      <w:r>
        <w:t xml:space="preserve">”, </w:t>
      </w:r>
      <w:r w:rsidRPr="006C4398">
        <w:t>Huawei, HiSilicon, Nokia</w:t>
      </w:r>
    </w:p>
    <w:p w14:paraId="381CB44F" w14:textId="77777777" w:rsidR="00F25FDF" w:rsidRPr="00F25FDF" w:rsidRDefault="00F25FDF" w:rsidP="006C4398">
      <w:pPr>
        <w:rPr>
          <w:lang w:eastAsia="en-GB"/>
        </w:rPr>
      </w:pPr>
    </w:p>
    <w:p w14:paraId="403E1B0F" w14:textId="77777777" w:rsidR="00F25FDF" w:rsidRPr="00F25FDF" w:rsidRDefault="00F25FDF" w:rsidP="006C4398"/>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CF76C8A"/>
    <w:multiLevelType w:val="hybridMultilevel"/>
    <w:tmpl w:val="73BC9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EE435C"/>
    <w:multiLevelType w:val="hybridMultilevel"/>
    <w:tmpl w:val="D3DC3CE6"/>
    <w:lvl w:ilvl="0" w:tplc="AAA89296">
      <w:start w:val="1"/>
      <w:numFmt w:val="bullet"/>
      <w:lvlText w:val="•"/>
      <w:lvlJc w:val="left"/>
      <w:pPr>
        <w:tabs>
          <w:tab w:val="num" w:pos="720"/>
        </w:tabs>
        <w:ind w:left="720" w:hanging="360"/>
      </w:pPr>
      <w:rPr>
        <w:rFonts w:ascii="Arial" w:hAnsi="Arial" w:hint="default"/>
      </w:rPr>
    </w:lvl>
    <w:lvl w:ilvl="1" w:tplc="0DAC061A">
      <w:start w:val="110"/>
      <w:numFmt w:val="bullet"/>
      <w:lvlText w:val="–"/>
      <w:lvlJc w:val="left"/>
      <w:pPr>
        <w:tabs>
          <w:tab w:val="num" w:pos="1440"/>
        </w:tabs>
        <w:ind w:left="1440" w:hanging="360"/>
      </w:pPr>
      <w:rPr>
        <w:rFonts w:ascii="Arial" w:hAnsi="Arial" w:hint="default"/>
      </w:rPr>
    </w:lvl>
    <w:lvl w:ilvl="2" w:tplc="7EAAA0D4" w:tentative="1">
      <w:start w:val="1"/>
      <w:numFmt w:val="bullet"/>
      <w:lvlText w:val="•"/>
      <w:lvlJc w:val="left"/>
      <w:pPr>
        <w:tabs>
          <w:tab w:val="num" w:pos="2160"/>
        </w:tabs>
        <w:ind w:left="2160" w:hanging="360"/>
      </w:pPr>
      <w:rPr>
        <w:rFonts w:ascii="Arial" w:hAnsi="Arial" w:hint="default"/>
      </w:rPr>
    </w:lvl>
    <w:lvl w:ilvl="3" w:tplc="8C949A16" w:tentative="1">
      <w:start w:val="1"/>
      <w:numFmt w:val="bullet"/>
      <w:lvlText w:val="•"/>
      <w:lvlJc w:val="left"/>
      <w:pPr>
        <w:tabs>
          <w:tab w:val="num" w:pos="2880"/>
        </w:tabs>
        <w:ind w:left="2880" w:hanging="360"/>
      </w:pPr>
      <w:rPr>
        <w:rFonts w:ascii="Arial" w:hAnsi="Arial" w:hint="default"/>
      </w:rPr>
    </w:lvl>
    <w:lvl w:ilvl="4" w:tplc="D0668B3C" w:tentative="1">
      <w:start w:val="1"/>
      <w:numFmt w:val="bullet"/>
      <w:lvlText w:val="•"/>
      <w:lvlJc w:val="left"/>
      <w:pPr>
        <w:tabs>
          <w:tab w:val="num" w:pos="3600"/>
        </w:tabs>
        <w:ind w:left="3600" w:hanging="360"/>
      </w:pPr>
      <w:rPr>
        <w:rFonts w:ascii="Arial" w:hAnsi="Arial" w:hint="default"/>
      </w:rPr>
    </w:lvl>
    <w:lvl w:ilvl="5" w:tplc="0DF4C73A" w:tentative="1">
      <w:start w:val="1"/>
      <w:numFmt w:val="bullet"/>
      <w:lvlText w:val="•"/>
      <w:lvlJc w:val="left"/>
      <w:pPr>
        <w:tabs>
          <w:tab w:val="num" w:pos="4320"/>
        </w:tabs>
        <w:ind w:left="4320" w:hanging="360"/>
      </w:pPr>
      <w:rPr>
        <w:rFonts w:ascii="Arial" w:hAnsi="Arial" w:hint="default"/>
      </w:rPr>
    </w:lvl>
    <w:lvl w:ilvl="6" w:tplc="94503DF8" w:tentative="1">
      <w:start w:val="1"/>
      <w:numFmt w:val="bullet"/>
      <w:lvlText w:val="•"/>
      <w:lvlJc w:val="left"/>
      <w:pPr>
        <w:tabs>
          <w:tab w:val="num" w:pos="5040"/>
        </w:tabs>
        <w:ind w:left="5040" w:hanging="360"/>
      </w:pPr>
      <w:rPr>
        <w:rFonts w:ascii="Arial" w:hAnsi="Arial" w:hint="default"/>
      </w:rPr>
    </w:lvl>
    <w:lvl w:ilvl="7" w:tplc="B4AEFEF0" w:tentative="1">
      <w:start w:val="1"/>
      <w:numFmt w:val="bullet"/>
      <w:lvlText w:val="•"/>
      <w:lvlJc w:val="left"/>
      <w:pPr>
        <w:tabs>
          <w:tab w:val="num" w:pos="5760"/>
        </w:tabs>
        <w:ind w:left="5760" w:hanging="360"/>
      </w:pPr>
      <w:rPr>
        <w:rFonts w:ascii="Arial" w:hAnsi="Arial" w:hint="default"/>
      </w:rPr>
    </w:lvl>
    <w:lvl w:ilvl="8" w:tplc="CA7C92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9B9782D"/>
    <w:multiLevelType w:val="hybridMultilevel"/>
    <w:tmpl w:val="5610FD96"/>
    <w:lvl w:ilvl="0" w:tplc="312A6608">
      <w:start w:val="1"/>
      <w:numFmt w:val="bullet"/>
      <w:lvlText w:val="•"/>
      <w:lvlJc w:val="left"/>
      <w:pPr>
        <w:tabs>
          <w:tab w:val="num" w:pos="720"/>
        </w:tabs>
        <w:ind w:left="720" w:hanging="360"/>
      </w:pPr>
      <w:rPr>
        <w:rFonts w:ascii="Arial" w:hAnsi="Arial" w:hint="default"/>
      </w:rPr>
    </w:lvl>
    <w:lvl w:ilvl="1" w:tplc="AA76023A">
      <w:start w:val="110"/>
      <w:numFmt w:val="bullet"/>
      <w:lvlText w:val="–"/>
      <w:lvlJc w:val="left"/>
      <w:pPr>
        <w:tabs>
          <w:tab w:val="num" w:pos="1440"/>
        </w:tabs>
        <w:ind w:left="1440" w:hanging="360"/>
      </w:pPr>
      <w:rPr>
        <w:rFonts w:ascii="Arial" w:hAnsi="Arial" w:hint="default"/>
      </w:rPr>
    </w:lvl>
    <w:lvl w:ilvl="2" w:tplc="B6A2E9DE" w:tentative="1">
      <w:start w:val="1"/>
      <w:numFmt w:val="bullet"/>
      <w:lvlText w:val="•"/>
      <w:lvlJc w:val="left"/>
      <w:pPr>
        <w:tabs>
          <w:tab w:val="num" w:pos="2160"/>
        </w:tabs>
        <w:ind w:left="2160" w:hanging="360"/>
      </w:pPr>
      <w:rPr>
        <w:rFonts w:ascii="Arial" w:hAnsi="Arial" w:hint="default"/>
      </w:rPr>
    </w:lvl>
    <w:lvl w:ilvl="3" w:tplc="8B6AE104" w:tentative="1">
      <w:start w:val="1"/>
      <w:numFmt w:val="bullet"/>
      <w:lvlText w:val="•"/>
      <w:lvlJc w:val="left"/>
      <w:pPr>
        <w:tabs>
          <w:tab w:val="num" w:pos="2880"/>
        </w:tabs>
        <w:ind w:left="2880" w:hanging="360"/>
      </w:pPr>
      <w:rPr>
        <w:rFonts w:ascii="Arial" w:hAnsi="Arial" w:hint="default"/>
      </w:rPr>
    </w:lvl>
    <w:lvl w:ilvl="4" w:tplc="0130EDBC" w:tentative="1">
      <w:start w:val="1"/>
      <w:numFmt w:val="bullet"/>
      <w:lvlText w:val="•"/>
      <w:lvlJc w:val="left"/>
      <w:pPr>
        <w:tabs>
          <w:tab w:val="num" w:pos="3600"/>
        </w:tabs>
        <w:ind w:left="3600" w:hanging="360"/>
      </w:pPr>
      <w:rPr>
        <w:rFonts w:ascii="Arial" w:hAnsi="Arial" w:hint="default"/>
      </w:rPr>
    </w:lvl>
    <w:lvl w:ilvl="5" w:tplc="0F46558E" w:tentative="1">
      <w:start w:val="1"/>
      <w:numFmt w:val="bullet"/>
      <w:lvlText w:val="•"/>
      <w:lvlJc w:val="left"/>
      <w:pPr>
        <w:tabs>
          <w:tab w:val="num" w:pos="4320"/>
        </w:tabs>
        <w:ind w:left="4320" w:hanging="360"/>
      </w:pPr>
      <w:rPr>
        <w:rFonts w:ascii="Arial" w:hAnsi="Arial" w:hint="default"/>
      </w:rPr>
    </w:lvl>
    <w:lvl w:ilvl="6" w:tplc="B1FA4498" w:tentative="1">
      <w:start w:val="1"/>
      <w:numFmt w:val="bullet"/>
      <w:lvlText w:val="•"/>
      <w:lvlJc w:val="left"/>
      <w:pPr>
        <w:tabs>
          <w:tab w:val="num" w:pos="5040"/>
        </w:tabs>
        <w:ind w:left="5040" w:hanging="360"/>
      </w:pPr>
      <w:rPr>
        <w:rFonts w:ascii="Arial" w:hAnsi="Arial" w:hint="default"/>
      </w:rPr>
    </w:lvl>
    <w:lvl w:ilvl="7" w:tplc="E8B4C852" w:tentative="1">
      <w:start w:val="1"/>
      <w:numFmt w:val="bullet"/>
      <w:lvlText w:val="•"/>
      <w:lvlJc w:val="left"/>
      <w:pPr>
        <w:tabs>
          <w:tab w:val="num" w:pos="5760"/>
        </w:tabs>
        <w:ind w:left="5760" w:hanging="360"/>
      </w:pPr>
      <w:rPr>
        <w:rFonts w:ascii="Arial" w:hAnsi="Arial" w:hint="default"/>
      </w:rPr>
    </w:lvl>
    <w:lvl w:ilvl="8" w:tplc="A1C470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1C39B8"/>
    <w:multiLevelType w:val="hybridMultilevel"/>
    <w:tmpl w:val="58A89CBC"/>
    <w:lvl w:ilvl="0" w:tplc="C0F8A57A">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5"/>
  </w:num>
  <w:num w:numId="24">
    <w:abstractNumId w:val="7"/>
  </w:num>
  <w:num w:numId="25">
    <w:abstractNumId w:val="2"/>
  </w:num>
  <w:num w:numId="26">
    <w:abstractNumId w:val="6"/>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4C0D"/>
    <w:rsid w:val="00037226"/>
    <w:rsid w:val="00056BA2"/>
    <w:rsid w:val="000A5AEE"/>
    <w:rsid w:val="000D6425"/>
    <w:rsid w:val="00130EFE"/>
    <w:rsid w:val="001E4FF7"/>
    <w:rsid w:val="00265ECE"/>
    <w:rsid w:val="002E3283"/>
    <w:rsid w:val="002E7C8B"/>
    <w:rsid w:val="002F128C"/>
    <w:rsid w:val="00304F28"/>
    <w:rsid w:val="00314BC5"/>
    <w:rsid w:val="0034420F"/>
    <w:rsid w:val="00390B7D"/>
    <w:rsid w:val="003A4A46"/>
    <w:rsid w:val="003B3627"/>
    <w:rsid w:val="003F1F31"/>
    <w:rsid w:val="004B26D4"/>
    <w:rsid w:val="005C774C"/>
    <w:rsid w:val="0060063E"/>
    <w:rsid w:val="006534F9"/>
    <w:rsid w:val="006610CA"/>
    <w:rsid w:val="006B319F"/>
    <w:rsid w:val="006C4398"/>
    <w:rsid w:val="006F55C0"/>
    <w:rsid w:val="00716299"/>
    <w:rsid w:val="007267F1"/>
    <w:rsid w:val="00763FCF"/>
    <w:rsid w:val="007C0090"/>
    <w:rsid w:val="00856943"/>
    <w:rsid w:val="008816F3"/>
    <w:rsid w:val="00882020"/>
    <w:rsid w:val="008E09D0"/>
    <w:rsid w:val="0091348C"/>
    <w:rsid w:val="00956956"/>
    <w:rsid w:val="009662F1"/>
    <w:rsid w:val="00996890"/>
    <w:rsid w:val="009E4308"/>
    <w:rsid w:val="00A81355"/>
    <w:rsid w:val="00AF6262"/>
    <w:rsid w:val="00B13CAE"/>
    <w:rsid w:val="00C51C71"/>
    <w:rsid w:val="00C546F9"/>
    <w:rsid w:val="00C5515C"/>
    <w:rsid w:val="00C629E4"/>
    <w:rsid w:val="00CA62D1"/>
    <w:rsid w:val="00CA7E13"/>
    <w:rsid w:val="00D0100D"/>
    <w:rsid w:val="00DB24FD"/>
    <w:rsid w:val="00DC0E02"/>
    <w:rsid w:val="00E77022"/>
    <w:rsid w:val="00E95ED4"/>
    <w:rsid w:val="00F07D71"/>
    <w:rsid w:val="00F25FDF"/>
    <w:rsid w:val="00F504DE"/>
    <w:rsid w:val="00F800EF"/>
    <w:rsid w:val="00FC6493"/>
    <w:rsid w:val="00FE6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362F0"/>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98"/>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paragraph" w:styleId="NormalWeb">
    <w:name w:val="Normal (Web)"/>
    <w:basedOn w:val="Normal"/>
    <w:uiPriority w:val="99"/>
    <w:semiHidden/>
    <w:unhideWhenUsed/>
    <w:rsid w:val="006C4398"/>
    <w:pPr>
      <w:spacing w:before="100" w:beforeAutospacing="1" w:after="100" w:afterAutospacing="1"/>
      <w:jc w:val="left"/>
    </w:pPr>
    <w:rPr>
      <w:rFonts w:eastAsia="Times New Roman"/>
      <w:sz w:val="24"/>
      <w:szCs w:val="24"/>
    </w:rPr>
  </w:style>
  <w:style w:type="table" w:styleId="TableGrid">
    <w:name w:val="Table Grid"/>
    <w:basedOn w:val="TableNormal"/>
    <w:uiPriority w:val="39"/>
    <w:rsid w:val="006C4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E7C8B"/>
    <w:rPr>
      <w:sz w:val="16"/>
      <w:szCs w:val="16"/>
    </w:rPr>
  </w:style>
  <w:style w:type="paragraph" w:styleId="CommentText">
    <w:name w:val="annotation text"/>
    <w:basedOn w:val="Normal"/>
    <w:link w:val="CommentTextChar"/>
    <w:uiPriority w:val="99"/>
    <w:semiHidden/>
    <w:unhideWhenUsed/>
    <w:rsid w:val="002E7C8B"/>
  </w:style>
  <w:style w:type="character" w:customStyle="1" w:styleId="CommentTextChar">
    <w:name w:val="Comment Text Char"/>
    <w:basedOn w:val="DefaultParagraphFont"/>
    <w:link w:val="CommentText"/>
    <w:uiPriority w:val="99"/>
    <w:semiHidden/>
    <w:rsid w:val="002E7C8B"/>
    <w:rPr>
      <w:rFonts w:eastAsia="MS Mincho"/>
    </w:rPr>
  </w:style>
  <w:style w:type="paragraph" w:styleId="CommentSubject">
    <w:name w:val="annotation subject"/>
    <w:basedOn w:val="CommentText"/>
    <w:next w:val="CommentText"/>
    <w:link w:val="CommentSubjectChar"/>
    <w:uiPriority w:val="99"/>
    <w:semiHidden/>
    <w:unhideWhenUsed/>
    <w:rsid w:val="002E7C8B"/>
    <w:rPr>
      <w:b/>
      <w:bCs/>
    </w:rPr>
  </w:style>
  <w:style w:type="character" w:customStyle="1" w:styleId="CommentSubjectChar">
    <w:name w:val="Comment Subject Char"/>
    <w:basedOn w:val="CommentTextChar"/>
    <w:link w:val="CommentSubject"/>
    <w:uiPriority w:val="99"/>
    <w:semiHidden/>
    <w:rsid w:val="002E7C8B"/>
    <w:rPr>
      <w:rFonts w:eastAsia="MS Mincho"/>
      <w:b/>
      <w:bCs/>
    </w:rPr>
  </w:style>
  <w:style w:type="paragraph" w:styleId="BalloonText">
    <w:name w:val="Balloon Text"/>
    <w:basedOn w:val="Normal"/>
    <w:link w:val="BalloonTextChar"/>
    <w:uiPriority w:val="99"/>
    <w:semiHidden/>
    <w:unhideWhenUsed/>
    <w:rsid w:val="002E7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C8B"/>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55563">
      <w:bodyDiv w:val="1"/>
      <w:marLeft w:val="0"/>
      <w:marRight w:val="0"/>
      <w:marTop w:val="0"/>
      <w:marBottom w:val="0"/>
      <w:divBdr>
        <w:top w:val="none" w:sz="0" w:space="0" w:color="auto"/>
        <w:left w:val="none" w:sz="0" w:space="0" w:color="auto"/>
        <w:bottom w:val="none" w:sz="0" w:space="0" w:color="auto"/>
        <w:right w:val="none" w:sz="0" w:space="0" w:color="auto"/>
      </w:divBdr>
    </w:div>
    <w:div w:id="442849250">
      <w:bodyDiv w:val="1"/>
      <w:marLeft w:val="0"/>
      <w:marRight w:val="0"/>
      <w:marTop w:val="0"/>
      <w:marBottom w:val="0"/>
      <w:divBdr>
        <w:top w:val="none" w:sz="0" w:space="0" w:color="auto"/>
        <w:left w:val="none" w:sz="0" w:space="0" w:color="auto"/>
        <w:bottom w:val="none" w:sz="0" w:space="0" w:color="auto"/>
        <w:right w:val="none" w:sz="0" w:space="0" w:color="auto"/>
      </w:divBdr>
      <w:divsChild>
        <w:div w:id="152769778">
          <w:marLeft w:val="547"/>
          <w:marRight w:val="0"/>
          <w:marTop w:val="115"/>
          <w:marBottom w:val="0"/>
          <w:divBdr>
            <w:top w:val="none" w:sz="0" w:space="0" w:color="auto"/>
            <w:left w:val="none" w:sz="0" w:space="0" w:color="auto"/>
            <w:bottom w:val="none" w:sz="0" w:space="0" w:color="auto"/>
            <w:right w:val="none" w:sz="0" w:space="0" w:color="auto"/>
          </w:divBdr>
        </w:div>
        <w:div w:id="370153716">
          <w:marLeft w:val="547"/>
          <w:marRight w:val="0"/>
          <w:marTop w:val="115"/>
          <w:marBottom w:val="0"/>
          <w:divBdr>
            <w:top w:val="none" w:sz="0" w:space="0" w:color="auto"/>
            <w:left w:val="none" w:sz="0" w:space="0" w:color="auto"/>
            <w:bottom w:val="none" w:sz="0" w:space="0" w:color="auto"/>
            <w:right w:val="none" w:sz="0" w:space="0" w:color="auto"/>
          </w:divBdr>
        </w:div>
        <w:div w:id="1103842495">
          <w:marLeft w:val="1166"/>
          <w:marRight w:val="0"/>
          <w:marTop w:val="96"/>
          <w:marBottom w:val="0"/>
          <w:divBdr>
            <w:top w:val="none" w:sz="0" w:space="0" w:color="auto"/>
            <w:left w:val="none" w:sz="0" w:space="0" w:color="auto"/>
            <w:bottom w:val="none" w:sz="0" w:space="0" w:color="auto"/>
            <w:right w:val="none" w:sz="0" w:space="0" w:color="auto"/>
          </w:divBdr>
        </w:div>
        <w:div w:id="1573811209">
          <w:marLeft w:val="1166"/>
          <w:marRight w:val="0"/>
          <w:marTop w:val="96"/>
          <w:marBottom w:val="0"/>
          <w:divBdr>
            <w:top w:val="none" w:sz="0" w:space="0" w:color="auto"/>
            <w:left w:val="none" w:sz="0" w:space="0" w:color="auto"/>
            <w:bottom w:val="none" w:sz="0" w:space="0" w:color="auto"/>
            <w:right w:val="none" w:sz="0" w:space="0" w:color="auto"/>
          </w:divBdr>
        </w:div>
      </w:divsChild>
    </w:div>
    <w:div w:id="903491934">
      <w:bodyDiv w:val="1"/>
      <w:marLeft w:val="0"/>
      <w:marRight w:val="0"/>
      <w:marTop w:val="0"/>
      <w:marBottom w:val="0"/>
      <w:divBdr>
        <w:top w:val="none" w:sz="0" w:space="0" w:color="auto"/>
        <w:left w:val="none" w:sz="0" w:space="0" w:color="auto"/>
        <w:bottom w:val="none" w:sz="0" w:space="0" w:color="auto"/>
        <w:right w:val="none" w:sz="0" w:space="0" w:color="auto"/>
      </w:divBdr>
    </w:div>
    <w:div w:id="1235235319">
      <w:bodyDiv w:val="1"/>
      <w:marLeft w:val="0"/>
      <w:marRight w:val="0"/>
      <w:marTop w:val="0"/>
      <w:marBottom w:val="0"/>
      <w:divBdr>
        <w:top w:val="none" w:sz="0" w:space="0" w:color="auto"/>
        <w:left w:val="none" w:sz="0" w:space="0" w:color="auto"/>
        <w:bottom w:val="none" w:sz="0" w:space="0" w:color="auto"/>
        <w:right w:val="none" w:sz="0" w:space="0" w:color="auto"/>
      </w:divBdr>
    </w:div>
    <w:div w:id="1496535144">
      <w:bodyDiv w:val="1"/>
      <w:marLeft w:val="0"/>
      <w:marRight w:val="0"/>
      <w:marTop w:val="0"/>
      <w:marBottom w:val="0"/>
      <w:divBdr>
        <w:top w:val="none" w:sz="0" w:space="0" w:color="auto"/>
        <w:left w:val="none" w:sz="0" w:space="0" w:color="auto"/>
        <w:bottom w:val="none" w:sz="0" w:space="0" w:color="auto"/>
        <w:right w:val="none" w:sz="0" w:space="0" w:color="auto"/>
      </w:divBdr>
      <w:divsChild>
        <w:div w:id="968896993">
          <w:marLeft w:val="547"/>
          <w:marRight w:val="0"/>
          <w:marTop w:val="115"/>
          <w:marBottom w:val="0"/>
          <w:divBdr>
            <w:top w:val="none" w:sz="0" w:space="0" w:color="auto"/>
            <w:left w:val="none" w:sz="0" w:space="0" w:color="auto"/>
            <w:bottom w:val="none" w:sz="0" w:space="0" w:color="auto"/>
            <w:right w:val="none" w:sz="0" w:space="0" w:color="auto"/>
          </w:divBdr>
        </w:div>
        <w:div w:id="2034645865">
          <w:marLeft w:val="1166"/>
          <w:marRight w:val="0"/>
          <w:marTop w:val="96"/>
          <w:marBottom w:val="0"/>
          <w:divBdr>
            <w:top w:val="none" w:sz="0" w:space="0" w:color="auto"/>
            <w:left w:val="none" w:sz="0" w:space="0" w:color="auto"/>
            <w:bottom w:val="none" w:sz="0" w:space="0" w:color="auto"/>
            <w:right w:val="none" w:sz="0" w:space="0" w:color="auto"/>
          </w:divBdr>
        </w:div>
        <w:div w:id="1105151588">
          <w:marLeft w:val="547"/>
          <w:marRight w:val="0"/>
          <w:marTop w:val="115"/>
          <w:marBottom w:val="0"/>
          <w:divBdr>
            <w:top w:val="none" w:sz="0" w:space="0" w:color="auto"/>
            <w:left w:val="none" w:sz="0" w:space="0" w:color="auto"/>
            <w:bottom w:val="none" w:sz="0" w:space="0" w:color="auto"/>
            <w:right w:val="none" w:sz="0" w:space="0" w:color="auto"/>
          </w:divBdr>
        </w:div>
        <w:div w:id="2114856957">
          <w:marLeft w:val="547"/>
          <w:marRight w:val="0"/>
          <w:marTop w:val="115"/>
          <w:marBottom w:val="0"/>
          <w:divBdr>
            <w:top w:val="none" w:sz="0" w:space="0" w:color="auto"/>
            <w:left w:val="none" w:sz="0" w:space="0" w:color="auto"/>
            <w:bottom w:val="none" w:sz="0" w:space="0" w:color="auto"/>
            <w:right w:val="none" w:sz="0" w:space="0" w:color="auto"/>
          </w:divBdr>
        </w:div>
        <w:div w:id="101150413">
          <w:marLeft w:val="547"/>
          <w:marRight w:val="0"/>
          <w:marTop w:val="115"/>
          <w:marBottom w:val="0"/>
          <w:divBdr>
            <w:top w:val="none" w:sz="0" w:space="0" w:color="auto"/>
            <w:left w:val="none" w:sz="0" w:space="0" w:color="auto"/>
            <w:bottom w:val="none" w:sz="0" w:space="0" w:color="auto"/>
            <w:right w:val="none" w:sz="0" w:space="0" w:color="auto"/>
          </w:divBdr>
        </w:div>
      </w:divsChild>
    </w:div>
    <w:div w:id="1678457249">
      <w:bodyDiv w:val="1"/>
      <w:marLeft w:val="0"/>
      <w:marRight w:val="0"/>
      <w:marTop w:val="0"/>
      <w:marBottom w:val="0"/>
      <w:divBdr>
        <w:top w:val="none" w:sz="0" w:space="0" w:color="auto"/>
        <w:left w:val="none" w:sz="0" w:space="0" w:color="auto"/>
        <w:bottom w:val="none" w:sz="0" w:space="0" w:color="auto"/>
        <w:right w:val="none" w:sz="0" w:space="0" w:color="auto"/>
      </w:divBdr>
    </w:div>
    <w:div w:id="170848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4</Pages>
  <Words>1590</Words>
  <Characters>7970</Characters>
  <Application>Microsoft Office Word</Application>
  <DocSecurity>0</DocSecurity>
  <Lines>142</Lines>
  <Paragraphs>74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12</cp:revision>
  <dcterms:created xsi:type="dcterms:W3CDTF">2018-10-29T19:18:00Z</dcterms:created>
  <dcterms:modified xsi:type="dcterms:W3CDTF">2018-11-02T17:03:00Z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ee72abe2-692b-4362-9f74-34e7845e6288</vt:lpwstr>
  </property>
  <property fmtid="{D5CDD505-2E9C-101B-9397-08002B2CF9AE}" pid="3" name="CTP_TimeStamp">
    <vt:lpwstr>2018-11-02 17:03:34Z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