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DEB" w:rsidRPr="008F7DEB" w:rsidRDefault="008F7DEB" w:rsidP="008F7DEB">
      <w:pPr>
        <w:pStyle w:val="a4"/>
        <w:tabs>
          <w:tab w:val="left" w:pos="1800"/>
        </w:tabs>
        <w:ind w:left="1800" w:hanging="1800"/>
        <w:rPr>
          <w:rFonts w:eastAsiaTheme="minorEastAsia"/>
          <w:sz w:val="22"/>
          <w:szCs w:val="22"/>
          <w:lang w:eastAsia="zh-CN"/>
        </w:rPr>
      </w:pPr>
      <w:r w:rsidRPr="008F7DEB">
        <w:rPr>
          <w:rFonts w:eastAsiaTheme="minorEastAsia"/>
          <w:sz w:val="22"/>
          <w:szCs w:val="22"/>
          <w:lang w:eastAsia="zh-CN"/>
        </w:rPr>
        <w:t>3GPP TSG-RAN WG4 Meeting #</w:t>
      </w:r>
      <w:r w:rsidRPr="008F7DEB">
        <w:rPr>
          <w:rFonts w:eastAsiaTheme="minorEastAsia" w:hint="eastAsia"/>
          <w:sz w:val="22"/>
          <w:szCs w:val="22"/>
          <w:lang w:eastAsia="zh-CN"/>
        </w:rPr>
        <w:t>88</w:t>
      </w:r>
      <w:r w:rsidRPr="008F7DEB">
        <w:rPr>
          <w:rFonts w:eastAsiaTheme="minorEastAsia"/>
          <w:sz w:val="22"/>
          <w:szCs w:val="22"/>
          <w:lang w:eastAsia="zh-CN"/>
        </w:rPr>
        <w:t>bis</w:t>
      </w:r>
      <w:r w:rsidRPr="008F7DEB">
        <w:rPr>
          <w:rFonts w:eastAsiaTheme="minorEastAsia" w:hint="eastAsia"/>
          <w:sz w:val="22"/>
          <w:szCs w:val="22"/>
          <w:lang w:eastAsia="zh-CN"/>
        </w:rPr>
        <w:t xml:space="preserve">                        </w:t>
      </w:r>
      <w:r>
        <w:rPr>
          <w:rFonts w:eastAsiaTheme="minorEastAsia" w:hint="eastAsia"/>
          <w:sz w:val="22"/>
          <w:szCs w:val="22"/>
          <w:lang w:eastAsia="zh-CN"/>
        </w:rPr>
        <w:t xml:space="preserve">     </w:t>
      </w:r>
      <w:r w:rsidR="00B82901" w:rsidRPr="00B82901">
        <w:rPr>
          <w:rFonts w:eastAsiaTheme="minorEastAsia"/>
          <w:sz w:val="22"/>
          <w:szCs w:val="22"/>
          <w:lang w:eastAsia="zh-CN"/>
        </w:rPr>
        <w:t>R4-1812552</w:t>
      </w:r>
    </w:p>
    <w:p w:rsidR="00CD3CAD" w:rsidRDefault="008F7DEB" w:rsidP="008F7DEB">
      <w:pPr>
        <w:pStyle w:val="a4"/>
        <w:tabs>
          <w:tab w:val="left" w:pos="1800"/>
        </w:tabs>
        <w:ind w:left="1800" w:hanging="1800"/>
        <w:rPr>
          <w:rFonts w:eastAsiaTheme="minorEastAsia"/>
          <w:sz w:val="22"/>
          <w:szCs w:val="22"/>
          <w:lang w:eastAsia="zh-CN"/>
        </w:rPr>
      </w:pPr>
      <w:r w:rsidRPr="008F7DEB">
        <w:rPr>
          <w:rFonts w:eastAsiaTheme="minorEastAsia"/>
          <w:sz w:val="22"/>
          <w:szCs w:val="22"/>
          <w:lang w:eastAsia="zh-CN"/>
        </w:rPr>
        <w:t>Chengdu</w:t>
      </w:r>
      <w:r w:rsidRPr="008F7DEB">
        <w:rPr>
          <w:rFonts w:eastAsiaTheme="minorEastAsia" w:hint="eastAsia"/>
          <w:sz w:val="22"/>
          <w:szCs w:val="22"/>
          <w:lang w:eastAsia="zh-CN"/>
        </w:rPr>
        <w:t xml:space="preserve">, </w:t>
      </w:r>
      <w:r w:rsidRPr="008F7DEB">
        <w:rPr>
          <w:rFonts w:eastAsiaTheme="minorEastAsia"/>
          <w:sz w:val="22"/>
          <w:szCs w:val="22"/>
          <w:lang w:eastAsia="zh-CN"/>
        </w:rPr>
        <w:t>CN, 8th –</w:t>
      </w:r>
      <w:r w:rsidRPr="008F7DEB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Pr="008F7DEB">
        <w:rPr>
          <w:rFonts w:eastAsiaTheme="minorEastAsia"/>
          <w:sz w:val="22"/>
          <w:szCs w:val="22"/>
          <w:lang w:eastAsia="zh-CN"/>
        </w:rPr>
        <w:t>12th Oct, 2018</w:t>
      </w:r>
    </w:p>
    <w:p w:rsidR="008F7DEB" w:rsidRPr="008F7DEB" w:rsidRDefault="008F7DEB" w:rsidP="008F7DEB">
      <w:pPr>
        <w:pStyle w:val="a4"/>
        <w:tabs>
          <w:tab w:val="left" w:pos="1800"/>
        </w:tabs>
        <w:ind w:left="1800" w:hanging="1800"/>
        <w:rPr>
          <w:rFonts w:eastAsiaTheme="minorEastAsia"/>
          <w:sz w:val="22"/>
          <w:szCs w:val="22"/>
          <w:lang w:eastAsia="zh-CN"/>
        </w:rPr>
      </w:pPr>
    </w:p>
    <w:p w:rsidR="00CD3CAD" w:rsidRPr="002D082F" w:rsidRDefault="00CD3CAD" w:rsidP="00CD3CAD">
      <w:pPr>
        <w:pStyle w:val="a4"/>
        <w:tabs>
          <w:tab w:val="left" w:pos="1800"/>
        </w:tabs>
        <w:ind w:left="1800" w:hanging="1800"/>
        <w:rPr>
          <w:sz w:val="22"/>
          <w:szCs w:val="22"/>
        </w:rPr>
      </w:pPr>
      <w:r w:rsidRPr="00533E3E">
        <w:rPr>
          <w:sz w:val="22"/>
          <w:szCs w:val="22"/>
        </w:rPr>
        <w:t>Source:</w:t>
      </w:r>
      <w:r w:rsidRPr="00533E3E">
        <w:rPr>
          <w:sz w:val="22"/>
          <w:szCs w:val="22"/>
        </w:rPr>
        <w:tab/>
        <w:t>CMCC</w:t>
      </w:r>
    </w:p>
    <w:p w:rsidR="00CD3CAD" w:rsidRPr="002D082F" w:rsidRDefault="00CD3CAD" w:rsidP="00CD3CAD">
      <w:pPr>
        <w:pStyle w:val="a4"/>
        <w:tabs>
          <w:tab w:val="left" w:pos="1800"/>
        </w:tabs>
        <w:ind w:left="1800" w:hanging="1800"/>
        <w:rPr>
          <w:rFonts w:eastAsiaTheme="minorEastAsia"/>
          <w:sz w:val="22"/>
          <w:szCs w:val="22"/>
          <w:lang w:eastAsia="zh-CN"/>
        </w:rPr>
      </w:pPr>
      <w:r w:rsidRPr="00533E3E">
        <w:rPr>
          <w:sz w:val="22"/>
          <w:szCs w:val="22"/>
        </w:rPr>
        <w:t>Title:</w:t>
      </w:r>
      <w:r w:rsidRPr="00533E3E">
        <w:rPr>
          <w:sz w:val="22"/>
          <w:szCs w:val="22"/>
        </w:rPr>
        <w:tab/>
      </w:r>
      <w:r w:rsidR="006D58A9" w:rsidRPr="006D58A9">
        <w:rPr>
          <w:rFonts w:eastAsiaTheme="minorEastAsia"/>
          <w:sz w:val="22"/>
          <w:szCs w:val="22"/>
          <w:lang w:eastAsia="zh-CN"/>
        </w:rPr>
        <w:t>Discussion of the MU for FR2 extreme condition test</w:t>
      </w:r>
    </w:p>
    <w:p w:rsidR="00CD3CAD" w:rsidRPr="008F7DEB" w:rsidRDefault="00CD3CAD" w:rsidP="008F7DEB">
      <w:pPr>
        <w:pStyle w:val="a4"/>
        <w:tabs>
          <w:tab w:val="left" w:pos="1800"/>
        </w:tabs>
        <w:rPr>
          <w:rFonts w:eastAsiaTheme="minorEastAsia"/>
          <w:sz w:val="22"/>
          <w:szCs w:val="22"/>
          <w:lang w:eastAsia="zh-CN"/>
        </w:rPr>
      </w:pPr>
      <w:r w:rsidRPr="00533E3E">
        <w:rPr>
          <w:sz w:val="22"/>
          <w:szCs w:val="22"/>
        </w:rPr>
        <w:t>Agenda Item:</w:t>
      </w:r>
      <w:r w:rsidRPr="00533E3E">
        <w:rPr>
          <w:sz w:val="22"/>
          <w:szCs w:val="22"/>
        </w:rPr>
        <w:tab/>
      </w:r>
      <w:r w:rsidR="00873D78" w:rsidRPr="008F7DEB">
        <w:rPr>
          <w:sz w:val="22"/>
          <w:szCs w:val="22"/>
        </w:rPr>
        <w:t>7.9.4.3.</w:t>
      </w:r>
      <w:r w:rsidR="006D58A9">
        <w:rPr>
          <w:rFonts w:eastAsiaTheme="minorEastAsia" w:hint="eastAsia"/>
          <w:sz w:val="22"/>
          <w:szCs w:val="22"/>
          <w:lang w:eastAsia="zh-CN"/>
        </w:rPr>
        <w:t>1</w:t>
      </w:r>
      <w:r w:rsidR="00873D78" w:rsidRPr="008F7DEB">
        <w:rPr>
          <w:sz w:val="22"/>
          <w:szCs w:val="22"/>
        </w:rPr>
        <w:t>.1</w:t>
      </w:r>
    </w:p>
    <w:p w:rsidR="00CD3CAD" w:rsidRPr="002D082F" w:rsidRDefault="00CD3CAD" w:rsidP="00CD3CAD">
      <w:pPr>
        <w:pStyle w:val="a4"/>
        <w:tabs>
          <w:tab w:val="left" w:pos="1795"/>
        </w:tabs>
        <w:rPr>
          <w:rFonts w:eastAsia="宋体"/>
          <w:sz w:val="22"/>
          <w:szCs w:val="22"/>
          <w:lang w:eastAsia="zh-CN"/>
        </w:rPr>
      </w:pPr>
      <w:r w:rsidRPr="00533E3E">
        <w:rPr>
          <w:sz w:val="22"/>
          <w:szCs w:val="22"/>
        </w:rPr>
        <w:t>Document for:</w:t>
      </w:r>
      <w:r w:rsidRPr="00533E3E">
        <w:rPr>
          <w:sz w:val="22"/>
          <w:szCs w:val="22"/>
        </w:rPr>
        <w:tab/>
      </w:r>
      <w:r w:rsidR="00DD3C91">
        <w:rPr>
          <w:rFonts w:eastAsiaTheme="minorEastAsia"/>
          <w:sz w:val="22"/>
          <w:szCs w:val="22"/>
          <w:lang w:eastAsia="zh-CN"/>
        </w:rPr>
        <w:t>Discussion</w:t>
      </w:r>
    </w:p>
    <w:p w:rsidR="00CD3CAD" w:rsidRPr="00512A4F" w:rsidRDefault="00CD3CAD" w:rsidP="00CD3CAD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</w:pPr>
      <w:r w:rsidRPr="00FF4BD5">
        <w:rPr>
          <w:rFonts w:ascii="Arial" w:eastAsia="宋体" w:hAnsi="Arial" w:hint="eastAsia"/>
          <w:b w:val="0"/>
          <w:bCs w:val="0"/>
          <w:kern w:val="0"/>
          <w:sz w:val="32"/>
          <w:szCs w:val="20"/>
          <w:lang w:val="en-GB" w:eastAsia="zh-CN"/>
        </w:rPr>
        <w:t>Introduction</w:t>
      </w:r>
    </w:p>
    <w:p w:rsidR="002D21E8" w:rsidRPr="007E3699" w:rsidRDefault="002D21E8" w:rsidP="007E3699">
      <w:pPr>
        <w:pStyle w:val="a7"/>
      </w:pPr>
      <w:r>
        <w:t>In the</w:t>
      </w:r>
      <w:r>
        <w:rPr>
          <w:rFonts w:hint="eastAsia"/>
        </w:rPr>
        <w:t xml:space="preserve"> last</w:t>
      </w:r>
      <w:r>
        <w:t xml:space="preserve"> meeting, </w:t>
      </w:r>
      <w:r w:rsidR="00333738">
        <w:rPr>
          <w:rFonts w:hint="eastAsia"/>
        </w:rPr>
        <w:t>the MU for FR1 extreme condition test</w:t>
      </w:r>
      <w:r w:rsidR="00512FA5">
        <w:rPr>
          <w:rFonts w:hint="eastAsia"/>
        </w:rPr>
        <w:t xml:space="preserve"> [1]</w:t>
      </w:r>
      <w:r w:rsidR="00333738">
        <w:rPr>
          <w:rFonts w:hint="eastAsia"/>
        </w:rPr>
        <w:t xml:space="preserve"> and FR2 for normal condition</w:t>
      </w:r>
      <w:r w:rsidR="00512FA5">
        <w:rPr>
          <w:rFonts w:hint="eastAsia"/>
        </w:rPr>
        <w:t xml:space="preserve"> [2]</w:t>
      </w:r>
      <w:r w:rsidR="00333738">
        <w:rPr>
          <w:rFonts w:hint="eastAsia"/>
        </w:rPr>
        <w:t xml:space="preserve"> are approved. This contribution </w:t>
      </w:r>
      <w:r w:rsidR="002A1231">
        <w:rPr>
          <w:rFonts w:hint="eastAsia"/>
        </w:rPr>
        <w:t>proposes</w:t>
      </w:r>
      <w:r w:rsidR="00333738">
        <w:rPr>
          <w:rFonts w:hint="eastAsia"/>
        </w:rPr>
        <w:t xml:space="preserve"> to give a </w:t>
      </w:r>
      <w:r w:rsidR="00333738">
        <w:t>discussion</w:t>
      </w:r>
      <w:r w:rsidR="00333738">
        <w:rPr>
          <w:rFonts w:hint="eastAsia"/>
        </w:rPr>
        <w:t xml:space="preserve"> for the MU for </w:t>
      </w:r>
      <w:r w:rsidR="00333738" w:rsidRPr="006D58A9">
        <w:rPr>
          <w:rFonts w:eastAsiaTheme="minorEastAsia"/>
          <w:sz w:val="22"/>
          <w:szCs w:val="22"/>
        </w:rPr>
        <w:t>FR2 extreme condition test</w:t>
      </w:r>
      <w:r w:rsidR="00333738">
        <w:rPr>
          <w:rFonts w:eastAsiaTheme="minorEastAsia" w:hint="eastAsia"/>
          <w:sz w:val="22"/>
          <w:szCs w:val="22"/>
        </w:rPr>
        <w:t>.</w:t>
      </w:r>
    </w:p>
    <w:p w:rsidR="00DD3C91" w:rsidRPr="00DD3C91" w:rsidRDefault="00CD3CAD" w:rsidP="00DD3C91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</w:pPr>
      <w:r>
        <w:rPr>
          <w:rFonts w:ascii="Arial" w:eastAsia="宋体" w:hAnsi="Arial" w:hint="eastAsia"/>
          <w:b w:val="0"/>
          <w:bCs w:val="0"/>
          <w:kern w:val="0"/>
          <w:sz w:val="32"/>
          <w:szCs w:val="20"/>
          <w:lang w:val="en-GB" w:eastAsia="zh-CN"/>
        </w:rPr>
        <w:t xml:space="preserve">Discussion </w:t>
      </w:r>
      <w:r w:rsidR="00DD3C91">
        <w:rPr>
          <w:rFonts w:hint="eastAsia"/>
        </w:rPr>
        <w:t xml:space="preserve"> </w:t>
      </w:r>
    </w:p>
    <w:p w:rsidR="00F72B43" w:rsidRDefault="00F72B43" w:rsidP="00512FA5">
      <w:r>
        <w:rPr>
          <w:rFonts w:hint="eastAsia"/>
        </w:rPr>
        <w:t xml:space="preserve">The EIRP accuracy for FR2 </w:t>
      </w:r>
      <w:r>
        <w:t>extreme</w:t>
      </w:r>
      <w:r>
        <w:rPr>
          <w:rFonts w:hint="eastAsia"/>
        </w:rPr>
        <w:t xml:space="preserve"> condition is </w:t>
      </w:r>
      <w:r>
        <w:t>settled</w:t>
      </w:r>
      <w:r>
        <w:rPr>
          <w:rFonts w:hint="eastAsia"/>
        </w:rPr>
        <w:t xml:space="preserve"> to be 4.5dB, which is larger number. And the MU for the FR1 </w:t>
      </w:r>
      <w:r>
        <w:t>extreme</w:t>
      </w:r>
      <w:r>
        <w:rPr>
          <w:rFonts w:hint="eastAsia"/>
        </w:rPr>
        <w:t xml:space="preserve"> condition test is 2.5dB (&lt;3GHz) and 2.6dB (3-6GHz). It can be see that even if the FR1 and FR2 share the same MU, the final EIRP accuracy for FR2 extreme </w:t>
      </w:r>
      <w:r>
        <w:t>condition</w:t>
      </w:r>
      <w:r>
        <w:rPr>
          <w:rFonts w:hint="eastAsia"/>
        </w:rPr>
        <w:t xml:space="preserve"> test will </w:t>
      </w:r>
      <w:r w:rsidR="00CC1929">
        <w:rPr>
          <w:rFonts w:hint="eastAsia"/>
        </w:rPr>
        <w:t xml:space="preserve">be </w:t>
      </w:r>
      <w:r>
        <w:rPr>
          <w:rFonts w:hint="eastAsia"/>
        </w:rPr>
        <w:t>larger than 7</w:t>
      </w:r>
      <w:r w:rsidR="006A0280">
        <w:rPr>
          <w:rFonts w:hint="eastAsia"/>
        </w:rPr>
        <w:t xml:space="preserve">.1dB. 3dB means half power </w:t>
      </w:r>
      <w:r w:rsidR="00B14CCC">
        <w:t>reduction;</w:t>
      </w:r>
      <w:r w:rsidR="006A0280">
        <w:rPr>
          <w:rFonts w:hint="eastAsia"/>
        </w:rPr>
        <w:t xml:space="preserve"> 6dB means 3/4of the power reduction.</w:t>
      </w:r>
      <w:r w:rsidR="00B14CCC">
        <w:rPr>
          <w:rFonts w:hint="eastAsia"/>
        </w:rPr>
        <w:t xml:space="preserve"> If the MU is larger than 7dB, that means more than 3/4of the PAs do not produce power, but the device still pass the extreme condition test. This test is mean</w:t>
      </w:r>
      <w:r w:rsidR="002460D3">
        <w:rPr>
          <w:rFonts w:hint="eastAsia"/>
        </w:rPr>
        <w:t>ing</w:t>
      </w:r>
      <w:r w:rsidR="00B14CCC">
        <w:rPr>
          <w:rFonts w:hint="eastAsia"/>
        </w:rPr>
        <w:t>less.</w:t>
      </w:r>
    </w:p>
    <w:p w:rsidR="00584CE2" w:rsidRDefault="00512FA5" w:rsidP="00512FA5">
      <w:r>
        <w:rPr>
          <w:rFonts w:hint="eastAsia"/>
        </w:rPr>
        <w:t>In WF [2], the MU for FR2 normal condition of</w:t>
      </w:r>
      <w:r w:rsidR="00914F11">
        <w:rPr>
          <w:rFonts w:hint="eastAsia"/>
        </w:rPr>
        <w:t xml:space="preserve"> EIRP accuracy </w:t>
      </w:r>
      <w:r>
        <w:rPr>
          <w:rFonts w:hint="eastAsia"/>
        </w:rPr>
        <w:t xml:space="preserve">is </w:t>
      </w:r>
      <w:r w:rsidRPr="00512FA5">
        <w:t>1.7dB (28GHz), 2.0dB (39GHz)</w:t>
      </w:r>
      <w:r w:rsidR="00914F11">
        <w:rPr>
          <w:rFonts w:hint="eastAsia"/>
        </w:rPr>
        <w:t xml:space="preserve">. </w:t>
      </w:r>
      <w:r w:rsidR="00914F11">
        <w:t>D</w:t>
      </w:r>
      <w:r w:rsidR="00914F11">
        <w:rPr>
          <w:rFonts w:hint="eastAsia"/>
        </w:rPr>
        <w:t xml:space="preserve">uring the </w:t>
      </w:r>
      <w:r w:rsidR="00914F11">
        <w:t>discussion</w:t>
      </w:r>
      <w:r w:rsidR="00914F11">
        <w:rPr>
          <w:rFonts w:hint="eastAsia"/>
        </w:rPr>
        <w:t xml:space="preserve"> of this WF, an excel with all the issues have </w:t>
      </w:r>
      <w:r w:rsidR="00914F11">
        <w:t>relationship</w:t>
      </w:r>
      <w:r w:rsidR="00914F11">
        <w:rPr>
          <w:rFonts w:hint="eastAsia"/>
        </w:rPr>
        <w:t xml:space="preserve"> the EIRP accuracy MU is also formed. </w:t>
      </w:r>
    </w:p>
    <w:p w:rsidR="00584CE2" w:rsidRDefault="00584CE2" w:rsidP="00584CE2">
      <w:pPr>
        <w:pStyle w:val="2"/>
        <w:rPr>
          <w:sz w:val="24"/>
          <w:szCs w:val="24"/>
        </w:rPr>
      </w:pPr>
      <w:r w:rsidRPr="00584CE2">
        <w:rPr>
          <w:rFonts w:hint="eastAsia"/>
          <w:sz w:val="24"/>
          <w:szCs w:val="24"/>
        </w:rPr>
        <w:t xml:space="preserve">2.1 </w:t>
      </w:r>
      <w:r w:rsidR="002460D3">
        <w:rPr>
          <w:rFonts w:hint="eastAsia"/>
          <w:sz w:val="24"/>
          <w:szCs w:val="24"/>
        </w:rPr>
        <w:t>EIRP accuracy MU budget for FR2 normal condition</w:t>
      </w:r>
    </w:p>
    <w:p w:rsidR="002460D3" w:rsidRDefault="002460D3" w:rsidP="002460D3">
      <w:r>
        <w:rPr>
          <w:rFonts w:hint="eastAsia"/>
        </w:rPr>
        <w:t xml:space="preserve">In WF [2], the MU for FR2 normal condition of EIRP accuracy is </w:t>
      </w:r>
      <w:r w:rsidRPr="00512FA5">
        <w:t>1.7dB (28GHz), 2.0dB (39GHz)</w:t>
      </w:r>
      <w:r>
        <w:rPr>
          <w:rFonts w:hint="eastAsia"/>
        </w:rPr>
        <w:t xml:space="preserve">. </w:t>
      </w:r>
      <w:r>
        <w:t>D</w:t>
      </w:r>
      <w:r>
        <w:rPr>
          <w:rFonts w:hint="eastAsia"/>
        </w:rPr>
        <w:t xml:space="preserve">uring the </w:t>
      </w:r>
      <w:r>
        <w:t>discussion</w:t>
      </w:r>
      <w:r>
        <w:rPr>
          <w:rFonts w:hint="eastAsia"/>
        </w:rPr>
        <w:t xml:space="preserve"> of this WF, an excel with all the issues have </w:t>
      </w:r>
      <w:r>
        <w:t>relationship</w:t>
      </w:r>
      <w:r>
        <w:rPr>
          <w:rFonts w:hint="eastAsia"/>
        </w:rPr>
        <w:t xml:space="preserve"> the EIRP accuracy MU is also formed. </w:t>
      </w:r>
    </w:p>
    <w:tbl>
      <w:tblPr>
        <w:tblW w:w="9100" w:type="dxa"/>
        <w:tblInd w:w="98" w:type="dxa"/>
        <w:tblLook w:val="04A0"/>
      </w:tblPr>
      <w:tblGrid>
        <w:gridCol w:w="694"/>
        <w:gridCol w:w="1343"/>
        <w:gridCol w:w="1097"/>
        <w:gridCol w:w="1097"/>
        <w:gridCol w:w="1114"/>
        <w:gridCol w:w="1096"/>
        <w:gridCol w:w="501"/>
        <w:gridCol w:w="1079"/>
        <w:gridCol w:w="1079"/>
      </w:tblGrid>
      <w:tr w:rsidR="004F131D" w:rsidRPr="004F131D" w:rsidTr="004F131D">
        <w:trPr>
          <w:trHeight w:val="636"/>
        </w:trPr>
        <w:tc>
          <w:tcPr>
            <w:tcW w:w="9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UID</w:t>
            </w:r>
          </w:p>
        </w:tc>
        <w:tc>
          <w:tcPr>
            <w:tcW w:w="15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Uncertainty Source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Uncertainty value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Uncertainty value</w:t>
            </w:r>
          </w:p>
        </w:tc>
        <w:tc>
          <w:tcPr>
            <w:tcW w:w="9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Distribution of the probability</w:t>
            </w:r>
          </w:p>
        </w:tc>
        <w:tc>
          <w:tcPr>
            <w:tcW w:w="9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Divisor based on distribution shape</w:t>
            </w:r>
          </w:p>
        </w:tc>
        <w:tc>
          <w:tcPr>
            <w:tcW w:w="6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</w:rPr>
              <w:t>c</w:t>
            </w:r>
            <w:r w:rsidRPr="004F131D">
              <w:rPr>
                <w:rFonts w:ascii="Arial" w:eastAsia="等线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vertAlign w:val="subscript"/>
              </w:rPr>
              <w:t>i</w:t>
            </w:r>
            <w:r w:rsidRPr="004F131D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Standard uncertainty </w:t>
            </w:r>
            <w:r w:rsidRPr="004F131D">
              <w:rPr>
                <w:rFonts w:ascii="Arial" w:eastAsia="等线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</w:rPr>
              <w:t>u</w:t>
            </w:r>
            <w:r w:rsidRPr="004F131D">
              <w:rPr>
                <w:rFonts w:ascii="Arial" w:eastAsia="等线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vertAlign w:val="subscript"/>
              </w:rPr>
              <w:t>i</w:t>
            </w:r>
            <w:r w:rsidRPr="004F131D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 [dB]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Standard uncertainty </w:t>
            </w:r>
            <w:r w:rsidRPr="004F131D">
              <w:rPr>
                <w:rFonts w:ascii="Arial" w:eastAsia="等线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</w:rPr>
              <w:t>u</w:t>
            </w:r>
            <w:r w:rsidRPr="004F131D">
              <w:rPr>
                <w:rFonts w:ascii="Arial" w:eastAsia="等线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vertAlign w:val="subscript"/>
              </w:rPr>
              <w:t>i</w:t>
            </w:r>
            <w:r w:rsidRPr="004F131D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 [dB]</w:t>
            </w:r>
          </w:p>
        </w:tc>
      </w:tr>
      <w:tr w:rsidR="004F131D" w:rsidRPr="004F131D" w:rsidTr="004F131D">
        <w:trPr>
          <w:trHeight w:val="276"/>
        </w:trPr>
        <w:tc>
          <w:tcPr>
            <w:tcW w:w="9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131D" w:rsidRPr="004F131D" w:rsidRDefault="004F131D" w:rsidP="004F131D">
            <w:pPr>
              <w:widowControl/>
              <w:jc w:val="left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131D" w:rsidRPr="004F131D" w:rsidRDefault="004F131D" w:rsidP="004F131D">
            <w:pPr>
              <w:widowControl/>
              <w:jc w:val="left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24.25&lt;f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37&lt;f</w:t>
            </w:r>
          </w:p>
        </w:tc>
        <w:tc>
          <w:tcPr>
            <w:tcW w:w="9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131D" w:rsidRPr="004F131D" w:rsidRDefault="004F131D" w:rsidP="004F131D">
            <w:pPr>
              <w:widowControl/>
              <w:jc w:val="left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131D" w:rsidRPr="004F131D" w:rsidRDefault="004F131D" w:rsidP="004F131D">
            <w:pPr>
              <w:widowControl/>
              <w:jc w:val="left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131D" w:rsidRPr="004F131D" w:rsidRDefault="004F131D" w:rsidP="004F131D">
            <w:pPr>
              <w:widowControl/>
              <w:jc w:val="left"/>
              <w:rPr>
                <w:rFonts w:ascii="Arial" w:eastAsia="等线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24.25&lt;f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37&lt;f</w:t>
            </w:r>
          </w:p>
        </w:tc>
      </w:tr>
      <w:tr w:rsidR="004F131D" w:rsidRPr="004F131D" w:rsidTr="004F131D">
        <w:trPr>
          <w:trHeight w:val="288"/>
        </w:trPr>
        <w:tc>
          <w:tcPr>
            <w:tcW w:w="9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131D" w:rsidRPr="004F131D" w:rsidRDefault="004F131D" w:rsidP="004F131D">
            <w:pPr>
              <w:widowControl/>
              <w:jc w:val="left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131D" w:rsidRPr="004F131D" w:rsidRDefault="004F131D" w:rsidP="004F131D">
            <w:pPr>
              <w:widowControl/>
              <w:jc w:val="left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&lt;29.5GHz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&lt;40GHz</w:t>
            </w:r>
          </w:p>
        </w:tc>
        <w:tc>
          <w:tcPr>
            <w:tcW w:w="9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131D" w:rsidRPr="004F131D" w:rsidRDefault="004F131D" w:rsidP="004F131D">
            <w:pPr>
              <w:widowControl/>
              <w:jc w:val="left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131D" w:rsidRPr="004F131D" w:rsidRDefault="004F131D" w:rsidP="004F131D">
            <w:pPr>
              <w:widowControl/>
              <w:jc w:val="left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131D" w:rsidRPr="004F131D" w:rsidRDefault="004F131D" w:rsidP="004F131D">
            <w:pPr>
              <w:widowControl/>
              <w:jc w:val="left"/>
              <w:rPr>
                <w:rFonts w:ascii="Arial" w:eastAsia="等线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&lt;29.5GHz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&lt;40GHz</w:t>
            </w:r>
          </w:p>
        </w:tc>
      </w:tr>
      <w:tr w:rsidR="004F131D" w:rsidRPr="004F131D" w:rsidTr="004F131D">
        <w:trPr>
          <w:trHeight w:val="288"/>
        </w:trPr>
        <w:tc>
          <w:tcPr>
            <w:tcW w:w="91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Stage 2: DUT measurement</w:t>
            </w:r>
          </w:p>
        </w:tc>
      </w:tr>
      <w:tr w:rsidR="004F131D" w:rsidRPr="004F131D" w:rsidTr="004F131D">
        <w:trPr>
          <w:trHeight w:val="420"/>
        </w:trPr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Misalignment  DUT &amp; pointing error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Exp. normal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</w:t>
            </w:r>
          </w:p>
        </w:tc>
      </w:tr>
      <w:tr w:rsidR="004F131D" w:rsidRPr="004F131D" w:rsidTr="004F131D">
        <w:trPr>
          <w:trHeight w:val="276"/>
        </w:trPr>
        <w:tc>
          <w:tcPr>
            <w:tcW w:w="9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3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0.7</w:t>
            </w:r>
          </w:p>
        </w:tc>
        <w:tc>
          <w:tcPr>
            <w:tcW w:w="91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 Gaussian</w:t>
            </w:r>
          </w:p>
        </w:tc>
        <w:tc>
          <w:tcPr>
            <w:tcW w:w="99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 1</w:t>
            </w:r>
          </w:p>
        </w:tc>
        <w:tc>
          <w:tcPr>
            <w:tcW w:w="10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10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0.7</w:t>
            </w:r>
          </w:p>
        </w:tc>
      </w:tr>
      <w:tr w:rsidR="004F131D" w:rsidRPr="004F131D" w:rsidTr="004F131D">
        <w:trPr>
          <w:trHeight w:val="1032"/>
        </w:trPr>
        <w:tc>
          <w:tcPr>
            <w:tcW w:w="9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131D" w:rsidRPr="004F131D" w:rsidRDefault="004F131D" w:rsidP="004F131D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RF power measurement equipment (e.g. spectrum analyzer, power meter)</w:t>
            </w:r>
          </w:p>
        </w:tc>
        <w:tc>
          <w:tcPr>
            <w:tcW w:w="93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131D" w:rsidRPr="004F131D" w:rsidRDefault="004F131D" w:rsidP="004F131D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131D" w:rsidRPr="004F131D" w:rsidRDefault="004F131D" w:rsidP="004F131D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1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131D" w:rsidRPr="004F131D" w:rsidRDefault="004F131D" w:rsidP="004F131D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131D" w:rsidRPr="004F131D" w:rsidRDefault="004F131D" w:rsidP="004F131D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131D" w:rsidRPr="004F131D" w:rsidRDefault="004F131D" w:rsidP="004F131D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131D" w:rsidRPr="004F131D" w:rsidRDefault="004F131D" w:rsidP="004F131D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F131D" w:rsidRPr="004F131D" w:rsidRDefault="004F131D" w:rsidP="004F131D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4F131D" w:rsidRPr="004F131D" w:rsidTr="004F131D">
        <w:trPr>
          <w:trHeight w:val="624"/>
        </w:trPr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Standing wave between DUT and test range antenna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U-shaped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1.41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0.03</w:t>
            </w:r>
          </w:p>
        </w:tc>
      </w:tr>
      <w:tr w:rsidR="004F131D" w:rsidRPr="004F131D" w:rsidTr="004F131D">
        <w:trPr>
          <w:trHeight w:val="828"/>
        </w:trPr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RF leakage, test range antenna cable connector terminated.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Normal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0.01</w:t>
            </w:r>
          </w:p>
        </w:tc>
      </w:tr>
      <w:tr w:rsidR="004F131D" w:rsidRPr="004F131D" w:rsidTr="004F131D">
        <w:trPr>
          <w:trHeight w:val="288"/>
        </w:trPr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  <w:highlight w:val="yellow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  <w:highlight w:val="yellow"/>
              </w:rPr>
              <w:t>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  <w:highlight w:val="yellow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  <w:highlight w:val="yellow"/>
              </w:rPr>
              <w:t>QZ ripple with DUT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  <w:highlight w:val="yellow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  <w:highlight w:val="yellow"/>
              </w:rPr>
              <w:t>0.4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  <w:highlight w:val="yellow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  <w:highlight w:val="yellow"/>
              </w:rPr>
              <w:t>0.4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  <w:highlight w:val="yellow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  <w:highlight w:val="yellow"/>
              </w:rPr>
              <w:t xml:space="preserve">Normal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  <w:highlight w:val="yellow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  <w:highlight w:val="yellow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  <w:highlight w:val="yellow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  <w:highlight w:val="yellow"/>
              </w:rPr>
              <w:t>0.4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  <w:highlight w:val="yellow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  <w:highlight w:val="yellow"/>
              </w:rPr>
              <w:t>0.4</w:t>
            </w:r>
          </w:p>
        </w:tc>
      </w:tr>
      <w:tr w:rsidR="004F131D" w:rsidRPr="004F131D" w:rsidTr="004F131D">
        <w:trPr>
          <w:trHeight w:val="288"/>
        </w:trPr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Frequency flatness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0.25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0.25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0.25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0.25</w:t>
            </w:r>
          </w:p>
        </w:tc>
      </w:tr>
      <w:tr w:rsidR="004F131D" w:rsidRPr="004F131D" w:rsidTr="004F131D">
        <w:trPr>
          <w:trHeight w:val="288"/>
        </w:trPr>
        <w:tc>
          <w:tcPr>
            <w:tcW w:w="91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b/>
                <w:bCs/>
                <w:color w:val="000000"/>
                <w:kern w:val="0"/>
                <w:sz w:val="16"/>
                <w:szCs w:val="16"/>
              </w:rPr>
              <w:t>Stage 1: Calibration measurement</w:t>
            </w:r>
          </w:p>
        </w:tc>
      </w:tr>
      <w:tr w:rsidR="004F131D" w:rsidRPr="004F131D" w:rsidTr="004F131D">
        <w:trPr>
          <w:trHeight w:val="288"/>
        </w:trPr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Network Analyzer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Normal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0.3</w:t>
            </w:r>
          </w:p>
        </w:tc>
      </w:tr>
      <w:tr w:rsidR="004F131D" w:rsidRPr="004F131D" w:rsidTr="004F131D">
        <w:trPr>
          <w:trHeight w:val="1032"/>
        </w:trPr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Uncertainty of return loss (S11) measurement of SGH and test receiver (VNA) ports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0.43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0.57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U-shaped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0.21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0.26</w:t>
            </w:r>
          </w:p>
        </w:tc>
      </w:tr>
      <w:tr w:rsidR="004F131D" w:rsidRPr="004F131D" w:rsidTr="004F131D">
        <w:trPr>
          <w:trHeight w:val="624"/>
        </w:trPr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Insertion loss variation in receiver chain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Rectangular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1.73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</w:t>
            </w:r>
          </w:p>
        </w:tc>
      </w:tr>
      <w:tr w:rsidR="004F131D" w:rsidRPr="004F131D" w:rsidTr="004F131D">
        <w:trPr>
          <w:trHeight w:val="828"/>
        </w:trPr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RF leakage, test range antenna cable connector terminated.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Normal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0.01</w:t>
            </w:r>
          </w:p>
        </w:tc>
      </w:tr>
      <w:tr w:rsidR="004F131D" w:rsidRPr="004F131D" w:rsidTr="004F131D">
        <w:trPr>
          <w:trHeight w:val="624"/>
        </w:trPr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Influence of the calibration antenna feed cable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0.21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0.29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U-shaped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1.41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0.2</w:t>
            </w:r>
          </w:p>
        </w:tc>
      </w:tr>
      <w:tr w:rsidR="004F131D" w:rsidRPr="004F131D" w:rsidTr="004F131D">
        <w:trPr>
          <w:trHeight w:val="420"/>
        </w:trPr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SGH Calibration </w:t>
            </w: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lastRenderedPageBreak/>
              <w:t>uncertainty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lastRenderedPageBreak/>
              <w:t>0.52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0.52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Rectangular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0.25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0.25</w:t>
            </w:r>
          </w:p>
        </w:tc>
      </w:tr>
      <w:tr w:rsidR="004F131D" w:rsidRPr="004F131D" w:rsidTr="004F131D">
        <w:trPr>
          <w:trHeight w:val="420"/>
        </w:trPr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lastRenderedPageBreak/>
              <w:t>12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Misalignment  positioning system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Exp. normal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</w:t>
            </w:r>
          </w:p>
        </w:tc>
      </w:tr>
      <w:tr w:rsidR="004F131D" w:rsidRPr="004F131D" w:rsidTr="004F131D">
        <w:trPr>
          <w:trHeight w:val="420"/>
        </w:trPr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Misalignment  SGH and pointing error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Exp. normal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0.25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0.25</w:t>
            </w:r>
          </w:p>
        </w:tc>
      </w:tr>
      <w:tr w:rsidR="004F131D" w:rsidRPr="004F131D" w:rsidTr="004F131D">
        <w:trPr>
          <w:trHeight w:val="288"/>
        </w:trPr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Rotary joints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U-shaped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1.41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</w:t>
            </w:r>
          </w:p>
        </w:tc>
      </w:tr>
      <w:tr w:rsidR="004F131D" w:rsidRPr="004F131D" w:rsidTr="004F131D">
        <w:trPr>
          <w:trHeight w:val="624"/>
        </w:trPr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Standing wave between SGH and test range antenna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U-shaped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1.41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0.06</w:t>
            </w:r>
          </w:p>
        </w:tc>
      </w:tr>
      <w:tr w:rsidR="004F131D" w:rsidRPr="004F131D" w:rsidTr="004F131D">
        <w:trPr>
          <w:trHeight w:val="288"/>
        </w:trPr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QZ ripple with SGH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0.009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0.009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Normal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0.009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0.009</w:t>
            </w:r>
          </w:p>
        </w:tc>
      </w:tr>
      <w:tr w:rsidR="004F131D" w:rsidRPr="004F131D" w:rsidTr="004F131D">
        <w:trPr>
          <w:trHeight w:val="288"/>
        </w:trPr>
        <w:tc>
          <w:tcPr>
            <w:tcW w:w="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Switching uncertainty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Rectangular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1.73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F131D" w:rsidRPr="004F131D" w:rsidRDefault="004F131D" w:rsidP="004F131D">
            <w:pPr>
              <w:widowControl/>
              <w:jc w:val="center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4F131D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</w:t>
            </w:r>
          </w:p>
        </w:tc>
      </w:tr>
    </w:tbl>
    <w:p w:rsidR="002460D3" w:rsidRDefault="002460D3" w:rsidP="002460D3"/>
    <w:p w:rsidR="002460D3" w:rsidRDefault="009D5F24" w:rsidP="002460D3">
      <w:r>
        <w:rPr>
          <w:rFonts w:hint="eastAsia"/>
        </w:rPr>
        <w:t xml:space="preserve">It seems </w:t>
      </w:r>
      <w:r>
        <w:t>that</w:t>
      </w:r>
      <w:r>
        <w:rPr>
          <w:rFonts w:hint="eastAsia"/>
        </w:rPr>
        <w:t xml:space="preserve"> </w:t>
      </w:r>
      <w:r>
        <w:t>the entire</w:t>
      </w:r>
      <w:r>
        <w:rPr>
          <w:rFonts w:hint="eastAsia"/>
        </w:rPr>
        <w:t xml:space="preserve"> </w:t>
      </w:r>
      <w:r>
        <w:t>budget</w:t>
      </w:r>
      <w:r>
        <w:rPr>
          <w:rFonts w:hint="eastAsia"/>
        </w:rPr>
        <w:t xml:space="preserve"> can keep as it is to be reused for extreme condition MU evaluation</w:t>
      </w:r>
      <w:r w:rsidR="00536F62">
        <w:rPr>
          <w:rFonts w:hint="eastAsia"/>
        </w:rPr>
        <w:t xml:space="preserve"> except for the </w:t>
      </w:r>
      <w:r w:rsidR="00536F62" w:rsidRPr="004F131D">
        <w:t>QZ ripple with DUT</w:t>
      </w:r>
      <w:r>
        <w:rPr>
          <w:rFonts w:hint="eastAsia"/>
        </w:rPr>
        <w:t>.</w:t>
      </w:r>
    </w:p>
    <w:p w:rsidR="00536F62" w:rsidRDefault="00CC529C" w:rsidP="002460D3">
      <w:r>
        <w:rPr>
          <w:rFonts w:hint="eastAsia"/>
        </w:rPr>
        <w:t xml:space="preserve">It is assumed that </w:t>
      </w:r>
      <w:r>
        <w:t>environmental chamber radome</w:t>
      </w:r>
      <w:r>
        <w:rPr>
          <w:rFonts w:hint="eastAsia"/>
        </w:rPr>
        <w:t xml:space="preserve"> will affect the </w:t>
      </w:r>
      <w:r w:rsidRPr="004F131D">
        <w:t>QZ ripple with DUT</w:t>
      </w:r>
      <w:r w:rsidRPr="00CC529C">
        <w:rPr>
          <w:rFonts w:hint="eastAsia"/>
        </w:rPr>
        <w:t xml:space="preserve">. </w:t>
      </w:r>
      <w:r w:rsidRPr="002F1277">
        <w:rPr>
          <w:rFonts w:hint="eastAsia"/>
        </w:rPr>
        <w:t xml:space="preserve">But for FR2 base station, whose size is much smaller than that of sub 6GHz, the </w:t>
      </w:r>
      <w:r>
        <w:t>environmental chamber radome</w:t>
      </w:r>
      <w:r>
        <w:rPr>
          <w:rFonts w:hint="eastAsia"/>
        </w:rPr>
        <w:t xml:space="preserve"> will also much </w:t>
      </w:r>
      <w:r>
        <w:t>smaller</w:t>
      </w:r>
      <w:r w:rsidR="002F1277">
        <w:rPr>
          <w:rFonts w:hint="eastAsia"/>
        </w:rPr>
        <w:t xml:space="preserve"> compared to the quite zone of the chamber. So the </w:t>
      </w:r>
      <w:r w:rsidR="002F1277" w:rsidRPr="004F131D">
        <w:t>QZ ripple with DUT</w:t>
      </w:r>
      <w:r w:rsidR="002F1277">
        <w:rPr>
          <w:rFonts w:hint="eastAsia"/>
        </w:rPr>
        <w:t xml:space="preserve"> for extreme condition should keep the same value as normal condition.</w:t>
      </w:r>
    </w:p>
    <w:p w:rsidR="009D5F24" w:rsidRDefault="009D5F24" w:rsidP="009D5F24">
      <w:pPr>
        <w:pStyle w:val="2"/>
        <w:rPr>
          <w:sz w:val="24"/>
          <w:szCs w:val="24"/>
        </w:rPr>
      </w:pPr>
      <w:r w:rsidRPr="00584CE2">
        <w:rPr>
          <w:rFonts w:hint="eastAsia"/>
          <w:sz w:val="24"/>
          <w:szCs w:val="24"/>
        </w:rPr>
        <w:t>2.</w:t>
      </w:r>
      <w:r>
        <w:rPr>
          <w:rFonts w:hint="eastAsia"/>
          <w:sz w:val="24"/>
          <w:szCs w:val="24"/>
        </w:rPr>
        <w:t>2</w:t>
      </w:r>
      <w:r w:rsidRPr="00584CE2">
        <w:rPr>
          <w:rFonts w:hint="eastAsia"/>
          <w:sz w:val="24"/>
          <w:szCs w:val="24"/>
        </w:rPr>
        <w:t xml:space="preserve"> </w:t>
      </w:r>
      <w:r w:rsidR="00536F62">
        <w:rPr>
          <w:rFonts w:hint="eastAsia"/>
          <w:sz w:val="24"/>
          <w:szCs w:val="24"/>
        </w:rPr>
        <w:t xml:space="preserve">Special </w:t>
      </w:r>
      <w:r>
        <w:rPr>
          <w:rFonts w:hint="eastAsia"/>
          <w:sz w:val="24"/>
          <w:szCs w:val="24"/>
        </w:rPr>
        <w:t>MU budget</w:t>
      </w:r>
      <w:r w:rsidR="00536F62">
        <w:rPr>
          <w:rFonts w:hint="eastAsia"/>
          <w:sz w:val="24"/>
          <w:szCs w:val="24"/>
        </w:rPr>
        <w:t xml:space="preserve"> issue</w:t>
      </w:r>
      <w:r>
        <w:rPr>
          <w:rFonts w:hint="eastAsia"/>
          <w:sz w:val="24"/>
          <w:szCs w:val="24"/>
        </w:rPr>
        <w:t xml:space="preserve"> for FR2</w:t>
      </w:r>
      <w:r w:rsidR="00166FE2">
        <w:rPr>
          <w:rFonts w:hint="eastAsia"/>
          <w:sz w:val="24"/>
          <w:szCs w:val="24"/>
        </w:rPr>
        <w:t xml:space="preserve"> extreme</w:t>
      </w:r>
      <w:r>
        <w:rPr>
          <w:rFonts w:hint="eastAsia"/>
          <w:sz w:val="24"/>
          <w:szCs w:val="24"/>
        </w:rPr>
        <w:t xml:space="preserve"> condition</w:t>
      </w:r>
    </w:p>
    <w:p w:rsidR="009D5F24" w:rsidRDefault="00536F62" w:rsidP="002460D3">
      <w:r>
        <w:rPr>
          <w:rFonts w:hint="eastAsia"/>
        </w:rPr>
        <w:t>In WF [</w:t>
      </w:r>
      <w:r w:rsidR="00166FE2">
        <w:rPr>
          <w:rFonts w:hint="eastAsia"/>
        </w:rPr>
        <w:t>3</w:t>
      </w:r>
      <w:r>
        <w:rPr>
          <w:rFonts w:hint="eastAsia"/>
        </w:rPr>
        <w:t>], three issues are involved:</w:t>
      </w:r>
    </w:p>
    <w:p w:rsidR="00536F62" w:rsidRPr="00536F62" w:rsidRDefault="00536F62" w:rsidP="00536F62">
      <w:r>
        <w:rPr>
          <w:rFonts w:hint="eastAsia"/>
        </w:rPr>
        <w:t xml:space="preserve"> </w:t>
      </w:r>
      <w:r w:rsidRPr="00536F62">
        <w:rPr>
          <w:lang w:val="fi-FI"/>
        </w:rPr>
        <w:t>1) Radome loss variation over temperature</w:t>
      </w:r>
    </w:p>
    <w:p w:rsidR="00536F62" w:rsidRPr="00536F62" w:rsidRDefault="00536F62" w:rsidP="00536F62">
      <w:pPr>
        <w:ind w:firstLineChars="50" w:firstLine="105"/>
      </w:pPr>
      <w:r w:rsidRPr="00536F62">
        <w:rPr>
          <w:lang w:val="fi-FI"/>
        </w:rPr>
        <w:t>2) Wet radome loss variation over temperature</w:t>
      </w:r>
    </w:p>
    <w:p w:rsidR="00536F62" w:rsidRDefault="00536F62" w:rsidP="00536F62">
      <w:pPr>
        <w:ind w:firstLineChars="50" w:firstLine="105"/>
        <w:rPr>
          <w:lang w:val="fi-FI"/>
        </w:rPr>
      </w:pPr>
      <w:r w:rsidRPr="00536F62">
        <w:rPr>
          <w:lang w:val="fi-FI"/>
        </w:rPr>
        <w:t>3) Absorber behavior variation over temperature</w:t>
      </w:r>
    </w:p>
    <w:p w:rsidR="00166FE2" w:rsidRDefault="00166FE2" w:rsidP="00166FE2">
      <w:pPr>
        <w:rPr>
          <w:lang w:val="fi-FI"/>
        </w:rPr>
      </w:pPr>
      <w:r>
        <w:rPr>
          <w:rFonts w:hint="eastAsia"/>
          <w:lang w:val="fi-FI"/>
        </w:rPr>
        <w:t>In c</w:t>
      </w:r>
      <w:r w:rsidR="00CC1929">
        <w:rPr>
          <w:rFonts w:hint="eastAsia"/>
          <w:lang w:val="fi-FI"/>
        </w:rPr>
        <w:t>o</w:t>
      </w:r>
      <w:r>
        <w:rPr>
          <w:rFonts w:hint="eastAsia"/>
          <w:lang w:val="fi-FI"/>
        </w:rPr>
        <w:t>ntribution [4], the valu</w:t>
      </w:r>
      <w:r w:rsidR="00CC1929">
        <w:rPr>
          <w:rFonts w:hint="eastAsia"/>
          <w:lang w:val="fi-FI"/>
        </w:rPr>
        <w:t>e</w:t>
      </w:r>
      <w:r>
        <w:rPr>
          <w:rFonts w:hint="eastAsia"/>
          <w:lang w:val="fi-FI"/>
        </w:rPr>
        <w:t xml:space="preserve"> for these three value are sugested below:</w:t>
      </w:r>
    </w:p>
    <w:p w:rsidR="00771056" w:rsidRDefault="00771056" w:rsidP="00166FE2">
      <w:pPr>
        <w:rPr>
          <w:lang w:val="fi-FI"/>
        </w:rPr>
      </w:pPr>
    </w:p>
    <w:tbl>
      <w:tblPr>
        <w:tblW w:w="8450" w:type="dxa"/>
        <w:jc w:val="center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20"/>
      </w:tblPr>
      <w:tblGrid>
        <w:gridCol w:w="1390"/>
        <w:gridCol w:w="1843"/>
        <w:gridCol w:w="1985"/>
        <w:gridCol w:w="1275"/>
        <w:gridCol w:w="1957"/>
      </w:tblGrid>
      <w:tr w:rsidR="00166FE2" w:rsidRPr="00F80B7B" w:rsidTr="00166FE2">
        <w:trPr>
          <w:trHeight w:val="489"/>
          <w:jc w:val="center"/>
        </w:trPr>
        <w:tc>
          <w:tcPr>
            <w:tcW w:w="139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66FE2" w:rsidRPr="00EB734B" w:rsidRDefault="00166FE2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Uncertainty Source</w:t>
            </w:r>
          </w:p>
        </w:tc>
        <w:tc>
          <w:tcPr>
            <w:tcW w:w="184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66FE2" w:rsidRPr="00EB734B" w:rsidRDefault="00166FE2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Uncertainty value</w:t>
            </w:r>
          </w:p>
        </w:tc>
        <w:tc>
          <w:tcPr>
            <w:tcW w:w="198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66FE2" w:rsidRPr="00EB734B" w:rsidRDefault="00166FE2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Distribution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66FE2" w:rsidRPr="00EB734B" w:rsidRDefault="00166FE2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Divisor</w:t>
            </w:r>
          </w:p>
        </w:tc>
        <w:tc>
          <w:tcPr>
            <w:tcW w:w="19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66FE2" w:rsidRPr="00EB734B" w:rsidRDefault="00166FE2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Std uncertainty</w:t>
            </w:r>
          </w:p>
        </w:tc>
      </w:tr>
      <w:tr w:rsidR="00166FE2" w:rsidRPr="00F80B7B" w:rsidTr="00166FE2">
        <w:trPr>
          <w:trHeight w:val="497"/>
          <w:jc w:val="center"/>
        </w:trPr>
        <w:tc>
          <w:tcPr>
            <w:tcW w:w="139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66FE2" w:rsidRPr="00EB734B" w:rsidRDefault="00166FE2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Radome loss variation</w:t>
            </w:r>
          </w:p>
        </w:tc>
        <w:tc>
          <w:tcPr>
            <w:tcW w:w="184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66FE2" w:rsidRPr="00EB734B" w:rsidRDefault="00166FE2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0.15</w:t>
            </w:r>
          </w:p>
        </w:tc>
        <w:tc>
          <w:tcPr>
            <w:tcW w:w="198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66FE2" w:rsidRPr="00EB734B" w:rsidRDefault="00166FE2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Rectangular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66FE2" w:rsidRPr="00EB734B" w:rsidRDefault="00166FE2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√3</w:t>
            </w:r>
          </w:p>
        </w:tc>
        <w:tc>
          <w:tcPr>
            <w:tcW w:w="19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66FE2" w:rsidRPr="00EB734B" w:rsidRDefault="00166FE2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0.07</w:t>
            </w:r>
          </w:p>
        </w:tc>
      </w:tr>
      <w:tr w:rsidR="00166FE2" w:rsidRPr="00F80B7B" w:rsidTr="00166FE2">
        <w:trPr>
          <w:trHeight w:val="342"/>
          <w:jc w:val="center"/>
        </w:trPr>
        <w:tc>
          <w:tcPr>
            <w:tcW w:w="139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66FE2" w:rsidRPr="00EB734B" w:rsidRDefault="00166FE2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Wet radome loss variation</w:t>
            </w:r>
          </w:p>
        </w:tc>
        <w:tc>
          <w:tcPr>
            <w:tcW w:w="184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66FE2" w:rsidRPr="00EB734B" w:rsidRDefault="00166FE2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1.0</w:t>
            </w:r>
          </w:p>
        </w:tc>
        <w:tc>
          <w:tcPr>
            <w:tcW w:w="198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66FE2" w:rsidRPr="00EB734B" w:rsidRDefault="00166FE2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U-shaped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66FE2" w:rsidRPr="00EB734B" w:rsidRDefault="00166FE2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√2</w:t>
            </w:r>
          </w:p>
        </w:tc>
        <w:tc>
          <w:tcPr>
            <w:tcW w:w="19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66FE2" w:rsidRPr="00EB734B" w:rsidRDefault="00166FE2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0.707</w:t>
            </w:r>
          </w:p>
        </w:tc>
      </w:tr>
      <w:tr w:rsidR="00166FE2" w:rsidRPr="00F80B7B" w:rsidTr="00166FE2">
        <w:trPr>
          <w:trHeight w:val="881"/>
          <w:jc w:val="center"/>
        </w:trPr>
        <w:tc>
          <w:tcPr>
            <w:tcW w:w="139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66FE2" w:rsidRPr="00EB734B" w:rsidRDefault="00166FE2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Change in absorber behaviour </w:t>
            </w: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lastRenderedPageBreak/>
              <w:t>(temperature + moisture)</w:t>
            </w:r>
          </w:p>
        </w:tc>
        <w:tc>
          <w:tcPr>
            <w:tcW w:w="184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66FE2" w:rsidRPr="00EB734B" w:rsidRDefault="00166FE2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lastRenderedPageBreak/>
              <w:t>2.25</w:t>
            </w:r>
          </w:p>
        </w:tc>
        <w:tc>
          <w:tcPr>
            <w:tcW w:w="198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66FE2" w:rsidRPr="00EB734B" w:rsidRDefault="00166FE2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U-shaped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66FE2" w:rsidRPr="00EB734B" w:rsidRDefault="00166FE2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√2</w:t>
            </w:r>
          </w:p>
        </w:tc>
        <w:tc>
          <w:tcPr>
            <w:tcW w:w="195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66FE2" w:rsidRPr="00EB734B" w:rsidRDefault="00166FE2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1.59</w:t>
            </w:r>
          </w:p>
        </w:tc>
      </w:tr>
    </w:tbl>
    <w:p w:rsidR="00166FE2" w:rsidRDefault="00555160" w:rsidP="00166FE2">
      <w:r>
        <w:lastRenderedPageBreak/>
        <w:t>I</w:t>
      </w:r>
      <w:r>
        <w:rPr>
          <w:rFonts w:hint="eastAsia"/>
        </w:rPr>
        <w:t xml:space="preserve">t can figure out that </w:t>
      </w:r>
      <w:r w:rsidR="00333F3E">
        <w:rPr>
          <w:rFonts w:hint="eastAsia"/>
        </w:rPr>
        <w:t xml:space="preserve">the </w:t>
      </w:r>
      <w:r w:rsidR="00333F3E" w:rsidRPr="00333F3E">
        <w:t>Wet radome loss variation</w:t>
      </w:r>
      <w:r w:rsidR="00333F3E">
        <w:rPr>
          <w:rFonts w:hint="eastAsia"/>
        </w:rPr>
        <w:t xml:space="preserve"> is affected by the wet in the e</w:t>
      </w:r>
      <w:r w:rsidR="00333F3E">
        <w:t>nvironmental chamber</w:t>
      </w:r>
      <w:r w:rsidR="00333F3E">
        <w:rPr>
          <w:rFonts w:hint="eastAsia"/>
        </w:rPr>
        <w:t xml:space="preserve">. </w:t>
      </w:r>
      <w:r w:rsidR="00333F3E">
        <w:t>B</w:t>
      </w:r>
      <w:r w:rsidR="00333F3E">
        <w:rPr>
          <w:rFonts w:hint="eastAsia"/>
        </w:rPr>
        <w:t>ut for smaller e</w:t>
      </w:r>
      <w:r w:rsidR="00333F3E">
        <w:t>nvironmental chamber</w:t>
      </w:r>
      <w:r w:rsidR="00333F3E">
        <w:rPr>
          <w:rFonts w:hint="eastAsia"/>
        </w:rPr>
        <w:t xml:space="preserve">, the wet is much easier to be removed compared to sub 6GHz. The value for FR1 is 0.95, so the </w:t>
      </w:r>
      <w:r w:rsidR="00333F3E">
        <w:t>value</w:t>
      </w:r>
      <w:r w:rsidR="00333F3E">
        <w:rPr>
          <w:rFonts w:hint="eastAsia"/>
        </w:rPr>
        <w:t xml:space="preserve"> for FR2 should be </w:t>
      </w:r>
      <w:r w:rsidR="00871A90">
        <w:rPr>
          <w:rFonts w:hint="eastAsia"/>
        </w:rPr>
        <w:t>0.8. Again, as the e</w:t>
      </w:r>
      <w:r w:rsidR="00871A90">
        <w:t>nvironmental chamber</w:t>
      </w:r>
      <w:r w:rsidR="00871A90">
        <w:rPr>
          <w:rFonts w:hint="eastAsia"/>
        </w:rPr>
        <w:t xml:space="preserve"> is much smaller than the OTA chamber, </w:t>
      </w:r>
      <w:r w:rsidR="00871A90">
        <w:t>temperature</w:t>
      </w:r>
      <w:r w:rsidR="00871A90">
        <w:rPr>
          <w:rFonts w:hint="eastAsia"/>
        </w:rPr>
        <w:t xml:space="preserve"> and wet effect for the absorber </w:t>
      </w:r>
      <w:r w:rsidR="00871A90">
        <w:t>behaviors</w:t>
      </w:r>
      <w:r w:rsidR="00871A90">
        <w:rPr>
          <w:rFonts w:hint="eastAsia"/>
        </w:rPr>
        <w:t xml:space="preserve"> is much less the sub 6GHz.  The value for FR1 is 0.1, so the </w:t>
      </w:r>
      <w:r w:rsidR="00871A90">
        <w:t>value</w:t>
      </w:r>
      <w:r w:rsidR="00871A90">
        <w:rPr>
          <w:rFonts w:hint="eastAsia"/>
        </w:rPr>
        <w:t xml:space="preserve"> for FR2 should be 0.1.</w:t>
      </w:r>
    </w:p>
    <w:p w:rsidR="009A216B" w:rsidRDefault="009A216B" w:rsidP="009A216B">
      <w:pPr>
        <w:pStyle w:val="2"/>
        <w:rPr>
          <w:sz w:val="24"/>
          <w:szCs w:val="24"/>
        </w:rPr>
      </w:pPr>
      <w:r w:rsidRPr="00584CE2">
        <w:rPr>
          <w:rFonts w:hint="eastAsia"/>
          <w:sz w:val="24"/>
          <w:szCs w:val="24"/>
        </w:rPr>
        <w:t>2.</w:t>
      </w:r>
      <w:r>
        <w:rPr>
          <w:rFonts w:hint="eastAsia"/>
          <w:sz w:val="24"/>
          <w:szCs w:val="24"/>
        </w:rPr>
        <w:t>3 MU budget for FR2 extreme condition</w:t>
      </w:r>
    </w:p>
    <w:p w:rsidR="00555160" w:rsidRDefault="009A216B" w:rsidP="00166FE2">
      <w:r>
        <w:rPr>
          <w:rFonts w:hint="eastAsia"/>
        </w:rPr>
        <w:t xml:space="preserve">According to the </w:t>
      </w:r>
      <w:r>
        <w:t>discussion</w:t>
      </w:r>
      <w:r>
        <w:rPr>
          <w:rFonts w:hint="eastAsia"/>
        </w:rPr>
        <w:t xml:space="preserve">, the whole </w:t>
      </w:r>
      <w:r>
        <w:t>budget</w:t>
      </w:r>
      <w:r>
        <w:rPr>
          <w:rFonts w:hint="eastAsia"/>
        </w:rPr>
        <w:t xml:space="preserve"> for the MU </w:t>
      </w:r>
      <w:r>
        <w:t>should</w:t>
      </w:r>
      <w:r>
        <w:rPr>
          <w:rFonts w:hint="eastAsia"/>
        </w:rPr>
        <w:t xml:space="preserve"> be:</w:t>
      </w:r>
    </w:p>
    <w:tbl>
      <w:tblPr>
        <w:tblW w:w="8260" w:type="dxa"/>
        <w:tblInd w:w="98" w:type="dxa"/>
        <w:tblLook w:val="04A0"/>
      </w:tblPr>
      <w:tblGrid>
        <w:gridCol w:w="470"/>
        <w:gridCol w:w="1115"/>
        <w:gridCol w:w="1200"/>
        <w:gridCol w:w="1025"/>
        <w:gridCol w:w="1041"/>
        <w:gridCol w:w="1025"/>
        <w:gridCol w:w="339"/>
        <w:gridCol w:w="1200"/>
        <w:gridCol w:w="1009"/>
      </w:tblGrid>
      <w:tr w:rsidR="009A216B" w:rsidRPr="009A216B" w:rsidTr="009A216B">
        <w:trPr>
          <w:trHeight w:val="636"/>
        </w:trPr>
        <w:tc>
          <w:tcPr>
            <w:tcW w:w="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9A216B"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UID</w:t>
            </w:r>
          </w:p>
        </w:tc>
        <w:tc>
          <w:tcPr>
            <w:tcW w:w="1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9A216B"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Uncertainty source</w:t>
            </w:r>
          </w:p>
        </w:tc>
        <w:tc>
          <w:tcPr>
            <w:tcW w:w="10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9A216B"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Uncertainty value</w:t>
            </w:r>
          </w:p>
        </w:tc>
        <w:tc>
          <w:tcPr>
            <w:tcW w:w="9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9A216B"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Uncertainty value</w:t>
            </w:r>
          </w:p>
        </w:tc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9A216B"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Distribution of the probability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9A216B"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Divisor based on distribution shape</w:t>
            </w:r>
          </w:p>
        </w:tc>
        <w:tc>
          <w:tcPr>
            <w:tcW w:w="4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</w:rPr>
            </w:pPr>
            <w:r w:rsidRPr="009A216B">
              <w:rPr>
                <w:rFonts w:ascii="Arial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</w:rPr>
              <w:t>c</w:t>
            </w:r>
            <w:r w:rsidRPr="009A216B">
              <w:rPr>
                <w:rFonts w:ascii="Arial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  <w:vertAlign w:val="subscript"/>
              </w:rPr>
              <w:t>i</w:t>
            </w:r>
            <w:r w:rsidRPr="009A216B">
              <w:rPr>
                <w:rFonts w:ascii="Arial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</w:rPr>
              <w:t xml:space="preserve"> 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9A216B"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Standard uncertainty u</w:t>
            </w:r>
            <w:r w:rsidRPr="009A216B"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  <w:vertAlign w:val="subscript"/>
              </w:rPr>
              <w:t>i</w:t>
            </w:r>
            <w:r w:rsidRPr="009A216B"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 [dB]</w:t>
            </w:r>
          </w:p>
        </w:tc>
        <w:tc>
          <w:tcPr>
            <w:tcW w:w="8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9A216B"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Standard uncertainty u</w:t>
            </w:r>
            <w:r w:rsidRPr="009A216B"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  <w:vertAlign w:val="subscript"/>
              </w:rPr>
              <w:t>i</w:t>
            </w:r>
            <w:r w:rsidRPr="009A216B"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 xml:space="preserve"> [dB]</w:t>
            </w:r>
          </w:p>
        </w:tc>
      </w:tr>
      <w:tr w:rsidR="009A216B" w:rsidRPr="009A216B" w:rsidTr="009A216B">
        <w:trPr>
          <w:trHeight w:val="552"/>
        </w:trPr>
        <w:tc>
          <w:tcPr>
            <w:tcW w:w="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16B" w:rsidRPr="009A216B" w:rsidRDefault="009A216B" w:rsidP="009A216B">
            <w:pPr>
              <w:widowControl/>
              <w:jc w:val="left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16B" w:rsidRPr="009A216B" w:rsidRDefault="009A216B" w:rsidP="009A216B">
            <w:pPr>
              <w:widowControl/>
              <w:jc w:val="left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0"/>
                <w:szCs w:val="20"/>
              </w:rPr>
            </w:pPr>
            <w:r w:rsidRPr="009A216B">
              <w:rPr>
                <w:rFonts w:ascii="Calibri" w:hAnsi="Calibri" w:cs="宋体"/>
                <w:color w:val="000000"/>
                <w:kern w:val="0"/>
                <w:sz w:val="20"/>
                <w:szCs w:val="20"/>
              </w:rPr>
              <w:t>24.25&lt;f&lt;29.5 GHz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0"/>
                <w:szCs w:val="20"/>
              </w:rPr>
            </w:pPr>
            <w:r w:rsidRPr="009A216B">
              <w:rPr>
                <w:rFonts w:ascii="Calibri" w:hAnsi="Calibri" w:cs="宋体"/>
                <w:color w:val="000000"/>
                <w:kern w:val="0"/>
                <w:sz w:val="20"/>
                <w:szCs w:val="20"/>
              </w:rPr>
              <w:t>37&lt;f&lt;40 GHz</w:t>
            </w:r>
          </w:p>
        </w:tc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16B" w:rsidRPr="009A216B" w:rsidRDefault="009A216B" w:rsidP="009A216B">
            <w:pPr>
              <w:widowControl/>
              <w:jc w:val="left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16B" w:rsidRPr="009A216B" w:rsidRDefault="009A216B" w:rsidP="009A216B">
            <w:pPr>
              <w:widowControl/>
              <w:jc w:val="left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216B" w:rsidRPr="009A216B" w:rsidRDefault="009A216B" w:rsidP="009A216B">
            <w:pPr>
              <w:widowControl/>
              <w:jc w:val="left"/>
              <w:rPr>
                <w:rFonts w:ascii="Arial" w:hAnsi="Arial" w:cs="Arial"/>
                <w:b/>
                <w:bCs/>
                <w:i/>
                <w:i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0"/>
                <w:szCs w:val="20"/>
              </w:rPr>
            </w:pPr>
            <w:r w:rsidRPr="009A216B">
              <w:rPr>
                <w:rFonts w:ascii="Calibri" w:hAnsi="Calibri" w:cs="宋体"/>
                <w:color w:val="000000"/>
                <w:kern w:val="0"/>
                <w:sz w:val="20"/>
                <w:szCs w:val="20"/>
              </w:rPr>
              <w:t>24.25&lt;f&lt;29.5 GHz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Calibri" w:hAnsi="Calibri" w:cs="宋体"/>
                <w:color w:val="000000"/>
                <w:kern w:val="0"/>
                <w:sz w:val="20"/>
                <w:szCs w:val="20"/>
              </w:rPr>
            </w:pPr>
            <w:r w:rsidRPr="009A216B">
              <w:rPr>
                <w:rFonts w:ascii="Calibri" w:hAnsi="Calibri" w:cs="宋体"/>
                <w:color w:val="000000"/>
                <w:kern w:val="0"/>
                <w:sz w:val="20"/>
                <w:szCs w:val="20"/>
              </w:rPr>
              <w:t>37&lt;f&lt;40 GHz</w:t>
            </w:r>
          </w:p>
        </w:tc>
      </w:tr>
      <w:tr w:rsidR="009A216B" w:rsidRPr="009A216B" w:rsidTr="009A216B">
        <w:trPr>
          <w:trHeight w:val="288"/>
        </w:trPr>
        <w:tc>
          <w:tcPr>
            <w:tcW w:w="82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9A216B"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Stage 2: DUT measurement</w:t>
            </w:r>
          </w:p>
        </w:tc>
      </w:tr>
      <w:tr w:rsidR="009A216B" w:rsidRPr="009A216B" w:rsidTr="009A216B">
        <w:trPr>
          <w:trHeight w:val="288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Misalignment  DUT &amp; pointing error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Exp. normal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9A216B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0.1</w:t>
            </w:r>
          </w:p>
        </w:tc>
      </w:tr>
      <w:tr w:rsidR="009A216B" w:rsidRPr="009A216B" w:rsidTr="009A216B">
        <w:trPr>
          <w:trHeight w:val="408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RF power measurement equipment (e.g. spectrum analyzer, power meter)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 Gaussian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 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9A216B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0.7</w:t>
            </w:r>
          </w:p>
        </w:tc>
      </w:tr>
      <w:tr w:rsidR="009A216B" w:rsidRPr="009A216B" w:rsidTr="009A216B">
        <w:trPr>
          <w:trHeight w:val="288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Standing wave between DUT and test range antenna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U-shaped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1.41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0.021277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9A216B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0.02128</w:t>
            </w:r>
          </w:p>
        </w:tc>
      </w:tr>
      <w:tr w:rsidR="009A216B" w:rsidRPr="009A216B" w:rsidTr="009A216B">
        <w:trPr>
          <w:trHeight w:val="288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RF leakage, test range antenna cable connector </w:t>
            </w: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lastRenderedPageBreak/>
              <w:t>terminated.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lastRenderedPageBreak/>
              <w:t>0.01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Normal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9A216B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0.01</w:t>
            </w:r>
          </w:p>
        </w:tc>
      </w:tr>
      <w:tr w:rsidR="009A216B" w:rsidRPr="009A216B" w:rsidTr="009A216B">
        <w:trPr>
          <w:trHeight w:val="288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lastRenderedPageBreak/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QZ ripple with DUT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Normal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9A216B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0.4</w:t>
            </w:r>
          </w:p>
        </w:tc>
      </w:tr>
      <w:tr w:rsidR="009A216B" w:rsidRPr="009A216B" w:rsidTr="009A216B">
        <w:trPr>
          <w:trHeight w:val="288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X1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radome loss variation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Rectangular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1.73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0.086705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9A216B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0.08671</w:t>
            </w:r>
          </w:p>
        </w:tc>
      </w:tr>
      <w:tr w:rsidR="009A216B" w:rsidRPr="009A216B" w:rsidTr="009A216B">
        <w:trPr>
          <w:trHeight w:val="288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X2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wet radome loss variation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0.8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U-shaped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1.41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0.567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9A216B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0.567</w:t>
            </w:r>
          </w:p>
        </w:tc>
      </w:tr>
      <w:tr w:rsidR="009A216B" w:rsidRPr="009A216B" w:rsidTr="009A216B">
        <w:trPr>
          <w:trHeight w:val="288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X3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Change in absorber </w:t>
            </w:r>
            <w:r w:rsidR="002A1231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behavior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U-shaped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1.41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0.071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9A216B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0.071</w:t>
            </w:r>
          </w:p>
        </w:tc>
      </w:tr>
      <w:tr w:rsidR="009A216B" w:rsidRPr="009A216B" w:rsidTr="009A216B">
        <w:trPr>
          <w:trHeight w:val="288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X4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Feasibility of calibration over temperature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0.25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0.25</w:t>
            </w: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Normal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0.25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9A216B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0.25</w:t>
            </w:r>
          </w:p>
        </w:tc>
      </w:tr>
      <w:tr w:rsidR="009A216B" w:rsidRPr="009A216B" w:rsidTr="009A216B">
        <w:trPr>
          <w:trHeight w:val="288"/>
        </w:trPr>
        <w:tc>
          <w:tcPr>
            <w:tcW w:w="82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Stage 1: Calibration measurement</w:t>
            </w:r>
          </w:p>
        </w:tc>
      </w:tr>
      <w:tr w:rsidR="009A216B" w:rsidRPr="009A216B" w:rsidTr="009A216B">
        <w:trPr>
          <w:trHeight w:val="288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Network Analyzer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Normal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9A216B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0.3</w:t>
            </w:r>
          </w:p>
        </w:tc>
      </w:tr>
      <w:tr w:rsidR="009A216B" w:rsidRPr="009A216B" w:rsidTr="009A216B">
        <w:trPr>
          <w:trHeight w:val="408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Uncertainty of return loss (S11) measurement of SGH and test receiver (VNA) ports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0.43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0.57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U-shaped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1.41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0.304965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9A216B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0.40426</w:t>
            </w:r>
          </w:p>
        </w:tc>
      </w:tr>
      <w:tr w:rsidR="009A216B" w:rsidRPr="009A216B" w:rsidTr="009A216B">
        <w:trPr>
          <w:trHeight w:val="288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Insertion loss variation in receiver chain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Rectangular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1.73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9A216B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0</w:t>
            </w:r>
          </w:p>
        </w:tc>
      </w:tr>
      <w:tr w:rsidR="009A216B" w:rsidRPr="009A216B" w:rsidTr="009A216B">
        <w:trPr>
          <w:trHeight w:val="288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RF leakage, test range antenna cable connector terminated.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Normal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9A216B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0.01</w:t>
            </w:r>
          </w:p>
        </w:tc>
      </w:tr>
      <w:tr w:rsidR="009A216B" w:rsidRPr="009A216B" w:rsidTr="009A216B">
        <w:trPr>
          <w:trHeight w:val="288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Influence of the calibration antenna feed cable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0.21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0.21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U-shaped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1.41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0.148936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9A216B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0.14894</w:t>
            </w:r>
          </w:p>
        </w:tc>
      </w:tr>
      <w:tr w:rsidR="009A216B" w:rsidRPr="009A216B" w:rsidTr="009A216B">
        <w:trPr>
          <w:trHeight w:val="288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 xml:space="preserve">SGH Calibration </w:t>
            </w: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lastRenderedPageBreak/>
              <w:t>uncertainty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lastRenderedPageBreak/>
              <w:t>0.52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0.52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Rectangular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1.73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0.300578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9A216B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0.30058</w:t>
            </w:r>
          </w:p>
        </w:tc>
      </w:tr>
      <w:tr w:rsidR="009A216B" w:rsidRPr="009A216B" w:rsidTr="009A216B">
        <w:trPr>
          <w:trHeight w:val="288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lastRenderedPageBreak/>
              <w:t>12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Misalignment  positioning system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Exp. normal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9A216B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0</w:t>
            </w:r>
          </w:p>
        </w:tc>
      </w:tr>
      <w:tr w:rsidR="009A216B" w:rsidRPr="009A216B" w:rsidTr="009A216B">
        <w:trPr>
          <w:trHeight w:val="288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Misalignment  SGH and pointing error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Exp. normal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9A216B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0</w:t>
            </w:r>
          </w:p>
        </w:tc>
      </w:tr>
      <w:tr w:rsidR="009A216B" w:rsidRPr="009A216B" w:rsidTr="009A216B">
        <w:trPr>
          <w:trHeight w:val="288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Rotary joints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U-shaped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1.41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9A216B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0</w:t>
            </w:r>
          </w:p>
        </w:tc>
      </w:tr>
      <w:tr w:rsidR="009A216B" w:rsidRPr="009A216B" w:rsidTr="009A216B">
        <w:trPr>
          <w:trHeight w:val="288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Standing wave between SGH and test range antenna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U-shaped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1.41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1 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0.06383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9A216B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0.06383</w:t>
            </w:r>
          </w:p>
        </w:tc>
      </w:tr>
      <w:tr w:rsidR="009A216B" w:rsidRPr="009A216B" w:rsidTr="009A216B">
        <w:trPr>
          <w:trHeight w:val="288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QZ ripple with SGH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0.009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0.009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Normal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0.009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9A216B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0.009</w:t>
            </w:r>
          </w:p>
        </w:tc>
      </w:tr>
      <w:tr w:rsidR="009A216B" w:rsidRPr="009A216B" w:rsidTr="009A216B">
        <w:trPr>
          <w:trHeight w:val="288"/>
        </w:trPr>
        <w:tc>
          <w:tcPr>
            <w:tcW w:w="7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Switching uncertainty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Rectangular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1.73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EB734B" w:rsidRDefault="009A216B" w:rsidP="00EB734B">
            <w:pPr>
              <w:widowControl/>
              <w:jc w:val="left"/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</w:pPr>
            <w:r w:rsidRPr="00EB734B">
              <w:rPr>
                <w:rFonts w:ascii="Arial" w:eastAsia="等线" w:hAnsi="Arial" w:cs="Arial"/>
                <w:color w:val="000000"/>
                <w:kern w:val="0"/>
                <w:sz w:val="16"/>
                <w:szCs w:val="16"/>
              </w:rPr>
              <w:t>0.057803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9A216B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0.0578</w:t>
            </w:r>
          </w:p>
        </w:tc>
      </w:tr>
      <w:tr w:rsidR="009A216B" w:rsidRPr="009A216B" w:rsidTr="009A216B">
        <w:trPr>
          <w:trHeight w:val="288"/>
        </w:trPr>
        <w:tc>
          <w:tcPr>
            <w:tcW w:w="64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9A216B"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Combined standard uncertainty (1σ) [dB]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9A216B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1.06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9A216B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1.20</w:t>
            </w:r>
          </w:p>
        </w:tc>
      </w:tr>
      <w:tr w:rsidR="009A216B" w:rsidRPr="009A216B" w:rsidTr="009A216B">
        <w:trPr>
          <w:trHeight w:val="288"/>
        </w:trPr>
        <w:tc>
          <w:tcPr>
            <w:tcW w:w="649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 w:rsidRPr="009A216B"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Expanded uncertainty (1.96σ - confidence interval of 95 %) [dB]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9A216B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2.07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216B" w:rsidRPr="009A216B" w:rsidRDefault="009A216B" w:rsidP="009A216B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 w:rsidRPr="009A216B"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2.34</w:t>
            </w:r>
          </w:p>
        </w:tc>
      </w:tr>
    </w:tbl>
    <w:p w:rsidR="009A216B" w:rsidRDefault="009A216B" w:rsidP="00166FE2"/>
    <w:p w:rsidR="00166FE2" w:rsidRPr="009A216B" w:rsidRDefault="009A216B" w:rsidP="009A216B">
      <w:r>
        <w:t>T</w:t>
      </w:r>
      <w:r>
        <w:rPr>
          <w:rFonts w:hint="eastAsia"/>
        </w:rPr>
        <w:t xml:space="preserve">he </w:t>
      </w:r>
      <w:r>
        <w:t>calculated</w:t>
      </w:r>
      <w:r>
        <w:rPr>
          <w:rFonts w:hint="eastAsia"/>
        </w:rPr>
        <w:t xml:space="preserve"> MU should be 2</w:t>
      </w:r>
      <w:r w:rsidR="00BB6A32">
        <w:rPr>
          <w:rFonts w:hint="eastAsia"/>
        </w:rPr>
        <w:t>dB</w:t>
      </w:r>
      <w:r w:rsidR="00CC1929">
        <w:rPr>
          <w:rFonts w:hint="eastAsia"/>
        </w:rPr>
        <w:t xml:space="preserve"> </w:t>
      </w:r>
      <w:r>
        <w:rPr>
          <w:rFonts w:hint="eastAsia"/>
        </w:rPr>
        <w:t>(</w:t>
      </w:r>
      <w:r w:rsidRPr="009A216B">
        <w:rPr>
          <w:rFonts w:ascii="Calibri" w:hAnsi="Calibri" w:cs="宋体"/>
          <w:color w:val="000000"/>
          <w:kern w:val="0"/>
          <w:sz w:val="20"/>
          <w:szCs w:val="20"/>
        </w:rPr>
        <w:t>24.25&lt;f&lt;29.5</w:t>
      </w:r>
      <w:r>
        <w:rPr>
          <w:rFonts w:ascii="Calibri" w:hAnsi="Calibri" w:cs="宋体" w:hint="eastAsia"/>
          <w:color w:val="000000"/>
          <w:kern w:val="0"/>
          <w:sz w:val="20"/>
          <w:szCs w:val="20"/>
        </w:rPr>
        <w:t>)</w:t>
      </w:r>
      <w:r w:rsidRPr="009A216B">
        <w:rPr>
          <w:rFonts w:ascii="Calibri" w:hAnsi="Calibri" w:cs="宋体"/>
          <w:color w:val="000000"/>
          <w:kern w:val="0"/>
          <w:sz w:val="20"/>
          <w:szCs w:val="20"/>
        </w:rPr>
        <w:t xml:space="preserve"> GHz</w:t>
      </w:r>
      <w:r>
        <w:rPr>
          <w:rFonts w:hint="eastAsia"/>
        </w:rPr>
        <w:t xml:space="preserve"> and 2.3dB (</w:t>
      </w:r>
      <w:r w:rsidRPr="009A216B">
        <w:rPr>
          <w:rFonts w:ascii="Calibri" w:hAnsi="Calibri" w:cs="宋体"/>
          <w:color w:val="000000"/>
          <w:kern w:val="0"/>
          <w:sz w:val="20"/>
          <w:szCs w:val="20"/>
        </w:rPr>
        <w:t>37&lt;f&lt;40 GHz</w:t>
      </w:r>
      <w:r>
        <w:rPr>
          <w:rFonts w:ascii="Calibri" w:hAnsi="Calibri" w:cs="宋体" w:hint="eastAsia"/>
          <w:color w:val="000000"/>
          <w:kern w:val="0"/>
          <w:sz w:val="20"/>
          <w:szCs w:val="20"/>
        </w:rPr>
        <w:t>)</w:t>
      </w:r>
    </w:p>
    <w:p w:rsidR="00CD3CAD" w:rsidRPr="00533E3E" w:rsidRDefault="00AB0F77" w:rsidP="00CD3CAD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</w:pPr>
      <w:r>
        <w:rPr>
          <w:rFonts w:ascii="Arial" w:eastAsia="宋体" w:hAnsi="Arial" w:hint="eastAsia"/>
          <w:b w:val="0"/>
          <w:bCs w:val="0"/>
          <w:kern w:val="0"/>
          <w:sz w:val="32"/>
          <w:szCs w:val="20"/>
          <w:lang w:val="en-GB" w:eastAsia="zh-CN"/>
        </w:rPr>
        <w:t>Conclusion</w:t>
      </w:r>
    </w:p>
    <w:p w:rsidR="00EB734B" w:rsidRPr="00312146" w:rsidRDefault="009A216B" w:rsidP="00EB734B">
      <w:r w:rsidRPr="009A216B">
        <w:rPr>
          <w:rFonts w:hint="eastAsia"/>
        </w:rPr>
        <w:t xml:space="preserve">After analysis, we find out that the </w:t>
      </w:r>
      <w:r w:rsidR="00EB734B">
        <w:rPr>
          <w:rFonts w:hint="eastAsia"/>
        </w:rPr>
        <w:t xml:space="preserve">MU for FR2 extreme condition should be </w:t>
      </w:r>
      <w:r w:rsidR="00EB734B">
        <w:t>2dB (</w:t>
      </w:r>
      <w:r w:rsidR="00EB734B" w:rsidRPr="00312146">
        <w:t>24.25&lt;f&lt;29.5</w:t>
      </w:r>
      <w:r w:rsidR="00EB734B" w:rsidRPr="00312146">
        <w:rPr>
          <w:rFonts w:hint="eastAsia"/>
        </w:rPr>
        <w:t>)</w:t>
      </w:r>
      <w:r w:rsidR="00EB734B" w:rsidRPr="00312146">
        <w:t xml:space="preserve"> GHz</w:t>
      </w:r>
      <w:r w:rsidR="00EB734B">
        <w:rPr>
          <w:rFonts w:hint="eastAsia"/>
        </w:rPr>
        <w:t xml:space="preserve"> and 2.3dB (</w:t>
      </w:r>
      <w:r w:rsidR="00EB734B" w:rsidRPr="00312146">
        <w:t>37&lt;f&lt;40 GHz</w:t>
      </w:r>
      <w:r w:rsidR="00EB734B" w:rsidRPr="00312146">
        <w:rPr>
          <w:rFonts w:hint="eastAsia"/>
        </w:rPr>
        <w:t>).</w:t>
      </w:r>
      <w:r w:rsidR="00EB734B" w:rsidRPr="00BB6A32">
        <w:rPr>
          <w:rFonts w:hint="eastAsia"/>
        </w:rPr>
        <w:t xml:space="preserve"> After added with the EIRP accuracy requirement for extreme condition which is 4.5dB, the final figure is larger than 6dB.</w:t>
      </w:r>
    </w:p>
    <w:p w:rsidR="00EB734B" w:rsidRPr="009A216B" w:rsidRDefault="00EB734B" w:rsidP="00EB734B">
      <w:r>
        <w:rPr>
          <w:lang w:val="fi-FI"/>
        </w:rPr>
        <w:t>W</w:t>
      </w:r>
      <w:r>
        <w:rPr>
          <w:rFonts w:hint="eastAsia"/>
          <w:lang w:val="fi-FI"/>
        </w:rPr>
        <w:t>e think c</w:t>
      </w:r>
      <w:r w:rsidRPr="00EB734B">
        <w:rPr>
          <w:lang w:val="fi-FI"/>
        </w:rPr>
        <w:t>alibration over temperature</w:t>
      </w:r>
      <w:r>
        <w:rPr>
          <w:rFonts w:hint="eastAsia"/>
          <w:lang w:val="fi-FI"/>
        </w:rPr>
        <w:t xml:space="preserve"> to reduce all the related MU </w:t>
      </w:r>
      <w:r w:rsidR="001D2903">
        <w:rPr>
          <w:rFonts w:hint="eastAsia"/>
          <w:lang w:val="fi-FI"/>
        </w:rPr>
        <w:t xml:space="preserve">budget </w:t>
      </w:r>
      <w:r>
        <w:rPr>
          <w:rFonts w:hint="eastAsia"/>
          <w:lang w:val="fi-FI"/>
        </w:rPr>
        <w:t>is needed. And keep</w:t>
      </w:r>
      <w:r w:rsidR="001D2903">
        <w:rPr>
          <w:rFonts w:hint="eastAsia"/>
          <w:lang w:val="fi-FI"/>
        </w:rPr>
        <w:t>ing</w:t>
      </w:r>
      <w:r>
        <w:rPr>
          <w:rFonts w:hint="eastAsia"/>
          <w:lang w:val="fi-FI"/>
        </w:rPr>
        <w:t xml:space="preserve"> the MU a lower figure to make this test make</w:t>
      </w:r>
      <w:r w:rsidR="001D2903">
        <w:rPr>
          <w:rFonts w:hint="eastAsia"/>
          <w:lang w:val="fi-FI"/>
        </w:rPr>
        <w:t>s</w:t>
      </w:r>
      <w:r>
        <w:rPr>
          <w:rFonts w:hint="eastAsia"/>
          <w:lang w:val="fi-FI"/>
        </w:rPr>
        <w:t xml:space="preserve"> sense.</w:t>
      </w:r>
    </w:p>
    <w:p w:rsidR="00DD3C91" w:rsidRPr="00312146" w:rsidRDefault="00DD3C91" w:rsidP="00312146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</w:pPr>
      <w:r w:rsidRPr="00312146">
        <w:rPr>
          <w:rFonts w:ascii="Arial" w:eastAsia="宋体" w:hAnsi="Arial"/>
          <w:b w:val="0"/>
          <w:bCs w:val="0"/>
          <w:kern w:val="0"/>
          <w:sz w:val="32"/>
          <w:szCs w:val="20"/>
          <w:lang w:val="en-GB" w:eastAsia="zh-CN"/>
        </w:rPr>
        <w:t>References</w:t>
      </w:r>
    </w:p>
    <w:p w:rsidR="00DD3C91" w:rsidRDefault="00DD3C91" w:rsidP="00CA051C">
      <w:r>
        <w:t>[1]</w:t>
      </w:r>
      <w:r w:rsidR="00512FA5" w:rsidRPr="00CA051C">
        <w:t xml:space="preserve"> </w:t>
      </w:r>
      <w:r w:rsidR="00512FA5" w:rsidRPr="00166FE2">
        <w:t>R4-1811769</w:t>
      </w:r>
      <w:r w:rsidR="00166FE2">
        <w:t>,</w:t>
      </w:r>
      <w:r w:rsidR="00166FE2" w:rsidRPr="00512FA5">
        <w:t xml:space="preserve"> WF</w:t>
      </w:r>
      <w:r w:rsidR="00512FA5" w:rsidRPr="00512FA5">
        <w:t xml:space="preserve"> on EIRP in extreme conditions for eAAS and NR FR1</w:t>
      </w:r>
      <w:r w:rsidR="00512FA5">
        <w:rPr>
          <w:rFonts w:hint="eastAsia"/>
        </w:rPr>
        <w:t>, NOKIA</w:t>
      </w:r>
    </w:p>
    <w:p w:rsidR="00512FA5" w:rsidRPr="00312146" w:rsidRDefault="00A46199" w:rsidP="00CA051C">
      <w:r>
        <w:rPr>
          <w:rFonts w:hint="eastAsia"/>
        </w:rPr>
        <w:t xml:space="preserve">[2] </w:t>
      </w:r>
      <w:r w:rsidR="00512FA5" w:rsidRPr="00512FA5">
        <w:t>R1-1811</w:t>
      </w:r>
      <w:r w:rsidR="004F131D">
        <w:rPr>
          <w:rFonts w:hint="eastAsia"/>
        </w:rPr>
        <w:t>772</w:t>
      </w:r>
      <w:r>
        <w:rPr>
          <w:rFonts w:hint="eastAsia"/>
        </w:rPr>
        <w:t xml:space="preserve">, </w:t>
      </w:r>
      <w:r w:rsidR="00512FA5" w:rsidRPr="00166FE2">
        <w:t>WF on MU and TT for transmission in-band TRP emission and directional</w:t>
      </w:r>
      <w:r w:rsidR="00312146">
        <w:rPr>
          <w:rFonts w:hint="eastAsia"/>
        </w:rPr>
        <w:t xml:space="preserve"> </w:t>
      </w:r>
      <w:r w:rsidR="00312146" w:rsidRPr="00166FE2">
        <w:t>r</w:t>
      </w:r>
      <w:r w:rsidR="00312146" w:rsidRPr="00512FA5">
        <w:t>equirements for FR2</w:t>
      </w:r>
      <w:r w:rsidR="00312146">
        <w:rPr>
          <w:rFonts w:hint="eastAsia"/>
        </w:rPr>
        <w:t xml:space="preserve">, </w:t>
      </w:r>
      <w:r w:rsidR="00312146" w:rsidRPr="00512FA5">
        <w:t>Ericsson</w:t>
      </w:r>
      <w:r w:rsidR="00312146" w:rsidRPr="00166FE2">
        <w:t xml:space="preserve"> </w:t>
      </w:r>
    </w:p>
    <w:p w:rsidR="00A46199" w:rsidRPr="00CA051C" w:rsidRDefault="00A46199" w:rsidP="00CA051C">
      <w:r w:rsidRPr="00A46199">
        <w:rPr>
          <w:rFonts w:hint="eastAsia"/>
        </w:rPr>
        <w:t>[</w:t>
      </w:r>
      <w:r w:rsidR="00616AA0">
        <w:rPr>
          <w:rFonts w:hint="eastAsia"/>
        </w:rPr>
        <w:t>3</w:t>
      </w:r>
      <w:r w:rsidRPr="00A46199">
        <w:rPr>
          <w:rFonts w:hint="eastAsia"/>
        </w:rPr>
        <w:t xml:space="preserve">] </w:t>
      </w:r>
      <w:r w:rsidR="00512FA5" w:rsidRPr="00166FE2">
        <w:t>R4-1811675</w:t>
      </w:r>
      <w:r>
        <w:rPr>
          <w:rFonts w:hint="eastAsia"/>
        </w:rPr>
        <w:t xml:space="preserve">, </w:t>
      </w:r>
      <w:r w:rsidR="00512FA5" w:rsidRPr="00166FE2">
        <w:t>WF on MU and TT for extreme EIRP for FR2</w:t>
      </w:r>
      <w:r w:rsidR="00512FA5" w:rsidRPr="00166FE2">
        <w:rPr>
          <w:rFonts w:hint="eastAsia"/>
        </w:rPr>
        <w:t>, NOKIA</w:t>
      </w:r>
    </w:p>
    <w:p w:rsidR="00512FA5" w:rsidRPr="00A46199" w:rsidRDefault="00166FE2" w:rsidP="00CA051C">
      <w:r>
        <w:rPr>
          <w:rFonts w:hint="eastAsia"/>
        </w:rPr>
        <w:t xml:space="preserve">[4] </w:t>
      </w:r>
      <w:r w:rsidRPr="00166FE2">
        <w:t>R4-1810852</w:t>
      </w:r>
      <w:r w:rsidRPr="00166FE2">
        <w:rPr>
          <w:rFonts w:hint="eastAsia"/>
        </w:rPr>
        <w:t>,</w:t>
      </w:r>
      <w:r w:rsidRPr="00166FE2">
        <w:t>EIRP accuracy under extreme conditions in FR2</w:t>
      </w:r>
      <w:r>
        <w:rPr>
          <w:rFonts w:hint="eastAsia"/>
        </w:rPr>
        <w:t>,</w:t>
      </w:r>
      <w:r w:rsidRPr="00166FE2">
        <w:rPr>
          <w:rFonts w:hint="eastAsia"/>
        </w:rPr>
        <w:t>, NOKIA</w:t>
      </w:r>
    </w:p>
    <w:sectPr w:rsidR="00512FA5" w:rsidRPr="00A46199" w:rsidSect="00EB68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3997" w:rsidRDefault="00743997" w:rsidP="00736532">
      <w:r>
        <w:separator/>
      </w:r>
    </w:p>
  </w:endnote>
  <w:endnote w:type="continuationSeparator" w:id="0">
    <w:p w:rsidR="00743997" w:rsidRDefault="00743997" w:rsidP="00736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3997" w:rsidRDefault="00743997" w:rsidP="00736532">
      <w:r>
        <w:separator/>
      </w:r>
    </w:p>
  </w:footnote>
  <w:footnote w:type="continuationSeparator" w:id="0">
    <w:p w:rsidR="00743997" w:rsidRDefault="00743997" w:rsidP="007365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0FFB"/>
    <w:multiLevelType w:val="hybridMultilevel"/>
    <w:tmpl w:val="82C2CDAC"/>
    <w:lvl w:ilvl="0" w:tplc="CFCC7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664C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0EB0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DE58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B6A0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5E0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CA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9E36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403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10C91225"/>
    <w:multiLevelType w:val="hybridMultilevel"/>
    <w:tmpl w:val="EA0C8630"/>
    <w:lvl w:ilvl="0" w:tplc="B9F20D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5E87311"/>
    <w:multiLevelType w:val="hybridMultilevel"/>
    <w:tmpl w:val="B3568C9C"/>
    <w:lvl w:ilvl="0" w:tplc="1EDAD4C2">
      <w:start w:val="1"/>
      <w:numFmt w:val="decimal"/>
      <w:lvlText w:val="%1)"/>
      <w:lvlJc w:val="left"/>
      <w:pPr>
        <w:ind w:left="118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68" w:hanging="420"/>
      </w:pPr>
    </w:lvl>
    <w:lvl w:ilvl="2" w:tplc="0409001B" w:tentative="1">
      <w:start w:val="1"/>
      <w:numFmt w:val="lowerRoman"/>
      <w:lvlText w:val="%3."/>
      <w:lvlJc w:val="right"/>
      <w:pPr>
        <w:ind w:left="2088" w:hanging="420"/>
      </w:pPr>
    </w:lvl>
    <w:lvl w:ilvl="3" w:tplc="0409000F" w:tentative="1">
      <w:start w:val="1"/>
      <w:numFmt w:val="decimal"/>
      <w:lvlText w:val="%4."/>
      <w:lvlJc w:val="left"/>
      <w:pPr>
        <w:ind w:left="2508" w:hanging="420"/>
      </w:pPr>
    </w:lvl>
    <w:lvl w:ilvl="4" w:tplc="04090019" w:tentative="1">
      <w:start w:val="1"/>
      <w:numFmt w:val="lowerLetter"/>
      <w:lvlText w:val="%5)"/>
      <w:lvlJc w:val="left"/>
      <w:pPr>
        <w:ind w:left="2928" w:hanging="420"/>
      </w:pPr>
    </w:lvl>
    <w:lvl w:ilvl="5" w:tplc="0409001B" w:tentative="1">
      <w:start w:val="1"/>
      <w:numFmt w:val="lowerRoman"/>
      <w:lvlText w:val="%6."/>
      <w:lvlJc w:val="right"/>
      <w:pPr>
        <w:ind w:left="3348" w:hanging="420"/>
      </w:pPr>
    </w:lvl>
    <w:lvl w:ilvl="6" w:tplc="0409000F" w:tentative="1">
      <w:start w:val="1"/>
      <w:numFmt w:val="decimal"/>
      <w:lvlText w:val="%7."/>
      <w:lvlJc w:val="left"/>
      <w:pPr>
        <w:ind w:left="3768" w:hanging="420"/>
      </w:pPr>
    </w:lvl>
    <w:lvl w:ilvl="7" w:tplc="04090019" w:tentative="1">
      <w:start w:val="1"/>
      <w:numFmt w:val="lowerLetter"/>
      <w:lvlText w:val="%8)"/>
      <w:lvlJc w:val="left"/>
      <w:pPr>
        <w:ind w:left="4188" w:hanging="420"/>
      </w:pPr>
    </w:lvl>
    <w:lvl w:ilvl="8" w:tplc="0409001B" w:tentative="1">
      <w:start w:val="1"/>
      <w:numFmt w:val="lowerRoman"/>
      <w:lvlText w:val="%9."/>
      <w:lvlJc w:val="right"/>
      <w:pPr>
        <w:ind w:left="4608" w:hanging="420"/>
      </w:pPr>
    </w:lvl>
  </w:abstractNum>
  <w:abstractNum w:abstractNumId="4">
    <w:nsid w:val="379332BE"/>
    <w:multiLevelType w:val="hybridMultilevel"/>
    <w:tmpl w:val="E1949780"/>
    <w:lvl w:ilvl="0" w:tplc="E49CC3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D177F5E"/>
    <w:multiLevelType w:val="multilevel"/>
    <w:tmpl w:val="5D177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>
    <w:nsid w:val="5D3A4C75"/>
    <w:multiLevelType w:val="hybridMultilevel"/>
    <w:tmpl w:val="68F051D4"/>
    <w:lvl w:ilvl="0" w:tplc="D0B08C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5E6C2BA8"/>
    <w:multiLevelType w:val="hybridMultilevel"/>
    <w:tmpl w:val="174E4FFC"/>
    <w:lvl w:ilvl="0" w:tplc="0DE0CC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8455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70D8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F4F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DAE5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06F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48B1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B8C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7A0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D6C0433"/>
    <w:multiLevelType w:val="multilevel"/>
    <w:tmpl w:val="5666E272"/>
    <w:lvl w:ilvl="0">
      <w:start w:val="1"/>
      <w:numFmt w:val="decimal"/>
      <w:pStyle w:val="Char"/>
      <w:lvlText w:val="%1."/>
      <w:lvlJc w:val="left"/>
      <w:pPr>
        <w:tabs>
          <w:tab w:val="num" w:pos="425"/>
        </w:tabs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>
    <w:nsid w:val="7C3B3C9D"/>
    <w:multiLevelType w:val="hybridMultilevel"/>
    <w:tmpl w:val="DBE45F3C"/>
    <w:lvl w:ilvl="0" w:tplc="0EFEA0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2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3CAD"/>
    <w:rsid w:val="000402CD"/>
    <w:rsid w:val="000766AD"/>
    <w:rsid w:val="000A36A1"/>
    <w:rsid w:val="000B574F"/>
    <w:rsid w:val="00110934"/>
    <w:rsid w:val="00110C64"/>
    <w:rsid w:val="00115BFE"/>
    <w:rsid w:val="00121812"/>
    <w:rsid w:val="001564AF"/>
    <w:rsid w:val="00166FE2"/>
    <w:rsid w:val="001D2903"/>
    <w:rsid w:val="001F1151"/>
    <w:rsid w:val="002064CB"/>
    <w:rsid w:val="00237D1D"/>
    <w:rsid w:val="002460D3"/>
    <w:rsid w:val="002571C3"/>
    <w:rsid w:val="00273773"/>
    <w:rsid w:val="002A1231"/>
    <w:rsid w:val="002D21E8"/>
    <w:rsid w:val="002E2C93"/>
    <w:rsid w:val="002F003F"/>
    <w:rsid w:val="002F1277"/>
    <w:rsid w:val="00301274"/>
    <w:rsid w:val="00312146"/>
    <w:rsid w:val="00320193"/>
    <w:rsid w:val="00333738"/>
    <w:rsid w:val="00333F3E"/>
    <w:rsid w:val="00354A23"/>
    <w:rsid w:val="00362EB5"/>
    <w:rsid w:val="00365D99"/>
    <w:rsid w:val="00376591"/>
    <w:rsid w:val="003A133E"/>
    <w:rsid w:val="003D0F1E"/>
    <w:rsid w:val="003D7FDA"/>
    <w:rsid w:val="00412633"/>
    <w:rsid w:val="004823DB"/>
    <w:rsid w:val="004C289E"/>
    <w:rsid w:val="004F131D"/>
    <w:rsid w:val="00512FA5"/>
    <w:rsid w:val="00527420"/>
    <w:rsid w:val="00536F62"/>
    <w:rsid w:val="0054430B"/>
    <w:rsid w:val="00544D3D"/>
    <w:rsid w:val="00555160"/>
    <w:rsid w:val="0056294A"/>
    <w:rsid w:val="00584CE2"/>
    <w:rsid w:val="005A3252"/>
    <w:rsid w:val="005A5DD5"/>
    <w:rsid w:val="005C28D5"/>
    <w:rsid w:val="005D48FE"/>
    <w:rsid w:val="00616AA0"/>
    <w:rsid w:val="006226EA"/>
    <w:rsid w:val="006233D2"/>
    <w:rsid w:val="0063691C"/>
    <w:rsid w:val="006A0280"/>
    <w:rsid w:val="006C3297"/>
    <w:rsid w:val="006C4693"/>
    <w:rsid w:val="006D58A9"/>
    <w:rsid w:val="006F346C"/>
    <w:rsid w:val="00736532"/>
    <w:rsid w:val="00743997"/>
    <w:rsid w:val="00771056"/>
    <w:rsid w:val="007A03AD"/>
    <w:rsid w:val="007A64E9"/>
    <w:rsid w:val="007E3699"/>
    <w:rsid w:val="00871A90"/>
    <w:rsid w:val="00873D78"/>
    <w:rsid w:val="00897572"/>
    <w:rsid w:val="008C0ED7"/>
    <w:rsid w:val="008C182E"/>
    <w:rsid w:val="008C5CEF"/>
    <w:rsid w:val="008F3277"/>
    <w:rsid w:val="008F62D0"/>
    <w:rsid w:val="008F7DEB"/>
    <w:rsid w:val="00911D56"/>
    <w:rsid w:val="00914F11"/>
    <w:rsid w:val="00946926"/>
    <w:rsid w:val="00964610"/>
    <w:rsid w:val="00975033"/>
    <w:rsid w:val="00983CD4"/>
    <w:rsid w:val="00991C84"/>
    <w:rsid w:val="009A216B"/>
    <w:rsid w:val="009B0771"/>
    <w:rsid w:val="009B6B60"/>
    <w:rsid w:val="009D5F24"/>
    <w:rsid w:val="00A420A1"/>
    <w:rsid w:val="00A46199"/>
    <w:rsid w:val="00A569B2"/>
    <w:rsid w:val="00A80825"/>
    <w:rsid w:val="00AB0F77"/>
    <w:rsid w:val="00AC1058"/>
    <w:rsid w:val="00AC6689"/>
    <w:rsid w:val="00AE79CC"/>
    <w:rsid w:val="00B14CCC"/>
    <w:rsid w:val="00B460D2"/>
    <w:rsid w:val="00B82901"/>
    <w:rsid w:val="00BA6814"/>
    <w:rsid w:val="00BB6A32"/>
    <w:rsid w:val="00BD444F"/>
    <w:rsid w:val="00C150DB"/>
    <w:rsid w:val="00C33093"/>
    <w:rsid w:val="00C761B8"/>
    <w:rsid w:val="00C879DB"/>
    <w:rsid w:val="00CA051C"/>
    <w:rsid w:val="00CC1929"/>
    <w:rsid w:val="00CC529C"/>
    <w:rsid w:val="00CD3CAD"/>
    <w:rsid w:val="00CF427D"/>
    <w:rsid w:val="00D269E6"/>
    <w:rsid w:val="00D40720"/>
    <w:rsid w:val="00D60AB3"/>
    <w:rsid w:val="00DD3C91"/>
    <w:rsid w:val="00DD3E98"/>
    <w:rsid w:val="00E12601"/>
    <w:rsid w:val="00E30F9B"/>
    <w:rsid w:val="00E46CDF"/>
    <w:rsid w:val="00E84F94"/>
    <w:rsid w:val="00EB033E"/>
    <w:rsid w:val="00EB6822"/>
    <w:rsid w:val="00EB734B"/>
    <w:rsid w:val="00ED0146"/>
    <w:rsid w:val="00F20ACD"/>
    <w:rsid w:val="00F319C8"/>
    <w:rsid w:val="00F57D32"/>
    <w:rsid w:val="00F65E2F"/>
    <w:rsid w:val="00F72B43"/>
    <w:rsid w:val="00F957D5"/>
    <w:rsid w:val="00F960D9"/>
    <w:rsid w:val="00FB0E17"/>
    <w:rsid w:val="00FB75A1"/>
    <w:rsid w:val="00FD58F2"/>
    <w:rsid w:val="00FE4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CAD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qFormat/>
    <w:rsid w:val="00CD3CAD"/>
    <w:pPr>
      <w:keepNext/>
      <w:widowControl/>
      <w:spacing w:before="240" w:after="60"/>
      <w:jc w:val="left"/>
      <w:outlineLvl w:val="0"/>
    </w:pPr>
    <w:rPr>
      <w:rFonts w:ascii="Helvetica" w:eastAsia="Times New Roman" w:hAnsi="Helvetica"/>
      <w:b/>
      <w:bCs/>
      <w:kern w:val="32"/>
      <w:sz w:val="28"/>
      <w:szCs w:val="32"/>
      <w:lang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584CE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1"/>
    <w:link w:val="1"/>
    <w:rsid w:val="00CD3CAD"/>
    <w:rPr>
      <w:rFonts w:ascii="Helvetica" w:eastAsia="Times New Roman" w:hAnsi="Helvetica" w:cs="Times New Roman"/>
      <w:b/>
      <w:bCs/>
      <w:kern w:val="32"/>
      <w:sz w:val="28"/>
      <w:szCs w:val="32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CD3CAD"/>
    <w:pPr>
      <w:widowControl/>
      <w:tabs>
        <w:tab w:val="left" w:pos="2552"/>
      </w:tabs>
      <w:jc w:val="left"/>
    </w:pPr>
    <w:rPr>
      <w:rFonts w:ascii="Arial" w:eastAsia="Times New Roman" w:hAnsi="Arial"/>
      <w:b/>
      <w:kern w:val="0"/>
      <w:sz w:val="20"/>
      <w:szCs w:val="24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CD3CAD"/>
    <w:rPr>
      <w:rFonts w:ascii="Arial" w:eastAsia="Times New Roman" w:hAnsi="Arial" w:cs="Times New Roman"/>
      <w:b/>
      <w:kern w:val="0"/>
      <w:sz w:val="20"/>
      <w:szCs w:val="24"/>
      <w:lang w:eastAsia="en-US"/>
    </w:rPr>
  </w:style>
  <w:style w:type="paragraph" w:styleId="a0">
    <w:name w:val="Body Text"/>
    <w:basedOn w:val="a"/>
    <w:link w:val="Char1"/>
    <w:uiPriority w:val="99"/>
    <w:semiHidden/>
    <w:unhideWhenUsed/>
    <w:rsid w:val="00CD3CAD"/>
    <w:pPr>
      <w:spacing w:after="120"/>
    </w:pPr>
  </w:style>
  <w:style w:type="character" w:customStyle="1" w:styleId="Char1">
    <w:name w:val="正文文本 Char"/>
    <w:basedOn w:val="a1"/>
    <w:link w:val="a0"/>
    <w:uiPriority w:val="99"/>
    <w:semiHidden/>
    <w:rsid w:val="00CD3CAD"/>
    <w:rPr>
      <w:rFonts w:ascii="Times New Roman" w:eastAsia="宋体" w:hAnsi="Times New Roman" w:cs="Times New Roman"/>
    </w:rPr>
  </w:style>
  <w:style w:type="paragraph" w:styleId="a5">
    <w:name w:val="Balloon Text"/>
    <w:basedOn w:val="a"/>
    <w:link w:val="Char2"/>
    <w:uiPriority w:val="99"/>
    <w:semiHidden/>
    <w:unhideWhenUsed/>
    <w:rsid w:val="00CD3CAD"/>
    <w:rPr>
      <w:sz w:val="18"/>
      <w:szCs w:val="18"/>
    </w:rPr>
  </w:style>
  <w:style w:type="character" w:customStyle="1" w:styleId="Char2">
    <w:name w:val="批注框文本 Char"/>
    <w:basedOn w:val="a1"/>
    <w:link w:val="a5"/>
    <w:uiPriority w:val="99"/>
    <w:semiHidden/>
    <w:rsid w:val="00CD3CAD"/>
    <w:rPr>
      <w:rFonts w:ascii="Times New Roman" w:eastAsia="宋体" w:hAnsi="Times New Roman" w:cs="Times New Roman"/>
      <w:sz w:val="18"/>
      <w:szCs w:val="18"/>
    </w:rPr>
  </w:style>
  <w:style w:type="paragraph" w:styleId="a6">
    <w:name w:val="Document Map"/>
    <w:basedOn w:val="a"/>
    <w:link w:val="Char3"/>
    <w:uiPriority w:val="99"/>
    <w:semiHidden/>
    <w:unhideWhenUsed/>
    <w:rsid w:val="00CD3CAD"/>
    <w:rPr>
      <w:rFonts w:ascii="宋体"/>
      <w:sz w:val="18"/>
      <w:szCs w:val="18"/>
    </w:rPr>
  </w:style>
  <w:style w:type="character" w:customStyle="1" w:styleId="Char3">
    <w:name w:val="文档结构图 Char"/>
    <w:basedOn w:val="a1"/>
    <w:link w:val="a6"/>
    <w:uiPriority w:val="99"/>
    <w:semiHidden/>
    <w:rsid w:val="00CD3CAD"/>
    <w:rPr>
      <w:rFonts w:ascii="宋体" w:eastAsia="宋体" w:hAnsi="Times New Roman" w:cs="Times New Roman"/>
      <w:sz w:val="18"/>
      <w:szCs w:val="18"/>
    </w:rPr>
  </w:style>
  <w:style w:type="paragraph" w:styleId="a7">
    <w:name w:val="No Spacing"/>
    <w:uiPriority w:val="1"/>
    <w:qFormat/>
    <w:rsid w:val="002D21E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customStyle="1" w:styleId="CharChar">
    <w:name w:val="Char Char"/>
    <w:link w:val="Char"/>
    <w:rsid w:val="00DD3C91"/>
    <w:rPr>
      <w:rFonts w:ascii="Arial" w:hAnsi="Arial"/>
      <w:sz w:val="32"/>
      <w:szCs w:val="36"/>
    </w:rPr>
  </w:style>
  <w:style w:type="paragraph" w:styleId="a8">
    <w:name w:val="Normal (Web)"/>
    <w:basedOn w:val="a"/>
    <w:uiPriority w:val="99"/>
    <w:unhideWhenUsed/>
    <w:rsid w:val="00DD3C9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">
    <w:name w:val="Char"/>
    <w:basedOn w:val="a9"/>
    <w:link w:val="CharChar"/>
    <w:qFormat/>
    <w:rsid w:val="00DD3C91"/>
    <w:pPr>
      <w:keepNext/>
      <w:keepLines/>
      <w:widowControl/>
      <w:numPr>
        <w:numId w:val="1"/>
      </w:numPr>
      <w:pBdr>
        <w:top w:val="single" w:sz="12" w:space="1" w:color="auto"/>
      </w:pBdr>
      <w:tabs>
        <w:tab w:val="left" w:pos="1985"/>
      </w:tabs>
      <w:spacing w:before="240" w:after="180"/>
      <w:ind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9">
    <w:name w:val="List Paragraph"/>
    <w:basedOn w:val="a"/>
    <w:uiPriority w:val="34"/>
    <w:qFormat/>
    <w:rsid w:val="00DD3C91"/>
    <w:pPr>
      <w:ind w:firstLineChars="200" w:firstLine="420"/>
    </w:pPr>
  </w:style>
  <w:style w:type="paragraph" w:styleId="aa">
    <w:name w:val="footer"/>
    <w:basedOn w:val="a"/>
    <w:link w:val="Char4"/>
    <w:uiPriority w:val="99"/>
    <w:semiHidden/>
    <w:unhideWhenUsed/>
    <w:rsid w:val="007365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1"/>
    <w:link w:val="aa"/>
    <w:uiPriority w:val="99"/>
    <w:semiHidden/>
    <w:rsid w:val="00736532"/>
    <w:rPr>
      <w:rFonts w:ascii="Times New Roman" w:eastAsia="宋体" w:hAnsi="Times New Roman" w:cs="Times New Roman"/>
      <w:sz w:val="18"/>
      <w:szCs w:val="18"/>
    </w:rPr>
  </w:style>
  <w:style w:type="character" w:customStyle="1" w:styleId="2Char">
    <w:name w:val="标题 2 Char"/>
    <w:basedOn w:val="a1"/>
    <w:link w:val="2"/>
    <w:uiPriority w:val="9"/>
    <w:rsid w:val="00584CE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0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091085">
          <w:marLeft w:val="113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8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26464">
          <w:marLeft w:val="113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3377">
          <w:marLeft w:val="113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3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D8C1F-B359-42AC-A7D0-FAAF743B6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1141</Words>
  <Characters>6507</Characters>
  <Application>Microsoft Office Word</Application>
  <DocSecurity>0</DocSecurity>
  <Lines>54</Lines>
  <Paragraphs>15</Paragraphs>
  <ScaleCrop>false</ScaleCrop>
  <Company/>
  <LinksUpToDate>false</LinksUpToDate>
  <CharactersWithSpaces>7633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shao zhe</cp:lastModifiedBy>
  <cp:revision>11</cp:revision>
  <dcterms:created xsi:type="dcterms:W3CDTF">2018-09-28T07:56:00Z</dcterms:created>
  <dcterms:modified xsi:type="dcterms:W3CDTF">2018-09-28T09:17:00Z</dcterms:modified>
</cp:coreProperties>
</file>