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RAN4#88</w:t>
      </w:r>
      <w:r w:rsidR="0094621B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bis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 w:rsidR="0094621B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xxxxx</w:t>
      </w:r>
    </w:p>
    <w:p w:rsidR="00446AA2" w:rsidRPr="00AB32C7" w:rsidRDefault="0094621B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Chengdu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446AA2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China</w:t>
      </w:r>
      <w:r w:rsidR="00446AA2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8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-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12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Oct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, 2018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94621B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7.13.1.4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 w:rsidRPr="00446AA2">
        <w:rPr>
          <w:rFonts w:eastAsia="宋体" w:cs="Times New Roman"/>
          <w:b/>
          <w:noProof/>
          <w:kern w:val="0"/>
          <w:sz w:val="20"/>
          <w:szCs w:val="20"/>
          <w:lang w:val="en-GB"/>
        </w:rPr>
        <w:t>Over views on CSI test cases</w:t>
      </w:r>
      <w:bookmarkStart w:id="0" w:name="_GoBack"/>
      <w:bookmarkEnd w:id="0"/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117E80" w:rsidRDefault="008579E2" w:rsidP="008E27F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In last RAN4 meeting, list of test cases has been captured in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579E2" w:rsidTr="008579E2">
        <w:tc>
          <w:tcPr>
            <w:tcW w:w="9962" w:type="dxa"/>
          </w:tcPr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Static CQI test cases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3: FR2 100MHz&amp; 120kHz, 2*2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Wideband fading CQI test cases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3: FR2 100MHz&amp; 120kHz, 2*2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Wideband PMI test cases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8*2, 8*4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8*2, 8*4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3: FR2            100MHz&amp; 120kHz, 2*2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4Tx PMI test cases  (wideband)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4*2, 4*4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4*2, 4*4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Sub-band CQI test cases (2</w:t>
            </w:r>
            <w:r w:rsidRPr="008579E2">
              <w:rPr>
                <w:sz w:val="18"/>
                <w:szCs w:val="18"/>
                <w:vertAlign w:val="superscript"/>
                <w:lang w:val="en-GB"/>
              </w:rPr>
              <w:t>nd</w:t>
            </w:r>
            <w:r w:rsidRPr="008579E2">
              <w:rPr>
                <w:sz w:val="18"/>
                <w:szCs w:val="18"/>
                <w:lang w:val="en-GB"/>
              </w:rPr>
              <w:t xml:space="preserve"> priority)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10MHz&amp;15kHz, 2*2,2*4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40MHz&amp;30kHz, 2*2,2*4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RI test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 xml:space="preserve">Test 1: FR1 FDD   10MHz&amp;15kHz, 2*2,4*4 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40MHz&amp;30kHz, 2*2,  4*4</w:t>
            </w:r>
          </w:p>
          <w:p w:rsidR="008579E2" w:rsidRPr="008579E2" w:rsidRDefault="00DD66BA" w:rsidP="008E27F0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8579E2">
              <w:rPr>
                <w:sz w:val="18"/>
                <w:szCs w:val="18"/>
                <w:lang w:val="en-GB"/>
              </w:rPr>
              <w:t>Test 3: FR2  100MHz&amp;120kHz, 2*2</w:t>
            </w:r>
          </w:p>
        </w:tc>
      </w:tr>
    </w:tbl>
    <w:p w:rsidR="008579E2" w:rsidRPr="0094621B" w:rsidRDefault="008579E2" w:rsidP="0094621B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In this contribution, several open issues were discussed:</w:t>
      </w:r>
    </w:p>
    <w:p w:rsidR="008579E2" w:rsidRPr="008579E2" w:rsidRDefault="008579E2" w:rsidP="008579E2">
      <w:pPr>
        <w:pStyle w:val="ListParagraph"/>
        <w:numPr>
          <w:ilvl w:val="0"/>
          <w:numId w:val="14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8579E2">
        <w:rPr>
          <w:rFonts w:asciiTheme="minorHAnsi" w:hAnsiTheme="minorHAnsi"/>
          <w:sz w:val="20"/>
          <w:szCs w:val="20"/>
          <w:lang w:val="en-GB"/>
        </w:rPr>
        <w:t xml:space="preserve">CSI-RS </w:t>
      </w:r>
      <w:r w:rsidR="00956C20">
        <w:rPr>
          <w:rFonts w:asciiTheme="minorHAnsi" w:hAnsiTheme="minorHAnsi" w:hint="eastAsia"/>
          <w:sz w:val="20"/>
          <w:szCs w:val="20"/>
          <w:lang w:val="en-GB"/>
        </w:rPr>
        <w:t xml:space="preserve">Resource </w:t>
      </w:r>
      <w:r w:rsidRPr="008579E2">
        <w:rPr>
          <w:rFonts w:asciiTheme="minorHAnsi" w:hAnsiTheme="minorHAnsi"/>
          <w:sz w:val="20"/>
          <w:szCs w:val="20"/>
          <w:lang w:val="en-GB"/>
        </w:rPr>
        <w:t>configuration</w:t>
      </w:r>
    </w:p>
    <w:p w:rsidR="008579E2" w:rsidRDefault="00172DF9" w:rsidP="008579E2">
      <w:pPr>
        <w:pStyle w:val="ListParagraph"/>
        <w:numPr>
          <w:ilvl w:val="0"/>
          <w:numId w:val="14"/>
        </w:numPr>
        <w:ind w:firstLineChars="0"/>
        <w:rPr>
          <w:rFonts w:asciiTheme="minorHAnsi" w:hAnsiTheme="minorHAnsi" w:hint="eastAsia"/>
          <w:sz w:val="20"/>
          <w:szCs w:val="20"/>
          <w:lang w:val="en-GB"/>
        </w:rPr>
      </w:pPr>
      <w:r>
        <w:rPr>
          <w:rFonts w:asciiTheme="minorHAnsi" w:hAnsiTheme="minorHAnsi"/>
          <w:sz w:val="20"/>
          <w:szCs w:val="20"/>
          <w:lang w:val="en-GB"/>
        </w:rPr>
        <w:t>CSI</w:t>
      </w:r>
      <w:r>
        <w:rPr>
          <w:rFonts w:asciiTheme="minorHAnsi" w:hAnsiTheme="minorHAnsi" w:hint="eastAsia"/>
          <w:sz w:val="20"/>
          <w:szCs w:val="20"/>
          <w:lang w:val="en-GB"/>
        </w:rPr>
        <w:t>-RS resource periodicity and offset</w:t>
      </w:r>
    </w:p>
    <w:p w:rsidR="0094621B" w:rsidRPr="008579E2" w:rsidRDefault="0094621B" w:rsidP="008579E2">
      <w:pPr>
        <w:pStyle w:val="ListParagraph"/>
        <w:numPr>
          <w:ilvl w:val="0"/>
          <w:numId w:val="14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Test case design for measurement restriction</w:t>
      </w:r>
    </w:p>
    <w:p w:rsidR="00FF76F4" w:rsidRDefault="00176EA2" w:rsidP="00FF76F4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D53575" w:rsidRDefault="0094621B" w:rsidP="001D104A">
      <w:pPr>
        <w:pStyle w:val="Heading2"/>
        <w:rPr>
          <w:rFonts w:asciiTheme="minorHAnsi" w:hAnsiTheme="minorHAnsi" w:cs="Arial" w:hint="eastAsia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>CSI-RS configurations</w:t>
      </w:r>
    </w:p>
    <w:p w:rsidR="0094621B" w:rsidRDefault="0094621B" w:rsidP="0094621B">
      <w:pPr>
        <w:rPr>
          <w:rFonts w:hint="eastAsia"/>
          <w:lang w:val="en-GB"/>
        </w:rPr>
      </w:pPr>
      <w:r>
        <w:rPr>
          <w:rFonts w:hint="eastAsia"/>
          <w:lang w:val="en-GB"/>
        </w:rPr>
        <w:t>In last RAN4 meeting, below configurations agreed for NZP CSI-RS configurations:</w:t>
      </w:r>
    </w:p>
    <w:tbl>
      <w:tblPr>
        <w:tblW w:w="9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2241"/>
        <w:gridCol w:w="2241"/>
        <w:gridCol w:w="2328"/>
      </w:tblGrid>
      <w:tr w:rsidR="0094621B" w:rsidRPr="0094621B" w:rsidTr="0094621B"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r w:rsidRPr="0094621B">
              <w:rPr>
                <w:b/>
                <w:bCs/>
                <w:lang w:val="en-GB"/>
              </w:rPr>
              <w:t>Parameters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r w:rsidRPr="0094621B">
              <w:rPr>
                <w:b/>
                <w:bCs/>
                <w:lang w:val="en-GB"/>
              </w:rPr>
              <w:t>2 Ports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r w:rsidRPr="0094621B">
              <w:rPr>
                <w:b/>
                <w:bCs/>
                <w:lang w:val="en-GB"/>
              </w:rPr>
              <w:t xml:space="preserve">4 ports 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r w:rsidRPr="0094621B">
              <w:rPr>
                <w:b/>
                <w:bCs/>
                <w:lang w:val="en-GB"/>
              </w:rPr>
              <w:t>8 ports</w:t>
            </w:r>
          </w:p>
        </w:tc>
      </w:tr>
      <w:tr w:rsidR="0094621B" w:rsidRPr="0094621B" w:rsidTr="0094621B">
        <w:tc>
          <w:tcPr>
            <w:tcW w:w="25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proofErr w:type="spellStart"/>
            <w:r w:rsidRPr="0094621B">
              <w:rPr>
                <w:b/>
                <w:bCs/>
                <w:lang w:val="en-GB"/>
              </w:rPr>
              <w:t>nrofPorts</w:t>
            </w:r>
            <w:proofErr w:type="spellEnd"/>
            <w:r w:rsidRPr="0094621B">
              <w:rPr>
                <w:b/>
                <w:bCs/>
                <w:lang w:val="en-GB"/>
              </w:rPr>
              <w:tab/>
            </w:r>
          </w:p>
        </w:tc>
        <w:tc>
          <w:tcPr>
            <w:tcW w:w="25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r w:rsidRPr="0094621B">
              <w:rPr>
                <w:lang w:val="en-GB"/>
              </w:rPr>
              <w:t>2</w:t>
            </w:r>
          </w:p>
        </w:tc>
        <w:tc>
          <w:tcPr>
            <w:tcW w:w="25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r w:rsidRPr="0094621B">
              <w:rPr>
                <w:lang w:val="en-GB"/>
              </w:rPr>
              <w:t>4</w:t>
            </w:r>
          </w:p>
        </w:tc>
        <w:tc>
          <w:tcPr>
            <w:tcW w:w="25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r w:rsidRPr="0094621B">
              <w:rPr>
                <w:lang w:val="en-GB"/>
              </w:rPr>
              <w:t>8</w:t>
            </w:r>
          </w:p>
        </w:tc>
      </w:tr>
      <w:tr w:rsidR="0094621B" w:rsidRPr="0094621B" w:rsidTr="0094621B"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proofErr w:type="spellStart"/>
            <w:r w:rsidRPr="0094621B">
              <w:rPr>
                <w:b/>
                <w:bCs/>
                <w:lang w:val="en-GB"/>
              </w:rPr>
              <w:lastRenderedPageBreak/>
              <w:t>firstOFDMSymbolInTimeDomain</w:t>
            </w:r>
            <w:proofErr w:type="spellEnd"/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r w:rsidRPr="0094621B">
              <w:rPr>
                <w:lang w:val="en-GB"/>
              </w:rPr>
              <w:t>5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r w:rsidRPr="0094621B">
              <w:rPr>
                <w:lang w:val="en-GB"/>
              </w:rPr>
              <w:t>5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r w:rsidRPr="0094621B">
              <w:rPr>
                <w:lang w:val="en-GB"/>
              </w:rPr>
              <w:t>5</w:t>
            </w:r>
          </w:p>
        </w:tc>
      </w:tr>
      <w:tr w:rsidR="0094621B" w:rsidRPr="0094621B" w:rsidTr="0094621B"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r w:rsidRPr="0094621B">
              <w:rPr>
                <w:b/>
                <w:bCs/>
                <w:lang w:val="en-GB"/>
              </w:rPr>
              <w:t>firstOFDMSymbolInTimeDomain2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r w:rsidRPr="0094621B">
              <w:rPr>
                <w:lang w:val="en-GB"/>
              </w:rPr>
              <w:t>N.A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r w:rsidRPr="0094621B">
              <w:rPr>
                <w:lang w:val="en-GB"/>
              </w:rPr>
              <w:t>N.A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r w:rsidRPr="0094621B">
              <w:rPr>
                <w:lang w:val="en-GB"/>
              </w:rPr>
              <w:t>N.A</w:t>
            </w:r>
          </w:p>
        </w:tc>
      </w:tr>
      <w:tr w:rsidR="0094621B" w:rsidRPr="0094621B" w:rsidTr="0094621B"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proofErr w:type="spellStart"/>
            <w:r w:rsidRPr="0094621B">
              <w:rPr>
                <w:b/>
                <w:bCs/>
                <w:lang w:val="en-GB"/>
              </w:rPr>
              <w:t>cdm</w:t>
            </w:r>
            <w:proofErr w:type="spellEnd"/>
            <w:r w:rsidRPr="0094621B">
              <w:rPr>
                <w:b/>
                <w:bCs/>
                <w:lang w:val="en-GB"/>
              </w:rPr>
              <w:t>-Type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r w:rsidRPr="0094621B">
              <w:rPr>
                <w:lang w:val="en-GB"/>
              </w:rPr>
              <w:t>fd-CDM2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r w:rsidRPr="0094621B">
              <w:rPr>
                <w:lang w:val="en-GB"/>
              </w:rPr>
              <w:t>fd-CDM2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r w:rsidRPr="0094621B">
              <w:rPr>
                <w:lang w:val="en-GB"/>
              </w:rPr>
              <w:t>cdm4-FD2-TD2</w:t>
            </w:r>
          </w:p>
        </w:tc>
      </w:tr>
      <w:tr w:rsidR="0094621B" w:rsidRPr="0094621B" w:rsidTr="0094621B"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r w:rsidRPr="0094621B">
              <w:rPr>
                <w:b/>
                <w:bCs/>
                <w:lang w:val="en-GB"/>
              </w:rPr>
              <w:t>density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r w:rsidRPr="0094621B">
              <w:rPr>
                <w:lang w:val="en-GB"/>
              </w:rPr>
              <w:t>1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r w:rsidRPr="0094621B">
              <w:rPr>
                <w:lang w:val="en-GB"/>
              </w:rPr>
              <w:t>1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94621B" w:rsidRDefault="0094621B" w:rsidP="0094621B">
            <w:r w:rsidRPr="0094621B">
              <w:rPr>
                <w:lang w:val="en-GB"/>
              </w:rPr>
              <w:t>1</w:t>
            </w:r>
          </w:p>
        </w:tc>
      </w:tr>
    </w:tbl>
    <w:p w:rsidR="0094621B" w:rsidRDefault="0094621B" w:rsidP="0094621B">
      <w:pPr>
        <w:rPr>
          <w:rFonts w:hint="eastAsia"/>
        </w:rPr>
      </w:pPr>
      <w:r>
        <w:rPr>
          <w:rFonts w:hint="eastAsia"/>
          <w:lang w:val="en-GB"/>
        </w:rPr>
        <w:t xml:space="preserve">There is still one remaining </w:t>
      </w:r>
      <w:r>
        <w:rPr>
          <w:lang w:val="en-GB"/>
        </w:rPr>
        <w:t>parameter</w:t>
      </w:r>
      <w:r>
        <w:rPr>
          <w:rFonts w:hint="eastAsia"/>
          <w:lang w:val="en-GB"/>
        </w:rPr>
        <w:t xml:space="preserve"> for NZP CSI-RS resource mapping: </w:t>
      </w:r>
      <w:r>
        <w:rPr>
          <w:lang w:val="en-GB"/>
        </w:rPr>
        <w:t>“</w:t>
      </w:r>
      <w:r w:rsidRPr="006C0D24">
        <w:t>frequencyDomainAllocation</w:t>
      </w:r>
      <w:r>
        <w:t>”</w:t>
      </w:r>
      <w:r>
        <w:rPr>
          <w:rFonts w:hint="eastAsia"/>
        </w:rPr>
        <w:t xml:space="preserve">, </w:t>
      </w:r>
      <w:r w:rsidR="002F22C9">
        <w:rPr>
          <w:rFonts w:hint="eastAsia"/>
        </w:rPr>
        <w:t>we proposed to fix NZP CSI-RS resource in the middle of per PRB i.e. sub-carrier 6 with bit string 001000.</w:t>
      </w:r>
    </w:p>
    <w:p w:rsidR="00E7262A" w:rsidRDefault="00E7262A" w:rsidP="0094621B">
      <w:pPr>
        <w:rPr>
          <w:rFonts w:hint="eastAsia"/>
          <w:lang w:val="en-GB"/>
        </w:rPr>
      </w:pPr>
    </w:p>
    <w:p w:rsidR="002F22C9" w:rsidRDefault="002F22C9" w:rsidP="0094621B">
      <w:pPr>
        <w:rPr>
          <w:rFonts w:hint="eastAsia"/>
          <w:color w:val="000000"/>
        </w:rPr>
      </w:pPr>
      <w:r w:rsidRPr="00E7262A">
        <w:rPr>
          <w:rFonts w:hint="eastAsia"/>
          <w:lang w:val="en-GB"/>
        </w:rPr>
        <w:t xml:space="preserve">For CSI-IM Resource mapping, below parameters required: </w:t>
      </w:r>
      <w:r w:rsidR="00E7262A">
        <w:rPr>
          <w:lang w:val="en-GB"/>
        </w:rPr>
        <w:t>“</w:t>
      </w:r>
      <w:r w:rsidRPr="00E7262A">
        <w:rPr>
          <w:rFonts w:hint="eastAsia"/>
          <w:lang w:val="en-GB"/>
        </w:rPr>
        <w:t>CSI-IM-RE-pattern</w:t>
      </w:r>
      <w:r w:rsidR="00E7262A">
        <w:rPr>
          <w:lang w:val="en-GB"/>
        </w:rPr>
        <w:t>”</w:t>
      </w:r>
      <w:r w:rsidR="00E7262A" w:rsidRPr="00E7262A">
        <w:rPr>
          <w:rFonts w:hint="eastAsia"/>
          <w:lang w:val="en-GB"/>
        </w:rPr>
        <w:t xml:space="preserve">, and </w:t>
      </w:r>
      <w:r w:rsidR="00E7262A">
        <w:rPr>
          <w:lang w:val="en-GB"/>
        </w:rPr>
        <w:t>“</w:t>
      </w:r>
      <w:r w:rsidR="00E7262A" w:rsidRPr="00E7262A">
        <w:rPr>
          <w:lang w:val="en-GB"/>
        </w:rPr>
        <w:t>subcarrierLocation-p0/ symbolLocation-p0</w:t>
      </w:r>
      <w:r w:rsidR="00E7262A">
        <w:rPr>
          <w:lang w:val="en-GB"/>
        </w:rPr>
        <w:t>”</w:t>
      </w:r>
      <w:r w:rsidR="00E7262A">
        <w:rPr>
          <w:rFonts w:hint="eastAsia"/>
          <w:lang w:val="en-GB"/>
        </w:rPr>
        <w:t xml:space="preserve">. We proposed to configure </w:t>
      </w:r>
      <w:r w:rsidR="00E7262A" w:rsidRPr="00F219E6">
        <w:rPr>
          <w:rFonts w:eastAsia="MS Mincho"/>
          <w:position w:val="-10"/>
        </w:rPr>
        <w:object w:dxaOrig="16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75pt;height:18.95pt" o:ole="">
            <v:imagedata r:id="rId9" o:title=""/>
          </v:shape>
          <o:OLEObject Type="Embed" ProgID="Equation.3" ShapeID="_x0000_i1025" DrawAspect="Content" ObjectID="_1599671432" r:id="rId10"/>
        </w:object>
      </w:r>
      <w:r w:rsidR="00E7262A">
        <w:rPr>
          <w:rFonts w:hint="eastAsia"/>
          <w:color w:val="000000"/>
        </w:rPr>
        <w:t xml:space="preserve">  </w:t>
      </w:r>
      <w:r w:rsidR="00E7262A">
        <w:rPr>
          <w:color w:val="000000"/>
        </w:rPr>
        <w:t>configured</w:t>
      </w:r>
      <w:r w:rsidR="00E7262A">
        <w:rPr>
          <w:rFonts w:hint="eastAsia"/>
          <w:color w:val="000000"/>
        </w:rPr>
        <w:t xml:space="preserve"> as (6, 8) with mapping patter 0</w:t>
      </w:r>
      <w:r w:rsidR="00E7262A">
        <w:rPr>
          <w:rFonts w:hint="eastAsia"/>
          <w:color w:val="000000"/>
        </w:rPr>
        <w:t xml:space="preserve">. With this configuration, NZP CSI-RS resources and CSI-IM located in the middle of RBs within </w:t>
      </w:r>
      <w:r w:rsidR="00E7262A">
        <w:rPr>
          <w:color w:val="000000"/>
        </w:rPr>
        <w:t>different</w:t>
      </w:r>
      <w:r w:rsidR="00E7262A">
        <w:rPr>
          <w:rFonts w:hint="eastAsia"/>
          <w:color w:val="000000"/>
        </w:rPr>
        <w:t xml:space="preserve"> OFDM symbols i.e. NZP CSI-RS resources started from symbol index 5 in time </w:t>
      </w:r>
      <w:r w:rsidR="00E7262A">
        <w:rPr>
          <w:color w:val="000000"/>
        </w:rPr>
        <w:t>domain</w:t>
      </w:r>
      <w:r w:rsidR="00E7262A">
        <w:rPr>
          <w:rFonts w:hint="eastAsia"/>
          <w:color w:val="000000"/>
        </w:rPr>
        <w:t xml:space="preserve"> and CSI-IM </w:t>
      </w:r>
      <w:r w:rsidR="00E7262A">
        <w:rPr>
          <w:color w:val="000000"/>
        </w:rPr>
        <w:t>resources</w:t>
      </w:r>
      <w:r w:rsidR="00E7262A">
        <w:rPr>
          <w:rFonts w:hint="eastAsia"/>
          <w:color w:val="000000"/>
        </w:rPr>
        <w:t xml:space="preserve"> started from </w:t>
      </w:r>
      <w:r w:rsidR="00E7262A">
        <w:rPr>
          <w:color w:val="000000"/>
        </w:rPr>
        <w:t>symbol</w:t>
      </w:r>
      <w:r w:rsidR="00E7262A">
        <w:rPr>
          <w:rFonts w:hint="eastAsia"/>
          <w:color w:val="000000"/>
        </w:rPr>
        <w:t xml:space="preserve"> index 8.</w:t>
      </w:r>
    </w:p>
    <w:p w:rsidR="00E7262A" w:rsidRDefault="00E7262A" w:rsidP="0094621B">
      <w:pPr>
        <w:rPr>
          <w:rFonts w:hint="eastAsia"/>
          <w:lang w:val="en-GB"/>
        </w:rPr>
      </w:pPr>
    </w:p>
    <w:p w:rsidR="00E7262A" w:rsidRDefault="00E7262A" w:rsidP="0094621B">
      <w:pPr>
        <w:rPr>
          <w:rFonts w:hint="eastAsia"/>
          <w:lang w:val="en-GB"/>
        </w:rPr>
      </w:pPr>
      <w:r>
        <w:rPr>
          <w:rFonts w:hint="eastAsia"/>
          <w:lang w:val="en-GB"/>
        </w:rPr>
        <w:t>For ZP CSI-RS configuration, we need to ensure CSI-IM R</w:t>
      </w:r>
      <w:r>
        <w:rPr>
          <w:lang w:val="en-GB"/>
        </w:rPr>
        <w:t xml:space="preserve">Es </w:t>
      </w:r>
      <w:r>
        <w:rPr>
          <w:rFonts w:hint="eastAsia"/>
          <w:lang w:val="en-GB"/>
        </w:rPr>
        <w:t xml:space="preserve">fully overlapped with ZP CSI_RS REs, </w:t>
      </w:r>
      <w:r>
        <w:rPr>
          <w:lang w:val="en-GB"/>
        </w:rPr>
        <w:t>and then</w:t>
      </w:r>
      <w:r>
        <w:rPr>
          <w:rFonts w:hint="eastAsia"/>
          <w:lang w:val="en-GB"/>
        </w:rPr>
        <w:t xml:space="preserve"> PDSCH transmission will skip CSI-IM REs to </w:t>
      </w:r>
      <w:r>
        <w:rPr>
          <w:lang w:val="en-GB"/>
        </w:rPr>
        <w:t>guarantee</w:t>
      </w:r>
      <w:r>
        <w:rPr>
          <w:rFonts w:hint="eastAsia"/>
          <w:lang w:val="en-GB"/>
        </w:rPr>
        <w:t xml:space="preserve"> interference measurement estimation for CSI calculation.</w:t>
      </w:r>
    </w:p>
    <w:tbl>
      <w:tblPr>
        <w:tblW w:w="4236" w:type="dxa"/>
        <w:jc w:val="center"/>
        <w:tblInd w:w="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1766"/>
      </w:tblGrid>
      <w:tr w:rsidR="00237ECD" w:rsidRPr="00FA0A86" w:rsidTr="00237ECD">
        <w:trPr>
          <w:trHeight w:val="70"/>
          <w:jc w:val="center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ECD" w:rsidRDefault="00237ECD" w:rsidP="008440B0">
            <w:pPr>
              <w:pStyle w:val="TAC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Number of ports of ZP CSI-RS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ECD" w:rsidRPr="00FA0A86" w:rsidRDefault="00237ECD" w:rsidP="008440B0">
            <w:pPr>
              <w:pStyle w:val="TAC"/>
              <w:rPr>
                <w:rFonts w:cs="v5.0.0" w:hint="eastAsia"/>
              </w:rPr>
            </w:pPr>
            <w:r w:rsidRPr="00FA0A86">
              <w:rPr>
                <w:rFonts w:cs="v5.0.0" w:hint="eastAsia"/>
              </w:rPr>
              <w:t>4</w:t>
            </w:r>
          </w:p>
        </w:tc>
      </w:tr>
      <w:tr w:rsidR="00237ECD" w:rsidTr="00237ECD">
        <w:trPr>
          <w:trHeight w:val="70"/>
          <w:jc w:val="center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ECD" w:rsidRDefault="00237ECD" w:rsidP="008440B0">
            <w:pPr>
              <w:pStyle w:val="TAC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ZP CSI-RS </w:t>
            </w:r>
          </w:p>
          <w:p w:rsidR="00237ECD" w:rsidRDefault="00237ECD" w:rsidP="008440B0">
            <w:pPr>
              <w:pStyle w:val="TAC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CDM Type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ECD" w:rsidRDefault="00237ECD" w:rsidP="008440B0">
            <w:pPr>
              <w:pStyle w:val="TAC"/>
              <w:rPr>
                <w:rFonts w:eastAsia="Times New Roman" w:cs="v5.0.0"/>
              </w:rPr>
            </w:pPr>
            <w:r>
              <w:rPr>
                <w:rFonts w:hint="eastAsia"/>
              </w:rPr>
              <w:t>FD</w:t>
            </w:r>
            <w:r>
              <w:t>-CDM2</w:t>
            </w:r>
          </w:p>
        </w:tc>
      </w:tr>
      <w:tr w:rsidR="00237ECD" w:rsidRPr="00FA0A86" w:rsidTr="00237ECD">
        <w:trPr>
          <w:trHeight w:val="70"/>
          <w:jc w:val="center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CD" w:rsidRDefault="00237ECD" w:rsidP="008440B0">
            <w:pPr>
              <w:pStyle w:val="TAC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CSI-RS-Density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ECD" w:rsidRPr="00FA0A86" w:rsidRDefault="00237ECD" w:rsidP="008440B0">
            <w:pPr>
              <w:pStyle w:val="TAC"/>
              <w:rPr>
                <w:rFonts w:cs="v5.0.0" w:hint="eastAsia"/>
              </w:rPr>
            </w:pPr>
            <w:r w:rsidRPr="00FA0A86">
              <w:rPr>
                <w:rFonts w:cs="v5.0.0" w:hint="eastAsia"/>
              </w:rPr>
              <w:t>1</w:t>
            </w:r>
          </w:p>
        </w:tc>
      </w:tr>
      <w:tr w:rsidR="00237ECD" w:rsidRPr="00FA0A86" w:rsidTr="00237ECD">
        <w:trPr>
          <w:trHeight w:val="70"/>
          <w:jc w:val="center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CD" w:rsidRDefault="00237ECD" w:rsidP="008440B0">
            <w:pPr>
              <w:pStyle w:val="TAC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firstOFDMSymbolInTimeDomain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ECD" w:rsidRPr="00FA0A86" w:rsidRDefault="00237ECD" w:rsidP="008440B0">
            <w:pPr>
              <w:pStyle w:val="TAC"/>
              <w:rPr>
                <w:rFonts w:cs="v5.0.0" w:hint="eastAsia"/>
              </w:rPr>
            </w:pPr>
            <w:r w:rsidRPr="00FA0A86">
              <w:rPr>
                <w:rFonts w:cs="v5.0.0" w:hint="eastAsia"/>
              </w:rPr>
              <w:t>8</w:t>
            </w:r>
          </w:p>
        </w:tc>
      </w:tr>
      <w:tr w:rsidR="00237ECD" w:rsidRPr="00FA0A86" w:rsidTr="00237ECD">
        <w:trPr>
          <w:trHeight w:val="70"/>
          <w:jc w:val="center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CD" w:rsidRDefault="00237ECD" w:rsidP="008440B0">
            <w:pPr>
              <w:pStyle w:val="TAC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frequencyDomainAllocation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ECD" w:rsidRPr="00FA0A86" w:rsidRDefault="00237ECD" w:rsidP="008440B0">
            <w:pPr>
              <w:pStyle w:val="TAC"/>
              <w:rPr>
                <w:rFonts w:cs="v5.0.0" w:hint="eastAsia"/>
              </w:rPr>
            </w:pPr>
            <w:r w:rsidRPr="00FA0A86">
              <w:rPr>
                <w:rFonts w:cs="v5.0.0" w:hint="eastAsia"/>
              </w:rPr>
              <w:t>00100</w:t>
            </w:r>
            <w:r>
              <w:rPr>
                <w:rFonts w:cs="v5.0.0" w:hint="eastAsia"/>
              </w:rPr>
              <w:t>0</w:t>
            </w:r>
          </w:p>
        </w:tc>
      </w:tr>
    </w:tbl>
    <w:p w:rsidR="00E7262A" w:rsidRPr="00E7262A" w:rsidRDefault="00E7262A" w:rsidP="0094621B">
      <w:pPr>
        <w:rPr>
          <w:lang w:val="en-GB"/>
        </w:rPr>
      </w:pPr>
      <w:r>
        <w:rPr>
          <w:rFonts w:hint="eastAsia"/>
          <w:lang w:val="en-GB"/>
        </w:rPr>
        <w:t xml:space="preserve"> </w:t>
      </w:r>
    </w:p>
    <w:p w:rsidR="002F22C9" w:rsidRPr="00F3256B" w:rsidRDefault="002F22C9" w:rsidP="0094621B">
      <w:pPr>
        <w:rPr>
          <w:rFonts w:hint="eastAsia"/>
          <w:b/>
        </w:rPr>
      </w:pPr>
      <w:r>
        <w:rPr>
          <w:rFonts w:hint="eastAsia"/>
        </w:rPr>
        <w:t xml:space="preserve"> </w:t>
      </w:r>
      <w:r w:rsidR="00F3256B" w:rsidRPr="00F3256B">
        <w:rPr>
          <w:rFonts w:hint="eastAsia"/>
          <w:b/>
        </w:rPr>
        <w:t>Proposal 1: Using below configurations for NZP CSI-RS resources</w:t>
      </w:r>
    </w:p>
    <w:tbl>
      <w:tblPr>
        <w:tblW w:w="996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2241"/>
        <w:gridCol w:w="2241"/>
        <w:gridCol w:w="2328"/>
      </w:tblGrid>
      <w:tr w:rsidR="00F3256B" w:rsidRPr="0094621B" w:rsidTr="00956C20">
        <w:tc>
          <w:tcPr>
            <w:tcW w:w="31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Parameters</w:t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2 Ports</w:t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 xml:space="preserve">4 ports </w:t>
            </w:r>
          </w:p>
        </w:tc>
        <w:tc>
          <w:tcPr>
            <w:tcW w:w="23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8 ports</w:t>
            </w:r>
          </w:p>
        </w:tc>
      </w:tr>
      <w:tr w:rsidR="00F3256B" w:rsidRPr="0094621B" w:rsidTr="00956C20">
        <w:tc>
          <w:tcPr>
            <w:tcW w:w="31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proofErr w:type="spellStart"/>
            <w:r w:rsidRPr="00956C20">
              <w:rPr>
                <w:color w:val="000000"/>
                <w:szCs w:val="18"/>
              </w:rPr>
              <w:t>nrofPorts</w:t>
            </w:r>
            <w:proofErr w:type="spellEnd"/>
            <w:r w:rsidRPr="00956C20">
              <w:rPr>
                <w:color w:val="000000"/>
                <w:szCs w:val="18"/>
              </w:rPr>
              <w:tab/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2</w:t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4</w:t>
            </w:r>
          </w:p>
        </w:tc>
        <w:tc>
          <w:tcPr>
            <w:tcW w:w="23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8</w:t>
            </w:r>
          </w:p>
        </w:tc>
      </w:tr>
      <w:tr w:rsidR="00F3256B" w:rsidRPr="0094621B" w:rsidTr="00956C20">
        <w:tc>
          <w:tcPr>
            <w:tcW w:w="31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proofErr w:type="spellStart"/>
            <w:r w:rsidRPr="00956C20">
              <w:rPr>
                <w:color w:val="000000"/>
                <w:szCs w:val="18"/>
              </w:rPr>
              <w:t>firstOFDMSymbolInTimeDomain</w:t>
            </w:r>
            <w:proofErr w:type="spellEnd"/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5</w:t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5</w:t>
            </w:r>
          </w:p>
        </w:tc>
        <w:tc>
          <w:tcPr>
            <w:tcW w:w="23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5</w:t>
            </w:r>
          </w:p>
        </w:tc>
      </w:tr>
      <w:tr w:rsidR="00F3256B" w:rsidRPr="0094621B" w:rsidTr="00956C20">
        <w:tc>
          <w:tcPr>
            <w:tcW w:w="31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firstOFDMSymbolInTimeDomain2</w:t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N.A</w:t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N.A</w:t>
            </w:r>
          </w:p>
        </w:tc>
        <w:tc>
          <w:tcPr>
            <w:tcW w:w="23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N.A</w:t>
            </w:r>
          </w:p>
        </w:tc>
      </w:tr>
      <w:tr w:rsidR="00F3256B" w:rsidRPr="0094621B" w:rsidTr="00956C20">
        <w:tc>
          <w:tcPr>
            <w:tcW w:w="31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proofErr w:type="spellStart"/>
            <w:r w:rsidRPr="00956C20">
              <w:rPr>
                <w:color w:val="000000"/>
                <w:szCs w:val="18"/>
              </w:rPr>
              <w:t>cdm</w:t>
            </w:r>
            <w:proofErr w:type="spellEnd"/>
            <w:r w:rsidRPr="00956C20">
              <w:rPr>
                <w:color w:val="000000"/>
                <w:szCs w:val="18"/>
              </w:rPr>
              <w:t>-Type</w:t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fd-CDM2</w:t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fd-CDM2</w:t>
            </w:r>
          </w:p>
        </w:tc>
        <w:tc>
          <w:tcPr>
            <w:tcW w:w="23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cdm4-FD2-TD2</w:t>
            </w:r>
          </w:p>
        </w:tc>
      </w:tr>
      <w:tr w:rsidR="00F3256B" w:rsidRPr="0094621B" w:rsidTr="00956C20">
        <w:tc>
          <w:tcPr>
            <w:tcW w:w="31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density</w:t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1</w:t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1</w:t>
            </w:r>
          </w:p>
        </w:tc>
        <w:tc>
          <w:tcPr>
            <w:tcW w:w="23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1</w:t>
            </w:r>
          </w:p>
        </w:tc>
      </w:tr>
      <w:tr w:rsidR="00F3256B" w:rsidRPr="0094621B" w:rsidTr="00956C20">
        <w:tc>
          <w:tcPr>
            <w:tcW w:w="31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frequencyDomainAllocation</w:t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001000</w:t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001000</w:t>
            </w:r>
          </w:p>
        </w:tc>
        <w:tc>
          <w:tcPr>
            <w:tcW w:w="23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3256B" w:rsidRPr="00956C20" w:rsidRDefault="00F3256B" w:rsidP="00956C2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001000</w:t>
            </w:r>
          </w:p>
        </w:tc>
      </w:tr>
    </w:tbl>
    <w:p w:rsidR="00F3256B" w:rsidRDefault="00F3256B" w:rsidP="0094621B">
      <w:pPr>
        <w:rPr>
          <w:rFonts w:hint="eastAsia"/>
          <w:b/>
        </w:rPr>
      </w:pPr>
      <w:r>
        <w:rPr>
          <w:rFonts w:hint="eastAsia"/>
          <w:b/>
        </w:rPr>
        <w:t>Proposal 2</w:t>
      </w:r>
      <w:r w:rsidRPr="00F3256B">
        <w:rPr>
          <w:rFonts w:hint="eastAsia"/>
          <w:b/>
        </w:rPr>
        <w:t xml:space="preserve">: Using below configurations for </w:t>
      </w:r>
      <w:r>
        <w:rPr>
          <w:rFonts w:hint="eastAsia"/>
          <w:b/>
        </w:rPr>
        <w:t>CSI-IM resources</w:t>
      </w:r>
    </w:p>
    <w:tbl>
      <w:tblPr>
        <w:tblW w:w="7860" w:type="dxa"/>
        <w:tblInd w:w="47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747"/>
        <w:gridCol w:w="4113"/>
      </w:tblGrid>
      <w:tr w:rsidR="00956C20" w:rsidRPr="009272DD" w:rsidTr="00956C20">
        <w:trPr>
          <w:trHeight w:val="70"/>
        </w:trPr>
        <w:tc>
          <w:tcPr>
            <w:tcW w:w="3747" w:type="dxa"/>
            <w:shd w:val="clear" w:color="auto" w:fill="FFFFFF" w:themeFill="background1"/>
            <w:hideMark/>
          </w:tcPr>
          <w:p w:rsidR="00956C20" w:rsidRPr="009272DD" w:rsidRDefault="00956C20" w:rsidP="008440B0">
            <w:pPr>
              <w:pStyle w:val="TAC"/>
              <w:rPr>
                <w:rFonts w:eastAsia="Times New Roman"/>
                <w:color w:val="000000"/>
                <w:szCs w:val="18"/>
              </w:rPr>
            </w:pPr>
            <w:r w:rsidRPr="009272DD">
              <w:rPr>
                <w:color w:val="000000"/>
                <w:szCs w:val="18"/>
              </w:rPr>
              <w:t xml:space="preserve">CSI-IM-RE-pattern    </w:t>
            </w:r>
          </w:p>
        </w:tc>
        <w:tc>
          <w:tcPr>
            <w:tcW w:w="4113" w:type="dxa"/>
            <w:shd w:val="clear" w:color="auto" w:fill="FFFFFF" w:themeFill="background1"/>
            <w:vAlign w:val="center"/>
          </w:tcPr>
          <w:p w:rsidR="00956C20" w:rsidRPr="00FA0A86" w:rsidRDefault="00956C20" w:rsidP="008440B0">
            <w:pPr>
              <w:pStyle w:val="TAC"/>
              <w:rPr>
                <w:rFonts w:cs="v5.0.0" w:hint="eastAsia"/>
              </w:rPr>
            </w:pPr>
            <w:r w:rsidRPr="00FA0A86">
              <w:rPr>
                <w:rFonts w:cs="v5.0.0"/>
              </w:rPr>
              <w:t>P</w:t>
            </w:r>
            <w:r w:rsidRPr="00FA0A86">
              <w:rPr>
                <w:rFonts w:cs="v5.0.0" w:hint="eastAsia"/>
              </w:rPr>
              <w:t>attern 0</w:t>
            </w:r>
          </w:p>
        </w:tc>
      </w:tr>
      <w:tr w:rsidR="00956C20" w:rsidRPr="009272DD" w:rsidTr="00956C20">
        <w:trPr>
          <w:trHeight w:val="70"/>
        </w:trPr>
        <w:tc>
          <w:tcPr>
            <w:tcW w:w="3747" w:type="dxa"/>
            <w:shd w:val="clear" w:color="auto" w:fill="FFFFFF" w:themeFill="background1"/>
            <w:hideMark/>
          </w:tcPr>
          <w:p w:rsidR="00956C20" w:rsidRPr="009272DD" w:rsidRDefault="00956C20" w:rsidP="008440B0">
            <w:pPr>
              <w:pStyle w:val="TAC"/>
              <w:rPr>
                <w:rFonts w:eastAsia="Times New Roman"/>
                <w:color w:val="000000"/>
                <w:szCs w:val="18"/>
              </w:rPr>
            </w:pPr>
            <w:r w:rsidRPr="009272DD">
              <w:rPr>
                <w:color w:val="000000"/>
                <w:szCs w:val="18"/>
              </w:rPr>
              <w:t>CSI-IM-</w:t>
            </w:r>
            <w:proofErr w:type="spellStart"/>
            <w:r w:rsidRPr="009272DD">
              <w:rPr>
                <w:color w:val="000000"/>
                <w:szCs w:val="18"/>
              </w:rPr>
              <w:t>ResourceMapping</w:t>
            </w:r>
            <w:proofErr w:type="spellEnd"/>
          </w:p>
          <w:p w:rsidR="00956C20" w:rsidRPr="009272DD" w:rsidRDefault="00956C20" w:rsidP="008440B0">
            <w:pPr>
              <w:pStyle w:val="TAC"/>
              <w:rPr>
                <w:rFonts w:eastAsia="Times New Roman"/>
                <w:color w:val="000000"/>
                <w:szCs w:val="18"/>
              </w:rPr>
            </w:pPr>
            <w:r w:rsidRPr="009272DD">
              <w:rPr>
                <w:color w:val="000000"/>
                <w:szCs w:val="18"/>
              </w:rPr>
              <w:t>subcarrierLocation-p0/ symbolLocation-p0</w:t>
            </w:r>
          </w:p>
        </w:tc>
        <w:tc>
          <w:tcPr>
            <w:tcW w:w="4113" w:type="dxa"/>
            <w:shd w:val="clear" w:color="auto" w:fill="FFFFFF" w:themeFill="background1"/>
            <w:vAlign w:val="center"/>
          </w:tcPr>
          <w:p w:rsidR="00956C20" w:rsidRPr="00FA0A86" w:rsidRDefault="00956C20" w:rsidP="008440B0">
            <w:pPr>
              <w:pStyle w:val="TAC"/>
              <w:rPr>
                <w:rFonts w:cs="v5.0.0" w:hint="eastAsia"/>
              </w:rPr>
            </w:pPr>
            <w:r w:rsidRPr="00FA0A86">
              <w:rPr>
                <w:rFonts w:cs="v5.0.0" w:hint="eastAsia"/>
              </w:rPr>
              <w:t>6/8</w:t>
            </w:r>
          </w:p>
        </w:tc>
      </w:tr>
    </w:tbl>
    <w:p w:rsidR="00F3256B" w:rsidRPr="00956C20" w:rsidRDefault="00F3256B" w:rsidP="0094621B">
      <w:pPr>
        <w:rPr>
          <w:rFonts w:hint="eastAsia"/>
          <w:lang w:val="en-GB"/>
        </w:rPr>
      </w:pPr>
    </w:p>
    <w:p w:rsidR="00956C20" w:rsidRDefault="00956C20" w:rsidP="00956C20">
      <w:pPr>
        <w:rPr>
          <w:rFonts w:hint="eastAsia"/>
          <w:b/>
        </w:rPr>
      </w:pPr>
      <w:r>
        <w:rPr>
          <w:rFonts w:hint="eastAsia"/>
          <w:b/>
        </w:rPr>
        <w:t>Proposal 3</w:t>
      </w:r>
      <w:r w:rsidRPr="00F3256B">
        <w:rPr>
          <w:rFonts w:hint="eastAsia"/>
          <w:b/>
        </w:rPr>
        <w:t xml:space="preserve">: </w:t>
      </w:r>
      <w:r>
        <w:rPr>
          <w:rFonts w:hint="eastAsia"/>
          <w:b/>
        </w:rPr>
        <w:t>Configure ZP CSI-RS to ensure CSI-IM REs fully overlapped with ZP CSI_RS REs:</w:t>
      </w:r>
    </w:p>
    <w:p w:rsidR="00956C20" w:rsidRDefault="00956C20" w:rsidP="00956C20">
      <w:pPr>
        <w:rPr>
          <w:rFonts w:hint="eastAsia"/>
          <w:b/>
        </w:rPr>
      </w:pPr>
    </w:p>
    <w:tbl>
      <w:tblPr>
        <w:tblW w:w="4236" w:type="dxa"/>
        <w:jc w:val="center"/>
        <w:tblInd w:w="731" w:type="dxa"/>
        <w:tblLayout w:type="fixed"/>
        <w:tblLook w:val="04A0" w:firstRow="1" w:lastRow="0" w:firstColumn="1" w:lastColumn="0" w:noHBand="0" w:noVBand="1"/>
      </w:tblPr>
      <w:tblGrid>
        <w:gridCol w:w="2470"/>
        <w:gridCol w:w="1766"/>
      </w:tblGrid>
      <w:tr w:rsidR="00956C20" w:rsidRPr="00FA0A86" w:rsidTr="00956C20">
        <w:trPr>
          <w:trHeight w:val="70"/>
          <w:jc w:val="center"/>
        </w:trPr>
        <w:tc>
          <w:tcPr>
            <w:tcW w:w="2470" w:type="dxa"/>
            <w:vAlign w:val="center"/>
            <w:hideMark/>
          </w:tcPr>
          <w:p w:rsidR="00956C20" w:rsidRPr="00956C20" w:rsidRDefault="00956C20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lastRenderedPageBreak/>
              <w:t xml:space="preserve">Number of ports of ZP CSI-RS </w:t>
            </w:r>
          </w:p>
        </w:tc>
        <w:tc>
          <w:tcPr>
            <w:tcW w:w="1766" w:type="dxa"/>
            <w:vAlign w:val="center"/>
          </w:tcPr>
          <w:p w:rsidR="00956C20" w:rsidRPr="00956C20" w:rsidRDefault="00956C20" w:rsidP="008440B0">
            <w:pPr>
              <w:pStyle w:val="TAC"/>
              <w:rPr>
                <w:rFonts w:hint="eastAsia"/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4</w:t>
            </w:r>
          </w:p>
        </w:tc>
      </w:tr>
      <w:tr w:rsidR="00956C20" w:rsidTr="00956C20">
        <w:trPr>
          <w:trHeight w:val="70"/>
          <w:jc w:val="center"/>
        </w:trPr>
        <w:tc>
          <w:tcPr>
            <w:tcW w:w="2470" w:type="dxa"/>
            <w:vAlign w:val="center"/>
            <w:hideMark/>
          </w:tcPr>
          <w:p w:rsidR="00956C20" w:rsidRPr="00956C20" w:rsidRDefault="00956C20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 xml:space="preserve">ZP CSI-RS </w:t>
            </w:r>
          </w:p>
          <w:p w:rsidR="00956C20" w:rsidRPr="00956C20" w:rsidRDefault="00956C20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CDM Type</w:t>
            </w:r>
          </w:p>
        </w:tc>
        <w:tc>
          <w:tcPr>
            <w:tcW w:w="1766" w:type="dxa"/>
            <w:vAlign w:val="center"/>
          </w:tcPr>
          <w:p w:rsidR="00956C20" w:rsidRPr="00956C20" w:rsidRDefault="00956C20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FD</w:t>
            </w:r>
            <w:r w:rsidRPr="00956C20">
              <w:rPr>
                <w:color w:val="000000"/>
                <w:szCs w:val="18"/>
              </w:rPr>
              <w:t>-CDM2</w:t>
            </w:r>
          </w:p>
        </w:tc>
      </w:tr>
      <w:tr w:rsidR="00956C20" w:rsidRPr="00FA0A86" w:rsidTr="00956C20">
        <w:trPr>
          <w:trHeight w:val="70"/>
          <w:jc w:val="center"/>
        </w:trPr>
        <w:tc>
          <w:tcPr>
            <w:tcW w:w="2470" w:type="dxa"/>
            <w:hideMark/>
          </w:tcPr>
          <w:p w:rsidR="00956C20" w:rsidRPr="00956C20" w:rsidRDefault="00956C20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CSI-RS-Density</w:t>
            </w:r>
          </w:p>
        </w:tc>
        <w:tc>
          <w:tcPr>
            <w:tcW w:w="1766" w:type="dxa"/>
            <w:vAlign w:val="center"/>
          </w:tcPr>
          <w:p w:rsidR="00956C20" w:rsidRPr="00956C20" w:rsidRDefault="00956C20" w:rsidP="008440B0">
            <w:pPr>
              <w:pStyle w:val="TAC"/>
              <w:rPr>
                <w:rFonts w:hint="eastAsia"/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1</w:t>
            </w:r>
          </w:p>
        </w:tc>
      </w:tr>
      <w:tr w:rsidR="00956C20" w:rsidRPr="00FA0A86" w:rsidTr="00956C20">
        <w:trPr>
          <w:trHeight w:val="70"/>
          <w:jc w:val="center"/>
        </w:trPr>
        <w:tc>
          <w:tcPr>
            <w:tcW w:w="2470" w:type="dxa"/>
            <w:hideMark/>
          </w:tcPr>
          <w:p w:rsidR="00956C20" w:rsidRPr="00956C20" w:rsidRDefault="00956C20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firstOFDMSymbolInTimeDomain</w:t>
            </w:r>
          </w:p>
        </w:tc>
        <w:tc>
          <w:tcPr>
            <w:tcW w:w="1766" w:type="dxa"/>
            <w:vAlign w:val="center"/>
          </w:tcPr>
          <w:p w:rsidR="00956C20" w:rsidRPr="00956C20" w:rsidRDefault="00956C20" w:rsidP="008440B0">
            <w:pPr>
              <w:pStyle w:val="TAC"/>
              <w:rPr>
                <w:rFonts w:hint="eastAsia"/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8</w:t>
            </w:r>
          </w:p>
        </w:tc>
      </w:tr>
      <w:tr w:rsidR="00956C20" w:rsidRPr="00FA0A86" w:rsidTr="00956C20">
        <w:trPr>
          <w:trHeight w:val="70"/>
          <w:jc w:val="center"/>
        </w:trPr>
        <w:tc>
          <w:tcPr>
            <w:tcW w:w="2470" w:type="dxa"/>
            <w:hideMark/>
          </w:tcPr>
          <w:p w:rsidR="00956C20" w:rsidRPr="00956C20" w:rsidRDefault="00956C20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frequencyDomainAllocation</w:t>
            </w:r>
          </w:p>
        </w:tc>
        <w:tc>
          <w:tcPr>
            <w:tcW w:w="1766" w:type="dxa"/>
            <w:vAlign w:val="center"/>
          </w:tcPr>
          <w:p w:rsidR="00956C20" w:rsidRPr="00956C20" w:rsidRDefault="00956C20" w:rsidP="008440B0">
            <w:pPr>
              <w:pStyle w:val="TAC"/>
              <w:rPr>
                <w:rFonts w:hint="eastAsia"/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001000</w:t>
            </w:r>
          </w:p>
        </w:tc>
      </w:tr>
    </w:tbl>
    <w:p w:rsidR="0094621B" w:rsidRPr="00956C20" w:rsidRDefault="0094621B" w:rsidP="0094621B"/>
    <w:p w:rsidR="001D104A" w:rsidRDefault="00956C20" w:rsidP="001D104A">
      <w:pPr>
        <w:pStyle w:val="Heading2"/>
        <w:rPr>
          <w:rFonts w:asciiTheme="minorHAnsi" w:hAnsiTheme="minorHAnsi" w:cs="Arial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>CSI-RS configuration periodicity and offset</w:t>
      </w:r>
    </w:p>
    <w:p w:rsidR="00172DF9" w:rsidRDefault="00172DF9" w:rsidP="00E34ECB">
      <w:pPr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In last RAN4 meeting, below processing delay assumption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72DF9" w:rsidTr="00172DF9">
        <w:tc>
          <w:tcPr>
            <w:tcW w:w="9962" w:type="dxa"/>
          </w:tcPr>
          <w:p w:rsidR="00000000" w:rsidRPr="00172DF9" w:rsidRDefault="00DF0AB8" w:rsidP="00172DF9">
            <w:pPr>
              <w:numPr>
                <w:ilvl w:val="0"/>
                <w:numId w:val="39"/>
              </w:numPr>
              <w:rPr>
                <w:sz w:val="20"/>
                <w:szCs w:val="20"/>
              </w:rPr>
            </w:pPr>
            <w:r w:rsidRPr="00172DF9">
              <w:rPr>
                <w:sz w:val="20"/>
                <w:szCs w:val="20"/>
              </w:rPr>
              <w:t>CSI computation delay and </w:t>
            </w:r>
            <w:proofErr w:type="spellStart"/>
            <w:r w:rsidRPr="00172DF9">
              <w:rPr>
                <w:sz w:val="20"/>
                <w:szCs w:val="20"/>
              </w:rPr>
              <w:t>gNB</w:t>
            </w:r>
            <w:proofErr w:type="spellEnd"/>
            <w:r w:rsidRPr="00172DF9">
              <w:rPr>
                <w:sz w:val="20"/>
                <w:szCs w:val="20"/>
              </w:rPr>
              <w:t xml:space="preserve"> emulator scheduling delay assumption </w:t>
            </w:r>
          </w:p>
          <w:p w:rsidR="00000000" w:rsidRPr="00172DF9" w:rsidRDefault="00DF0AB8" w:rsidP="00172DF9">
            <w:pPr>
              <w:numPr>
                <w:ilvl w:val="1"/>
                <w:numId w:val="39"/>
              </w:numPr>
              <w:rPr>
                <w:sz w:val="20"/>
                <w:szCs w:val="20"/>
              </w:rPr>
            </w:pPr>
            <w:r w:rsidRPr="00172DF9">
              <w:rPr>
                <w:sz w:val="20"/>
                <w:szCs w:val="20"/>
                <w:lang w:val="en-GB"/>
              </w:rPr>
              <w:t>Periodic CSI feedback delay can be assumed as below:</w:t>
            </w:r>
          </w:p>
          <w:p w:rsidR="00000000" w:rsidRPr="00172DF9" w:rsidRDefault="00DF0AB8" w:rsidP="00172DF9">
            <w:pPr>
              <w:numPr>
                <w:ilvl w:val="2"/>
                <w:numId w:val="39"/>
              </w:numPr>
              <w:rPr>
                <w:sz w:val="20"/>
                <w:szCs w:val="20"/>
              </w:rPr>
            </w:pPr>
            <w:r w:rsidRPr="00172DF9">
              <w:rPr>
                <w:sz w:val="20"/>
                <w:szCs w:val="20"/>
                <w:lang w:val="en-GB"/>
              </w:rPr>
              <w:t>Minimum CSI computation delay 4ms</w:t>
            </w:r>
          </w:p>
          <w:p w:rsidR="00000000" w:rsidRPr="00172DF9" w:rsidRDefault="00DF0AB8" w:rsidP="00172DF9">
            <w:pPr>
              <w:numPr>
                <w:ilvl w:val="2"/>
                <w:numId w:val="39"/>
              </w:numPr>
              <w:rPr>
                <w:sz w:val="20"/>
                <w:szCs w:val="20"/>
              </w:rPr>
            </w:pPr>
            <w:r w:rsidRPr="00172DF9">
              <w:rPr>
                <w:sz w:val="20"/>
                <w:szCs w:val="20"/>
                <w:lang w:val="en-GB"/>
              </w:rPr>
              <w:t xml:space="preserve">Minimum </w:t>
            </w:r>
            <w:proofErr w:type="spellStart"/>
            <w:r w:rsidRPr="00172DF9">
              <w:rPr>
                <w:sz w:val="20"/>
                <w:szCs w:val="20"/>
                <w:lang w:val="en-GB"/>
              </w:rPr>
              <w:t>gNB</w:t>
            </w:r>
            <w:proofErr w:type="spellEnd"/>
            <w:r w:rsidRPr="00172DF9">
              <w:rPr>
                <w:sz w:val="20"/>
                <w:szCs w:val="20"/>
                <w:lang w:val="en-GB"/>
              </w:rPr>
              <w:t xml:space="preserve"> emulator scheduling delay 4ms</w:t>
            </w:r>
          </w:p>
          <w:p w:rsidR="00172DF9" w:rsidRPr="00172DF9" w:rsidRDefault="00DF0AB8" w:rsidP="00E34ECB">
            <w:pPr>
              <w:numPr>
                <w:ilvl w:val="1"/>
                <w:numId w:val="39"/>
              </w:numPr>
              <w:rPr>
                <w:rFonts w:hint="eastAsia"/>
                <w:sz w:val="20"/>
                <w:szCs w:val="20"/>
              </w:rPr>
            </w:pPr>
            <w:r w:rsidRPr="00172DF9">
              <w:rPr>
                <w:sz w:val="20"/>
                <w:szCs w:val="20"/>
                <w:lang w:val="en-GB"/>
              </w:rPr>
              <w:t xml:space="preserve"> Aperiodic CSI feedback delay followed the definition in TS38.214 5.4, assuming same </w:t>
            </w:r>
            <w:r w:rsidRPr="00172DF9">
              <w:rPr>
                <w:sz w:val="20"/>
                <w:szCs w:val="20"/>
                <w:lang w:val="en-GB"/>
              </w:rPr>
              <w:t xml:space="preserve">processing delay for UE computation and </w:t>
            </w:r>
            <w:proofErr w:type="spellStart"/>
            <w:r w:rsidRPr="00172DF9">
              <w:rPr>
                <w:sz w:val="20"/>
                <w:szCs w:val="20"/>
                <w:lang w:val="en-GB"/>
              </w:rPr>
              <w:t>gNB</w:t>
            </w:r>
            <w:proofErr w:type="spellEnd"/>
            <w:r w:rsidRPr="00172DF9">
              <w:rPr>
                <w:sz w:val="20"/>
                <w:szCs w:val="20"/>
                <w:lang w:val="en-GB"/>
              </w:rPr>
              <w:t xml:space="preserve"> emulator processing delay.</w:t>
            </w:r>
          </w:p>
        </w:tc>
      </w:tr>
    </w:tbl>
    <w:p w:rsidR="00172DF9" w:rsidRDefault="00172DF9" w:rsidP="00E34ECB">
      <w:pPr>
        <w:rPr>
          <w:rFonts w:hint="eastAsia"/>
          <w:sz w:val="20"/>
          <w:szCs w:val="20"/>
          <w:lang w:val="en-GB"/>
        </w:rPr>
      </w:pPr>
    </w:p>
    <w:p w:rsidR="004F5EED" w:rsidRDefault="00B83038" w:rsidP="00E34ECB">
      <w:pPr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For FR1 15kHz, 5slots with offset 1 slot can be configured for both CSI_RS resource and CSI-RS reporting.</w:t>
      </w:r>
    </w:p>
    <w:p w:rsidR="00B83038" w:rsidRDefault="00B83038" w:rsidP="00E34ECB">
      <w:pPr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For FR2 30 kHz, considering processing delay as 8ms for periodic CSI reporting and TDD DL-UL slot pattern with 7D1S2U (5ms periodicity), it</w:t>
      </w:r>
      <w:r>
        <w:rPr>
          <w:sz w:val="20"/>
          <w:szCs w:val="20"/>
          <w:lang w:val="en-GB"/>
        </w:rPr>
        <w:t>’</w:t>
      </w:r>
      <w:r>
        <w:rPr>
          <w:rFonts w:hint="eastAsia"/>
          <w:sz w:val="20"/>
          <w:szCs w:val="20"/>
          <w:lang w:val="en-GB"/>
        </w:rPr>
        <w:t xml:space="preserve">s better to configure CSI-RS resource and reporting </w:t>
      </w:r>
      <w:r>
        <w:rPr>
          <w:sz w:val="20"/>
          <w:szCs w:val="20"/>
          <w:lang w:val="en-GB"/>
        </w:rPr>
        <w:t>periodicity</w:t>
      </w:r>
      <w:r>
        <w:rPr>
          <w:rFonts w:hint="eastAsia"/>
          <w:sz w:val="20"/>
          <w:szCs w:val="20"/>
          <w:lang w:val="en-GB"/>
        </w:rPr>
        <w:t xml:space="preserve"> as 5ms/10 slots to align with TDD DL-UL pattern and processing delay assumption.</w:t>
      </w:r>
    </w:p>
    <w:p w:rsidR="00B83038" w:rsidRDefault="00B83038" w:rsidP="00E34ECB">
      <w:pPr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For FR2 120kHz, DDSU was agreed as TDD pattern for CSI test cases, then in order to align with this pattern, the periodicity of CSI-RS should be multiple times of 4 slots. Meanwhile considering 8ms processing delay for periodic CSI reporting and around 24 slots for aperiodic CSI reporting, CSI-RS resource periodicity can be configured as 2.5ms/20 slots.</w:t>
      </w:r>
    </w:p>
    <w:p w:rsidR="00172DF9" w:rsidRPr="00172DF9" w:rsidRDefault="00172DF9" w:rsidP="00E34ECB">
      <w:pPr>
        <w:rPr>
          <w:rFonts w:hint="eastAsia"/>
          <w:b/>
          <w:sz w:val="20"/>
          <w:szCs w:val="20"/>
          <w:lang w:val="en-GB"/>
        </w:rPr>
      </w:pPr>
      <w:r w:rsidRPr="00172DF9">
        <w:rPr>
          <w:rFonts w:hint="eastAsia"/>
          <w:b/>
          <w:sz w:val="20"/>
          <w:szCs w:val="20"/>
          <w:lang w:val="en-GB"/>
        </w:rPr>
        <w:t xml:space="preserve">Proposal 4: For CSI-RS resource </w:t>
      </w:r>
      <w:r w:rsidRPr="00172DF9">
        <w:rPr>
          <w:b/>
          <w:sz w:val="20"/>
          <w:szCs w:val="20"/>
          <w:lang w:val="en-GB"/>
        </w:rPr>
        <w:t>periodicity</w:t>
      </w:r>
      <w:r w:rsidRPr="00172DF9">
        <w:rPr>
          <w:rFonts w:hint="eastAsia"/>
          <w:b/>
          <w:sz w:val="20"/>
          <w:szCs w:val="20"/>
          <w:lang w:val="en-GB"/>
        </w:rPr>
        <w:t xml:space="preserve"> and slot offset: </w:t>
      </w:r>
    </w:p>
    <w:p w:rsidR="00172DF9" w:rsidRPr="00172DF9" w:rsidRDefault="00172DF9" w:rsidP="00172DF9">
      <w:pPr>
        <w:pStyle w:val="ListParagraph"/>
        <w:numPr>
          <w:ilvl w:val="0"/>
          <w:numId w:val="40"/>
        </w:numPr>
        <w:ind w:firstLineChars="0"/>
        <w:rPr>
          <w:rFonts w:hint="eastAsia"/>
          <w:sz w:val="20"/>
          <w:szCs w:val="20"/>
          <w:lang w:val="en-GB"/>
        </w:rPr>
      </w:pPr>
      <w:r w:rsidRPr="00172DF9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FDD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15kHz</w:t>
      </w:r>
      <w:r w:rsidRPr="00172DF9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: 5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</w:t>
      </w:r>
      <w:r w:rsidRPr="00172DF9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slots/1 slot offset</w:t>
      </w:r>
    </w:p>
    <w:p w:rsidR="00172DF9" w:rsidRPr="00172DF9" w:rsidRDefault="00172DF9" w:rsidP="00172DF9">
      <w:pPr>
        <w:pStyle w:val="ListParagraph"/>
        <w:numPr>
          <w:ilvl w:val="0"/>
          <w:numId w:val="40"/>
        </w:numPr>
        <w:ind w:firstLineChars="0"/>
        <w:rPr>
          <w:rFonts w:hint="eastAsia"/>
          <w:sz w:val="20"/>
          <w:szCs w:val="20"/>
          <w:lang w:val="en-GB"/>
        </w:rPr>
      </w:pP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TDD 30kHz: 10 slots/1 slot offset</w:t>
      </w:r>
    </w:p>
    <w:p w:rsidR="00172DF9" w:rsidRPr="00172DF9" w:rsidRDefault="00172DF9" w:rsidP="00172DF9">
      <w:pPr>
        <w:pStyle w:val="ListParagraph"/>
        <w:numPr>
          <w:ilvl w:val="0"/>
          <w:numId w:val="40"/>
        </w:numPr>
        <w:ind w:firstLineChars="0"/>
        <w:rPr>
          <w:rFonts w:hint="eastAsia"/>
          <w:sz w:val="20"/>
          <w:szCs w:val="20"/>
          <w:lang w:val="en-GB"/>
        </w:rPr>
      </w:pP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TDD 120kHz:20slots/1 slot offset</w:t>
      </w:r>
    </w:p>
    <w:p w:rsidR="00172DF9" w:rsidRPr="00172DF9" w:rsidRDefault="00172DF9" w:rsidP="00172DF9">
      <w:pPr>
        <w:rPr>
          <w:rFonts w:hint="eastAsia"/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Proposal 5</w:t>
      </w:r>
      <w:r w:rsidRPr="00172DF9">
        <w:rPr>
          <w:rFonts w:hint="eastAsia"/>
          <w:b/>
          <w:sz w:val="20"/>
          <w:szCs w:val="20"/>
          <w:lang w:val="en-GB"/>
        </w:rPr>
        <w:t xml:space="preserve">: For CSI-RS </w:t>
      </w:r>
      <w:r>
        <w:rPr>
          <w:rFonts w:hint="eastAsia"/>
          <w:b/>
          <w:sz w:val="20"/>
          <w:szCs w:val="20"/>
          <w:lang w:val="en-GB"/>
        </w:rPr>
        <w:t>reporting</w:t>
      </w:r>
      <w:r w:rsidRPr="00172DF9">
        <w:rPr>
          <w:rFonts w:hint="eastAsia"/>
          <w:b/>
          <w:sz w:val="20"/>
          <w:szCs w:val="20"/>
          <w:lang w:val="en-GB"/>
        </w:rPr>
        <w:t xml:space="preserve"> </w:t>
      </w:r>
      <w:r w:rsidRPr="00172DF9">
        <w:rPr>
          <w:b/>
          <w:sz w:val="20"/>
          <w:szCs w:val="20"/>
          <w:lang w:val="en-GB"/>
        </w:rPr>
        <w:t>periodicity</w:t>
      </w:r>
      <w:r w:rsidRPr="00172DF9">
        <w:rPr>
          <w:rFonts w:hint="eastAsia"/>
          <w:b/>
          <w:sz w:val="20"/>
          <w:szCs w:val="20"/>
          <w:lang w:val="en-GB"/>
        </w:rPr>
        <w:t xml:space="preserve"> and slot offset: </w:t>
      </w:r>
    </w:p>
    <w:p w:rsidR="00172DF9" w:rsidRPr="00172DF9" w:rsidRDefault="00172DF9" w:rsidP="00172DF9">
      <w:pPr>
        <w:pStyle w:val="ListParagraph"/>
        <w:numPr>
          <w:ilvl w:val="0"/>
          <w:numId w:val="40"/>
        </w:numPr>
        <w:ind w:firstLineChars="0"/>
        <w:rPr>
          <w:rFonts w:hint="eastAsia"/>
          <w:sz w:val="20"/>
          <w:szCs w:val="20"/>
          <w:lang w:val="en-GB"/>
        </w:rPr>
      </w:pPr>
      <w:r w:rsidRPr="00172DF9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FDD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15kHz</w:t>
      </w:r>
      <w:r w:rsidRPr="00172DF9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: 5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</w:t>
      </w:r>
      <w:r w:rsidRPr="00172DF9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slots</w:t>
      </w:r>
      <w:r w:rsidR="00D7149D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/0</w:t>
      </w:r>
      <w:r w:rsidRPr="00172DF9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slot offset</w:t>
      </w:r>
    </w:p>
    <w:p w:rsidR="00172DF9" w:rsidRPr="00172DF9" w:rsidRDefault="00172DF9" w:rsidP="00172DF9">
      <w:pPr>
        <w:pStyle w:val="ListParagraph"/>
        <w:numPr>
          <w:ilvl w:val="0"/>
          <w:numId w:val="40"/>
        </w:numPr>
        <w:ind w:firstLineChars="0"/>
        <w:rPr>
          <w:rFonts w:hint="eastAsia"/>
          <w:sz w:val="20"/>
          <w:szCs w:val="20"/>
          <w:lang w:val="en-GB"/>
        </w:rPr>
      </w:pP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TDD 30kHz: 10 slots/</w:t>
      </w:r>
      <w:r w:rsidR="00D7149D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9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slot</w:t>
      </w:r>
      <w:r w:rsidR="00D7149D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s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offset</w:t>
      </w:r>
    </w:p>
    <w:p w:rsidR="00172DF9" w:rsidRPr="00D7149D" w:rsidRDefault="00D7149D" w:rsidP="00172DF9">
      <w:pPr>
        <w:pStyle w:val="ListParagraph"/>
        <w:numPr>
          <w:ilvl w:val="0"/>
          <w:numId w:val="40"/>
        </w:numPr>
        <w:ind w:firstLineChars="0"/>
        <w:rPr>
          <w:rFonts w:hint="eastAsia"/>
          <w:sz w:val="20"/>
          <w:szCs w:val="20"/>
          <w:lang w:val="en-GB"/>
        </w:rPr>
      </w:pP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TDD 120kHz:40slots/35 </w:t>
      </w:r>
      <w:r w:rsidR="00172DF9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slot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s</w:t>
      </w:r>
      <w:r w:rsidR="00172DF9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offset</w:t>
      </w:r>
    </w:p>
    <w:p w:rsidR="00D7149D" w:rsidRDefault="00D7149D" w:rsidP="00D7149D">
      <w:pPr>
        <w:pStyle w:val="Heading2"/>
        <w:rPr>
          <w:rFonts w:asciiTheme="minorHAnsi" w:hAnsiTheme="minorHAnsi" w:cs="Arial" w:hint="eastAsia"/>
          <w:b/>
          <w:iCs/>
          <w:sz w:val="20"/>
          <w:lang w:eastAsia="zh-CN"/>
        </w:rPr>
      </w:pPr>
      <w:r w:rsidRPr="00D7149D">
        <w:rPr>
          <w:rFonts w:asciiTheme="minorHAnsi" w:hAnsiTheme="minorHAnsi" w:cs="Arial" w:hint="eastAsia"/>
          <w:b/>
          <w:iCs/>
          <w:sz w:val="20"/>
          <w:lang w:eastAsia="zh-CN"/>
        </w:rPr>
        <w:lastRenderedPageBreak/>
        <w:t xml:space="preserve">CSI-RS </w:t>
      </w:r>
      <w:r>
        <w:rPr>
          <w:rFonts w:asciiTheme="minorHAnsi" w:hAnsiTheme="minorHAnsi" w:cs="Arial" w:hint="eastAsia"/>
          <w:b/>
          <w:iCs/>
          <w:sz w:val="20"/>
          <w:lang w:eastAsia="zh-CN"/>
        </w:rPr>
        <w:t>computation delay</w:t>
      </w:r>
    </w:p>
    <w:p w:rsidR="00D7149D" w:rsidRDefault="00D7149D" w:rsidP="00D7149D">
      <w:pPr>
        <w:pStyle w:val="TH"/>
        <w:jc w:val="left"/>
        <w:rPr>
          <w:rFonts w:asciiTheme="minorHAnsi" w:hAnsiTheme="minorHAnsi" w:hint="eastAsia"/>
          <w:b w:val="0"/>
        </w:rPr>
      </w:pPr>
      <w:r w:rsidRPr="00D7149D">
        <w:rPr>
          <w:rFonts w:asciiTheme="minorHAnsi" w:hAnsiTheme="minorHAnsi"/>
          <w:b w:val="0"/>
        </w:rPr>
        <w:t>As captured in TS38.214 table 5.4-1</w:t>
      </w:r>
      <w:r w:rsidRPr="00D7149D">
        <w:rPr>
          <w:rFonts w:asciiTheme="minorHAnsi" w:hAnsiTheme="minorHAnsi"/>
        </w:rPr>
        <w:t xml:space="preserve"> </w:t>
      </w:r>
      <w:r>
        <w:rPr>
          <w:rFonts w:asciiTheme="minorHAnsi" w:hAnsiTheme="minorHAnsi" w:hint="eastAsia"/>
          <w:b w:val="0"/>
        </w:rPr>
        <w:t>and 5.4-2</w:t>
      </w:r>
      <w:r w:rsidR="00E41698">
        <w:rPr>
          <w:rFonts w:asciiTheme="minorHAnsi" w:hAnsiTheme="minorHAnsi" w:hint="eastAsia"/>
          <w:b w:val="0"/>
        </w:rPr>
        <w:t xml:space="preserve"> for aperiodic CSI</w:t>
      </w:r>
      <w:r w:rsidR="00C57A03">
        <w:rPr>
          <w:rFonts w:asciiTheme="minorHAnsi" w:hAnsiTheme="minorHAnsi" w:hint="eastAsia"/>
          <w:b w:val="0"/>
        </w:rPr>
        <w:t xml:space="preserve"> reporting of minimum CSI reporting, for the case where CSI reporting multiplexed with </w:t>
      </w:r>
      <w:r w:rsidR="000325B2">
        <w:rPr>
          <w:rFonts w:asciiTheme="minorHAnsi" w:hAnsiTheme="minorHAnsi" w:hint="eastAsia"/>
          <w:b w:val="0"/>
        </w:rPr>
        <w:t>ACK/NAK, (Z2,Z</w:t>
      </w:r>
      <w:r w:rsidR="000325B2">
        <w:rPr>
          <w:rFonts w:asciiTheme="minorHAnsi" w:hAnsiTheme="minorHAnsi"/>
          <w:b w:val="0"/>
        </w:rPr>
        <w:t>’</w:t>
      </w:r>
      <w:r w:rsidR="000325B2">
        <w:rPr>
          <w:rFonts w:asciiTheme="minorHAnsi" w:hAnsiTheme="minorHAnsi" w:hint="eastAsia"/>
          <w:b w:val="0"/>
        </w:rPr>
        <w:t xml:space="preserve">2) in table 2 will be applied. Considering agreed TDD DL-UL pattern, UL resources limited, CSI reporting multiplexed with ACK/NACK is </w:t>
      </w:r>
      <w:proofErr w:type="spellStart"/>
      <w:r w:rsidR="000325B2">
        <w:rPr>
          <w:rFonts w:asciiTheme="minorHAnsi" w:hAnsiTheme="minorHAnsi" w:hint="eastAsia"/>
          <w:b w:val="0"/>
        </w:rPr>
        <w:t>un</w:t>
      </w:r>
      <w:r w:rsidR="000325B2">
        <w:rPr>
          <w:rFonts w:asciiTheme="minorHAnsi" w:hAnsiTheme="minorHAnsi"/>
          <w:b w:val="0"/>
        </w:rPr>
        <w:t>avoided</w:t>
      </w:r>
      <w:proofErr w:type="spellEnd"/>
      <w:r w:rsidR="000325B2">
        <w:rPr>
          <w:rFonts w:asciiTheme="minorHAnsi" w:hAnsiTheme="minorHAnsi" w:hint="eastAsia"/>
          <w:b w:val="0"/>
        </w:rPr>
        <w:t>. Considering worst cases</w:t>
      </w:r>
      <w:proofErr w:type="gramStart"/>
      <w:r w:rsidR="000325B2">
        <w:rPr>
          <w:rFonts w:asciiTheme="minorHAnsi" w:hAnsiTheme="minorHAnsi" w:hint="eastAsia"/>
          <w:b w:val="0"/>
        </w:rPr>
        <w:t xml:space="preserve">, </w:t>
      </w:r>
      <w:r w:rsidR="000325B2">
        <w:rPr>
          <w:rFonts w:asciiTheme="minorHAnsi" w:hAnsiTheme="minorHAnsi" w:hint="eastAsia"/>
          <w:b w:val="0"/>
        </w:rPr>
        <w:t>,</w:t>
      </w:r>
      <w:proofErr w:type="gramEnd"/>
      <w:r w:rsidR="000325B2">
        <w:rPr>
          <w:rFonts w:asciiTheme="minorHAnsi" w:hAnsiTheme="minorHAnsi" w:hint="eastAsia"/>
          <w:b w:val="0"/>
        </w:rPr>
        <w:t xml:space="preserve"> (Z2,Z</w:t>
      </w:r>
      <w:r w:rsidR="000325B2">
        <w:rPr>
          <w:rFonts w:asciiTheme="minorHAnsi" w:hAnsiTheme="minorHAnsi"/>
          <w:b w:val="0"/>
        </w:rPr>
        <w:t>’</w:t>
      </w:r>
      <w:r w:rsidR="000325B2">
        <w:rPr>
          <w:rFonts w:asciiTheme="minorHAnsi" w:hAnsiTheme="minorHAnsi" w:hint="eastAsia"/>
          <w:b w:val="0"/>
        </w:rPr>
        <w:t>2) in table 2</w:t>
      </w:r>
      <w:r w:rsidR="000325B2">
        <w:rPr>
          <w:rFonts w:asciiTheme="minorHAnsi" w:hAnsiTheme="minorHAnsi" w:hint="eastAsia"/>
          <w:b w:val="0"/>
        </w:rPr>
        <w:t xml:space="preserve"> will be applied. Based on such assumption and TDD DL_UL configurations, such delay can be calculated for </w:t>
      </w:r>
      <w:r w:rsidR="000325B2">
        <w:rPr>
          <w:rFonts w:asciiTheme="minorHAnsi" w:hAnsiTheme="minorHAnsi"/>
          <w:b w:val="0"/>
        </w:rPr>
        <w:t>aperiodic</w:t>
      </w:r>
      <w:r w:rsidR="000325B2">
        <w:rPr>
          <w:rFonts w:asciiTheme="minorHAnsi" w:hAnsiTheme="minorHAnsi" w:hint="eastAsia"/>
          <w:b w:val="0"/>
        </w:rPr>
        <w:t xml:space="preserve"> CSI reporting:</w:t>
      </w:r>
    </w:p>
    <w:p w:rsidR="000325B2" w:rsidRPr="009A753F" w:rsidRDefault="000325B2" w:rsidP="000325B2">
      <w:pPr>
        <w:widowControl/>
        <w:numPr>
          <w:ilvl w:val="0"/>
          <w:numId w:val="4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/>
        </w:rPr>
      </w:pPr>
      <w:r>
        <w:rPr>
          <w:rFonts w:hint="eastAsia"/>
        </w:rPr>
        <w:t>For  FDD 15kHz: i</w:t>
      </w:r>
      <w:r w:rsidRPr="009A753F">
        <w:t xml:space="preserve">f the UE reports in an available uplink reporting instance at </w:t>
      </w:r>
      <w:proofErr w:type="spellStart"/>
      <w:r w:rsidRPr="009A753F">
        <w:t>sub</w:t>
      </w:r>
      <w:r>
        <w:rPr>
          <w:rFonts w:hint="eastAsia"/>
        </w:rPr>
        <w:t>f</w:t>
      </w:r>
      <w:r w:rsidRPr="009A753F">
        <w:t>rame</w:t>
      </w:r>
      <w:proofErr w:type="spellEnd"/>
      <w:r w:rsidRPr="009A753F">
        <w:t xml:space="preserve"> </w:t>
      </w:r>
      <w:proofErr w:type="spellStart"/>
      <w:r w:rsidRPr="009A753F">
        <w:t>SF#n</w:t>
      </w:r>
      <w:proofErr w:type="spellEnd"/>
      <w:r w:rsidRPr="009A753F">
        <w:t xml:space="preserve"> based on PMI estimation at a downlink SF not later than SF#</w:t>
      </w:r>
      <w:r w:rsidRPr="009A753F">
        <w:rPr>
          <w:rFonts w:hint="eastAsia"/>
        </w:rPr>
        <w:t>[</w:t>
      </w:r>
      <w:r w:rsidRPr="009A753F">
        <w:t>(n-</w:t>
      </w:r>
      <w:r w:rsidRPr="009A753F">
        <w:rPr>
          <w:rFonts w:hint="eastAsia"/>
        </w:rPr>
        <w:t>4</w:t>
      </w:r>
      <w:r w:rsidRPr="009A753F">
        <w:t>)</w:t>
      </w:r>
      <w:r w:rsidRPr="009A753F">
        <w:rPr>
          <w:rFonts w:hint="eastAsia"/>
        </w:rPr>
        <w:t>]</w:t>
      </w:r>
      <w:r w:rsidRPr="009A753F">
        <w:t xml:space="preserve">, this reported PMI cannot be applied at the </w:t>
      </w:r>
      <w:proofErr w:type="spellStart"/>
      <w:r w:rsidRPr="009A753F">
        <w:t>eNB</w:t>
      </w:r>
      <w:proofErr w:type="spellEnd"/>
      <w:r w:rsidRPr="009A753F">
        <w:t xml:space="preserve"> downlink before SF#</w:t>
      </w:r>
      <w:r w:rsidRPr="009A753F">
        <w:rPr>
          <w:rFonts w:hint="eastAsia"/>
        </w:rPr>
        <w:t>[</w:t>
      </w:r>
      <w:r w:rsidRPr="009A753F">
        <w:t>(n+</w:t>
      </w:r>
      <w:r w:rsidRPr="009A753F">
        <w:rPr>
          <w:rFonts w:hint="eastAsia"/>
        </w:rPr>
        <w:t>4</w:t>
      </w:r>
      <w:r w:rsidRPr="009A753F">
        <w:t>)</w:t>
      </w:r>
      <w:r w:rsidRPr="009A753F">
        <w:rPr>
          <w:rFonts w:hint="eastAsia"/>
        </w:rPr>
        <w:t>]</w:t>
      </w:r>
      <w:r w:rsidRPr="009A753F">
        <w:t>.</w:t>
      </w:r>
    </w:p>
    <w:p w:rsidR="000325B2" w:rsidRPr="002E1AD1" w:rsidRDefault="000325B2" w:rsidP="000325B2">
      <w:pPr>
        <w:widowControl/>
        <w:numPr>
          <w:ilvl w:val="0"/>
          <w:numId w:val="4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/>
        </w:rPr>
      </w:pPr>
      <w:r>
        <w:rPr>
          <w:rFonts w:hint="eastAsia"/>
        </w:rPr>
        <w:t>For TDD 30kHz: i</w:t>
      </w:r>
      <w:r w:rsidRPr="009A753F">
        <w:t xml:space="preserve">f the UE reports in an available uplink reporting instance at </w:t>
      </w:r>
      <w:proofErr w:type="spellStart"/>
      <w:r w:rsidRPr="009A753F">
        <w:t>sub</w:t>
      </w:r>
      <w:r>
        <w:rPr>
          <w:rFonts w:hint="eastAsia"/>
        </w:rPr>
        <w:t>f</w:t>
      </w:r>
      <w:r w:rsidRPr="009A753F">
        <w:t>rame</w:t>
      </w:r>
      <w:proofErr w:type="spellEnd"/>
      <w:r w:rsidRPr="009A753F">
        <w:t xml:space="preserve"> </w:t>
      </w:r>
      <w:proofErr w:type="spellStart"/>
      <w:r w:rsidRPr="009A753F">
        <w:t>SF#n</w:t>
      </w:r>
      <w:proofErr w:type="spellEnd"/>
      <w:r w:rsidRPr="009A753F">
        <w:t xml:space="preserve"> based on PMI estimation at a downlink SF not later than SF#</w:t>
      </w:r>
      <w:r w:rsidRPr="009A753F">
        <w:rPr>
          <w:rFonts w:hint="eastAsia"/>
        </w:rPr>
        <w:t>[</w:t>
      </w:r>
      <w:r w:rsidRPr="009A753F">
        <w:t>(n-</w:t>
      </w:r>
      <w:r>
        <w:rPr>
          <w:rFonts w:hint="eastAsia"/>
        </w:rPr>
        <w:t>5</w:t>
      </w:r>
      <w:r w:rsidRPr="009A753F">
        <w:t>)</w:t>
      </w:r>
      <w:r w:rsidRPr="009A753F">
        <w:rPr>
          <w:rFonts w:hint="eastAsia"/>
        </w:rPr>
        <w:t>]</w:t>
      </w:r>
      <w:r w:rsidRPr="009A753F">
        <w:t xml:space="preserve">, this reported PMI cannot be applied at the </w:t>
      </w:r>
      <w:proofErr w:type="spellStart"/>
      <w:r w:rsidRPr="009A753F">
        <w:t>eNB</w:t>
      </w:r>
      <w:proofErr w:type="spellEnd"/>
      <w:r w:rsidRPr="009A753F">
        <w:t xml:space="preserve"> downlink before SF#</w:t>
      </w:r>
      <w:r w:rsidRPr="009A753F">
        <w:rPr>
          <w:rFonts w:hint="eastAsia"/>
        </w:rPr>
        <w:t>[</w:t>
      </w:r>
      <w:r w:rsidRPr="009A753F">
        <w:t>(n+</w:t>
      </w:r>
      <w:r>
        <w:rPr>
          <w:rFonts w:hint="eastAsia"/>
        </w:rPr>
        <w:t>5</w:t>
      </w:r>
      <w:r w:rsidRPr="009A753F">
        <w:t>)</w:t>
      </w:r>
      <w:r w:rsidRPr="009A753F">
        <w:rPr>
          <w:rFonts w:hint="eastAsia"/>
        </w:rPr>
        <w:t>]</w:t>
      </w:r>
      <w:r w:rsidRPr="009A753F">
        <w:t>.</w:t>
      </w:r>
      <w:r w:rsidRPr="002E1AD1">
        <w:fldChar w:fldCharType="begin"/>
      </w:r>
      <w:r w:rsidRPr="002E1AD1">
        <w:instrText xml:space="preserve"> QUOTE </w:instrTex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Pr="002E1AD1">
        <w:instrText xml:space="preserve"> </w:instrText>
      </w:r>
      <w:r w:rsidRPr="002E1AD1">
        <w:fldChar w:fldCharType="separate"/>
      </w:r>
      <w:r w:rsidRPr="002E1AD1">
        <w:fldChar w:fldCharType="end"/>
      </w:r>
    </w:p>
    <w:p w:rsidR="000325B2" w:rsidRPr="000325B2" w:rsidRDefault="000325B2" w:rsidP="00D7149D">
      <w:pPr>
        <w:widowControl/>
        <w:numPr>
          <w:ilvl w:val="0"/>
          <w:numId w:val="4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rPr>
          <w:rFonts w:hint="eastAsia"/>
        </w:rPr>
        <w:t>For  TDD 120kHz: i</w:t>
      </w:r>
      <w:r w:rsidRPr="009A753F">
        <w:t xml:space="preserve">f the UE reports in an available uplink reporting instance at </w:t>
      </w:r>
      <w:proofErr w:type="spellStart"/>
      <w:r w:rsidRPr="009A753F">
        <w:t>sub</w:t>
      </w:r>
      <w:r>
        <w:rPr>
          <w:rFonts w:hint="eastAsia"/>
        </w:rPr>
        <w:t>f</w:t>
      </w:r>
      <w:r w:rsidRPr="009A753F">
        <w:t>rame</w:t>
      </w:r>
      <w:proofErr w:type="spellEnd"/>
      <w:r w:rsidRPr="009A753F">
        <w:t xml:space="preserve"> </w:t>
      </w:r>
      <w:proofErr w:type="spellStart"/>
      <w:r w:rsidRPr="009A753F">
        <w:t>SF#n</w:t>
      </w:r>
      <w:proofErr w:type="spellEnd"/>
      <w:r w:rsidRPr="009A753F">
        <w:t xml:space="preserve"> based on PMI estimation at a downlink SF not later than SF#</w:t>
      </w:r>
      <w:r w:rsidRPr="009A753F">
        <w:rPr>
          <w:rFonts w:hint="eastAsia"/>
        </w:rPr>
        <w:t>[</w:t>
      </w:r>
      <w:r w:rsidRPr="009A753F">
        <w:t>(n-</w:t>
      </w:r>
      <w:r>
        <w:rPr>
          <w:rFonts w:hint="eastAsia"/>
        </w:rPr>
        <w:t>12</w:t>
      </w:r>
      <w:r w:rsidRPr="009A753F">
        <w:t>)</w:t>
      </w:r>
      <w:r w:rsidRPr="009A753F">
        <w:rPr>
          <w:rFonts w:hint="eastAsia"/>
        </w:rPr>
        <w:t>]</w:t>
      </w:r>
      <w:r w:rsidRPr="009A753F">
        <w:t xml:space="preserve">, this reported PMI cannot be applied at the </w:t>
      </w:r>
      <w:proofErr w:type="spellStart"/>
      <w:r w:rsidRPr="009A753F">
        <w:t>eNB</w:t>
      </w:r>
      <w:proofErr w:type="spellEnd"/>
      <w:r w:rsidRPr="009A753F">
        <w:t xml:space="preserve"> downlink before SF#</w:t>
      </w:r>
      <w:r w:rsidRPr="009A753F">
        <w:rPr>
          <w:rFonts w:hint="eastAsia"/>
        </w:rPr>
        <w:t>[</w:t>
      </w:r>
      <w:r w:rsidRPr="009A753F">
        <w:t>(n+</w:t>
      </w:r>
      <w:r>
        <w:rPr>
          <w:rFonts w:hint="eastAsia"/>
        </w:rPr>
        <w:t>12</w:t>
      </w:r>
      <w:r w:rsidRPr="009A753F">
        <w:t>)</w:t>
      </w:r>
      <w:r w:rsidRPr="009A753F">
        <w:rPr>
          <w:rFonts w:hint="eastAsia"/>
        </w:rPr>
        <w:t>]</w:t>
      </w:r>
      <w:r w:rsidRPr="009A753F">
        <w:t>.</w:t>
      </w:r>
      <w:r>
        <w:rPr>
          <w:rFonts w:hint="eastAsia"/>
        </w:rPr>
        <w:t xml:space="preserve">  </w:t>
      </w:r>
    </w:p>
    <w:p w:rsidR="00D7149D" w:rsidRPr="007375B0" w:rsidRDefault="00D7149D" w:rsidP="00D7149D">
      <w:pPr>
        <w:pStyle w:val="TH"/>
      </w:pPr>
      <w:r w:rsidRPr="00C96530">
        <w:t>Table 5.4-1: CSI computation delay</w:t>
      </w:r>
      <w:r w:rsidRPr="009130A9">
        <w:t xml:space="preserve"> </w:t>
      </w:r>
      <w:r>
        <w:t>requirement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2117"/>
        <w:gridCol w:w="2046"/>
      </w:tblGrid>
      <w:tr w:rsidR="00D7149D" w:rsidRPr="00C96530" w:rsidTr="008440B0">
        <w:trPr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10"/>
              </w:rPr>
              <w:object w:dxaOrig="220" w:dyaOrig="240">
                <v:shape id="_x0000_i1026" type="#_x0000_t75" style="width:14.1pt;height:14.1pt" o:ole="">
                  <v:imagedata r:id="rId11" o:title=""/>
                </v:shape>
                <o:OLEObject Type="Embed" ProgID="Equation.DSMT4" ShapeID="_x0000_i1026" DrawAspect="Content" ObjectID="_1599671433" r:id="rId12"/>
              </w:object>
            </w:r>
          </w:p>
        </w:tc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49D" w:rsidRPr="00E17FE7" w:rsidRDefault="00D7149D" w:rsidP="008440B0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Z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D7149D" w:rsidRPr="00C96530" w:rsidTr="008440B0">
        <w:trPr>
          <w:jc w:val="center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 w:rsidRPr="00E17FE7">
              <w:rPr>
                <w:i/>
                <w:color w:val="000000"/>
                <w:vertAlign w:val="subscript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>
              <w:rPr>
                <w:i/>
                <w:color w:val="000000"/>
              </w:rPr>
              <w:t>'</w:t>
            </w:r>
            <w:r w:rsidRPr="00E17FE7">
              <w:rPr>
                <w:i/>
                <w:color w:val="000000"/>
                <w:vertAlign w:val="subscript"/>
              </w:rPr>
              <w:t>1</w:t>
            </w:r>
          </w:p>
        </w:tc>
      </w:tr>
      <w:tr w:rsidR="00D7149D" w:rsidRPr="00C96530" w:rsidTr="008440B0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[9 or 10]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[7 or 8]</w:t>
            </w:r>
          </w:p>
        </w:tc>
      </w:tr>
      <w:tr w:rsidR="00D7149D" w:rsidRPr="00C96530" w:rsidTr="008440B0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11</w:t>
            </w:r>
          </w:p>
        </w:tc>
      </w:tr>
      <w:tr w:rsidR="00D7149D" w:rsidRPr="00C96530" w:rsidTr="008440B0">
        <w:trPr>
          <w:trHeight w:val="4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21</w:t>
            </w:r>
          </w:p>
        </w:tc>
      </w:tr>
      <w:tr w:rsidR="00D7149D" w:rsidTr="008440B0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36</w:t>
            </w:r>
          </w:p>
        </w:tc>
      </w:tr>
    </w:tbl>
    <w:p w:rsidR="00D7149D" w:rsidRDefault="00D7149D" w:rsidP="00D7149D"/>
    <w:p w:rsidR="00D7149D" w:rsidRPr="009130A9" w:rsidRDefault="00D7149D" w:rsidP="00D7149D">
      <w:pPr>
        <w:pStyle w:val="TH"/>
      </w:pPr>
      <w:r>
        <w:t>Table 5.4-2</w:t>
      </w:r>
      <w:r w:rsidRPr="00C96530">
        <w:t>: CSI computation delay</w:t>
      </w:r>
      <w:r w:rsidRPr="00BE6699">
        <w:t xml:space="preserve"> </w:t>
      </w:r>
      <w:r>
        <w:t>requirement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2117"/>
        <w:gridCol w:w="2046"/>
        <w:gridCol w:w="2189"/>
        <w:gridCol w:w="2118"/>
      </w:tblGrid>
      <w:tr w:rsidR="00D7149D" w:rsidRPr="00C96530" w:rsidTr="008440B0">
        <w:trPr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10"/>
              </w:rPr>
              <w:object w:dxaOrig="220" w:dyaOrig="240">
                <v:shape id="_x0000_i1027" type="#_x0000_t75" style="width:14.1pt;height:14.1pt" o:ole="">
                  <v:imagedata r:id="rId11" o:title=""/>
                </v:shape>
                <o:OLEObject Type="Embed" ProgID="Equation.DSMT4" ShapeID="_x0000_i1027" DrawAspect="Content" ObjectID="_1599671434" r:id="rId13"/>
              </w:object>
            </w:r>
          </w:p>
        </w:tc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49D" w:rsidRPr="00E17FE7" w:rsidRDefault="00D7149D" w:rsidP="008440B0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Z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Z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2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D7149D" w:rsidRPr="00C96530" w:rsidTr="008440B0">
        <w:trPr>
          <w:jc w:val="center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 w:rsidRPr="00E17FE7">
              <w:rPr>
                <w:i/>
                <w:color w:val="000000"/>
                <w:vertAlign w:val="subscript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>
              <w:rPr>
                <w:i/>
                <w:color w:val="000000"/>
              </w:rPr>
              <w:t>'</w:t>
            </w:r>
            <w:r w:rsidRPr="00E17FE7">
              <w:rPr>
                <w:i/>
                <w:color w:val="000000"/>
                <w:vertAlign w:val="subscript"/>
              </w:rPr>
              <w:t>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 w:rsidRPr="00E17FE7">
              <w:rPr>
                <w:i/>
                <w:color w:val="000000"/>
                <w:vertAlign w:val="subscript"/>
              </w:rPr>
              <w:t>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>
              <w:rPr>
                <w:i/>
                <w:color w:val="000000"/>
              </w:rPr>
              <w:t>'</w:t>
            </w:r>
            <w:r w:rsidRPr="00E17FE7">
              <w:rPr>
                <w:i/>
                <w:color w:val="000000"/>
                <w:vertAlign w:val="subscript"/>
              </w:rPr>
              <w:t>2</w:t>
            </w:r>
          </w:p>
        </w:tc>
      </w:tr>
      <w:tr w:rsidR="00D7149D" w:rsidRPr="00C96530" w:rsidTr="008440B0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16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37</w:t>
            </w:r>
          </w:p>
        </w:tc>
      </w:tr>
      <w:tr w:rsidR="00D7149D" w:rsidRPr="00C96530" w:rsidTr="008440B0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30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72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69</w:t>
            </w:r>
          </w:p>
        </w:tc>
      </w:tr>
      <w:tr w:rsidR="00D7149D" w:rsidRPr="00C96530" w:rsidTr="008440B0">
        <w:trPr>
          <w:trHeight w:val="4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141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140</w:t>
            </w:r>
          </w:p>
        </w:tc>
      </w:tr>
      <w:tr w:rsidR="00D7149D" w:rsidTr="008440B0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97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85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152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9D" w:rsidRPr="00E17FE7" w:rsidRDefault="00D7149D" w:rsidP="008440B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140</w:t>
            </w:r>
          </w:p>
        </w:tc>
      </w:tr>
    </w:tbl>
    <w:p w:rsidR="00D7149D" w:rsidRPr="00D7149D" w:rsidRDefault="00D7149D" w:rsidP="00D7149D">
      <w:pPr>
        <w:rPr>
          <w:lang w:val="en-GB"/>
        </w:rPr>
      </w:pPr>
    </w:p>
    <w:p w:rsidR="000325B2" w:rsidRDefault="000325B2" w:rsidP="000325B2">
      <w:pPr>
        <w:pStyle w:val="Heading2"/>
        <w:rPr>
          <w:rFonts w:asciiTheme="minorHAnsi" w:hAnsiTheme="minorHAnsi" w:cs="Arial" w:hint="eastAsia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>CSI test design for Measurement restriction</w:t>
      </w:r>
    </w:p>
    <w:p w:rsidR="000325B2" w:rsidRDefault="000325B2" w:rsidP="000325B2">
      <w:pPr>
        <w:rPr>
          <w:rFonts w:hint="eastAsia"/>
          <w:lang w:val="en-GB"/>
        </w:rPr>
      </w:pPr>
      <w:r>
        <w:rPr>
          <w:rFonts w:hint="eastAsia"/>
          <w:lang w:val="en-GB"/>
        </w:rPr>
        <w:t xml:space="preserve">In Rel-13, channel </w:t>
      </w:r>
      <w:r>
        <w:rPr>
          <w:lang w:val="en-GB"/>
        </w:rPr>
        <w:t>measurement</w:t>
      </w:r>
      <w:r>
        <w:rPr>
          <w:rFonts w:hint="eastAsia"/>
          <w:lang w:val="en-GB"/>
        </w:rPr>
        <w:t xml:space="preserve"> restriction test case has been introduced for TM9 static CQI test cases and </w:t>
      </w:r>
      <w:r>
        <w:rPr>
          <w:lang w:val="en-GB"/>
        </w:rPr>
        <w:t>an interference measurement test case was</w:t>
      </w:r>
      <w:r>
        <w:rPr>
          <w:rFonts w:hint="eastAsia"/>
          <w:lang w:val="en-GB"/>
        </w:rPr>
        <w:t xml:space="preserve"> introduced under TM10 static CQI test.</w:t>
      </w:r>
    </w:p>
    <w:p w:rsidR="000325B2" w:rsidRDefault="000325B2" w:rsidP="000325B2">
      <w:pPr>
        <w:rPr>
          <w:rFonts w:hint="eastAsia"/>
          <w:lang w:val="en-GB"/>
        </w:rPr>
      </w:pPr>
      <w:r>
        <w:rPr>
          <w:rFonts w:hint="eastAsia"/>
          <w:lang w:val="en-GB"/>
        </w:rPr>
        <w:t xml:space="preserve">For NR, basic test case design in LTE can be </w:t>
      </w:r>
      <w:r>
        <w:rPr>
          <w:lang w:val="en-GB"/>
        </w:rPr>
        <w:t>reused</w:t>
      </w:r>
      <w:r>
        <w:rPr>
          <w:rFonts w:hint="eastAsia"/>
          <w:lang w:val="en-GB"/>
        </w:rPr>
        <w:t>:</w:t>
      </w:r>
    </w:p>
    <w:p w:rsidR="00000000" w:rsidRPr="000325B2" w:rsidRDefault="00DF0AB8" w:rsidP="000325B2">
      <w:pPr>
        <w:numPr>
          <w:ilvl w:val="0"/>
          <w:numId w:val="47"/>
        </w:numPr>
      </w:pPr>
      <w:r w:rsidRPr="000325B2">
        <w:rPr>
          <w:lang w:val="en-GB"/>
        </w:rPr>
        <w:t>Test Set-up for Channel measurement restriction test</w:t>
      </w:r>
    </w:p>
    <w:p w:rsidR="00000000" w:rsidRPr="000325B2" w:rsidRDefault="00DF0AB8" w:rsidP="000325B2">
      <w:pPr>
        <w:numPr>
          <w:ilvl w:val="1"/>
          <w:numId w:val="46"/>
        </w:numPr>
      </w:pPr>
      <w:r w:rsidRPr="000325B2">
        <w:rPr>
          <w:lang w:val="en-GB"/>
        </w:rPr>
        <w:t>Adjusting transmitted power in even CSI-RS sub-frames, Transmitted power  imbalance between even CSI-RS sub-frames and other sub-frames is TBD</w:t>
      </w:r>
    </w:p>
    <w:p w:rsidR="00000000" w:rsidRPr="000325B2" w:rsidRDefault="00DF0AB8" w:rsidP="000325B2">
      <w:pPr>
        <w:numPr>
          <w:ilvl w:val="1"/>
          <w:numId w:val="46"/>
        </w:numPr>
      </w:pPr>
      <w:r w:rsidRPr="000325B2">
        <w:rPr>
          <w:lang w:val="en-GB"/>
        </w:rPr>
        <w:lastRenderedPageBreak/>
        <w:t>Scheduled PDSCH will skip even CSI-RS sub-frame</w:t>
      </w:r>
    </w:p>
    <w:p w:rsidR="00000000" w:rsidRPr="00BC3227" w:rsidRDefault="00DF0AB8" w:rsidP="000325B2">
      <w:pPr>
        <w:numPr>
          <w:ilvl w:val="1"/>
          <w:numId w:val="46"/>
        </w:numPr>
        <w:rPr>
          <w:rFonts w:hint="eastAsia"/>
        </w:rPr>
      </w:pPr>
      <w:r w:rsidRPr="000325B2">
        <w:rPr>
          <w:lang w:val="en-GB"/>
        </w:rPr>
        <w:t>CQI reported based on odd CSI-RS sub-frames</w:t>
      </w:r>
    </w:p>
    <w:p w:rsidR="00BC3227" w:rsidRPr="000325B2" w:rsidRDefault="00BC3227" w:rsidP="00BC3227">
      <w:pPr>
        <w:ind w:left="1080"/>
      </w:pPr>
      <w:r>
        <w:object w:dxaOrig="7201" w:dyaOrig="2726">
          <v:shape id="_x0000_i1029" type="#_x0000_t75" style="width:306.95pt;height:76.4pt" o:ole="">
            <v:imagedata r:id="rId14" o:title=""/>
          </v:shape>
          <o:OLEObject Type="Embed" ProgID="Visio.Drawing.11" ShapeID="_x0000_i1029" DrawAspect="Content" ObjectID="_1599671435" r:id="rId15"/>
        </w:object>
      </w:r>
    </w:p>
    <w:p w:rsidR="00000000" w:rsidRPr="000325B2" w:rsidRDefault="00DF0AB8" w:rsidP="000325B2">
      <w:pPr>
        <w:numPr>
          <w:ilvl w:val="0"/>
          <w:numId w:val="47"/>
        </w:numPr>
      </w:pPr>
      <w:r w:rsidRPr="000325B2">
        <w:rPr>
          <w:lang w:val="en-GB"/>
        </w:rPr>
        <w:t>Test Set-up for Int</w:t>
      </w:r>
      <w:r w:rsidRPr="000325B2">
        <w:rPr>
          <w:lang w:val="en-GB"/>
        </w:rPr>
        <w:t>erference</w:t>
      </w:r>
      <w:r w:rsidRPr="000325B2">
        <w:rPr>
          <w:lang w:val="en-GB"/>
        </w:rPr>
        <w:t xml:space="preserve"> </w:t>
      </w:r>
      <w:r w:rsidRPr="000325B2">
        <w:rPr>
          <w:lang w:val="en-GB"/>
        </w:rPr>
        <w:t>measurement restriction test:</w:t>
      </w:r>
    </w:p>
    <w:p w:rsidR="00000000" w:rsidRPr="000325B2" w:rsidRDefault="00DF0AB8" w:rsidP="000325B2">
      <w:pPr>
        <w:numPr>
          <w:ilvl w:val="1"/>
          <w:numId w:val="46"/>
        </w:numPr>
      </w:pPr>
      <w:r w:rsidRPr="000325B2">
        <w:rPr>
          <w:lang w:val="en-GB"/>
        </w:rPr>
        <w:t>Adjusting TP2 transmission power in even CSI-RS/CSI-IM sub-frames, transmitted powe</w:t>
      </w:r>
      <w:r w:rsidRPr="000325B2">
        <w:rPr>
          <w:lang w:val="en-GB"/>
        </w:rPr>
        <w:t>r  imbalance between even CSI-RS sub-frames and other sub-frames (for TP2) is TBD</w:t>
      </w:r>
    </w:p>
    <w:p w:rsidR="00000000" w:rsidRPr="000325B2" w:rsidRDefault="00DF0AB8" w:rsidP="000325B2">
      <w:pPr>
        <w:numPr>
          <w:ilvl w:val="1"/>
          <w:numId w:val="46"/>
        </w:numPr>
      </w:pPr>
      <w:r w:rsidRPr="000325B2">
        <w:rPr>
          <w:lang w:val="en-GB"/>
        </w:rPr>
        <w:t>Scheduled PDSCH will skip even CSI-RS sub-fr</w:t>
      </w:r>
      <w:r w:rsidRPr="000325B2">
        <w:rPr>
          <w:lang w:val="en-GB"/>
        </w:rPr>
        <w:t>ames</w:t>
      </w:r>
    </w:p>
    <w:p w:rsidR="00000000" w:rsidRPr="000325B2" w:rsidRDefault="00DF0AB8" w:rsidP="000325B2">
      <w:pPr>
        <w:numPr>
          <w:ilvl w:val="1"/>
          <w:numId w:val="46"/>
        </w:numPr>
      </w:pPr>
      <w:r w:rsidRPr="000325B2">
        <w:rPr>
          <w:lang w:val="en-GB"/>
        </w:rPr>
        <w:t>CQI reported based on odd CSI-RS sub-frames</w:t>
      </w:r>
    </w:p>
    <w:p w:rsidR="000325B2" w:rsidRPr="000325B2" w:rsidRDefault="00BC3227" w:rsidP="00BC3227">
      <w:pPr>
        <w:jc w:val="center"/>
        <w:rPr>
          <w:rFonts w:hint="eastAsia"/>
        </w:rPr>
      </w:pPr>
      <w:r>
        <w:object w:dxaOrig="7201" w:dyaOrig="2726">
          <v:shape id="_x0000_i1028" type="#_x0000_t75" style="width:342.5pt;height:86.6pt" o:ole="">
            <v:imagedata r:id="rId16" o:title=""/>
          </v:shape>
          <o:OLEObject Type="Embed" ProgID="Visio.Drawing.11" ShapeID="_x0000_i1028" DrawAspect="Content" ObjectID="_1599671436" r:id="rId17"/>
        </w:object>
      </w:r>
    </w:p>
    <w:p w:rsidR="00BC3227" w:rsidRDefault="00BC3227" w:rsidP="006B5D4A">
      <w:pPr>
        <w:pStyle w:val="Heading1"/>
        <w:pBdr>
          <w:top w:val="single" w:sz="12" w:space="4" w:color="auto"/>
        </w:pBdr>
        <w:rPr>
          <w:rFonts w:asciiTheme="minorHAnsi" w:hAnsiTheme="minorHAnsi" w:cs="Arial" w:hint="eastAsia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Conclusion</w:t>
      </w:r>
    </w:p>
    <w:p w:rsidR="00BC3227" w:rsidRPr="00F3256B" w:rsidRDefault="00BC3227" w:rsidP="00BC3227">
      <w:pPr>
        <w:rPr>
          <w:rFonts w:hint="eastAsia"/>
          <w:b/>
        </w:rPr>
      </w:pPr>
      <w:r w:rsidRPr="00F3256B">
        <w:rPr>
          <w:rFonts w:hint="eastAsia"/>
          <w:b/>
        </w:rPr>
        <w:t>Proposal 1: Using below configurations for NZP CSI-RS resources</w:t>
      </w:r>
    </w:p>
    <w:tbl>
      <w:tblPr>
        <w:tblW w:w="996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2241"/>
        <w:gridCol w:w="2241"/>
        <w:gridCol w:w="2328"/>
      </w:tblGrid>
      <w:tr w:rsidR="00BC3227" w:rsidRPr="0094621B" w:rsidTr="008440B0">
        <w:tc>
          <w:tcPr>
            <w:tcW w:w="31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Parameters</w:t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2 Ports</w:t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 xml:space="preserve">4 ports </w:t>
            </w:r>
          </w:p>
        </w:tc>
        <w:tc>
          <w:tcPr>
            <w:tcW w:w="23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8 ports</w:t>
            </w:r>
          </w:p>
        </w:tc>
      </w:tr>
      <w:tr w:rsidR="00BC3227" w:rsidRPr="0094621B" w:rsidTr="008440B0">
        <w:tc>
          <w:tcPr>
            <w:tcW w:w="31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proofErr w:type="spellStart"/>
            <w:r w:rsidRPr="00956C20">
              <w:rPr>
                <w:color w:val="000000"/>
                <w:szCs w:val="18"/>
              </w:rPr>
              <w:t>nrofPorts</w:t>
            </w:r>
            <w:proofErr w:type="spellEnd"/>
            <w:r w:rsidRPr="00956C20">
              <w:rPr>
                <w:color w:val="000000"/>
                <w:szCs w:val="18"/>
              </w:rPr>
              <w:tab/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2</w:t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4</w:t>
            </w:r>
          </w:p>
        </w:tc>
        <w:tc>
          <w:tcPr>
            <w:tcW w:w="23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8</w:t>
            </w:r>
          </w:p>
        </w:tc>
      </w:tr>
      <w:tr w:rsidR="00BC3227" w:rsidRPr="0094621B" w:rsidTr="008440B0">
        <w:tc>
          <w:tcPr>
            <w:tcW w:w="31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proofErr w:type="spellStart"/>
            <w:r w:rsidRPr="00956C20">
              <w:rPr>
                <w:color w:val="000000"/>
                <w:szCs w:val="18"/>
              </w:rPr>
              <w:t>firstOFDMSymbolInTimeDomain</w:t>
            </w:r>
            <w:proofErr w:type="spellEnd"/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5</w:t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5</w:t>
            </w:r>
          </w:p>
        </w:tc>
        <w:tc>
          <w:tcPr>
            <w:tcW w:w="23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5</w:t>
            </w:r>
          </w:p>
        </w:tc>
      </w:tr>
      <w:tr w:rsidR="00BC3227" w:rsidRPr="0094621B" w:rsidTr="008440B0">
        <w:tc>
          <w:tcPr>
            <w:tcW w:w="31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firstOFDMSymbolInTimeDomain2</w:t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N.A</w:t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N.A</w:t>
            </w:r>
          </w:p>
        </w:tc>
        <w:tc>
          <w:tcPr>
            <w:tcW w:w="23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N.A</w:t>
            </w:r>
          </w:p>
        </w:tc>
      </w:tr>
      <w:tr w:rsidR="00BC3227" w:rsidRPr="0094621B" w:rsidTr="008440B0">
        <w:tc>
          <w:tcPr>
            <w:tcW w:w="31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proofErr w:type="spellStart"/>
            <w:r w:rsidRPr="00956C20">
              <w:rPr>
                <w:color w:val="000000"/>
                <w:szCs w:val="18"/>
              </w:rPr>
              <w:t>cdm</w:t>
            </w:r>
            <w:proofErr w:type="spellEnd"/>
            <w:r w:rsidRPr="00956C20">
              <w:rPr>
                <w:color w:val="000000"/>
                <w:szCs w:val="18"/>
              </w:rPr>
              <w:t>-Type</w:t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fd-CDM2</w:t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fd-CDM2</w:t>
            </w:r>
          </w:p>
        </w:tc>
        <w:tc>
          <w:tcPr>
            <w:tcW w:w="23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cdm4-FD2-TD2</w:t>
            </w:r>
          </w:p>
        </w:tc>
      </w:tr>
      <w:tr w:rsidR="00BC3227" w:rsidRPr="0094621B" w:rsidTr="008440B0">
        <w:tc>
          <w:tcPr>
            <w:tcW w:w="31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density</w:t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1</w:t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1</w:t>
            </w:r>
          </w:p>
        </w:tc>
        <w:tc>
          <w:tcPr>
            <w:tcW w:w="23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1</w:t>
            </w:r>
          </w:p>
        </w:tc>
      </w:tr>
      <w:tr w:rsidR="00BC3227" w:rsidRPr="0094621B" w:rsidTr="008440B0">
        <w:tc>
          <w:tcPr>
            <w:tcW w:w="31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proofErr w:type="spellStart"/>
            <w:r w:rsidRPr="00956C20">
              <w:rPr>
                <w:color w:val="000000"/>
                <w:szCs w:val="18"/>
              </w:rPr>
              <w:t>frequencyDomainAllocation</w:t>
            </w:r>
            <w:proofErr w:type="spellEnd"/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001000</w:t>
            </w:r>
          </w:p>
        </w:tc>
        <w:tc>
          <w:tcPr>
            <w:tcW w:w="22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001000</w:t>
            </w:r>
          </w:p>
        </w:tc>
        <w:tc>
          <w:tcPr>
            <w:tcW w:w="23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001000</w:t>
            </w:r>
          </w:p>
        </w:tc>
      </w:tr>
    </w:tbl>
    <w:p w:rsidR="00BC3227" w:rsidRDefault="00BC3227" w:rsidP="00BC3227">
      <w:pPr>
        <w:rPr>
          <w:rFonts w:hint="eastAsia"/>
          <w:b/>
        </w:rPr>
      </w:pPr>
      <w:r>
        <w:rPr>
          <w:rFonts w:hint="eastAsia"/>
          <w:b/>
        </w:rPr>
        <w:t>Proposal 2</w:t>
      </w:r>
      <w:r w:rsidRPr="00F3256B">
        <w:rPr>
          <w:rFonts w:hint="eastAsia"/>
          <w:b/>
        </w:rPr>
        <w:t xml:space="preserve">: Using below configurations for </w:t>
      </w:r>
      <w:r>
        <w:rPr>
          <w:rFonts w:hint="eastAsia"/>
          <w:b/>
        </w:rPr>
        <w:t>CSI-IM resources</w:t>
      </w:r>
    </w:p>
    <w:tbl>
      <w:tblPr>
        <w:tblW w:w="7860" w:type="dxa"/>
        <w:tblInd w:w="47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747"/>
        <w:gridCol w:w="4113"/>
      </w:tblGrid>
      <w:tr w:rsidR="00BC3227" w:rsidRPr="009272DD" w:rsidTr="008440B0">
        <w:trPr>
          <w:trHeight w:val="70"/>
        </w:trPr>
        <w:tc>
          <w:tcPr>
            <w:tcW w:w="3747" w:type="dxa"/>
            <w:shd w:val="clear" w:color="auto" w:fill="FFFFFF" w:themeFill="background1"/>
            <w:hideMark/>
          </w:tcPr>
          <w:p w:rsidR="00BC3227" w:rsidRPr="009272DD" w:rsidRDefault="00BC3227" w:rsidP="008440B0">
            <w:pPr>
              <w:pStyle w:val="TAC"/>
              <w:rPr>
                <w:rFonts w:eastAsia="Times New Roman"/>
                <w:color w:val="000000"/>
                <w:szCs w:val="18"/>
              </w:rPr>
            </w:pPr>
            <w:r w:rsidRPr="009272DD">
              <w:rPr>
                <w:color w:val="000000"/>
                <w:szCs w:val="18"/>
              </w:rPr>
              <w:t xml:space="preserve">CSI-IM-RE-pattern    </w:t>
            </w:r>
          </w:p>
        </w:tc>
        <w:tc>
          <w:tcPr>
            <w:tcW w:w="4113" w:type="dxa"/>
            <w:shd w:val="clear" w:color="auto" w:fill="FFFFFF" w:themeFill="background1"/>
            <w:vAlign w:val="center"/>
          </w:tcPr>
          <w:p w:rsidR="00BC3227" w:rsidRPr="00FA0A86" w:rsidRDefault="00BC3227" w:rsidP="008440B0">
            <w:pPr>
              <w:pStyle w:val="TAC"/>
              <w:rPr>
                <w:rFonts w:cs="v5.0.0" w:hint="eastAsia"/>
              </w:rPr>
            </w:pPr>
            <w:r w:rsidRPr="00FA0A86">
              <w:rPr>
                <w:rFonts w:cs="v5.0.0"/>
              </w:rPr>
              <w:t>P</w:t>
            </w:r>
            <w:r w:rsidRPr="00FA0A86">
              <w:rPr>
                <w:rFonts w:cs="v5.0.0" w:hint="eastAsia"/>
              </w:rPr>
              <w:t>attern 0</w:t>
            </w:r>
          </w:p>
        </w:tc>
      </w:tr>
      <w:tr w:rsidR="00BC3227" w:rsidRPr="009272DD" w:rsidTr="008440B0">
        <w:trPr>
          <w:trHeight w:val="70"/>
        </w:trPr>
        <w:tc>
          <w:tcPr>
            <w:tcW w:w="3747" w:type="dxa"/>
            <w:shd w:val="clear" w:color="auto" w:fill="FFFFFF" w:themeFill="background1"/>
            <w:hideMark/>
          </w:tcPr>
          <w:p w:rsidR="00BC3227" w:rsidRPr="009272DD" w:rsidRDefault="00BC3227" w:rsidP="008440B0">
            <w:pPr>
              <w:pStyle w:val="TAC"/>
              <w:rPr>
                <w:rFonts w:eastAsia="Times New Roman"/>
                <w:color w:val="000000"/>
                <w:szCs w:val="18"/>
              </w:rPr>
            </w:pPr>
            <w:r w:rsidRPr="009272DD">
              <w:rPr>
                <w:color w:val="000000"/>
                <w:szCs w:val="18"/>
              </w:rPr>
              <w:t>CSI-IM-</w:t>
            </w:r>
            <w:proofErr w:type="spellStart"/>
            <w:r w:rsidRPr="009272DD">
              <w:rPr>
                <w:color w:val="000000"/>
                <w:szCs w:val="18"/>
              </w:rPr>
              <w:t>ResourceMapping</w:t>
            </w:r>
            <w:proofErr w:type="spellEnd"/>
          </w:p>
          <w:p w:rsidR="00BC3227" w:rsidRPr="009272DD" w:rsidRDefault="00BC3227" w:rsidP="008440B0">
            <w:pPr>
              <w:pStyle w:val="TAC"/>
              <w:rPr>
                <w:rFonts w:eastAsia="Times New Roman"/>
                <w:color w:val="000000"/>
                <w:szCs w:val="18"/>
              </w:rPr>
            </w:pPr>
            <w:r w:rsidRPr="009272DD">
              <w:rPr>
                <w:color w:val="000000"/>
                <w:szCs w:val="18"/>
              </w:rPr>
              <w:t>subcarrierLocation-p0/ symbolLocation-p0</w:t>
            </w:r>
          </w:p>
        </w:tc>
        <w:tc>
          <w:tcPr>
            <w:tcW w:w="4113" w:type="dxa"/>
            <w:shd w:val="clear" w:color="auto" w:fill="FFFFFF" w:themeFill="background1"/>
            <w:vAlign w:val="center"/>
          </w:tcPr>
          <w:p w:rsidR="00BC3227" w:rsidRPr="00FA0A86" w:rsidRDefault="00BC3227" w:rsidP="008440B0">
            <w:pPr>
              <w:pStyle w:val="TAC"/>
              <w:rPr>
                <w:rFonts w:cs="v5.0.0" w:hint="eastAsia"/>
              </w:rPr>
            </w:pPr>
            <w:r w:rsidRPr="00FA0A86">
              <w:rPr>
                <w:rFonts w:cs="v5.0.0" w:hint="eastAsia"/>
              </w:rPr>
              <w:t>6/8</w:t>
            </w:r>
          </w:p>
        </w:tc>
      </w:tr>
    </w:tbl>
    <w:p w:rsidR="00BC3227" w:rsidRPr="00956C20" w:rsidRDefault="00BC3227" w:rsidP="00BC3227">
      <w:pPr>
        <w:rPr>
          <w:rFonts w:hint="eastAsia"/>
          <w:lang w:val="en-GB"/>
        </w:rPr>
      </w:pPr>
    </w:p>
    <w:p w:rsidR="00BC3227" w:rsidRDefault="00BC3227" w:rsidP="00BC3227">
      <w:pPr>
        <w:rPr>
          <w:rFonts w:hint="eastAsia"/>
          <w:b/>
        </w:rPr>
      </w:pPr>
      <w:r>
        <w:rPr>
          <w:rFonts w:hint="eastAsia"/>
          <w:b/>
        </w:rPr>
        <w:t>Proposal 3</w:t>
      </w:r>
      <w:r w:rsidRPr="00F3256B">
        <w:rPr>
          <w:rFonts w:hint="eastAsia"/>
          <w:b/>
        </w:rPr>
        <w:t xml:space="preserve">: </w:t>
      </w:r>
      <w:r>
        <w:rPr>
          <w:rFonts w:hint="eastAsia"/>
          <w:b/>
        </w:rPr>
        <w:t>Configure ZP CSI-RS to ensure CSI-IM REs fully overlapped with ZP CSI_RS REs:</w:t>
      </w:r>
    </w:p>
    <w:p w:rsidR="00BC3227" w:rsidRDefault="00BC3227" w:rsidP="00BC3227">
      <w:pPr>
        <w:rPr>
          <w:rFonts w:hint="eastAsia"/>
          <w:b/>
        </w:rPr>
      </w:pPr>
    </w:p>
    <w:tbl>
      <w:tblPr>
        <w:tblW w:w="4236" w:type="dxa"/>
        <w:jc w:val="center"/>
        <w:tblInd w:w="731" w:type="dxa"/>
        <w:tblLayout w:type="fixed"/>
        <w:tblLook w:val="04A0" w:firstRow="1" w:lastRow="0" w:firstColumn="1" w:lastColumn="0" w:noHBand="0" w:noVBand="1"/>
      </w:tblPr>
      <w:tblGrid>
        <w:gridCol w:w="2470"/>
        <w:gridCol w:w="1766"/>
      </w:tblGrid>
      <w:tr w:rsidR="00BC3227" w:rsidRPr="00FA0A86" w:rsidTr="008440B0">
        <w:trPr>
          <w:trHeight w:val="70"/>
          <w:jc w:val="center"/>
        </w:trPr>
        <w:tc>
          <w:tcPr>
            <w:tcW w:w="2470" w:type="dxa"/>
            <w:vAlign w:val="center"/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lastRenderedPageBreak/>
              <w:t xml:space="preserve">Number of ports of ZP CSI-RS </w:t>
            </w:r>
          </w:p>
        </w:tc>
        <w:tc>
          <w:tcPr>
            <w:tcW w:w="1766" w:type="dxa"/>
            <w:vAlign w:val="center"/>
          </w:tcPr>
          <w:p w:rsidR="00BC3227" w:rsidRPr="00956C20" w:rsidRDefault="00BC3227" w:rsidP="008440B0">
            <w:pPr>
              <w:pStyle w:val="TAC"/>
              <w:rPr>
                <w:rFonts w:hint="eastAsia"/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4</w:t>
            </w:r>
          </w:p>
        </w:tc>
      </w:tr>
      <w:tr w:rsidR="00BC3227" w:rsidTr="008440B0">
        <w:trPr>
          <w:trHeight w:val="70"/>
          <w:jc w:val="center"/>
        </w:trPr>
        <w:tc>
          <w:tcPr>
            <w:tcW w:w="2470" w:type="dxa"/>
            <w:vAlign w:val="center"/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 xml:space="preserve">ZP CSI-RS </w:t>
            </w:r>
          </w:p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CDM Type</w:t>
            </w:r>
          </w:p>
        </w:tc>
        <w:tc>
          <w:tcPr>
            <w:tcW w:w="1766" w:type="dxa"/>
            <w:vAlign w:val="center"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FD</w:t>
            </w:r>
            <w:r w:rsidRPr="00956C20">
              <w:rPr>
                <w:color w:val="000000"/>
                <w:szCs w:val="18"/>
              </w:rPr>
              <w:t>-CDM2</w:t>
            </w:r>
          </w:p>
        </w:tc>
      </w:tr>
      <w:tr w:rsidR="00BC3227" w:rsidRPr="00FA0A86" w:rsidTr="008440B0">
        <w:trPr>
          <w:trHeight w:val="70"/>
          <w:jc w:val="center"/>
        </w:trPr>
        <w:tc>
          <w:tcPr>
            <w:tcW w:w="2470" w:type="dxa"/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CSI-RS-Density</w:t>
            </w:r>
          </w:p>
        </w:tc>
        <w:tc>
          <w:tcPr>
            <w:tcW w:w="1766" w:type="dxa"/>
            <w:vAlign w:val="center"/>
          </w:tcPr>
          <w:p w:rsidR="00BC3227" w:rsidRPr="00956C20" w:rsidRDefault="00BC3227" w:rsidP="008440B0">
            <w:pPr>
              <w:pStyle w:val="TAC"/>
              <w:rPr>
                <w:rFonts w:hint="eastAsia"/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1</w:t>
            </w:r>
          </w:p>
        </w:tc>
      </w:tr>
      <w:tr w:rsidR="00BC3227" w:rsidRPr="00FA0A86" w:rsidTr="008440B0">
        <w:trPr>
          <w:trHeight w:val="70"/>
          <w:jc w:val="center"/>
        </w:trPr>
        <w:tc>
          <w:tcPr>
            <w:tcW w:w="2470" w:type="dxa"/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proofErr w:type="spellStart"/>
            <w:r w:rsidRPr="00956C20">
              <w:rPr>
                <w:color w:val="000000"/>
                <w:szCs w:val="18"/>
              </w:rPr>
              <w:t>firstOFDMSymbolInTimeDomain</w:t>
            </w:r>
            <w:proofErr w:type="spellEnd"/>
          </w:p>
        </w:tc>
        <w:tc>
          <w:tcPr>
            <w:tcW w:w="1766" w:type="dxa"/>
            <w:vAlign w:val="center"/>
          </w:tcPr>
          <w:p w:rsidR="00BC3227" w:rsidRPr="00956C20" w:rsidRDefault="00BC3227" w:rsidP="008440B0">
            <w:pPr>
              <w:pStyle w:val="TAC"/>
              <w:rPr>
                <w:rFonts w:hint="eastAsia"/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8</w:t>
            </w:r>
          </w:p>
        </w:tc>
      </w:tr>
      <w:tr w:rsidR="00BC3227" w:rsidRPr="00FA0A86" w:rsidTr="008440B0">
        <w:trPr>
          <w:trHeight w:val="70"/>
          <w:jc w:val="center"/>
        </w:trPr>
        <w:tc>
          <w:tcPr>
            <w:tcW w:w="2470" w:type="dxa"/>
            <w:hideMark/>
          </w:tcPr>
          <w:p w:rsidR="00BC3227" w:rsidRPr="00956C20" w:rsidRDefault="00BC3227" w:rsidP="008440B0">
            <w:pPr>
              <w:pStyle w:val="TAC"/>
              <w:rPr>
                <w:color w:val="000000"/>
                <w:szCs w:val="18"/>
              </w:rPr>
            </w:pPr>
            <w:proofErr w:type="spellStart"/>
            <w:r w:rsidRPr="00956C20">
              <w:rPr>
                <w:color w:val="000000"/>
                <w:szCs w:val="18"/>
              </w:rPr>
              <w:t>frequencyDomainAllocation</w:t>
            </w:r>
            <w:proofErr w:type="spellEnd"/>
          </w:p>
        </w:tc>
        <w:tc>
          <w:tcPr>
            <w:tcW w:w="1766" w:type="dxa"/>
            <w:vAlign w:val="center"/>
          </w:tcPr>
          <w:p w:rsidR="00BC3227" w:rsidRPr="00956C20" w:rsidRDefault="00BC3227" w:rsidP="008440B0">
            <w:pPr>
              <w:pStyle w:val="TAC"/>
              <w:rPr>
                <w:rFonts w:hint="eastAsia"/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001000</w:t>
            </w:r>
          </w:p>
        </w:tc>
      </w:tr>
    </w:tbl>
    <w:p w:rsidR="00BC3227" w:rsidRPr="00172DF9" w:rsidRDefault="00BC3227" w:rsidP="00BC3227">
      <w:pPr>
        <w:rPr>
          <w:rFonts w:hint="eastAsia"/>
          <w:b/>
          <w:sz w:val="20"/>
          <w:szCs w:val="20"/>
          <w:lang w:val="en-GB"/>
        </w:rPr>
      </w:pPr>
      <w:r w:rsidRPr="00172DF9">
        <w:rPr>
          <w:rFonts w:hint="eastAsia"/>
          <w:b/>
          <w:sz w:val="20"/>
          <w:szCs w:val="20"/>
          <w:lang w:val="en-GB"/>
        </w:rPr>
        <w:t xml:space="preserve">Proposal 4: For CSI-RS resource </w:t>
      </w:r>
      <w:r w:rsidRPr="00172DF9">
        <w:rPr>
          <w:b/>
          <w:sz w:val="20"/>
          <w:szCs w:val="20"/>
          <w:lang w:val="en-GB"/>
        </w:rPr>
        <w:t>periodicity</w:t>
      </w:r>
      <w:r w:rsidRPr="00172DF9">
        <w:rPr>
          <w:rFonts w:hint="eastAsia"/>
          <w:b/>
          <w:sz w:val="20"/>
          <w:szCs w:val="20"/>
          <w:lang w:val="en-GB"/>
        </w:rPr>
        <w:t xml:space="preserve"> and slot offset: </w:t>
      </w:r>
    </w:p>
    <w:p w:rsidR="00BC3227" w:rsidRPr="00172DF9" w:rsidRDefault="00BC3227" w:rsidP="00BC3227">
      <w:pPr>
        <w:pStyle w:val="ListParagraph"/>
        <w:numPr>
          <w:ilvl w:val="0"/>
          <w:numId w:val="40"/>
        </w:numPr>
        <w:ind w:firstLineChars="0"/>
        <w:rPr>
          <w:rFonts w:hint="eastAsia"/>
          <w:sz w:val="20"/>
          <w:szCs w:val="20"/>
          <w:lang w:val="en-GB"/>
        </w:rPr>
      </w:pPr>
      <w:r w:rsidRPr="00172DF9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FDD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15kHz</w:t>
      </w:r>
      <w:r w:rsidRPr="00172DF9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: 5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</w:t>
      </w:r>
      <w:r w:rsidRPr="00172DF9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slots/1 slot offset</w:t>
      </w:r>
    </w:p>
    <w:p w:rsidR="00BC3227" w:rsidRPr="00172DF9" w:rsidRDefault="00BC3227" w:rsidP="00BC3227">
      <w:pPr>
        <w:pStyle w:val="ListParagraph"/>
        <w:numPr>
          <w:ilvl w:val="0"/>
          <w:numId w:val="40"/>
        </w:numPr>
        <w:ind w:firstLineChars="0"/>
        <w:rPr>
          <w:rFonts w:hint="eastAsia"/>
          <w:sz w:val="20"/>
          <w:szCs w:val="20"/>
          <w:lang w:val="en-GB"/>
        </w:rPr>
      </w:pP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TDD 30kHz: 10 slots/1 slot offset</w:t>
      </w:r>
    </w:p>
    <w:p w:rsidR="00BC3227" w:rsidRPr="00172DF9" w:rsidRDefault="00BC3227" w:rsidP="00BC3227">
      <w:pPr>
        <w:pStyle w:val="ListParagraph"/>
        <w:numPr>
          <w:ilvl w:val="0"/>
          <w:numId w:val="40"/>
        </w:numPr>
        <w:ind w:firstLineChars="0"/>
        <w:rPr>
          <w:rFonts w:hint="eastAsia"/>
          <w:sz w:val="20"/>
          <w:szCs w:val="20"/>
          <w:lang w:val="en-GB"/>
        </w:rPr>
      </w:pP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TDD 120kHz:20slots/1 slot offset</w:t>
      </w:r>
    </w:p>
    <w:p w:rsidR="00BC3227" w:rsidRPr="00172DF9" w:rsidRDefault="00BC3227" w:rsidP="00BC3227">
      <w:pPr>
        <w:rPr>
          <w:rFonts w:hint="eastAsia"/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Proposal 5</w:t>
      </w:r>
      <w:r w:rsidRPr="00172DF9">
        <w:rPr>
          <w:rFonts w:hint="eastAsia"/>
          <w:b/>
          <w:sz w:val="20"/>
          <w:szCs w:val="20"/>
          <w:lang w:val="en-GB"/>
        </w:rPr>
        <w:t xml:space="preserve">: For CSI-RS </w:t>
      </w:r>
      <w:r>
        <w:rPr>
          <w:rFonts w:hint="eastAsia"/>
          <w:b/>
          <w:sz w:val="20"/>
          <w:szCs w:val="20"/>
          <w:lang w:val="en-GB"/>
        </w:rPr>
        <w:t>reporting</w:t>
      </w:r>
      <w:r w:rsidRPr="00172DF9">
        <w:rPr>
          <w:rFonts w:hint="eastAsia"/>
          <w:b/>
          <w:sz w:val="20"/>
          <w:szCs w:val="20"/>
          <w:lang w:val="en-GB"/>
        </w:rPr>
        <w:t xml:space="preserve"> </w:t>
      </w:r>
      <w:r w:rsidRPr="00172DF9">
        <w:rPr>
          <w:b/>
          <w:sz w:val="20"/>
          <w:szCs w:val="20"/>
          <w:lang w:val="en-GB"/>
        </w:rPr>
        <w:t>periodicity</w:t>
      </w:r>
      <w:r w:rsidRPr="00172DF9">
        <w:rPr>
          <w:rFonts w:hint="eastAsia"/>
          <w:b/>
          <w:sz w:val="20"/>
          <w:szCs w:val="20"/>
          <w:lang w:val="en-GB"/>
        </w:rPr>
        <w:t xml:space="preserve"> and slot offset: </w:t>
      </w:r>
    </w:p>
    <w:p w:rsidR="00BC3227" w:rsidRPr="00172DF9" w:rsidRDefault="00BC3227" w:rsidP="00BC3227">
      <w:pPr>
        <w:pStyle w:val="ListParagraph"/>
        <w:numPr>
          <w:ilvl w:val="0"/>
          <w:numId w:val="40"/>
        </w:numPr>
        <w:ind w:firstLineChars="0"/>
        <w:rPr>
          <w:rFonts w:hint="eastAsia"/>
          <w:sz w:val="20"/>
          <w:szCs w:val="20"/>
          <w:lang w:val="en-GB"/>
        </w:rPr>
      </w:pPr>
      <w:r w:rsidRPr="00172DF9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FDD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15kHz</w:t>
      </w:r>
      <w:r w:rsidRPr="00172DF9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: 5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</w:t>
      </w:r>
      <w:r w:rsidRPr="00172DF9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slots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/0</w:t>
      </w:r>
      <w:r w:rsidRPr="00172DF9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slot offset</w:t>
      </w:r>
    </w:p>
    <w:p w:rsidR="00BC3227" w:rsidRPr="00172DF9" w:rsidRDefault="00BC3227" w:rsidP="00BC3227">
      <w:pPr>
        <w:pStyle w:val="ListParagraph"/>
        <w:numPr>
          <w:ilvl w:val="0"/>
          <w:numId w:val="40"/>
        </w:numPr>
        <w:ind w:firstLineChars="0"/>
        <w:rPr>
          <w:rFonts w:hint="eastAsia"/>
          <w:sz w:val="20"/>
          <w:szCs w:val="20"/>
          <w:lang w:val="en-GB"/>
        </w:rPr>
      </w:pP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TDD 30kHz: 10 slots/9 slots offset</w:t>
      </w:r>
    </w:p>
    <w:p w:rsidR="00BC3227" w:rsidRPr="00D7149D" w:rsidRDefault="00BC3227" w:rsidP="00BC3227">
      <w:pPr>
        <w:pStyle w:val="ListParagraph"/>
        <w:numPr>
          <w:ilvl w:val="0"/>
          <w:numId w:val="40"/>
        </w:numPr>
        <w:ind w:firstLineChars="0"/>
        <w:rPr>
          <w:rFonts w:hint="eastAsia"/>
          <w:sz w:val="20"/>
          <w:szCs w:val="20"/>
          <w:lang w:val="en-GB"/>
        </w:rPr>
      </w:pP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TDD 120kHz:40slots/35 slots offset</w:t>
      </w:r>
    </w:p>
    <w:p w:rsidR="00BC3227" w:rsidRPr="00BC3227" w:rsidRDefault="00BC3227" w:rsidP="00BC3227">
      <w:pPr>
        <w:rPr>
          <w:rFonts w:hint="eastAsia"/>
          <w:b/>
          <w:lang w:val="en-GB"/>
        </w:rPr>
      </w:pPr>
      <w:r w:rsidRPr="00BC3227">
        <w:rPr>
          <w:rFonts w:hint="eastAsia"/>
          <w:b/>
          <w:lang w:val="en-GB"/>
        </w:rPr>
        <w:t xml:space="preserve">Proposal 6: For </w:t>
      </w:r>
      <w:r w:rsidRPr="00BC3227">
        <w:rPr>
          <w:b/>
          <w:lang w:val="en-GB"/>
        </w:rPr>
        <w:t>aperiodic</w:t>
      </w:r>
      <w:r w:rsidRPr="00BC3227">
        <w:rPr>
          <w:rFonts w:hint="eastAsia"/>
          <w:b/>
          <w:lang w:val="en-GB"/>
        </w:rPr>
        <w:t xml:space="preserve"> CSI </w:t>
      </w:r>
      <w:r w:rsidRPr="00BC3227">
        <w:rPr>
          <w:b/>
          <w:lang w:val="en-GB"/>
        </w:rPr>
        <w:t>computation</w:t>
      </w:r>
      <w:r w:rsidRPr="00BC3227">
        <w:rPr>
          <w:rFonts w:hint="eastAsia"/>
          <w:b/>
          <w:lang w:val="en-GB"/>
        </w:rPr>
        <w:t xml:space="preserve"> delays assumption:</w:t>
      </w:r>
    </w:p>
    <w:p w:rsidR="00BC3227" w:rsidRPr="00BC3227" w:rsidRDefault="00BC3227" w:rsidP="00BC3227">
      <w:pPr>
        <w:pStyle w:val="ListParagraph"/>
        <w:numPr>
          <w:ilvl w:val="0"/>
          <w:numId w:val="40"/>
        </w:numPr>
        <w:ind w:firstLineChars="0"/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</w:pP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For  FDD 15kHz: i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 xml:space="preserve">f the UE reports in an available uplink reporting instance at 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sub frame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 xml:space="preserve"> </w:t>
      </w:r>
      <w:proofErr w:type="spellStart"/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SF#n</w:t>
      </w:r>
      <w:proofErr w:type="spellEnd"/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 xml:space="preserve"> based on PMI estimation at a downlink SF not later than SF#</w:t>
      </w: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[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(n-</w:t>
      </w: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4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)</w:t>
      </w: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]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 xml:space="preserve">, this reported PMI cannot be applied at the </w:t>
      </w:r>
      <w:proofErr w:type="spellStart"/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eNB</w:t>
      </w:r>
      <w:proofErr w:type="spellEnd"/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 xml:space="preserve"> downlink before SF#</w:t>
      </w: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[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(n+</w:t>
      </w: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4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)</w:t>
      </w: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]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.</w:t>
      </w:r>
    </w:p>
    <w:p w:rsidR="00BC3227" w:rsidRPr="00BC3227" w:rsidRDefault="00BC3227" w:rsidP="00BC3227">
      <w:pPr>
        <w:pStyle w:val="ListParagraph"/>
        <w:numPr>
          <w:ilvl w:val="0"/>
          <w:numId w:val="40"/>
        </w:numPr>
        <w:ind w:firstLineChars="0"/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</w:pP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For TDD 30kHz: i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 xml:space="preserve">f the UE reports in an available uplink reporting instance at </w:t>
      </w:r>
      <w:proofErr w:type="spellStart"/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sub</w:t>
      </w: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f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rame</w:t>
      </w:r>
      <w:proofErr w:type="spellEnd"/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 xml:space="preserve"> </w:t>
      </w:r>
      <w:proofErr w:type="spellStart"/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SF#n</w:t>
      </w:r>
      <w:proofErr w:type="spellEnd"/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 xml:space="preserve"> based on PMI estimation at a downlink SF not later than SF#</w:t>
      </w: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[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(n-</w:t>
      </w: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5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)</w:t>
      </w: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]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 xml:space="preserve">, this reported PMI cannot be applied at the </w:t>
      </w:r>
      <w:proofErr w:type="spellStart"/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eNB</w:t>
      </w:r>
      <w:proofErr w:type="spellEnd"/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 xml:space="preserve"> downlink before SF#</w:t>
      </w: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[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(n+</w:t>
      </w: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5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)</w:t>
      </w: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]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.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fldChar w:fldCharType="begin"/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instrText xml:space="preserve"> QUOTE </w:instrText>
      </w:r>
      <m:oMath>
        <m:r>
          <m:rPr>
            <m:sty m:val="p"/>
          </m:rPr>
          <w:rPr>
            <w:rFonts w:ascii="Cambria Math" w:eastAsiaTheme="minorEastAsia" w:hAnsi="Cambria Math" w:cstheme="minorBidi"/>
            <w:kern w:val="2"/>
            <w:sz w:val="20"/>
            <w:szCs w:val="20"/>
            <w:lang w:val="en-GB"/>
          </w:rPr>
          <m:t>(</m:t>
        </m:r>
        <m:sSub>
          <m:sSubPr>
            <m:ctrlPr>
              <w:rPr>
                <w:rFonts w:ascii="Cambria Math" w:eastAsiaTheme="minorEastAsia" w:hAnsi="Cambria Math" w:cstheme="minorBidi"/>
                <w:kern w:val="2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theme="minorBidi"/>
                <w:kern w:val="2"/>
                <w:sz w:val="20"/>
                <w:szCs w:val="20"/>
                <w:lang w:val="en-GB"/>
              </w:rPr>
              <m:t>Z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theme="minorBidi"/>
                <w:kern w:val="2"/>
                <w:sz w:val="20"/>
                <w:szCs w:val="20"/>
                <w:lang w:val="en-GB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theme="minorBidi"/>
            <w:kern w:val="2"/>
            <w:sz w:val="20"/>
            <w:szCs w:val="20"/>
            <w:lang w:val="en-GB"/>
          </w:rPr>
          <m:t>,</m:t>
        </m:r>
        <m:sSubSup>
          <m:sSubSupPr>
            <m:ctrlPr>
              <w:rPr>
                <w:rFonts w:ascii="Cambria Math" w:eastAsiaTheme="minorEastAsia" w:hAnsi="Cambria Math" w:cstheme="minorBidi"/>
                <w:kern w:val="2"/>
                <w:sz w:val="20"/>
                <w:szCs w:val="20"/>
                <w:lang w:val="en-GB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theme="minorBidi"/>
                <w:kern w:val="2"/>
                <w:sz w:val="20"/>
                <w:szCs w:val="20"/>
                <w:lang w:val="en-GB"/>
              </w:rPr>
              <m:t>Z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theme="minorBidi"/>
                <w:kern w:val="2"/>
                <w:sz w:val="20"/>
                <w:szCs w:val="20"/>
                <w:lang w:val="en-GB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theme="minorBidi"/>
                <w:kern w:val="2"/>
                <w:sz w:val="20"/>
                <w:szCs w:val="20"/>
                <w:lang w:val="en-GB"/>
              </w:rPr>
              <m:t>'</m:t>
            </m:r>
          </m:sup>
        </m:sSubSup>
        <m:r>
          <m:rPr>
            <m:sty m:val="p"/>
          </m:rPr>
          <w:rPr>
            <w:rFonts w:ascii="Cambria Math" w:eastAsiaTheme="minorEastAsia" w:hAnsi="Cambria Math" w:cstheme="minorBidi"/>
            <w:kern w:val="2"/>
            <w:sz w:val="20"/>
            <w:szCs w:val="20"/>
            <w:lang w:val="en-GB"/>
          </w:rPr>
          <m:t>)</m:t>
        </m:r>
      </m:oMath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instrText xml:space="preserve"> </w:instrTex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fldChar w:fldCharType="separate"/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fldChar w:fldCharType="end"/>
      </w:r>
    </w:p>
    <w:p w:rsidR="00BC3227" w:rsidRPr="00BC3227" w:rsidRDefault="00BC3227" w:rsidP="00BC3227">
      <w:pPr>
        <w:pStyle w:val="ListParagraph"/>
        <w:numPr>
          <w:ilvl w:val="0"/>
          <w:numId w:val="40"/>
        </w:numPr>
        <w:ind w:firstLineChars="0"/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</w:pP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For  TDD 120kHz: i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 xml:space="preserve">f the UE reports in an available uplink reporting instance at </w:t>
      </w:r>
      <w:proofErr w:type="spellStart"/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sub</w:t>
      </w: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f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rame</w:t>
      </w:r>
      <w:proofErr w:type="spellEnd"/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 xml:space="preserve"> </w:t>
      </w:r>
      <w:proofErr w:type="spellStart"/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SF#n</w:t>
      </w:r>
      <w:proofErr w:type="spellEnd"/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 xml:space="preserve"> based on PMI estimation at a downlink SF not later than SF#</w:t>
      </w: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[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(n-</w:t>
      </w: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12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)</w:t>
      </w: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]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 xml:space="preserve">, this reported PMI cannot be applied at the </w:t>
      </w:r>
      <w:proofErr w:type="spellStart"/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eNB</w:t>
      </w:r>
      <w:proofErr w:type="spellEnd"/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 xml:space="preserve"> downlink before SF#</w:t>
      </w: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[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(n+</w:t>
      </w: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12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)</w:t>
      </w: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]</w:t>
      </w:r>
      <w:r w:rsidRPr="00BC322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.</w:t>
      </w:r>
      <w:r w:rsidRPr="00BC322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 </w:t>
      </w:r>
    </w:p>
    <w:p w:rsidR="00BC3227" w:rsidRPr="00BC3227" w:rsidRDefault="00BC3227" w:rsidP="00BC3227">
      <w:pPr>
        <w:rPr>
          <w:rFonts w:hint="eastAsia"/>
        </w:rPr>
      </w:pPr>
    </w:p>
    <w:p w:rsidR="00CE1453" w:rsidRDefault="00CE1453" w:rsidP="006B5D4A">
      <w:pPr>
        <w:pStyle w:val="Heading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CE1453" w:rsidRPr="000325B2" w:rsidRDefault="00CE1453" w:rsidP="000325B2">
      <w:pPr>
        <w:rPr>
          <w:sz w:val="20"/>
          <w:szCs w:val="20"/>
          <w:lang w:val="en-GB"/>
        </w:rPr>
      </w:pPr>
      <w:r w:rsidRPr="007A3EC3">
        <w:rPr>
          <w:sz w:val="20"/>
          <w:szCs w:val="20"/>
          <w:lang w:val="en-GB"/>
        </w:rPr>
        <w:t>[1] R4-</w:t>
      </w:r>
      <w:r w:rsidR="00956C20">
        <w:rPr>
          <w:rFonts w:hint="eastAsia"/>
          <w:sz w:val="20"/>
          <w:szCs w:val="20"/>
          <w:lang w:val="en-GB"/>
        </w:rPr>
        <w:t>1811693</w:t>
      </w:r>
      <w:r w:rsidRPr="007A3EC3">
        <w:rPr>
          <w:sz w:val="20"/>
          <w:szCs w:val="20"/>
          <w:lang w:val="en-GB"/>
        </w:rPr>
        <w:t>, “</w:t>
      </w:r>
      <w:r w:rsidR="002A77A2" w:rsidRPr="002A77A2">
        <w:rPr>
          <w:sz w:val="20"/>
          <w:szCs w:val="20"/>
          <w:lang w:val="en-GB"/>
        </w:rPr>
        <w:t>Way forward on NR UE CSI requirements</w:t>
      </w:r>
      <w:r w:rsidRPr="007A3EC3">
        <w:rPr>
          <w:sz w:val="20"/>
          <w:szCs w:val="20"/>
          <w:lang w:val="en-GB"/>
        </w:rPr>
        <w:t xml:space="preserve">”, </w:t>
      </w:r>
      <w:r w:rsidR="002A77A2">
        <w:rPr>
          <w:rFonts w:hint="eastAsia"/>
          <w:sz w:val="20"/>
          <w:szCs w:val="20"/>
          <w:lang w:val="en-GB"/>
        </w:rPr>
        <w:t>Samsung</w:t>
      </w:r>
    </w:p>
    <w:sectPr w:rsidR="00CE1453" w:rsidRPr="000325B2" w:rsidSect="00956C20">
      <w:pgSz w:w="11906" w:h="16838"/>
      <w:pgMar w:top="1440" w:right="1080" w:bottom="1440" w:left="1080" w:header="851" w:footer="992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AB8" w:rsidRDefault="00DF0AB8" w:rsidP="00FF76F4">
      <w:r>
        <w:separator/>
      </w:r>
    </w:p>
  </w:endnote>
  <w:endnote w:type="continuationSeparator" w:id="0">
    <w:p w:rsidR="00DF0AB8" w:rsidRDefault="00DF0AB8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AB8" w:rsidRDefault="00DF0AB8" w:rsidP="00FF76F4">
      <w:r>
        <w:separator/>
      </w:r>
    </w:p>
  </w:footnote>
  <w:footnote w:type="continuationSeparator" w:id="0">
    <w:p w:rsidR="00DF0AB8" w:rsidRDefault="00DF0AB8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394C3B"/>
    <w:multiLevelType w:val="multilevel"/>
    <w:tmpl w:val="5E0E99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1740F"/>
    <w:multiLevelType w:val="multilevel"/>
    <w:tmpl w:val="84DE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860066"/>
    <w:multiLevelType w:val="multilevel"/>
    <w:tmpl w:val="C92650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A27CCF"/>
    <w:multiLevelType w:val="multilevel"/>
    <w:tmpl w:val="AB7666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E21193"/>
    <w:multiLevelType w:val="hybridMultilevel"/>
    <w:tmpl w:val="E1C62E9A"/>
    <w:lvl w:ilvl="0" w:tplc="9354762A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1F3DCA"/>
    <w:multiLevelType w:val="hybridMultilevel"/>
    <w:tmpl w:val="5C688B3A"/>
    <w:lvl w:ilvl="0" w:tplc="4218E6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2D7A61"/>
    <w:multiLevelType w:val="hybridMultilevel"/>
    <w:tmpl w:val="7EB2D740"/>
    <w:lvl w:ilvl="0" w:tplc="4A507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21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E6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4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6D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86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349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C1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645382A"/>
    <w:multiLevelType w:val="hybridMultilevel"/>
    <w:tmpl w:val="A47EEA26"/>
    <w:lvl w:ilvl="0" w:tplc="51FE08BC">
      <w:start w:val="1"/>
      <w:numFmt w:val="bullet"/>
      <w:lvlText w:val="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AE2A35E">
      <w:start w:val="1"/>
      <w:numFmt w:val="bullet"/>
      <w:lvlText w:val="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34CEBD0"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E121A84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28ED348" w:tentative="1">
      <w:start w:val="1"/>
      <w:numFmt w:val="bullet"/>
      <w:lvlText w:val="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73088E0" w:tentative="1">
      <w:start w:val="1"/>
      <w:numFmt w:val="bullet"/>
      <w:lvlText w:val="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4AA9D2C" w:tentative="1">
      <w:start w:val="1"/>
      <w:numFmt w:val="bullet"/>
      <w:lvlText w:val="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124BF22" w:tentative="1">
      <w:start w:val="1"/>
      <w:numFmt w:val="bullet"/>
      <w:lvlText w:val="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19B0E992" w:tentative="1">
      <w:start w:val="1"/>
      <w:numFmt w:val="bullet"/>
      <w:lvlText w:val="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6BA3905"/>
    <w:multiLevelType w:val="hybridMultilevel"/>
    <w:tmpl w:val="76762CF8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D73D0"/>
    <w:multiLevelType w:val="hybridMultilevel"/>
    <w:tmpl w:val="906E2E0E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F724C8"/>
    <w:multiLevelType w:val="multilevel"/>
    <w:tmpl w:val="932ED9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2D6E87"/>
    <w:multiLevelType w:val="hybridMultilevel"/>
    <w:tmpl w:val="19E85C70"/>
    <w:lvl w:ilvl="0" w:tplc="3D4293B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F54715"/>
    <w:multiLevelType w:val="hybridMultilevel"/>
    <w:tmpl w:val="6CD82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071654"/>
    <w:multiLevelType w:val="multilevel"/>
    <w:tmpl w:val="7E60C8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5E37D1"/>
    <w:multiLevelType w:val="multilevel"/>
    <w:tmpl w:val="38E40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BF82890"/>
    <w:multiLevelType w:val="hybridMultilevel"/>
    <w:tmpl w:val="A42248A4"/>
    <w:lvl w:ilvl="0" w:tplc="377E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4C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A8EE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00C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0E8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EAB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143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EB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9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D0B693E"/>
    <w:multiLevelType w:val="multilevel"/>
    <w:tmpl w:val="7C9CC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D5A4CD3"/>
    <w:multiLevelType w:val="hybridMultilevel"/>
    <w:tmpl w:val="FA1ED656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7A7F98"/>
    <w:multiLevelType w:val="hybridMultilevel"/>
    <w:tmpl w:val="81CE5BD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0E34A25"/>
    <w:multiLevelType w:val="multilevel"/>
    <w:tmpl w:val="5D6C7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25102D2"/>
    <w:multiLevelType w:val="multilevel"/>
    <w:tmpl w:val="DDFE0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2CE469A"/>
    <w:multiLevelType w:val="multilevel"/>
    <w:tmpl w:val="72780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F404600"/>
    <w:multiLevelType w:val="multilevel"/>
    <w:tmpl w:val="78F862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1F91F76"/>
    <w:multiLevelType w:val="hybridMultilevel"/>
    <w:tmpl w:val="76C2584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785D6070"/>
    <w:multiLevelType w:val="multilevel"/>
    <w:tmpl w:val="C55C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A3221C4"/>
    <w:multiLevelType w:val="multilevel"/>
    <w:tmpl w:val="45DA5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DE214A4"/>
    <w:multiLevelType w:val="multilevel"/>
    <w:tmpl w:val="F920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14114A"/>
    <w:multiLevelType w:val="hybridMultilevel"/>
    <w:tmpl w:val="D9B485A6"/>
    <w:lvl w:ilvl="0" w:tplc="3D4293B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BF33F5"/>
    <w:multiLevelType w:val="hybridMultilevel"/>
    <w:tmpl w:val="12DE1A90"/>
    <w:lvl w:ilvl="0" w:tplc="3D4293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AE2A35E">
      <w:start w:val="1"/>
      <w:numFmt w:val="bullet"/>
      <w:lvlText w:val="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34CEBD0"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E121A84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28ED348" w:tentative="1">
      <w:start w:val="1"/>
      <w:numFmt w:val="bullet"/>
      <w:lvlText w:val="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73088E0" w:tentative="1">
      <w:start w:val="1"/>
      <w:numFmt w:val="bullet"/>
      <w:lvlText w:val="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4AA9D2C" w:tentative="1">
      <w:start w:val="1"/>
      <w:numFmt w:val="bullet"/>
      <w:lvlText w:val="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124BF22" w:tentative="1">
      <w:start w:val="1"/>
      <w:numFmt w:val="bullet"/>
      <w:lvlText w:val="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19B0E992" w:tentative="1">
      <w:start w:val="1"/>
      <w:numFmt w:val="bullet"/>
      <w:lvlText w:val="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7EDD4A6F"/>
    <w:multiLevelType w:val="multilevel"/>
    <w:tmpl w:val="A33018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F5D602D"/>
    <w:multiLevelType w:val="multilevel"/>
    <w:tmpl w:val="D6F29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0"/>
  </w:num>
  <w:num w:numId="3">
    <w:abstractNumId w:val="10"/>
  </w:num>
  <w:num w:numId="4">
    <w:abstractNumId w:val="24"/>
  </w:num>
  <w:num w:numId="5">
    <w:abstractNumId w:val="9"/>
  </w:num>
  <w:num w:numId="6">
    <w:abstractNumId w:val="30"/>
  </w:num>
  <w:num w:numId="7">
    <w:abstractNumId w:val="30"/>
  </w:num>
  <w:num w:numId="8">
    <w:abstractNumId w:val="30"/>
  </w:num>
  <w:num w:numId="9">
    <w:abstractNumId w:val="4"/>
  </w:num>
  <w:num w:numId="10">
    <w:abstractNumId w:val="3"/>
  </w:num>
  <w:num w:numId="11">
    <w:abstractNumId w:val="13"/>
  </w:num>
  <w:num w:numId="12">
    <w:abstractNumId w:val="7"/>
  </w:num>
  <w:num w:numId="13">
    <w:abstractNumId w:val="11"/>
  </w:num>
  <w:num w:numId="14">
    <w:abstractNumId w:val="23"/>
  </w:num>
  <w:num w:numId="15">
    <w:abstractNumId w:val="30"/>
  </w:num>
  <w:num w:numId="16">
    <w:abstractNumId w:val="30"/>
  </w:num>
  <w:num w:numId="17">
    <w:abstractNumId w:val="2"/>
  </w:num>
  <w:num w:numId="18">
    <w:abstractNumId w:val="25"/>
  </w:num>
  <w:num w:numId="19">
    <w:abstractNumId w:val="28"/>
  </w:num>
  <w:num w:numId="20">
    <w:abstractNumId w:val="27"/>
  </w:num>
  <w:num w:numId="21">
    <w:abstractNumId w:val="26"/>
  </w:num>
  <w:num w:numId="22">
    <w:abstractNumId w:val="19"/>
  </w:num>
  <w:num w:numId="23">
    <w:abstractNumId w:val="6"/>
  </w:num>
  <w:num w:numId="24">
    <w:abstractNumId w:val="21"/>
  </w:num>
  <w:num w:numId="25">
    <w:abstractNumId w:val="1"/>
  </w:num>
  <w:num w:numId="26">
    <w:abstractNumId w:val="37"/>
  </w:num>
  <w:num w:numId="27">
    <w:abstractNumId w:val="5"/>
  </w:num>
  <w:num w:numId="28">
    <w:abstractNumId w:val="32"/>
  </w:num>
  <w:num w:numId="29">
    <w:abstractNumId w:val="15"/>
  </w:num>
  <w:num w:numId="30">
    <w:abstractNumId w:val="33"/>
  </w:num>
  <w:num w:numId="31">
    <w:abstractNumId w:val="36"/>
  </w:num>
  <w:num w:numId="32">
    <w:abstractNumId w:val="31"/>
  </w:num>
  <w:num w:numId="33">
    <w:abstractNumId w:val="18"/>
  </w:num>
  <w:num w:numId="34">
    <w:abstractNumId w:val="30"/>
  </w:num>
  <w:num w:numId="35">
    <w:abstractNumId w:val="14"/>
  </w:num>
  <w:num w:numId="36">
    <w:abstractNumId w:val="29"/>
  </w:num>
  <w:num w:numId="37">
    <w:abstractNumId w:val="22"/>
  </w:num>
  <w:num w:numId="38">
    <w:abstractNumId w:val="17"/>
  </w:num>
  <w:num w:numId="39">
    <w:abstractNumId w:val="20"/>
  </w:num>
  <w:num w:numId="40">
    <w:abstractNumId w:val="8"/>
  </w:num>
  <w:num w:numId="41">
    <w:abstractNumId w:val="30"/>
    <w:lvlOverride w:ilvl="0">
      <w:startOverride w:val="2"/>
    </w:lvlOverride>
    <w:lvlOverride w:ilvl="1">
      <w:startOverride w:val="4"/>
    </w:lvlOverride>
  </w:num>
  <w:num w:numId="42">
    <w:abstractNumId w:val="30"/>
  </w:num>
  <w:num w:numId="43">
    <w:abstractNumId w:val="34"/>
  </w:num>
  <w:num w:numId="44">
    <w:abstractNumId w:val="16"/>
  </w:num>
  <w:num w:numId="45">
    <w:abstractNumId w:val="30"/>
  </w:num>
  <w:num w:numId="46">
    <w:abstractNumId w:val="12"/>
  </w:num>
  <w:num w:numId="47">
    <w:abstractNumId w:val="3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1DE"/>
    <w:rsid w:val="00017298"/>
    <w:rsid w:val="00026BA7"/>
    <w:rsid w:val="000313DD"/>
    <w:rsid w:val="00031A3E"/>
    <w:rsid w:val="000325B2"/>
    <w:rsid w:val="00042195"/>
    <w:rsid w:val="0004248F"/>
    <w:rsid w:val="00044671"/>
    <w:rsid w:val="00045F80"/>
    <w:rsid w:val="000505CC"/>
    <w:rsid w:val="00051A1D"/>
    <w:rsid w:val="00052106"/>
    <w:rsid w:val="00055A49"/>
    <w:rsid w:val="00056865"/>
    <w:rsid w:val="000608D0"/>
    <w:rsid w:val="0006396D"/>
    <w:rsid w:val="000729C9"/>
    <w:rsid w:val="00080987"/>
    <w:rsid w:val="00081331"/>
    <w:rsid w:val="0008319D"/>
    <w:rsid w:val="000A13E0"/>
    <w:rsid w:val="000A63F7"/>
    <w:rsid w:val="000B36BD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4767"/>
    <w:rsid w:val="00114621"/>
    <w:rsid w:val="00115241"/>
    <w:rsid w:val="0011627D"/>
    <w:rsid w:val="00117E80"/>
    <w:rsid w:val="0012162F"/>
    <w:rsid w:val="00131637"/>
    <w:rsid w:val="00135F9C"/>
    <w:rsid w:val="0014334E"/>
    <w:rsid w:val="00152D5E"/>
    <w:rsid w:val="001544CF"/>
    <w:rsid w:val="001548D4"/>
    <w:rsid w:val="00157E0F"/>
    <w:rsid w:val="0016472D"/>
    <w:rsid w:val="00164DF9"/>
    <w:rsid w:val="00172DF9"/>
    <w:rsid w:val="001747A1"/>
    <w:rsid w:val="001754C2"/>
    <w:rsid w:val="0017557C"/>
    <w:rsid w:val="00176EA2"/>
    <w:rsid w:val="001862D2"/>
    <w:rsid w:val="001863F5"/>
    <w:rsid w:val="00186D7A"/>
    <w:rsid w:val="001876C0"/>
    <w:rsid w:val="00190331"/>
    <w:rsid w:val="001A2BA0"/>
    <w:rsid w:val="001A31FD"/>
    <w:rsid w:val="001B6C19"/>
    <w:rsid w:val="001C3AD3"/>
    <w:rsid w:val="001D02BC"/>
    <w:rsid w:val="001D104A"/>
    <w:rsid w:val="001D3048"/>
    <w:rsid w:val="001D3D2F"/>
    <w:rsid w:val="001D5002"/>
    <w:rsid w:val="001D7324"/>
    <w:rsid w:val="001E6FE3"/>
    <w:rsid w:val="001E749D"/>
    <w:rsid w:val="001F560B"/>
    <w:rsid w:val="001F624F"/>
    <w:rsid w:val="0020558C"/>
    <w:rsid w:val="002127AC"/>
    <w:rsid w:val="00213744"/>
    <w:rsid w:val="00215310"/>
    <w:rsid w:val="00220EC2"/>
    <w:rsid w:val="002301BF"/>
    <w:rsid w:val="002333FC"/>
    <w:rsid w:val="00237ECD"/>
    <w:rsid w:val="002434F3"/>
    <w:rsid w:val="002611BB"/>
    <w:rsid w:val="00262C6C"/>
    <w:rsid w:val="00273344"/>
    <w:rsid w:val="00277A2B"/>
    <w:rsid w:val="00281E20"/>
    <w:rsid w:val="00286018"/>
    <w:rsid w:val="00294438"/>
    <w:rsid w:val="00294699"/>
    <w:rsid w:val="002A77A2"/>
    <w:rsid w:val="002D350F"/>
    <w:rsid w:val="002F1435"/>
    <w:rsid w:val="002F22C9"/>
    <w:rsid w:val="00303031"/>
    <w:rsid w:val="00312862"/>
    <w:rsid w:val="00313FF8"/>
    <w:rsid w:val="00330F3A"/>
    <w:rsid w:val="00333E6B"/>
    <w:rsid w:val="00334231"/>
    <w:rsid w:val="00341CD6"/>
    <w:rsid w:val="00355EC8"/>
    <w:rsid w:val="003603A3"/>
    <w:rsid w:val="00360F2A"/>
    <w:rsid w:val="00361B28"/>
    <w:rsid w:val="003637C7"/>
    <w:rsid w:val="00364026"/>
    <w:rsid w:val="00365680"/>
    <w:rsid w:val="00370F14"/>
    <w:rsid w:val="00373C16"/>
    <w:rsid w:val="0038389A"/>
    <w:rsid w:val="00385463"/>
    <w:rsid w:val="00386DD2"/>
    <w:rsid w:val="00394462"/>
    <w:rsid w:val="003A0F8B"/>
    <w:rsid w:val="003A4EAB"/>
    <w:rsid w:val="003B3155"/>
    <w:rsid w:val="003B7398"/>
    <w:rsid w:val="003B7523"/>
    <w:rsid w:val="003C0D83"/>
    <w:rsid w:val="003C5997"/>
    <w:rsid w:val="003C5F2E"/>
    <w:rsid w:val="003D18C4"/>
    <w:rsid w:val="003D5CA7"/>
    <w:rsid w:val="003E4B7E"/>
    <w:rsid w:val="003F3B4D"/>
    <w:rsid w:val="003F7ED7"/>
    <w:rsid w:val="004010D3"/>
    <w:rsid w:val="004049D7"/>
    <w:rsid w:val="00405626"/>
    <w:rsid w:val="00420B0E"/>
    <w:rsid w:val="0042771E"/>
    <w:rsid w:val="00445269"/>
    <w:rsid w:val="00446AA2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C5873"/>
    <w:rsid w:val="004D5396"/>
    <w:rsid w:val="004E0EBD"/>
    <w:rsid w:val="004E50F2"/>
    <w:rsid w:val="004E64C5"/>
    <w:rsid w:val="004F0168"/>
    <w:rsid w:val="004F5EED"/>
    <w:rsid w:val="00506DB2"/>
    <w:rsid w:val="00511D7F"/>
    <w:rsid w:val="005121F7"/>
    <w:rsid w:val="005138F6"/>
    <w:rsid w:val="005220E2"/>
    <w:rsid w:val="005369E7"/>
    <w:rsid w:val="00537119"/>
    <w:rsid w:val="00540BD4"/>
    <w:rsid w:val="00546844"/>
    <w:rsid w:val="005542D3"/>
    <w:rsid w:val="00563BFE"/>
    <w:rsid w:val="005722AC"/>
    <w:rsid w:val="00593FEF"/>
    <w:rsid w:val="005A09F3"/>
    <w:rsid w:val="005B49A1"/>
    <w:rsid w:val="005C1696"/>
    <w:rsid w:val="005D08C9"/>
    <w:rsid w:val="005D5D1C"/>
    <w:rsid w:val="005D6552"/>
    <w:rsid w:val="005D7CDF"/>
    <w:rsid w:val="005E2128"/>
    <w:rsid w:val="005F1126"/>
    <w:rsid w:val="005F7DC9"/>
    <w:rsid w:val="00602538"/>
    <w:rsid w:val="00603B1C"/>
    <w:rsid w:val="006138BB"/>
    <w:rsid w:val="00617A8C"/>
    <w:rsid w:val="00621B52"/>
    <w:rsid w:val="00627385"/>
    <w:rsid w:val="006409FF"/>
    <w:rsid w:val="00652224"/>
    <w:rsid w:val="00655C68"/>
    <w:rsid w:val="00657398"/>
    <w:rsid w:val="00672373"/>
    <w:rsid w:val="006770D0"/>
    <w:rsid w:val="00685682"/>
    <w:rsid w:val="00691F06"/>
    <w:rsid w:val="006A262E"/>
    <w:rsid w:val="006A2916"/>
    <w:rsid w:val="006A3580"/>
    <w:rsid w:val="006A66E7"/>
    <w:rsid w:val="006B0260"/>
    <w:rsid w:val="006B18B2"/>
    <w:rsid w:val="006B5D4A"/>
    <w:rsid w:val="006C4D3B"/>
    <w:rsid w:val="006C4F30"/>
    <w:rsid w:val="006C7D50"/>
    <w:rsid w:val="006D178A"/>
    <w:rsid w:val="006E150F"/>
    <w:rsid w:val="006E22A5"/>
    <w:rsid w:val="006F7042"/>
    <w:rsid w:val="00701605"/>
    <w:rsid w:val="007019E8"/>
    <w:rsid w:val="0070580F"/>
    <w:rsid w:val="00726E83"/>
    <w:rsid w:val="0072746D"/>
    <w:rsid w:val="007327FE"/>
    <w:rsid w:val="00737E37"/>
    <w:rsid w:val="007407C2"/>
    <w:rsid w:val="00760666"/>
    <w:rsid w:val="00764BD3"/>
    <w:rsid w:val="00765107"/>
    <w:rsid w:val="00775836"/>
    <w:rsid w:val="00797506"/>
    <w:rsid w:val="007A31F6"/>
    <w:rsid w:val="007A3EC3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2237"/>
    <w:rsid w:val="0080321A"/>
    <w:rsid w:val="00803929"/>
    <w:rsid w:val="00805413"/>
    <w:rsid w:val="008068FB"/>
    <w:rsid w:val="0082250D"/>
    <w:rsid w:val="0082562C"/>
    <w:rsid w:val="0083618B"/>
    <w:rsid w:val="00840939"/>
    <w:rsid w:val="00840A0D"/>
    <w:rsid w:val="00842028"/>
    <w:rsid w:val="008508C0"/>
    <w:rsid w:val="00851583"/>
    <w:rsid w:val="00855466"/>
    <w:rsid w:val="008579E2"/>
    <w:rsid w:val="00867017"/>
    <w:rsid w:val="00867372"/>
    <w:rsid w:val="008726FD"/>
    <w:rsid w:val="00872843"/>
    <w:rsid w:val="00875009"/>
    <w:rsid w:val="00891694"/>
    <w:rsid w:val="008B7BD9"/>
    <w:rsid w:val="008C2BB1"/>
    <w:rsid w:val="008C3FC6"/>
    <w:rsid w:val="008C63DB"/>
    <w:rsid w:val="008C6996"/>
    <w:rsid w:val="008D1D0E"/>
    <w:rsid w:val="008E27F0"/>
    <w:rsid w:val="008F2591"/>
    <w:rsid w:val="00904BC6"/>
    <w:rsid w:val="00910877"/>
    <w:rsid w:val="009129AA"/>
    <w:rsid w:val="00912E5E"/>
    <w:rsid w:val="009142B0"/>
    <w:rsid w:val="009334E9"/>
    <w:rsid w:val="00936592"/>
    <w:rsid w:val="00940865"/>
    <w:rsid w:val="009434B9"/>
    <w:rsid w:val="00943A21"/>
    <w:rsid w:val="0094621B"/>
    <w:rsid w:val="00950A45"/>
    <w:rsid w:val="009520C4"/>
    <w:rsid w:val="009527D5"/>
    <w:rsid w:val="00952F7A"/>
    <w:rsid w:val="00953116"/>
    <w:rsid w:val="00956C20"/>
    <w:rsid w:val="009611CD"/>
    <w:rsid w:val="00972967"/>
    <w:rsid w:val="00973B9C"/>
    <w:rsid w:val="0097576B"/>
    <w:rsid w:val="00976720"/>
    <w:rsid w:val="00980059"/>
    <w:rsid w:val="00980A19"/>
    <w:rsid w:val="00980ED1"/>
    <w:rsid w:val="00983B68"/>
    <w:rsid w:val="0098779D"/>
    <w:rsid w:val="009B1B00"/>
    <w:rsid w:val="009D33E9"/>
    <w:rsid w:val="009F0FDA"/>
    <w:rsid w:val="009F4BE4"/>
    <w:rsid w:val="00A26A7B"/>
    <w:rsid w:val="00A615C1"/>
    <w:rsid w:val="00A6191E"/>
    <w:rsid w:val="00A61B3C"/>
    <w:rsid w:val="00A71428"/>
    <w:rsid w:val="00A737E2"/>
    <w:rsid w:val="00A7604F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089E"/>
    <w:rsid w:val="00AF476C"/>
    <w:rsid w:val="00AF7731"/>
    <w:rsid w:val="00B13DD4"/>
    <w:rsid w:val="00B148B1"/>
    <w:rsid w:val="00B151C5"/>
    <w:rsid w:val="00B27D51"/>
    <w:rsid w:val="00B31802"/>
    <w:rsid w:val="00B40FD3"/>
    <w:rsid w:val="00B45622"/>
    <w:rsid w:val="00B5191F"/>
    <w:rsid w:val="00B52143"/>
    <w:rsid w:val="00B63C37"/>
    <w:rsid w:val="00B64A2D"/>
    <w:rsid w:val="00B748E9"/>
    <w:rsid w:val="00B80CFD"/>
    <w:rsid w:val="00B83038"/>
    <w:rsid w:val="00B836FE"/>
    <w:rsid w:val="00B838AB"/>
    <w:rsid w:val="00B91CDD"/>
    <w:rsid w:val="00B95BE9"/>
    <w:rsid w:val="00BA1726"/>
    <w:rsid w:val="00BB325B"/>
    <w:rsid w:val="00BB36C4"/>
    <w:rsid w:val="00BB7649"/>
    <w:rsid w:val="00BC248D"/>
    <w:rsid w:val="00BC263A"/>
    <w:rsid w:val="00BC3227"/>
    <w:rsid w:val="00BC3760"/>
    <w:rsid w:val="00BC737C"/>
    <w:rsid w:val="00BC78F2"/>
    <w:rsid w:val="00BD6FD0"/>
    <w:rsid w:val="00BE460A"/>
    <w:rsid w:val="00BF5CFA"/>
    <w:rsid w:val="00C04D38"/>
    <w:rsid w:val="00C143D4"/>
    <w:rsid w:val="00C15C07"/>
    <w:rsid w:val="00C210DA"/>
    <w:rsid w:val="00C23744"/>
    <w:rsid w:val="00C33332"/>
    <w:rsid w:val="00C4135D"/>
    <w:rsid w:val="00C45B9E"/>
    <w:rsid w:val="00C501D1"/>
    <w:rsid w:val="00C51218"/>
    <w:rsid w:val="00C547C1"/>
    <w:rsid w:val="00C56B4F"/>
    <w:rsid w:val="00C57A03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C6372"/>
    <w:rsid w:val="00CD06BB"/>
    <w:rsid w:val="00CD4334"/>
    <w:rsid w:val="00CE1453"/>
    <w:rsid w:val="00CE6FB4"/>
    <w:rsid w:val="00CF3E25"/>
    <w:rsid w:val="00CF7F3A"/>
    <w:rsid w:val="00D02C44"/>
    <w:rsid w:val="00D14457"/>
    <w:rsid w:val="00D312BD"/>
    <w:rsid w:val="00D377A4"/>
    <w:rsid w:val="00D44391"/>
    <w:rsid w:val="00D5226F"/>
    <w:rsid w:val="00D52567"/>
    <w:rsid w:val="00D53575"/>
    <w:rsid w:val="00D579B5"/>
    <w:rsid w:val="00D7149D"/>
    <w:rsid w:val="00D71CCC"/>
    <w:rsid w:val="00D72C28"/>
    <w:rsid w:val="00D81E3A"/>
    <w:rsid w:val="00D861FD"/>
    <w:rsid w:val="00D919C5"/>
    <w:rsid w:val="00D95BAF"/>
    <w:rsid w:val="00DB1CDE"/>
    <w:rsid w:val="00DC1A2B"/>
    <w:rsid w:val="00DC5BDF"/>
    <w:rsid w:val="00DC723A"/>
    <w:rsid w:val="00DD66BA"/>
    <w:rsid w:val="00DE34F5"/>
    <w:rsid w:val="00DE42FB"/>
    <w:rsid w:val="00DE4A0B"/>
    <w:rsid w:val="00DF01B2"/>
    <w:rsid w:val="00DF0AB8"/>
    <w:rsid w:val="00E10AEF"/>
    <w:rsid w:val="00E14F20"/>
    <w:rsid w:val="00E20BFF"/>
    <w:rsid w:val="00E2477B"/>
    <w:rsid w:val="00E335AA"/>
    <w:rsid w:val="00E34ECB"/>
    <w:rsid w:val="00E41698"/>
    <w:rsid w:val="00E5058B"/>
    <w:rsid w:val="00E67657"/>
    <w:rsid w:val="00E7262A"/>
    <w:rsid w:val="00E82660"/>
    <w:rsid w:val="00EA29F4"/>
    <w:rsid w:val="00EA30A2"/>
    <w:rsid w:val="00EA34E5"/>
    <w:rsid w:val="00EA5062"/>
    <w:rsid w:val="00EB0D61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13F0"/>
    <w:rsid w:val="00EF6422"/>
    <w:rsid w:val="00F25208"/>
    <w:rsid w:val="00F26A5D"/>
    <w:rsid w:val="00F3256B"/>
    <w:rsid w:val="00F341C2"/>
    <w:rsid w:val="00F34925"/>
    <w:rsid w:val="00F413AA"/>
    <w:rsid w:val="00F4377A"/>
    <w:rsid w:val="00F44FBE"/>
    <w:rsid w:val="00F5146C"/>
    <w:rsid w:val="00F56353"/>
    <w:rsid w:val="00F636B3"/>
    <w:rsid w:val="00F64543"/>
    <w:rsid w:val="00F74612"/>
    <w:rsid w:val="00F761D2"/>
    <w:rsid w:val="00F81BF7"/>
    <w:rsid w:val="00F83C8B"/>
    <w:rsid w:val="00F87F22"/>
    <w:rsid w:val="00F908B2"/>
    <w:rsid w:val="00F96168"/>
    <w:rsid w:val="00F97654"/>
    <w:rsid w:val="00FA098F"/>
    <w:rsid w:val="00FA0D21"/>
    <w:rsid w:val="00FA2623"/>
    <w:rsid w:val="00FB06CE"/>
    <w:rsid w:val="00FB306B"/>
    <w:rsid w:val="00FB3082"/>
    <w:rsid w:val="00FB4F47"/>
    <w:rsid w:val="00FB5805"/>
    <w:rsid w:val="00FB7E9C"/>
    <w:rsid w:val="00FC029B"/>
    <w:rsid w:val="00FC3861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  <w:style w:type="paragraph" w:customStyle="1" w:styleId="PL">
    <w:name w:val="PL"/>
    <w:link w:val="PLChar"/>
    <w:qFormat/>
    <w:rsid w:val="0089169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891694"/>
    <w:rPr>
      <w:rFonts w:ascii="Courier New" w:eastAsia="Batang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  <w:style w:type="paragraph" w:customStyle="1" w:styleId="PL">
    <w:name w:val="PL"/>
    <w:link w:val="PLChar"/>
    <w:qFormat/>
    <w:rsid w:val="0089169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891694"/>
    <w:rPr>
      <w:rFonts w:ascii="Courier New" w:eastAsia="Batang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7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76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2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1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4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11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3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400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2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3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0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49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5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28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2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4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55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6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2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6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16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2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70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25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537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361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28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305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74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368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6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309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570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079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76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41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711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76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3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45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64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42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58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14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49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88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4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6928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34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26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901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20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11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13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9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13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63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20134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64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638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9B978-B764-42AD-BEEC-BE46F7C43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3639</TotalTime>
  <Pages>6</Pages>
  <Words>1388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Haijie</cp:lastModifiedBy>
  <cp:revision>8</cp:revision>
  <dcterms:created xsi:type="dcterms:W3CDTF">2017-11-17T07:42:00Z</dcterms:created>
  <dcterms:modified xsi:type="dcterms:W3CDTF">2018-09-28T11:37:00Z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