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5EA" w14:textId="1228FC92" w:rsidR="001B265F" w:rsidRPr="009637F9" w:rsidRDefault="001B265F" w:rsidP="001B26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GB" w:eastAsia="zh-CN"/>
        </w:rPr>
      </w:pPr>
      <w:bookmarkStart w:id="0" w:name="OLE_LINK5"/>
      <w:bookmarkStart w:id="1" w:name="OLE_LINK6"/>
      <w:r w:rsidRPr="007B3171">
        <w:rPr>
          <w:rFonts w:ascii="Arial" w:eastAsia="SimSun" w:hAnsi="Arial" w:cs="Times New Roman"/>
          <w:b/>
          <w:bCs/>
          <w:sz w:val="24"/>
          <w:szCs w:val="20"/>
          <w:lang w:val="en-GB"/>
        </w:rPr>
        <w:t xml:space="preserve">3GPP TSG-RAN </w:t>
      </w:r>
      <w:r w:rsidRPr="007B3171">
        <w:rPr>
          <w:rFonts w:ascii="Arial" w:eastAsia="SimSun" w:hAnsi="Arial" w:cs="Times New Roman"/>
          <w:b/>
          <w:sz w:val="24"/>
          <w:szCs w:val="20"/>
          <w:lang w:val="en-GB"/>
        </w:rPr>
        <w:t>WG4 Meeting</w:t>
      </w:r>
      <w:r w:rsidR="009637F9" w:rsidRPr="007B3171">
        <w:rPr>
          <w:rFonts w:ascii="Arial" w:eastAsia="SimSun" w:hAnsi="Arial" w:cs="Times New Roman"/>
          <w:b/>
          <w:sz w:val="24"/>
          <w:szCs w:val="20"/>
          <w:lang w:val="en-GB"/>
        </w:rPr>
        <w:t>#88</w:t>
      </w:r>
      <w:r w:rsidRPr="007B3171">
        <w:rPr>
          <w:rFonts w:ascii="Arial" w:eastAsia="SimSun" w:hAnsi="Arial" w:cs="Times New Roman"/>
          <w:b/>
          <w:sz w:val="24"/>
          <w:szCs w:val="20"/>
          <w:lang w:val="en-GB"/>
        </w:rPr>
        <w:t xml:space="preserve">                </w:t>
      </w:r>
      <w:r w:rsidRPr="007B3171">
        <w:rPr>
          <w:rFonts w:ascii="Arial" w:eastAsia="SimSun" w:hAnsi="Arial" w:cs="Times New Roman"/>
          <w:b/>
          <w:bCs/>
          <w:sz w:val="24"/>
          <w:szCs w:val="20"/>
          <w:lang w:val="en-GB"/>
        </w:rPr>
        <w:tab/>
      </w:r>
      <w:r w:rsidR="007B3171" w:rsidRPr="007B3171">
        <w:rPr>
          <w:rFonts w:ascii="Arial" w:eastAsia="SimSun" w:hAnsi="Arial" w:cs="Times New Roman"/>
          <w:b/>
          <w:bCs/>
          <w:sz w:val="24"/>
          <w:szCs w:val="20"/>
          <w:lang w:val="en-GB"/>
        </w:rPr>
        <w:t>R4-1811311</w:t>
      </w:r>
      <w:bookmarkStart w:id="2" w:name="_GoBack"/>
      <w:bookmarkEnd w:id="2"/>
    </w:p>
    <w:p w14:paraId="7BDD3CE4" w14:textId="36D3A4A1" w:rsidR="001B265F" w:rsidRPr="00841BCD" w:rsidRDefault="009637F9" w:rsidP="001B26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August 20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24</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p w14:paraId="7E946DDF" w14:textId="5975903B" w:rsidR="00841BCD" w:rsidRPr="001B265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p>
    <w:bookmarkEnd w:id="0"/>
    <w:bookmarkEnd w:id="1"/>
    <w:p w14:paraId="1F4807AA" w14:textId="77777777" w:rsidR="00841BCD" w:rsidRPr="001B265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eastAsia="ja-JP"/>
        </w:rPr>
      </w:pPr>
    </w:p>
    <w:p w14:paraId="295ABDC8" w14:textId="77777777" w:rsidR="00841BCD" w:rsidRPr="00D763FA" w:rsidRDefault="00841BCD" w:rsidP="00841BCD">
      <w:pPr>
        <w:tabs>
          <w:tab w:val="left" w:pos="1985"/>
        </w:tabs>
        <w:ind w:left="1985" w:hanging="1985"/>
        <w:rPr>
          <w:rFonts w:ascii="Arial" w:eastAsia="Calibri" w:hAnsi="Arial" w:cs="Arial"/>
          <w:b/>
          <w:bCs/>
          <w:sz w:val="24"/>
          <w:lang w:val="en-GB"/>
        </w:rPr>
      </w:pPr>
      <w:r w:rsidRPr="00D763FA">
        <w:rPr>
          <w:rFonts w:ascii="Arial" w:eastAsia="Calibri" w:hAnsi="Arial" w:cs="Arial"/>
          <w:b/>
          <w:bCs/>
          <w:sz w:val="24"/>
          <w:lang w:val="en-GB"/>
        </w:rPr>
        <w:t>Source:</w:t>
      </w:r>
      <w:r w:rsidRPr="00D763FA">
        <w:rPr>
          <w:rFonts w:ascii="Arial" w:eastAsia="Calibri" w:hAnsi="Arial" w:cs="Arial"/>
          <w:b/>
          <w:bCs/>
          <w:sz w:val="24"/>
          <w:lang w:val="en-GB"/>
        </w:rPr>
        <w:tab/>
        <w:t xml:space="preserve">Nokia, </w:t>
      </w:r>
      <w:r w:rsidR="0043750A" w:rsidRPr="00D763FA">
        <w:rPr>
          <w:rFonts w:ascii="Arial" w:eastAsia="Calibri" w:hAnsi="Arial" w:cs="Arial"/>
          <w:b/>
          <w:bCs/>
          <w:sz w:val="24"/>
          <w:lang w:val="en-GB"/>
        </w:rPr>
        <w:t>Nokia</w:t>
      </w:r>
      <w:r w:rsidRPr="00D763FA">
        <w:rPr>
          <w:rFonts w:ascii="Arial" w:eastAsia="Calibri" w:hAnsi="Arial" w:cs="Arial"/>
          <w:b/>
          <w:bCs/>
          <w:sz w:val="24"/>
          <w:lang w:val="en-GB"/>
        </w:rPr>
        <w:t xml:space="preserve"> Shanghai Bell</w:t>
      </w:r>
      <w:r w:rsidRPr="00D763FA" w:rsidDel="00636277">
        <w:rPr>
          <w:rFonts w:ascii="Arial" w:eastAsia="Calibri" w:hAnsi="Arial" w:cs="Arial"/>
          <w:b/>
          <w:bCs/>
          <w:sz w:val="24"/>
          <w:lang w:val="en-GB"/>
        </w:rPr>
        <w:t xml:space="preserve"> </w:t>
      </w:r>
    </w:p>
    <w:p w14:paraId="192F5DE7" w14:textId="11EA213F" w:rsidR="00841BCD" w:rsidRPr="00D763FA" w:rsidRDefault="00841BCD" w:rsidP="00841BCD">
      <w:pPr>
        <w:ind w:left="1985" w:hanging="1985"/>
        <w:rPr>
          <w:rFonts w:ascii="Arial" w:eastAsia="Calibri" w:hAnsi="Arial" w:cs="Arial"/>
          <w:b/>
          <w:bCs/>
          <w:sz w:val="24"/>
        </w:rPr>
      </w:pPr>
      <w:r w:rsidRPr="00D763FA">
        <w:rPr>
          <w:rFonts w:ascii="Arial" w:eastAsia="Calibri" w:hAnsi="Arial" w:cs="Arial"/>
          <w:b/>
          <w:bCs/>
          <w:sz w:val="24"/>
          <w:lang w:val="en-GB"/>
        </w:rPr>
        <w:t>Title:</w:t>
      </w:r>
      <w:r w:rsidRPr="00D763FA">
        <w:rPr>
          <w:rFonts w:ascii="Arial" w:eastAsia="Calibri" w:hAnsi="Arial" w:cs="Arial"/>
          <w:b/>
          <w:bCs/>
          <w:sz w:val="24"/>
          <w:lang w:val="en-GB"/>
        </w:rPr>
        <w:tab/>
      </w:r>
      <w:r w:rsidR="001B265F" w:rsidRPr="00D763FA">
        <w:rPr>
          <w:rFonts w:ascii="Arial" w:eastAsia="Calibri" w:hAnsi="Arial" w:cs="Arial"/>
          <w:b/>
          <w:bCs/>
          <w:sz w:val="24"/>
          <w:lang w:val="en-GB"/>
        </w:rPr>
        <w:t>CSI-RS and SSB L1 RSRP for beam management</w:t>
      </w:r>
      <w:r w:rsidRPr="00D763FA" w:rsidDel="000A742C">
        <w:rPr>
          <w:rFonts w:ascii="Arial" w:eastAsia="Calibri" w:hAnsi="Arial" w:cs="Arial"/>
          <w:b/>
          <w:bCs/>
          <w:sz w:val="24"/>
          <w:lang w:val="en-GB"/>
        </w:rPr>
        <w:t xml:space="preserve"> </w:t>
      </w:r>
    </w:p>
    <w:p w14:paraId="49321BE4" w14:textId="47675094"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D763FA">
        <w:rPr>
          <w:rFonts w:ascii="Arial" w:eastAsia="MS Mincho" w:hAnsi="Arial" w:cs="Arial"/>
          <w:b/>
          <w:bCs/>
          <w:sz w:val="24"/>
          <w:szCs w:val="20"/>
          <w:lang w:val="en-GB"/>
        </w:rPr>
        <w:t>Agenda item:</w:t>
      </w:r>
      <w:r w:rsidRPr="00D763FA">
        <w:rPr>
          <w:rFonts w:ascii="Arial" w:eastAsia="MS Mincho" w:hAnsi="Arial" w:cs="Arial"/>
          <w:b/>
          <w:bCs/>
          <w:sz w:val="24"/>
          <w:szCs w:val="20"/>
          <w:lang w:val="en-GB"/>
        </w:rPr>
        <w:tab/>
      </w:r>
      <w:r w:rsidR="009637F9">
        <w:rPr>
          <w:rFonts w:ascii="Arial" w:eastAsia="MS Mincho" w:hAnsi="Arial" w:cs="Arial"/>
          <w:b/>
          <w:bCs/>
          <w:sz w:val="24"/>
          <w:szCs w:val="20"/>
          <w:lang w:val="en-GB"/>
        </w:rPr>
        <w:t>7</w:t>
      </w:r>
      <w:r w:rsidR="00225BF3" w:rsidRPr="00D763FA">
        <w:rPr>
          <w:rFonts w:ascii="Arial" w:eastAsia="MS Mincho" w:hAnsi="Arial" w:cs="Arial"/>
          <w:b/>
          <w:bCs/>
          <w:sz w:val="24"/>
          <w:szCs w:val="20"/>
          <w:lang w:val="en-GB"/>
        </w:rPr>
        <w:t>.</w:t>
      </w:r>
      <w:r w:rsidR="009637F9">
        <w:rPr>
          <w:rFonts w:ascii="Arial" w:eastAsia="MS Mincho" w:hAnsi="Arial" w:cs="Arial"/>
          <w:b/>
          <w:bCs/>
          <w:sz w:val="24"/>
          <w:szCs w:val="20"/>
          <w:lang w:val="en-GB"/>
        </w:rPr>
        <w:t>11</w:t>
      </w:r>
      <w:r w:rsidR="00225BF3" w:rsidRPr="00D763FA">
        <w:rPr>
          <w:rFonts w:ascii="Arial" w:eastAsia="MS Mincho" w:hAnsi="Arial" w:cs="Arial"/>
          <w:b/>
          <w:bCs/>
          <w:sz w:val="24"/>
          <w:szCs w:val="20"/>
          <w:lang w:val="en-GB"/>
        </w:rPr>
        <w:t>.4.4</w:t>
      </w:r>
      <w:r w:rsidR="009637F9">
        <w:rPr>
          <w:rFonts w:ascii="Arial" w:eastAsia="MS Mincho" w:hAnsi="Arial" w:cs="Arial"/>
          <w:b/>
          <w:bCs/>
          <w:sz w:val="24"/>
          <w:szCs w:val="20"/>
          <w:lang w:val="en-GB"/>
        </w:rPr>
        <w:t>.1</w:t>
      </w:r>
    </w:p>
    <w:p w14:paraId="2264E3C7"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13831CFE" w14:textId="77777777" w:rsidR="00841BCD" w:rsidRPr="00841BCD" w:rsidRDefault="00841BCD" w:rsidP="00A37002">
      <w:pPr>
        <w:pStyle w:val="RAN4H1"/>
      </w:pPr>
      <w:r w:rsidRPr="00AE56B1">
        <w:t>Intro</w:t>
      </w:r>
      <w:r w:rsidRPr="00AE56B1">
        <w:rPr>
          <w:rStyle w:val="RAN4H1Char"/>
        </w:rPr>
        <w:t>ductio</w:t>
      </w:r>
      <w:r w:rsidRPr="00AE56B1">
        <w:t>n</w:t>
      </w:r>
    </w:p>
    <w:p w14:paraId="27FBEBA1" w14:textId="77777777" w:rsidR="005E56B9" w:rsidRDefault="005E56B9" w:rsidP="00841BCD">
      <w:pPr>
        <w:ind w:right="-22"/>
        <w:rPr>
          <w:rFonts w:eastAsia="Calibri" w:cs="Times New Roman"/>
          <w:szCs w:val="20"/>
          <w:lang w:val="en-GB"/>
        </w:rPr>
      </w:pPr>
      <w:r>
        <w:rPr>
          <w:rFonts w:eastAsia="Calibri" w:cs="Times New Roman"/>
          <w:noProof/>
          <w:szCs w:val="20"/>
          <w:lang w:val="en-GB"/>
        </w:rPr>
        <mc:AlternateContent>
          <mc:Choice Requires="wps">
            <w:drawing>
              <wp:anchor distT="0" distB="0" distL="114300" distR="114300" simplePos="0" relativeHeight="251660288" behindDoc="0" locked="0" layoutInCell="1" allowOverlap="1" wp14:anchorId="3A56C151" wp14:editId="2D431180">
                <wp:simplePos x="0" y="0"/>
                <wp:positionH relativeFrom="margin">
                  <wp:posOffset>0</wp:posOffset>
                </wp:positionH>
                <wp:positionV relativeFrom="paragraph">
                  <wp:posOffset>572770</wp:posOffset>
                </wp:positionV>
                <wp:extent cx="5505450" cy="2463800"/>
                <wp:effectExtent l="0" t="0" r="19050" b="12700"/>
                <wp:wrapTopAndBottom/>
                <wp:docPr id="3" name="Text Box 3"/>
                <wp:cNvGraphicFramePr/>
                <a:graphic xmlns:a="http://schemas.openxmlformats.org/drawingml/2006/main">
                  <a:graphicData uri="http://schemas.microsoft.com/office/word/2010/wordprocessingShape">
                    <wps:wsp>
                      <wps:cNvSpPr txBox="1"/>
                      <wps:spPr>
                        <a:xfrm>
                          <a:off x="0" y="0"/>
                          <a:ext cx="5505450" cy="2463800"/>
                        </a:xfrm>
                        <a:prstGeom prst="rect">
                          <a:avLst/>
                        </a:prstGeom>
                        <a:solidFill>
                          <a:schemeClr val="lt1"/>
                        </a:solidFill>
                        <a:ln w="6350">
                          <a:solidFill>
                            <a:prstClr val="black"/>
                          </a:solidFill>
                        </a:ln>
                      </wps:spPr>
                      <wps:txbx>
                        <w:txbxContent>
                          <w:p w14:paraId="3FE3FDE5" w14:textId="77777777" w:rsidR="005E56B9" w:rsidRPr="001B265F" w:rsidRDefault="005E56B9" w:rsidP="005E56B9">
                            <w:pPr>
                              <w:numPr>
                                <w:ilvl w:val="0"/>
                                <w:numId w:val="22"/>
                              </w:numPr>
                              <w:rPr>
                                <w:lang w:val="en-GB"/>
                              </w:rPr>
                            </w:pPr>
                            <w:r w:rsidRPr="00674F59">
                              <w:t>Both CSI-RS based and SSB based L1-RSRP measurement period for beam reporting will be specified.</w:t>
                            </w:r>
                          </w:p>
                          <w:p w14:paraId="2890026D" w14:textId="77777777" w:rsidR="005E56B9" w:rsidRPr="001B265F" w:rsidRDefault="005E56B9" w:rsidP="001B265F">
                            <w:pPr>
                              <w:numPr>
                                <w:ilvl w:val="1"/>
                                <w:numId w:val="22"/>
                              </w:numPr>
                              <w:rPr>
                                <w:lang w:val="en-GB"/>
                              </w:rPr>
                            </w:pPr>
                            <w:r w:rsidRPr="00674F59">
                              <w:t>FFS how to capture the requirements</w:t>
                            </w:r>
                          </w:p>
                          <w:p w14:paraId="37B9C6F8" w14:textId="77777777" w:rsidR="005E56B9" w:rsidRPr="001B265F" w:rsidRDefault="005E56B9" w:rsidP="005E56B9">
                            <w:pPr>
                              <w:numPr>
                                <w:ilvl w:val="0"/>
                                <w:numId w:val="22"/>
                              </w:numPr>
                              <w:rPr>
                                <w:lang w:val="en-GB"/>
                              </w:rPr>
                            </w:pPr>
                            <w:r w:rsidRPr="00674F59">
                              <w:t>The measurement accuracy of L1-RSRP for beam reporting will be studied in performance part.</w:t>
                            </w:r>
                          </w:p>
                          <w:p w14:paraId="6D12FAD9" w14:textId="77777777" w:rsidR="005E56B9" w:rsidRPr="001B265F" w:rsidRDefault="005E56B9" w:rsidP="001B265F">
                            <w:pPr>
                              <w:numPr>
                                <w:ilvl w:val="1"/>
                                <w:numId w:val="22"/>
                              </w:numPr>
                              <w:rPr>
                                <w:lang w:val="en-GB"/>
                              </w:rPr>
                            </w:pPr>
                            <w:r w:rsidRPr="00674F59">
                              <w:t>It is FFS, for beam reporting, the requirements on L1-RSRP measurement accuracy can be based on single-shot or multi-shot measurement.</w:t>
                            </w:r>
                          </w:p>
                          <w:p w14:paraId="0C2E401C" w14:textId="77777777" w:rsidR="005E56B9" w:rsidRPr="001B265F" w:rsidRDefault="005E56B9" w:rsidP="001B265F">
                            <w:pPr>
                              <w:numPr>
                                <w:ilvl w:val="1"/>
                                <w:numId w:val="22"/>
                              </w:numPr>
                              <w:rPr>
                                <w:lang w:val="en-GB"/>
                              </w:rPr>
                            </w:pPr>
                            <w:r w:rsidRPr="00674F59">
                              <w:t>Requirements on accuracy and its side condition for L1-RSRP should be specified as a package.</w:t>
                            </w:r>
                          </w:p>
                          <w:p w14:paraId="655E2D97" w14:textId="77777777" w:rsidR="005E56B9" w:rsidRPr="001B265F" w:rsidRDefault="005E56B9" w:rsidP="001B265F">
                            <w:pPr>
                              <w:numPr>
                                <w:ilvl w:val="1"/>
                                <w:numId w:val="22"/>
                              </w:numPr>
                              <w:rPr>
                                <w:lang w:val="en-GB"/>
                              </w:rPr>
                            </w:pPr>
                            <w:r w:rsidRPr="00674F59">
                              <w:t>FFS whether to use the same L1-RSRP accuracy requirements of for both candidate beam detection and beam reporting</w:t>
                            </w:r>
                          </w:p>
                          <w:p w14:paraId="0BD8DD57" w14:textId="0D97D238" w:rsidR="005E56B9" w:rsidRPr="00541499" w:rsidRDefault="005E56B9" w:rsidP="005E56B9">
                            <w:pPr>
                              <w:numPr>
                                <w:ilvl w:val="0"/>
                                <w:numId w:val="22"/>
                              </w:numPr>
                              <w:rPr>
                                <w:lang w:val="en-GB"/>
                              </w:rPr>
                            </w:pPr>
                          </w:p>
                          <w:p w14:paraId="19B0027D" w14:textId="77777777" w:rsidR="005E56B9" w:rsidRPr="00541499" w:rsidRDefault="005E56B9" w:rsidP="005E56B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6C151" id="_x0000_t202" coordsize="21600,21600" o:spt="202" path="m,l,21600r21600,l21600,xe">
                <v:stroke joinstyle="miter"/>
                <v:path gradientshapeok="t" o:connecttype="rect"/>
              </v:shapetype>
              <v:shape id="Text Box 3" o:spid="_x0000_s1026" type="#_x0000_t202" style="position:absolute;margin-left:0;margin-top:45.1pt;width:433.5pt;height:19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" fillcolor="white [3201]" strokeweight=".5pt">
                <v:textbox>
                  <w:txbxContent>
                    <w:p w14:paraId="3FE3FDE5" w14:textId="77777777" w:rsidR="005E56B9" w:rsidRPr="001B265F" w:rsidRDefault="005E56B9" w:rsidP="005E56B9">
                      <w:pPr>
                        <w:numPr>
                          <w:ilvl w:val="0"/>
                          <w:numId w:val="22"/>
                        </w:numPr>
                        <w:rPr>
                          <w:lang w:val="en-GB"/>
                        </w:rPr>
                      </w:pPr>
                      <w:r w:rsidRPr="00674F59">
                        <w:t>Both CSI-RS based and SSB based L1-RSRP measurement period for beam reporting will be specified.</w:t>
                      </w:r>
                    </w:p>
                    <w:p w14:paraId="2890026D" w14:textId="77777777" w:rsidR="005E56B9" w:rsidRPr="001B265F" w:rsidRDefault="005E56B9" w:rsidP="001B265F">
                      <w:pPr>
                        <w:numPr>
                          <w:ilvl w:val="1"/>
                          <w:numId w:val="22"/>
                        </w:numPr>
                        <w:rPr>
                          <w:lang w:val="en-GB"/>
                        </w:rPr>
                      </w:pPr>
                      <w:r w:rsidRPr="00674F59">
                        <w:t>FFS how to capture the requirements</w:t>
                      </w:r>
                    </w:p>
                    <w:p w14:paraId="37B9C6F8" w14:textId="77777777" w:rsidR="005E56B9" w:rsidRPr="001B265F" w:rsidRDefault="005E56B9" w:rsidP="005E56B9">
                      <w:pPr>
                        <w:numPr>
                          <w:ilvl w:val="0"/>
                          <w:numId w:val="22"/>
                        </w:numPr>
                        <w:rPr>
                          <w:lang w:val="en-GB"/>
                        </w:rPr>
                      </w:pPr>
                      <w:r w:rsidRPr="00674F59">
                        <w:t>The measurement accuracy of L1-RSRP for beam reporting will be studied in performance part.</w:t>
                      </w:r>
                    </w:p>
                    <w:p w14:paraId="6D12FAD9" w14:textId="77777777" w:rsidR="005E56B9" w:rsidRPr="001B265F" w:rsidRDefault="005E56B9" w:rsidP="001B265F">
                      <w:pPr>
                        <w:numPr>
                          <w:ilvl w:val="1"/>
                          <w:numId w:val="22"/>
                        </w:numPr>
                        <w:rPr>
                          <w:lang w:val="en-GB"/>
                        </w:rPr>
                      </w:pPr>
                      <w:r w:rsidRPr="00674F59">
                        <w:t>It is FFS, for beam reporting, the requirements on L1-RSRP measurement accuracy can be based on single-shot or multi-shot measurement.</w:t>
                      </w:r>
                    </w:p>
                    <w:p w14:paraId="0C2E401C" w14:textId="77777777" w:rsidR="005E56B9" w:rsidRPr="001B265F" w:rsidRDefault="005E56B9" w:rsidP="001B265F">
                      <w:pPr>
                        <w:numPr>
                          <w:ilvl w:val="1"/>
                          <w:numId w:val="22"/>
                        </w:numPr>
                        <w:rPr>
                          <w:lang w:val="en-GB"/>
                        </w:rPr>
                      </w:pPr>
                      <w:r w:rsidRPr="00674F59">
                        <w:t>Requirements on accuracy and its side condition for L1-RSRP should be specified as a package.</w:t>
                      </w:r>
                    </w:p>
                    <w:p w14:paraId="655E2D97" w14:textId="77777777" w:rsidR="005E56B9" w:rsidRPr="001B265F" w:rsidRDefault="005E56B9" w:rsidP="001B265F">
                      <w:pPr>
                        <w:numPr>
                          <w:ilvl w:val="1"/>
                          <w:numId w:val="22"/>
                        </w:numPr>
                        <w:rPr>
                          <w:lang w:val="en-GB"/>
                        </w:rPr>
                      </w:pPr>
                      <w:r w:rsidRPr="00674F59">
                        <w:t>FFS whether to use the same L1-RSRP accuracy requirements of for both candidate beam detection and beam reporting</w:t>
                      </w:r>
                    </w:p>
                    <w:p w14:paraId="0BD8DD57" w14:textId="0D97D238" w:rsidR="005E56B9" w:rsidRPr="00541499" w:rsidRDefault="005E56B9" w:rsidP="005E56B9">
                      <w:pPr>
                        <w:numPr>
                          <w:ilvl w:val="0"/>
                          <w:numId w:val="22"/>
                        </w:numPr>
                        <w:rPr>
                          <w:lang w:val="en-GB"/>
                        </w:rPr>
                      </w:pPr>
                    </w:p>
                    <w:p w14:paraId="19B0027D" w14:textId="77777777" w:rsidR="005E56B9" w:rsidRPr="00541499" w:rsidRDefault="005E56B9" w:rsidP="005E56B9">
                      <w:pPr>
                        <w:rPr>
                          <w:lang w:val="en-GB"/>
                        </w:rPr>
                      </w:pPr>
                    </w:p>
                  </w:txbxContent>
                </v:textbox>
                <w10:wrap type="topAndBottom" anchorx="margin"/>
              </v:shape>
            </w:pict>
          </mc:Fallback>
        </mc:AlternateContent>
      </w:r>
      <w:r>
        <w:rPr>
          <w:rFonts w:eastAsia="Calibri" w:cs="Times New Roman"/>
          <w:szCs w:val="20"/>
          <w:lang w:val="en-GB"/>
        </w:rPr>
        <w:t>Last meeting RAN4 continued the discussion related to CSI-RS measurement for beam management. A number of issues for further discussion was raised by many companies. A WF [1] was agreed in which included following for the L1-RSRP:</w:t>
      </w:r>
    </w:p>
    <w:p w14:paraId="068B518A" w14:textId="77777777" w:rsidR="005E56B9" w:rsidRDefault="005E56B9" w:rsidP="00841BCD">
      <w:pPr>
        <w:ind w:right="-22"/>
        <w:rPr>
          <w:rFonts w:eastAsia="Calibri" w:cs="Times New Roman"/>
          <w:szCs w:val="20"/>
          <w:lang w:val="en-GB"/>
        </w:rPr>
      </w:pPr>
    </w:p>
    <w:p w14:paraId="29C3CAA4" w14:textId="77777777" w:rsidR="005E56B9" w:rsidRPr="001B265F" w:rsidRDefault="005E56B9" w:rsidP="00841BCD">
      <w:pPr>
        <w:ind w:right="-22"/>
        <w:rPr>
          <w:rFonts w:eastAsia="Calibri" w:cs="Times New Roman"/>
          <w:szCs w:val="20"/>
        </w:rPr>
      </w:pPr>
      <w:r>
        <w:rPr>
          <w:rFonts w:eastAsia="Calibri" w:cs="Times New Roman"/>
          <w:szCs w:val="20"/>
          <w:lang w:val="en-GB"/>
        </w:rPr>
        <w:t>Following we look at some of the open issues related to L1-RSRP including sweeping due to L1-RSRP measurements.</w:t>
      </w:r>
    </w:p>
    <w:p w14:paraId="5741AF32" w14:textId="77777777" w:rsidR="005E56B9" w:rsidRDefault="005E56B9" w:rsidP="00841BCD">
      <w:pPr>
        <w:ind w:right="-22"/>
        <w:rPr>
          <w:rFonts w:eastAsia="Calibri" w:cs="Times New Roman"/>
          <w:szCs w:val="20"/>
          <w:lang w:val="en-GB"/>
        </w:rPr>
      </w:pPr>
    </w:p>
    <w:p w14:paraId="73837747" w14:textId="77777777" w:rsidR="003B659E" w:rsidRDefault="003B659E" w:rsidP="00AE56B1">
      <w:pPr>
        <w:pStyle w:val="RAN4H1"/>
      </w:pPr>
      <w:r w:rsidRPr="00AE56B1">
        <w:t>Discussion</w:t>
      </w:r>
    </w:p>
    <w:p w14:paraId="1583C140" w14:textId="77777777" w:rsidR="00541499" w:rsidRDefault="00B26210" w:rsidP="007B60F2">
      <w:pPr>
        <w:rPr>
          <w:lang w:val="en-GB"/>
        </w:rPr>
      </w:pPr>
      <w:r>
        <w:rPr>
          <w:lang w:val="en-GB"/>
        </w:rPr>
        <w:t xml:space="preserve">When discussing CSI-RS </w:t>
      </w:r>
      <w:r w:rsidR="004222FB">
        <w:rPr>
          <w:lang w:val="en-GB"/>
        </w:rPr>
        <w:t xml:space="preserve">for L1-RSRP measurements and reporting it should be observed, that </w:t>
      </w:r>
      <w:r w:rsidR="00C66C20">
        <w:rPr>
          <w:lang w:val="en-GB"/>
        </w:rPr>
        <w:t xml:space="preserve">the purpose of </w:t>
      </w:r>
      <w:r w:rsidR="004222FB">
        <w:rPr>
          <w:lang w:val="en-GB"/>
        </w:rPr>
        <w:t xml:space="preserve">these measurements </w:t>
      </w:r>
      <w:r w:rsidR="00225BF3">
        <w:rPr>
          <w:lang w:val="en-GB"/>
        </w:rPr>
        <w:t>is</w:t>
      </w:r>
      <w:r w:rsidR="004222FB">
        <w:rPr>
          <w:lang w:val="en-GB"/>
        </w:rPr>
        <w:t xml:space="preserve"> for beam management and not for L3 mobility. </w:t>
      </w:r>
      <w:r w:rsidR="004222FB" w:rsidRPr="003253A8">
        <w:rPr>
          <w:lang w:val="en-GB"/>
        </w:rPr>
        <w:t xml:space="preserve">Therefore, it is seen important that timely </w:t>
      </w:r>
      <w:r w:rsidR="00C66C20" w:rsidRPr="003253A8">
        <w:rPr>
          <w:lang w:val="en-GB"/>
        </w:rPr>
        <w:t xml:space="preserve">L1-RSRP </w:t>
      </w:r>
      <w:r w:rsidR="004222FB" w:rsidRPr="003253A8">
        <w:rPr>
          <w:lang w:val="en-GB"/>
        </w:rPr>
        <w:t xml:space="preserve">feedback from UE is received by gNB, and that any latency between </w:t>
      </w:r>
      <w:r w:rsidR="00C66C20" w:rsidRPr="003253A8">
        <w:rPr>
          <w:lang w:val="en-GB"/>
        </w:rPr>
        <w:t>when the UE performs</w:t>
      </w:r>
      <w:r w:rsidR="004222FB" w:rsidRPr="003253A8">
        <w:rPr>
          <w:lang w:val="en-GB"/>
        </w:rPr>
        <w:t xml:space="preserve"> the </w:t>
      </w:r>
      <w:r w:rsidR="00C66C20" w:rsidRPr="003253A8">
        <w:rPr>
          <w:lang w:val="en-GB"/>
        </w:rPr>
        <w:t>L1-RSRP</w:t>
      </w:r>
      <w:r w:rsidR="004222FB" w:rsidRPr="003253A8">
        <w:rPr>
          <w:lang w:val="en-GB"/>
        </w:rPr>
        <w:t xml:space="preserve"> measurement and the actual report containing the results</w:t>
      </w:r>
      <w:r w:rsidR="00C66C20" w:rsidRPr="003253A8">
        <w:rPr>
          <w:lang w:val="en-GB"/>
        </w:rPr>
        <w:t>,</w:t>
      </w:r>
      <w:r w:rsidR="004222FB" w:rsidRPr="003253A8">
        <w:rPr>
          <w:lang w:val="en-GB"/>
        </w:rPr>
        <w:t xml:space="preserve"> is known.</w:t>
      </w:r>
    </w:p>
    <w:p w14:paraId="7A9981CC" w14:textId="77777777" w:rsidR="004222FB" w:rsidRDefault="004222FB" w:rsidP="007B60F2">
      <w:pPr>
        <w:rPr>
          <w:lang w:val="en-GB"/>
        </w:rPr>
      </w:pPr>
    </w:p>
    <w:p w14:paraId="5C780864" w14:textId="77777777" w:rsidR="00F843C7" w:rsidRPr="00A37002" w:rsidRDefault="00F843C7" w:rsidP="00F843C7">
      <w:pPr>
        <w:pStyle w:val="RAN4H3"/>
      </w:pPr>
      <w:r>
        <w:t>UE time domain averaging of L1-RSRP</w:t>
      </w:r>
    </w:p>
    <w:p w14:paraId="03E6C716" w14:textId="091BB36F" w:rsidR="00C75AC7" w:rsidRDefault="00964CBB" w:rsidP="007B60F2">
      <w:pPr>
        <w:rPr>
          <w:lang w:val="en-GB"/>
        </w:rPr>
      </w:pPr>
      <w:r>
        <w:rPr>
          <w:lang w:val="en-GB"/>
        </w:rPr>
        <w:t xml:space="preserve">The actual </w:t>
      </w:r>
      <w:r w:rsidR="008D68EB">
        <w:rPr>
          <w:lang w:val="en-GB"/>
        </w:rPr>
        <w:t xml:space="preserve">CSI-RS </w:t>
      </w:r>
      <w:r>
        <w:rPr>
          <w:lang w:val="en-GB"/>
        </w:rPr>
        <w:t xml:space="preserve">configuration </w:t>
      </w:r>
      <w:r w:rsidR="008D68EB">
        <w:rPr>
          <w:lang w:val="en-GB"/>
        </w:rPr>
        <w:t xml:space="preserve">for L1-RSRP </w:t>
      </w:r>
      <w:r>
        <w:rPr>
          <w:lang w:val="en-GB"/>
        </w:rPr>
        <w:t xml:space="preserve">is flexible and </w:t>
      </w:r>
      <w:r w:rsidR="00C75AC7">
        <w:rPr>
          <w:lang w:val="en-GB"/>
        </w:rPr>
        <w:t xml:space="preserve">the </w:t>
      </w:r>
      <w:r>
        <w:rPr>
          <w:lang w:val="en-GB"/>
        </w:rPr>
        <w:t xml:space="preserve">network may </w:t>
      </w:r>
      <w:r w:rsidR="00461A61">
        <w:rPr>
          <w:lang w:val="en-GB"/>
        </w:rPr>
        <w:t xml:space="preserve">configure a number of different </w:t>
      </w:r>
      <w:r w:rsidR="00E92A03">
        <w:rPr>
          <w:lang w:val="en-GB"/>
        </w:rPr>
        <w:t xml:space="preserve">configurations </w:t>
      </w:r>
      <w:r w:rsidR="00461A61">
        <w:rPr>
          <w:lang w:val="en-GB"/>
        </w:rPr>
        <w:t xml:space="preserve">which </w:t>
      </w:r>
      <w:r w:rsidR="00E92A03">
        <w:rPr>
          <w:lang w:val="en-GB"/>
        </w:rPr>
        <w:t xml:space="preserve">will </w:t>
      </w:r>
      <w:r w:rsidR="00461A61">
        <w:rPr>
          <w:lang w:val="en-GB"/>
        </w:rPr>
        <w:t>affect the UE the measurement accuracy.</w:t>
      </w:r>
      <w:r w:rsidR="00C75AC7">
        <w:rPr>
          <w:lang w:val="en-GB"/>
        </w:rPr>
        <w:t xml:space="preserve"> It is well known that the number of RS available per measurement instant (measurement sample) affects the measurement accuracy. For </w:t>
      </w:r>
      <w:r w:rsidR="00C26297">
        <w:rPr>
          <w:lang w:val="en-GB"/>
        </w:rPr>
        <w:t xml:space="preserve">CSI-RS based </w:t>
      </w:r>
      <w:r w:rsidR="00C75AC7">
        <w:rPr>
          <w:lang w:val="en-GB"/>
        </w:rPr>
        <w:t>L1-RSRP measurement accuracy this means</w:t>
      </w:r>
      <w:r w:rsidR="00E9485A">
        <w:rPr>
          <w:lang w:val="en-GB"/>
        </w:rPr>
        <w:t xml:space="preserve"> </w:t>
      </w:r>
      <w:r w:rsidR="009B2586">
        <w:rPr>
          <w:lang w:val="en-GB"/>
        </w:rPr>
        <w:t>in frequency domain</w:t>
      </w:r>
      <w:r w:rsidR="00C75AC7">
        <w:rPr>
          <w:lang w:val="en-GB"/>
        </w:rPr>
        <w:t>:</w:t>
      </w:r>
    </w:p>
    <w:p w14:paraId="477059E7" w14:textId="77777777" w:rsidR="00C75AC7" w:rsidRDefault="00C75AC7" w:rsidP="00C75AC7">
      <w:pPr>
        <w:pStyle w:val="ListParagraph"/>
        <w:numPr>
          <w:ilvl w:val="0"/>
          <w:numId w:val="23"/>
        </w:numPr>
        <w:rPr>
          <w:lang w:val="en-GB"/>
        </w:rPr>
      </w:pPr>
      <w:r>
        <w:rPr>
          <w:lang w:val="en-GB"/>
        </w:rPr>
        <w:t>Configured CSI-RS measurement BW</w:t>
      </w:r>
    </w:p>
    <w:p w14:paraId="3C35D4A0" w14:textId="77777777" w:rsidR="00964CBB" w:rsidRDefault="00C75AC7" w:rsidP="00C75AC7">
      <w:pPr>
        <w:pStyle w:val="ListParagraph"/>
        <w:numPr>
          <w:ilvl w:val="0"/>
          <w:numId w:val="23"/>
        </w:numPr>
        <w:rPr>
          <w:lang w:val="en-GB"/>
        </w:rPr>
      </w:pPr>
      <w:r>
        <w:rPr>
          <w:lang w:val="en-GB"/>
        </w:rPr>
        <w:t>Configured CSI-RS density</w:t>
      </w:r>
    </w:p>
    <w:p w14:paraId="782AD291" w14:textId="77777777" w:rsidR="00C75AC7" w:rsidRDefault="00C75AC7" w:rsidP="00C75AC7">
      <w:pPr>
        <w:rPr>
          <w:lang w:val="en-GB"/>
        </w:rPr>
      </w:pPr>
      <w:r>
        <w:rPr>
          <w:lang w:val="en-GB"/>
        </w:rPr>
        <w:lastRenderedPageBreak/>
        <w:t>While for SSB</w:t>
      </w:r>
      <w:r w:rsidR="00BA4B01">
        <w:rPr>
          <w:lang w:val="en-GB"/>
        </w:rPr>
        <w:t xml:space="preserve"> these two parameters are fixed</w:t>
      </w:r>
      <w:r w:rsidR="008D68EB">
        <w:rPr>
          <w:lang w:val="en-GB"/>
        </w:rPr>
        <w:t>, while the SSB periodicity may differ</w:t>
      </w:r>
      <w:r w:rsidR="00BA4B01">
        <w:rPr>
          <w:lang w:val="en-GB"/>
        </w:rPr>
        <w:t>.</w:t>
      </w:r>
    </w:p>
    <w:p w14:paraId="1DDCF9B7" w14:textId="63D508D2" w:rsidR="00BA4B01" w:rsidRDefault="00BA4B01" w:rsidP="00C75AC7">
      <w:pPr>
        <w:rPr>
          <w:lang w:val="en-GB"/>
        </w:rPr>
      </w:pPr>
      <w:r>
        <w:rPr>
          <w:lang w:val="en-GB"/>
        </w:rPr>
        <w:t xml:space="preserve">Another </w:t>
      </w:r>
      <w:r w:rsidR="001A53E0">
        <w:rPr>
          <w:lang w:val="en-GB"/>
        </w:rPr>
        <w:t xml:space="preserve">aspect affecting </w:t>
      </w:r>
      <w:r w:rsidR="009B2586">
        <w:rPr>
          <w:lang w:val="en-GB"/>
        </w:rPr>
        <w:t xml:space="preserve">the </w:t>
      </w:r>
      <w:r w:rsidR="001A53E0">
        <w:rPr>
          <w:lang w:val="en-GB"/>
        </w:rPr>
        <w:t xml:space="preserve">measurement accuracy is the time domain </w:t>
      </w:r>
      <w:r w:rsidR="008D68EB">
        <w:rPr>
          <w:lang w:val="en-GB"/>
        </w:rPr>
        <w:t xml:space="preserve">averaging </w:t>
      </w:r>
      <w:r w:rsidR="001A53E0">
        <w:rPr>
          <w:lang w:val="en-GB"/>
        </w:rPr>
        <w:t xml:space="preserve">factor. </w:t>
      </w:r>
      <w:r w:rsidR="00B72FFA">
        <w:rPr>
          <w:lang w:val="en-GB"/>
        </w:rPr>
        <w:t>For</w:t>
      </w:r>
      <w:r w:rsidR="001A53E0">
        <w:rPr>
          <w:lang w:val="en-GB"/>
        </w:rPr>
        <w:t xml:space="preserve"> L3 RRM measurements for mobility</w:t>
      </w:r>
      <w:r w:rsidR="008D68EB">
        <w:rPr>
          <w:lang w:val="en-GB"/>
        </w:rPr>
        <w:t>,</w:t>
      </w:r>
      <w:r w:rsidR="001A53E0">
        <w:rPr>
          <w:lang w:val="en-GB"/>
        </w:rPr>
        <w:t xml:space="preserve"> </w:t>
      </w:r>
      <w:r w:rsidR="001E176B">
        <w:rPr>
          <w:lang w:val="en-GB"/>
        </w:rPr>
        <w:t xml:space="preserve">time domain averaging is used to account for the time domain channel variance. </w:t>
      </w:r>
      <w:r w:rsidR="004C4920">
        <w:rPr>
          <w:lang w:val="en-GB"/>
        </w:rPr>
        <w:t xml:space="preserve">However, the purpose of RRM measurements is for </w:t>
      </w:r>
      <w:r w:rsidR="00D5759C">
        <w:rPr>
          <w:lang w:val="en-GB"/>
        </w:rPr>
        <w:t xml:space="preserve">inter-cell </w:t>
      </w:r>
      <w:r w:rsidR="004C4920">
        <w:rPr>
          <w:lang w:val="en-GB"/>
        </w:rPr>
        <w:t xml:space="preserve">L3 mobility while L1-RSRP measurements is </w:t>
      </w:r>
      <w:r w:rsidR="00103441">
        <w:rPr>
          <w:lang w:val="en-GB"/>
        </w:rPr>
        <w:t xml:space="preserve">for </w:t>
      </w:r>
      <w:r w:rsidR="00D5759C">
        <w:rPr>
          <w:lang w:val="en-GB"/>
        </w:rPr>
        <w:t xml:space="preserve">intra-cell </w:t>
      </w:r>
      <w:r w:rsidR="00103441">
        <w:rPr>
          <w:lang w:val="en-GB"/>
        </w:rPr>
        <w:t>beam management. L3 mobility is mobility between cells and involves RRC and inter-cell signalling, while L1-R</w:t>
      </w:r>
      <w:r w:rsidR="00C26297">
        <w:rPr>
          <w:lang w:val="en-GB"/>
        </w:rPr>
        <w:t>S</w:t>
      </w:r>
      <w:r w:rsidR="00103441">
        <w:rPr>
          <w:lang w:val="en-GB"/>
        </w:rPr>
        <w:t xml:space="preserve">RP beam management </w:t>
      </w:r>
      <w:r w:rsidR="00126BB0">
        <w:rPr>
          <w:lang w:val="en-GB"/>
        </w:rPr>
        <w:t xml:space="preserve">is intra-cell </w:t>
      </w:r>
      <w:r w:rsidR="004D5973">
        <w:rPr>
          <w:lang w:val="en-GB"/>
        </w:rPr>
        <w:t xml:space="preserve">for change of SSB/CSI-RS based beam </w:t>
      </w:r>
      <w:r w:rsidR="00C26297">
        <w:rPr>
          <w:lang w:val="en-GB"/>
        </w:rPr>
        <w:t>and managed by L1 and/or MAC signalling</w:t>
      </w:r>
      <w:r w:rsidR="00103441">
        <w:rPr>
          <w:lang w:val="en-GB"/>
        </w:rPr>
        <w:t xml:space="preserve">. </w:t>
      </w:r>
      <w:r w:rsidR="00126BB0">
        <w:rPr>
          <w:lang w:val="en-GB"/>
        </w:rPr>
        <w:t>Beam management, especially in FR2, need to rely on lower latency and faster adaptation than cell changes.</w:t>
      </w:r>
    </w:p>
    <w:p w14:paraId="4164B0D4" w14:textId="19D6B848" w:rsidR="00AC4E7A" w:rsidRDefault="00AC4E7A" w:rsidP="00C75AC7">
      <w:pPr>
        <w:rPr>
          <w:lang w:val="en-GB"/>
        </w:rPr>
      </w:pPr>
      <w:r>
        <w:rPr>
          <w:lang w:val="en-GB"/>
        </w:rPr>
        <w:t xml:space="preserve">FR2 is likely </w:t>
      </w:r>
      <w:r w:rsidR="00126BB0">
        <w:rPr>
          <w:lang w:val="en-GB"/>
        </w:rPr>
        <w:t>in</w:t>
      </w:r>
      <w:r>
        <w:rPr>
          <w:lang w:val="en-GB"/>
        </w:rPr>
        <w:t xml:space="preserve"> need for </w:t>
      </w:r>
      <w:r w:rsidR="00225BF3">
        <w:rPr>
          <w:lang w:val="en-GB"/>
        </w:rPr>
        <w:t xml:space="preserve">fast </w:t>
      </w:r>
      <w:r>
        <w:rPr>
          <w:lang w:val="en-GB"/>
        </w:rPr>
        <w:t xml:space="preserve">beam management based on low latency </w:t>
      </w:r>
      <w:r w:rsidR="00126BB0">
        <w:rPr>
          <w:lang w:val="en-GB"/>
        </w:rPr>
        <w:t>signalling and reporting</w:t>
      </w:r>
      <w:r w:rsidR="00621CCF">
        <w:rPr>
          <w:lang w:val="en-GB"/>
        </w:rPr>
        <w:t>.</w:t>
      </w:r>
      <w:r w:rsidR="00126BB0">
        <w:rPr>
          <w:lang w:val="en-GB"/>
        </w:rPr>
        <w:t xml:space="preserve"> </w:t>
      </w:r>
      <w:r>
        <w:rPr>
          <w:lang w:val="en-GB"/>
        </w:rPr>
        <w:t>I.e. baseline for properly working the beam management</w:t>
      </w:r>
      <w:r w:rsidR="00126BB0">
        <w:rPr>
          <w:lang w:val="en-GB"/>
        </w:rPr>
        <w:t>,</w:t>
      </w:r>
      <w:r>
        <w:rPr>
          <w:lang w:val="en-GB"/>
        </w:rPr>
        <w:t xml:space="preserve"> is </w:t>
      </w:r>
      <w:r w:rsidR="00621CCF">
        <w:rPr>
          <w:lang w:val="en-GB"/>
        </w:rPr>
        <w:t xml:space="preserve">that gNB </w:t>
      </w:r>
      <w:r>
        <w:rPr>
          <w:lang w:val="en-GB"/>
        </w:rPr>
        <w:t>ha</w:t>
      </w:r>
      <w:r w:rsidR="00621CCF">
        <w:rPr>
          <w:lang w:val="en-GB"/>
        </w:rPr>
        <w:t>s</w:t>
      </w:r>
      <w:r>
        <w:rPr>
          <w:lang w:val="en-GB"/>
        </w:rPr>
        <w:t xml:space="preserve"> </w:t>
      </w:r>
      <w:r w:rsidR="00C26297">
        <w:rPr>
          <w:lang w:val="en-GB"/>
        </w:rPr>
        <w:t xml:space="preserve">timely </w:t>
      </w:r>
      <w:r>
        <w:rPr>
          <w:lang w:val="en-GB"/>
        </w:rPr>
        <w:t xml:space="preserve">access to </w:t>
      </w:r>
      <w:r w:rsidR="00621CCF">
        <w:rPr>
          <w:lang w:val="en-GB"/>
        </w:rPr>
        <w:t xml:space="preserve">the necessary </w:t>
      </w:r>
      <w:r>
        <w:rPr>
          <w:lang w:val="en-GB"/>
        </w:rPr>
        <w:t>L1-RSRP measurement</w:t>
      </w:r>
      <w:r w:rsidR="00621CCF">
        <w:rPr>
          <w:lang w:val="en-GB"/>
        </w:rPr>
        <w:t xml:space="preserve"> assistance information (L1-RSRP report</w:t>
      </w:r>
      <w:r>
        <w:rPr>
          <w:lang w:val="en-GB"/>
        </w:rPr>
        <w:t>s</w:t>
      </w:r>
      <w:r w:rsidR="00621CCF">
        <w:rPr>
          <w:lang w:val="en-GB"/>
        </w:rPr>
        <w:t>)</w:t>
      </w:r>
      <w:r>
        <w:rPr>
          <w:lang w:val="en-GB"/>
        </w:rPr>
        <w:t xml:space="preserve"> with low latency</w:t>
      </w:r>
      <w:r w:rsidR="00621CCF">
        <w:rPr>
          <w:lang w:val="en-GB"/>
        </w:rPr>
        <w:t>,</w:t>
      </w:r>
      <w:r>
        <w:rPr>
          <w:lang w:val="en-GB"/>
        </w:rPr>
        <w:t xml:space="preserve"> </w:t>
      </w:r>
      <w:r w:rsidR="00126BB0">
        <w:rPr>
          <w:lang w:val="en-GB"/>
        </w:rPr>
        <w:t xml:space="preserve">accurately </w:t>
      </w:r>
      <w:r>
        <w:rPr>
          <w:lang w:val="en-GB"/>
        </w:rPr>
        <w:t>reflect</w:t>
      </w:r>
      <w:r w:rsidR="00126BB0">
        <w:rPr>
          <w:lang w:val="en-GB"/>
        </w:rPr>
        <w:t>ing</w:t>
      </w:r>
      <w:r>
        <w:rPr>
          <w:lang w:val="en-GB"/>
        </w:rPr>
        <w:t xml:space="preserve"> the </w:t>
      </w:r>
      <w:r w:rsidR="00C26297">
        <w:rPr>
          <w:lang w:val="en-GB"/>
        </w:rPr>
        <w:t xml:space="preserve">current </w:t>
      </w:r>
      <w:r>
        <w:rPr>
          <w:lang w:val="en-GB"/>
        </w:rPr>
        <w:t xml:space="preserve">channel conditions without </w:t>
      </w:r>
      <w:r w:rsidR="00126BB0">
        <w:rPr>
          <w:lang w:val="en-GB"/>
        </w:rPr>
        <w:t xml:space="preserve">too </w:t>
      </w:r>
      <w:r>
        <w:rPr>
          <w:lang w:val="en-GB"/>
        </w:rPr>
        <w:t xml:space="preserve">long channel memory. </w:t>
      </w:r>
    </w:p>
    <w:p w14:paraId="4EE09C91" w14:textId="5D686BCF" w:rsidR="008B1E61" w:rsidRPr="008B1E61" w:rsidRDefault="008B1E61" w:rsidP="00BF6CFC">
      <w:pPr>
        <w:pStyle w:val="RAN4Observation"/>
      </w:pPr>
      <w:r>
        <w:t xml:space="preserve">Low latency L1-RSRP </w:t>
      </w:r>
      <w:r w:rsidR="00621CCF">
        <w:t>is necessary</w:t>
      </w:r>
      <w:r>
        <w:t xml:space="preserve"> for properly working beam management</w:t>
      </w:r>
      <w:r w:rsidRPr="0008612A">
        <w:t>.</w:t>
      </w:r>
    </w:p>
    <w:p w14:paraId="19E34191" w14:textId="7369AE37" w:rsidR="00AC4E7A" w:rsidRDefault="00AC4E7A" w:rsidP="00C75AC7">
      <w:pPr>
        <w:rPr>
          <w:lang w:val="en-GB"/>
        </w:rPr>
      </w:pPr>
      <w:r>
        <w:rPr>
          <w:lang w:val="en-GB"/>
        </w:rPr>
        <w:t xml:space="preserve">Latency </w:t>
      </w:r>
      <w:r w:rsidR="004350E1">
        <w:rPr>
          <w:lang w:val="en-GB"/>
        </w:rPr>
        <w:t>and accuracy are</w:t>
      </w:r>
      <w:r>
        <w:rPr>
          <w:lang w:val="en-GB"/>
        </w:rPr>
        <w:t xml:space="preserve"> of course linked to the available RS </w:t>
      </w:r>
      <w:r w:rsidR="008B6ED6">
        <w:rPr>
          <w:lang w:val="en-GB"/>
        </w:rPr>
        <w:t xml:space="preserve">(CSI-RS and/or SSB) </w:t>
      </w:r>
      <w:r>
        <w:rPr>
          <w:lang w:val="en-GB"/>
        </w:rPr>
        <w:t xml:space="preserve">configured for the L1-RSRP. </w:t>
      </w:r>
      <w:r w:rsidR="00126BB0">
        <w:rPr>
          <w:lang w:val="en-GB"/>
        </w:rPr>
        <w:t>The RS used as baseline for beam management</w:t>
      </w:r>
      <w:r>
        <w:rPr>
          <w:lang w:val="en-GB"/>
        </w:rPr>
        <w:t xml:space="preserve"> can be CSI-RS, SSB or both. </w:t>
      </w:r>
      <w:r w:rsidR="00C26297">
        <w:rPr>
          <w:lang w:val="en-GB"/>
        </w:rPr>
        <w:t>I</w:t>
      </w:r>
      <w:r>
        <w:rPr>
          <w:lang w:val="en-GB"/>
        </w:rPr>
        <w:t xml:space="preserve">n a well configured network the network </w:t>
      </w:r>
      <w:r w:rsidR="00C26297">
        <w:rPr>
          <w:lang w:val="en-GB"/>
        </w:rPr>
        <w:t>will configure</w:t>
      </w:r>
      <w:r>
        <w:rPr>
          <w:lang w:val="en-GB"/>
        </w:rPr>
        <w:t xml:space="preserve"> </w:t>
      </w:r>
      <w:r w:rsidR="00C26297">
        <w:rPr>
          <w:lang w:val="en-GB"/>
        </w:rPr>
        <w:t xml:space="preserve">the </w:t>
      </w:r>
      <w:r>
        <w:rPr>
          <w:lang w:val="en-GB"/>
        </w:rPr>
        <w:t xml:space="preserve">RS parameters </w:t>
      </w:r>
      <w:r w:rsidR="00C26297">
        <w:rPr>
          <w:lang w:val="en-GB"/>
        </w:rPr>
        <w:t xml:space="preserve">to be for </w:t>
      </w:r>
      <w:r>
        <w:rPr>
          <w:lang w:val="en-GB"/>
        </w:rPr>
        <w:t xml:space="preserve">used for L1-RSRP (SSB and/or CSI-RS and related RS density and BW) aligned with the </w:t>
      </w:r>
      <w:r w:rsidR="00D5374F">
        <w:rPr>
          <w:lang w:val="en-GB"/>
        </w:rPr>
        <w:t>network</w:t>
      </w:r>
      <w:r w:rsidR="008E763E">
        <w:rPr>
          <w:lang w:val="en-GB"/>
        </w:rPr>
        <w:t xml:space="preserve"> needs based on the</w:t>
      </w:r>
      <w:r w:rsidR="00D5374F">
        <w:rPr>
          <w:lang w:val="en-GB"/>
        </w:rPr>
        <w:t xml:space="preserve"> </w:t>
      </w:r>
      <w:r>
        <w:rPr>
          <w:lang w:val="en-GB"/>
        </w:rPr>
        <w:t>deployment</w:t>
      </w:r>
      <w:r w:rsidR="00D5374F">
        <w:rPr>
          <w:lang w:val="en-GB"/>
        </w:rPr>
        <w:t>.</w:t>
      </w:r>
    </w:p>
    <w:p w14:paraId="27C7A721" w14:textId="64A86BFC" w:rsidR="00C30CD4" w:rsidRPr="008B1E61" w:rsidRDefault="00C30CD4" w:rsidP="00C30CD4">
      <w:pPr>
        <w:pStyle w:val="RAN4Observation"/>
      </w:pPr>
      <w:r w:rsidRPr="00C30CD4">
        <w:rPr>
          <w:lang w:val="en-US"/>
        </w:rPr>
        <w:t xml:space="preserve">Latency and accuracy are linked to the available </w:t>
      </w:r>
      <w:r w:rsidR="008B6ED6">
        <w:rPr>
          <w:lang w:val="en-US"/>
        </w:rPr>
        <w:t>SSB and/or CSI-</w:t>
      </w:r>
      <w:r w:rsidRPr="00C30CD4">
        <w:rPr>
          <w:lang w:val="en-US"/>
        </w:rPr>
        <w:t>RS configured for the L1-RSRP</w:t>
      </w:r>
      <w:r w:rsidRPr="0008612A">
        <w:t>.</w:t>
      </w:r>
    </w:p>
    <w:p w14:paraId="2E3972FC" w14:textId="747DDFC2" w:rsidR="004350E1" w:rsidRDefault="00C26297" w:rsidP="00C75AC7">
      <w:pPr>
        <w:rPr>
          <w:lang w:val="en-GB"/>
        </w:rPr>
      </w:pPr>
      <w:r>
        <w:rPr>
          <w:lang w:val="en-GB"/>
        </w:rPr>
        <w:t>Additional measurement l</w:t>
      </w:r>
      <w:r w:rsidR="003D572D">
        <w:rPr>
          <w:lang w:val="en-GB"/>
        </w:rPr>
        <w:t>atency</w:t>
      </w:r>
      <w:r w:rsidR="008B1E61">
        <w:rPr>
          <w:lang w:val="en-GB"/>
        </w:rPr>
        <w:t>,</w:t>
      </w:r>
      <w:r w:rsidR="003D572D">
        <w:rPr>
          <w:lang w:val="en-GB"/>
        </w:rPr>
        <w:t xml:space="preserve"> introduced on UE side in terms of potential measurement averaging in time domain</w:t>
      </w:r>
      <w:r>
        <w:rPr>
          <w:lang w:val="en-GB"/>
        </w:rPr>
        <w:t>,</w:t>
      </w:r>
      <w:r w:rsidR="003D572D">
        <w:rPr>
          <w:lang w:val="en-GB"/>
        </w:rPr>
        <w:t xml:space="preserve"> impacts the UE feedback latency. It is important for </w:t>
      </w:r>
      <w:r w:rsidR="008B1E61">
        <w:rPr>
          <w:lang w:val="en-GB"/>
        </w:rPr>
        <w:t xml:space="preserve">system operation that </w:t>
      </w:r>
      <w:r w:rsidR="003D572D">
        <w:rPr>
          <w:lang w:val="en-GB"/>
        </w:rPr>
        <w:t xml:space="preserve">network </w:t>
      </w:r>
      <w:r w:rsidR="008B1E61">
        <w:rPr>
          <w:lang w:val="en-GB"/>
        </w:rPr>
        <w:t xml:space="preserve">has </w:t>
      </w:r>
      <w:r w:rsidR="003D572D">
        <w:rPr>
          <w:lang w:val="en-GB"/>
        </w:rPr>
        <w:t>know</w:t>
      </w:r>
      <w:r w:rsidR="008B1E61">
        <w:rPr>
          <w:lang w:val="en-GB"/>
        </w:rPr>
        <w:t>ledge of</w:t>
      </w:r>
      <w:r w:rsidR="003D572D">
        <w:rPr>
          <w:lang w:val="en-GB"/>
        </w:rPr>
        <w:t xml:space="preserve"> any </w:t>
      </w:r>
      <w:r w:rsidR="008B1E61">
        <w:rPr>
          <w:lang w:val="en-GB"/>
        </w:rPr>
        <w:t xml:space="preserve">such </w:t>
      </w:r>
      <w:r w:rsidR="003D572D">
        <w:rPr>
          <w:lang w:val="en-GB"/>
        </w:rPr>
        <w:t xml:space="preserve">additional UE </w:t>
      </w:r>
      <w:r>
        <w:rPr>
          <w:lang w:val="en-GB"/>
        </w:rPr>
        <w:t xml:space="preserve">measurement </w:t>
      </w:r>
      <w:r w:rsidR="003D572D">
        <w:rPr>
          <w:lang w:val="en-GB"/>
        </w:rPr>
        <w:t>latency</w:t>
      </w:r>
      <w:r w:rsidR="008B1E61">
        <w:rPr>
          <w:lang w:val="en-GB"/>
        </w:rPr>
        <w:t xml:space="preserve">. </w:t>
      </w:r>
    </w:p>
    <w:p w14:paraId="03AB2D6D" w14:textId="2C015643" w:rsidR="00F65664" w:rsidRPr="008B1E61" w:rsidRDefault="00F65664" w:rsidP="00F65664">
      <w:pPr>
        <w:pStyle w:val="RAN4Observation"/>
      </w:pPr>
      <w:r w:rsidRPr="00F65664">
        <w:rPr>
          <w:lang w:val="en-US"/>
        </w:rPr>
        <w:t>Predictable L1-RSRP reporting latency is important for system operation</w:t>
      </w:r>
      <w:r w:rsidRPr="0008612A">
        <w:t>.</w:t>
      </w:r>
    </w:p>
    <w:p w14:paraId="411CDDA1" w14:textId="77777777" w:rsidR="003D572D" w:rsidRDefault="008B1E61" w:rsidP="00C75AC7">
      <w:pPr>
        <w:rPr>
          <w:lang w:val="en-GB"/>
        </w:rPr>
      </w:pPr>
      <w:r>
        <w:rPr>
          <w:lang w:val="en-GB"/>
        </w:rPr>
        <w:t>T</w:t>
      </w:r>
      <w:r w:rsidR="003D572D">
        <w:rPr>
          <w:lang w:val="en-GB"/>
        </w:rPr>
        <w:t>herefore</w:t>
      </w:r>
      <w:r>
        <w:rPr>
          <w:lang w:val="en-GB"/>
        </w:rPr>
        <w:t>,</w:t>
      </w:r>
      <w:r w:rsidR="003D572D">
        <w:rPr>
          <w:lang w:val="en-GB"/>
        </w:rPr>
        <w:t xml:space="preserve"> RAN4 need to define any potential </w:t>
      </w:r>
      <w:r w:rsidR="00C26297">
        <w:rPr>
          <w:lang w:val="en-GB"/>
        </w:rPr>
        <w:t xml:space="preserve">L1-RSRP </w:t>
      </w:r>
      <w:r w:rsidR="003D572D">
        <w:rPr>
          <w:lang w:val="en-GB"/>
        </w:rPr>
        <w:t>time domain averaging on UE side.</w:t>
      </w:r>
    </w:p>
    <w:p w14:paraId="0B6F47FA" w14:textId="77777777" w:rsidR="008B1E61" w:rsidRDefault="008B1E61" w:rsidP="008B1E61">
      <w:pPr>
        <w:pStyle w:val="RAN4proposal"/>
      </w:pPr>
      <w:bookmarkStart w:id="3" w:name="_Hlk517715694"/>
      <w:r>
        <w:rPr>
          <w:lang w:val="en-GB"/>
        </w:rPr>
        <w:t>UE time domain averaging for L1-RSRP measurements (if any) shall be well defined by RAN4</w:t>
      </w:r>
      <w:r w:rsidRPr="0008612A">
        <w:t>.</w:t>
      </w:r>
    </w:p>
    <w:bookmarkEnd w:id="3"/>
    <w:p w14:paraId="4728F72B" w14:textId="77777777" w:rsidR="008B1E61" w:rsidRPr="00BF6CFC" w:rsidRDefault="008B1E61" w:rsidP="00C75AC7"/>
    <w:p w14:paraId="099F130D" w14:textId="3D61F2B3" w:rsidR="00014456" w:rsidRDefault="00F829C2" w:rsidP="007B60F2">
      <w:pPr>
        <w:rPr>
          <w:color w:val="000000"/>
        </w:rPr>
      </w:pPr>
      <w:r>
        <w:rPr>
          <w:lang w:val="en-GB"/>
        </w:rPr>
        <w:t xml:space="preserve">One reason for not </w:t>
      </w:r>
      <w:r w:rsidR="004A1FA2">
        <w:rPr>
          <w:lang w:val="en-GB"/>
        </w:rPr>
        <w:t>introduc</w:t>
      </w:r>
      <w:r>
        <w:rPr>
          <w:lang w:val="en-GB"/>
        </w:rPr>
        <w:t xml:space="preserve">ing L1-RSRP time domain averaging is that the UE is configured </w:t>
      </w:r>
      <w:r w:rsidR="00014456">
        <w:rPr>
          <w:lang w:val="en-GB"/>
        </w:rPr>
        <w:t>with L1-RSRP measurement settings per BWP. I.e.</w:t>
      </w:r>
      <w:r>
        <w:rPr>
          <w:lang w:val="en-GB"/>
        </w:rPr>
        <w:t xml:space="preserve"> </w:t>
      </w:r>
      <w:r w:rsidR="00014456">
        <w:rPr>
          <w:lang w:val="en-GB"/>
        </w:rPr>
        <w:t xml:space="preserve">38.214 states that </w:t>
      </w:r>
      <w:r>
        <w:rPr>
          <w:color w:val="000000"/>
        </w:rPr>
        <w:t>e</w:t>
      </w:r>
      <w:r w:rsidRPr="0048482F">
        <w:rPr>
          <w:color w:val="000000"/>
        </w:rPr>
        <w:t xml:space="preserve">ach Reporting Setting </w:t>
      </w:r>
      <w:r w:rsidRPr="00C30CF2">
        <w:rPr>
          <w:i/>
          <w:color w:val="000000"/>
        </w:rPr>
        <w:t>CSI-</w:t>
      </w:r>
      <w:r w:rsidRPr="0048482F">
        <w:rPr>
          <w:i/>
          <w:color w:val="000000"/>
        </w:rPr>
        <w:t>ReportConfig</w:t>
      </w:r>
      <w:r w:rsidRPr="0048482F">
        <w:rPr>
          <w:color w:val="000000"/>
        </w:rPr>
        <w:t xml:space="preserve"> is associated with a </w:t>
      </w:r>
      <w:r w:rsidRPr="00BF6CFC">
        <w:rPr>
          <w:color w:val="000000"/>
        </w:rPr>
        <w:t>single downlink BWP</w:t>
      </w:r>
      <w:r w:rsidRPr="0048482F">
        <w:rPr>
          <w:color w:val="000000"/>
        </w:rPr>
        <w:t xml:space="preserve"> (</w:t>
      </w:r>
      <w:r>
        <w:rPr>
          <w:color w:val="000000"/>
        </w:rPr>
        <w:t xml:space="preserve">indicated by </w:t>
      </w:r>
      <w:r w:rsidRPr="0048482F">
        <w:rPr>
          <w:color w:val="000000"/>
        </w:rPr>
        <w:t xml:space="preserve">higher layer parameter </w:t>
      </w:r>
      <w:r w:rsidRPr="0048482F">
        <w:rPr>
          <w:i/>
          <w:color w:val="000000"/>
        </w:rPr>
        <w:t>bandwidthPartId</w:t>
      </w:r>
      <w:r w:rsidRPr="0048482F">
        <w:rPr>
          <w:color w:val="000000"/>
        </w:rPr>
        <w:t>) and contains the reported parameter(s) for one CSI reporting band</w:t>
      </w:r>
      <w:r>
        <w:rPr>
          <w:color w:val="000000"/>
        </w:rPr>
        <w:t xml:space="preserve">. </w:t>
      </w:r>
      <w:r w:rsidR="00692171">
        <w:rPr>
          <w:color w:val="000000"/>
        </w:rPr>
        <w:t xml:space="preserve">This means that for each BWP there may be different RS configuration for L1-RSRP. </w:t>
      </w:r>
      <w:r w:rsidR="004350E1">
        <w:rPr>
          <w:color w:val="000000"/>
        </w:rPr>
        <w:t xml:space="preserve">If SSB is used for L1-RSRP the BW and RS density </w:t>
      </w:r>
      <w:r w:rsidR="00692171">
        <w:rPr>
          <w:color w:val="000000"/>
        </w:rPr>
        <w:t xml:space="preserve">well </w:t>
      </w:r>
      <w:r w:rsidR="004350E1">
        <w:rPr>
          <w:color w:val="000000"/>
        </w:rPr>
        <w:t>is known</w:t>
      </w:r>
      <w:r w:rsidR="00692171">
        <w:rPr>
          <w:color w:val="000000"/>
        </w:rPr>
        <w:t xml:space="preserve"> and will not change when BWP is changed (assuming SSB is included in both BWPs)</w:t>
      </w:r>
      <w:r w:rsidR="004350E1">
        <w:rPr>
          <w:color w:val="000000"/>
        </w:rPr>
        <w:t xml:space="preserve">. However, RAN4 also need to consider how to handle when L1-RSRP is based on </w:t>
      </w:r>
      <w:r w:rsidR="00692171">
        <w:rPr>
          <w:color w:val="000000"/>
        </w:rPr>
        <w:t>CSI-RS. E.g. if the BW of different BWPs is significantly differently (which likely leads to different CSI-RS available for L1-RSRP) a change in BWP will lea</w:t>
      </w:r>
      <w:r w:rsidR="005D0A51">
        <w:rPr>
          <w:color w:val="000000"/>
        </w:rPr>
        <w:t>d to different L1-RSRP report</w:t>
      </w:r>
      <w:r w:rsidR="00692171">
        <w:rPr>
          <w:color w:val="000000"/>
        </w:rPr>
        <w:t xml:space="preserve">s from UE. Additionally, </w:t>
      </w:r>
      <w:r w:rsidR="00A3330C">
        <w:rPr>
          <w:color w:val="000000"/>
        </w:rPr>
        <w:t>a combination of CSI-RS and SSB</w:t>
      </w:r>
      <w:r w:rsidR="00692171">
        <w:rPr>
          <w:color w:val="000000"/>
        </w:rPr>
        <w:t xml:space="preserve"> also need to be </w:t>
      </w:r>
      <w:r w:rsidR="009637F9">
        <w:rPr>
          <w:color w:val="000000"/>
        </w:rPr>
        <w:t>considered</w:t>
      </w:r>
      <w:r w:rsidR="00A3330C">
        <w:rPr>
          <w:color w:val="000000"/>
        </w:rPr>
        <w:t>.</w:t>
      </w:r>
    </w:p>
    <w:p w14:paraId="36AA98D0" w14:textId="4340D2B5" w:rsidR="00F829C2" w:rsidRDefault="00014456" w:rsidP="007B60F2">
      <w:pPr>
        <w:rPr>
          <w:color w:val="000000"/>
        </w:rPr>
      </w:pPr>
      <w:r>
        <w:rPr>
          <w:color w:val="000000"/>
        </w:rPr>
        <w:t>Th</w:t>
      </w:r>
      <w:r w:rsidR="00A3330C">
        <w:rPr>
          <w:color w:val="000000"/>
        </w:rPr>
        <w:t xml:space="preserve">ese different </w:t>
      </w:r>
      <w:r w:rsidR="00F65664">
        <w:rPr>
          <w:color w:val="000000"/>
        </w:rPr>
        <w:t>combinations</w:t>
      </w:r>
      <w:r>
        <w:rPr>
          <w:color w:val="000000"/>
        </w:rPr>
        <w:t xml:space="preserve"> </w:t>
      </w:r>
      <w:r w:rsidR="005D0A51">
        <w:rPr>
          <w:color w:val="000000"/>
        </w:rPr>
        <w:t>mean</w:t>
      </w:r>
      <w:r>
        <w:rPr>
          <w:color w:val="000000"/>
        </w:rPr>
        <w:t xml:space="preserve">, that </w:t>
      </w:r>
      <w:r w:rsidR="00F829C2">
        <w:rPr>
          <w:color w:val="000000"/>
        </w:rPr>
        <w:t xml:space="preserve">if there is additional </w:t>
      </w:r>
      <w:r>
        <w:rPr>
          <w:color w:val="000000"/>
        </w:rPr>
        <w:t xml:space="preserve">L1-RSRP reporting </w:t>
      </w:r>
      <w:r w:rsidR="00F829C2">
        <w:rPr>
          <w:color w:val="000000"/>
        </w:rPr>
        <w:t xml:space="preserve">latency </w:t>
      </w:r>
      <w:r w:rsidR="008600A6">
        <w:rPr>
          <w:color w:val="000000"/>
        </w:rPr>
        <w:t>then</w:t>
      </w:r>
      <w:r w:rsidR="00A3330C">
        <w:rPr>
          <w:color w:val="000000"/>
        </w:rPr>
        <w:t xml:space="preserve"> </w:t>
      </w:r>
      <w:r>
        <w:rPr>
          <w:color w:val="000000"/>
        </w:rPr>
        <w:t>for each BWP switch,</w:t>
      </w:r>
      <w:r w:rsidR="00F829C2">
        <w:rPr>
          <w:color w:val="000000"/>
        </w:rPr>
        <w:t xml:space="preserve"> this will affect </w:t>
      </w:r>
      <w:r w:rsidR="00A3330C">
        <w:rPr>
          <w:color w:val="000000"/>
        </w:rPr>
        <w:t xml:space="preserve">the </w:t>
      </w:r>
      <w:r>
        <w:rPr>
          <w:color w:val="000000"/>
        </w:rPr>
        <w:t xml:space="preserve">L1-RSRP </w:t>
      </w:r>
      <w:r w:rsidR="00A3330C">
        <w:rPr>
          <w:color w:val="000000"/>
        </w:rPr>
        <w:t xml:space="preserve">reporting </w:t>
      </w:r>
      <w:r>
        <w:rPr>
          <w:color w:val="000000"/>
        </w:rPr>
        <w:t xml:space="preserve">for </w:t>
      </w:r>
      <w:r w:rsidR="00A3330C">
        <w:rPr>
          <w:color w:val="000000"/>
        </w:rPr>
        <w:t>in</w:t>
      </w:r>
      <w:r>
        <w:rPr>
          <w:color w:val="000000"/>
        </w:rPr>
        <w:t xml:space="preserve"> new BWP in terms of L1-RSRP </w:t>
      </w:r>
      <w:r w:rsidR="00F829C2">
        <w:rPr>
          <w:color w:val="000000"/>
        </w:rPr>
        <w:t>reporting delays</w:t>
      </w:r>
      <w:r>
        <w:rPr>
          <w:color w:val="000000"/>
        </w:rPr>
        <w:t xml:space="preserve">, </w:t>
      </w:r>
      <w:r w:rsidR="008B1E61">
        <w:rPr>
          <w:color w:val="000000"/>
        </w:rPr>
        <w:t>which</w:t>
      </w:r>
      <w:r>
        <w:rPr>
          <w:color w:val="000000"/>
        </w:rPr>
        <w:t xml:space="preserve"> may </w:t>
      </w:r>
      <w:r w:rsidR="004A1FA2">
        <w:rPr>
          <w:color w:val="000000"/>
        </w:rPr>
        <w:t>affect</w:t>
      </w:r>
      <w:r>
        <w:rPr>
          <w:color w:val="000000"/>
        </w:rPr>
        <w:t xml:space="preserve"> the beam management</w:t>
      </w:r>
      <w:r w:rsidR="00F829C2">
        <w:rPr>
          <w:color w:val="000000"/>
        </w:rPr>
        <w:t>.</w:t>
      </w:r>
    </w:p>
    <w:p w14:paraId="49B53B27" w14:textId="21EE325D" w:rsidR="00F843C7" w:rsidRDefault="00A3330C" w:rsidP="00F843C7">
      <w:pPr>
        <w:rPr>
          <w:lang w:val="en-GB"/>
        </w:rPr>
      </w:pPr>
      <w:r>
        <w:rPr>
          <w:lang w:val="en-GB"/>
        </w:rPr>
        <w:t>Based on this, we prefer</w:t>
      </w:r>
      <w:r w:rsidR="00F843C7">
        <w:rPr>
          <w:lang w:val="en-GB"/>
        </w:rPr>
        <w:t xml:space="preserve"> that </w:t>
      </w:r>
      <w:r>
        <w:rPr>
          <w:lang w:val="en-GB"/>
        </w:rPr>
        <w:t xml:space="preserve">the </w:t>
      </w:r>
      <w:r w:rsidR="00F843C7">
        <w:rPr>
          <w:lang w:val="en-GB"/>
        </w:rPr>
        <w:t>L1-RSRP time domain averaging on UE side shall be kept at a minimum and preferably it shall be defined that the UE shall not perform time domain averaging of the reported L1-RSRP measurements.</w:t>
      </w:r>
    </w:p>
    <w:p w14:paraId="48AB2DF8" w14:textId="77777777" w:rsidR="008B1E61" w:rsidRDefault="008B1E61" w:rsidP="008B1E61">
      <w:pPr>
        <w:pStyle w:val="RAN4proposal"/>
      </w:pPr>
      <w:bookmarkStart w:id="4" w:name="_Hlk514095239"/>
      <w:r>
        <w:rPr>
          <w:lang w:val="en-GB"/>
        </w:rPr>
        <w:t>No time domain averaging of L1-RSRP measurements are performed on UE side</w:t>
      </w:r>
      <w:r w:rsidRPr="0008612A">
        <w:t>.</w:t>
      </w:r>
    </w:p>
    <w:bookmarkEnd w:id="4"/>
    <w:p w14:paraId="6BA38087" w14:textId="77777777" w:rsidR="00F843C7" w:rsidRDefault="00F843C7" w:rsidP="00F843C7">
      <w:pPr>
        <w:rPr>
          <w:lang w:val="en-GB"/>
        </w:rPr>
      </w:pPr>
      <w:r>
        <w:rPr>
          <w:lang w:val="en-GB"/>
        </w:rPr>
        <w:t>Any necessary time domain averaging can be done on gNB side based on the UE reported L1-RSRP results.</w:t>
      </w:r>
    </w:p>
    <w:p w14:paraId="7A86A3B7" w14:textId="77777777" w:rsidR="008B1E61" w:rsidRPr="008B1E61" w:rsidRDefault="008B1E61" w:rsidP="008B1E61">
      <w:pPr>
        <w:pStyle w:val="RAN4Observation"/>
      </w:pPr>
      <w:r>
        <w:t>Any necessary L1-RSRP averaging can be done in gNB based on UE reported L1-RSRP results</w:t>
      </w:r>
      <w:r w:rsidRPr="0008612A">
        <w:t>.</w:t>
      </w:r>
    </w:p>
    <w:p w14:paraId="259C2C66" w14:textId="77777777" w:rsidR="00F65664" w:rsidRPr="00D763FA" w:rsidRDefault="00F65664" w:rsidP="007B60F2">
      <w:pPr>
        <w:rPr>
          <w:lang w:val="en-GB"/>
        </w:rPr>
      </w:pPr>
      <w:r w:rsidRPr="00D763FA">
        <w:rPr>
          <w:lang w:val="en-GB"/>
        </w:rPr>
        <w:t xml:space="preserve">There have been some discussions related to </w:t>
      </w:r>
      <w:r w:rsidR="00C97888" w:rsidRPr="0017249C">
        <w:rPr>
          <w:lang w:val="en-GB"/>
        </w:rPr>
        <w:t xml:space="preserve">the ‘initial’ reporting of L1-RSRP based on newly available </w:t>
      </w:r>
      <w:r w:rsidR="003251FA" w:rsidRPr="0017249C">
        <w:rPr>
          <w:lang w:val="en-GB"/>
        </w:rPr>
        <w:t>RS (CSI-RS, SSB or combination)</w:t>
      </w:r>
      <w:r w:rsidR="003251FA" w:rsidRPr="00D763FA">
        <w:rPr>
          <w:lang w:val="en-GB"/>
        </w:rPr>
        <w:t xml:space="preserve"> </w:t>
      </w:r>
      <w:r w:rsidRPr="00D763FA">
        <w:rPr>
          <w:lang w:val="en-GB"/>
        </w:rPr>
        <w:t>and how this would be handled</w:t>
      </w:r>
      <w:r w:rsidR="00D771B8" w:rsidRPr="0017249C">
        <w:rPr>
          <w:lang w:val="en-GB"/>
        </w:rPr>
        <w:t xml:space="preserve">. </w:t>
      </w:r>
      <w:r w:rsidRPr="00D763FA">
        <w:rPr>
          <w:lang w:val="en-GB"/>
        </w:rPr>
        <w:t>At least two approaches are possible:</w:t>
      </w:r>
    </w:p>
    <w:p w14:paraId="2E81129E" w14:textId="17CD6C03" w:rsidR="00F843C7" w:rsidRPr="00D763FA" w:rsidRDefault="00F65664" w:rsidP="00D763FA">
      <w:pPr>
        <w:pStyle w:val="ListParagraph"/>
        <w:numPr>
          <w:ilvl w:val="0"/>
          <w:numId w:val="23"/>
        </w:numPr>
        <w:rPr>
          <w:lang w:val="en-GB"/>
        </w:rPr>
      </w:pPr>
      <w:r w:rsidRPr="00D763FA">
        <w:rPr>
          <w:lang w:val="en-GB"/>
        </w:rPr>
        <w:lastRenderedPageBreak/>
        <w:t>o</w:t>
      </w:r>
      <w:r w:rsidR="00D771B8" w:rsidRPr="0017249C">
        <w:rPr>
          <w:lang w:val="en-GB"/>
        </w:rPr>
        <w:t xml:space="preserve">ne approach would be to </w:t>
      </w:r>
      <w:r w:rsidRPr="00D763FA">
        <w:rPr>
          <w:lang w:val="en-GB"/>
        </w:rPr>
        <w:t>introduce some initial detection in similar manner as discussed concerning</w:t>
      </w:r>
      <w:r w:rsidR="00D771B8" w:rsidRPr="0017249C">
        <w:rPr>
          <w:lang w:val="en-GB"/>
        </w:rPr>
        <w:t xml:space="preserve"> beam failure recovery</w:t>
      </w:r>
      <w:r w:rsidR="00D771B8" w:rsidRPr="00D763FA">
        <w:rPr>
          <w:lang w:val="en-GB"/>
        </w:rPr>
        <w:t>. I.e. once UE has detected beam failure UE will initiate beam failure recovery including selection of recovery beam.</w:t>
      </w:r>
      <w:r w:rsidR="00D55CF4">
        <w:rPr>
          <w:lang w:val="en-GB"/>
        </w:rPr>
        <w:t xml:space="preserve"> This selection would be based on a number of samples.</w:t>
      </w:r>
    </w:p>
    <w:p w14:paraId="35248FBA" w14:textId="3C2F6B2E" w:rsidR="00F65664" w:rsidRPr="00D763FA" w:rsidRDefault="00F65664" w:rsidP="00D763FA">
      <w:pPr>
        <w:pStyle w:val="ListParagraph"/>
        <w:numPr>
          <w:ilvl w:val="0"/>
          <w:numId w:val="23"/>
        </w:numPr>
        <w:rPr>
          <w:lang w:val="en-GB"/>
        </w:rPr>
      </w:pPr>
      <w:r w:rsidRPr="00D763FA">
        <w:rPr>
          <w:lang w:val="en-GB"/>
        </w:rPr>
        <w:t xml:space="preserve">Another approach </w:t>
      </w:r>
      <w:r w:rsidR="00D55CF4">
        <w:rPr>
          <w:lang w:val="en-GB"/>
        </w:rPr>
        <w:t xml:space="preserve">is to </w:t>
      </w:r>
      <w:r w:rsidRPr="00D763FA">
        <w:rPr>
          <w:lang w:val="en-GB"/>
        </w:rPr>
        <w:t xml:space="preserve">not define </w:t>
      </w:r>
      <w:r w:rsidR="00D55CF4">
        <w:rPr>
          <w:lang w:val="en-GB"/>
        </w:rPr>
        <w:t>any</w:t>
      </w:r>
      <w:r w:rsidR="00D55CF4" w:rsidRPr="00D763FA">
        <w:rPr>
          <w:lang w:val="en-GB"/>
        </w:rPr>
        <w:t xml:space="preserve"> </w:t>
      </w:r>
      <w:r w:rsidRPr="00D763FA">
        <w:rPr>
          <w:lang w:val="en-GB"/>
        </w:rPr>
        <w:t>measurement period as the L1-RSRP results are supposed to low latency and can be averaged on network side.</w:t>
      </w:r>
    </w:p>
    <w:p w14:paraId="7FC2C700" w14:textId="30287DD3" w:rsidR="00F65664" w:rsidRPr="00D763FA" w:rsidRDefault="00F65664" w:rsidP="0017249C">
      <w:pPr>
        <w:rPr>
          <w:lang w:val="en-GB"/>
        </w:rPr>
      </w:pPr>
      <w:r w:rsidRPr="00D763FA">
        <w:rPr>
          <w:lang w:val="en-GB"/>
        </w:rPr>
        <w:t>Our preference is not to introduce any time or measurement period for initial reporting of L1-RSRP. Reason being as explained in former section.</w:t>
      </w:r>
    </w:p>
    <w:p w14:paraId="1E9E3443" w14:textId="4A10B3ED" w:rsidR="00F65664" w:rsidRDefault="00F65664" w:rsidP="00F65664">
      <w:pPr>
        <w:pStyle w:val="RAN4proposal"/>
      </w:pPr>
      <w:r>
        <w:rPr>
          <w:lang w:val="en-GB"/>
        </w:rPr>
        <w:t xml:space="preserve">No time domain averaging of L1-RSRP measurements </w:t>
      </w:r>
      <w:r w:rsidR="009473B6">
        <w:rPr>
          <w:lang w:val="en-GB"/>
        </w:rPr>
        <w:t>for initial reporting is introduced</w:t>
      </w:r>
      <w:r w:rsidRPr="0008612A">
        <w:t>.</w:t>
      </w:r>
    </w:p>
    <w:p w14:paraId="6E4B5B77" w14:textId="77777777" w:rsidR="00B110D4" w:rsidRDefault="00B110D4" w:rsidP="007B60F2">
      <w:pPr>
        <w:rPr>
          <w:lang w:val="en-GB"/>
        </w:rPr>
      </w:pPr>
    </w:p>
    <w:p w14:paraId="1D54165D" w14:textId="77777777" w:rsidR="00F843C7" w:rsidRPr="00A37002" w:rsidRDefault="00287CAD" w:rsidP="00F843C7">
      <w:pPr>
        <w:pStyle w:val="RAN4H3"/>
      </w:pPr>
      <w:r>
        <w:t>L1-RSRP accuracy requirements</w:t>
      </w:r>
    </w:p>
    <w:p w14:paraId="2BF67F40" w14:textId="04801D9B" w:rsidR="005C435F" w:rsidRDefault="00AE540A" w:rsidP="007B60F2">
      <w:pPr>
        <w:rPr>
          <w:lang w:val="en-GB"/>
        </w:rPr>
      </w:pPr>
      <w:r>
        <w:rPr>
          <w:lang w:val="en-GB"/>
        </w:rPr>
        <w:t xml:space="preserve">Another aspect discussed in last meeting was if </w:t>
      </w:r>
      <w:r w:rsidR="001320B4">
        <w:rPr>
          <w:lang w:val="en-GB"/>
        </w:rPr>
        <w:t xml:space="preserve">the </w:t>
      </w:r>
      <w:r>
        <w:rPr>
          <w:lang w:val="en-GB"/>
        </w:rPr>
        <w:t xml:space="preserve">UE shall measure all RS configured for L1-RSRP continuously. As L1-RSRP for beam management is intra-cell measurements, </w:t>
      </w:r>
      <w:r w:rsidR="005C435F">
        <w:rPr>
          <w:lang w:val="en-GB"/>
        </w:rPr>
        <w:t xml:space="preserve">and measured according the active BWP configuration, these measurements should be performed with similar applicability as intra-frequency RRM based measurements. This means that UE is required to perform L1-RSRP on all configured RSs according to the UE DRX. </w:t>
      </w:r>
      <w:r w:rsidR="00460371">
        <w:rPr>
          <w:lang w:val="en-GB"/>
        </w:rPr>
        <w:t>I.e. UE</w:t>
      </w:r>
      <w:r w:rsidR="005C435F">
        <w:rPr>
          <w:lang w:val="en-GB"/>
        </w:rPr>
        <w:t xml:space="preserve"> shall measure configured RSs for L1-RSRP according to the UEs active BWP and following the DRX. UE is thereby allowed to enjoy power savings according to the DRX activity aligned with what is allowed also for RRM measurements. </w:t>
      </w:r>
    </w:p>
    <w:p w14:paraId="4A379D52" w14:textId="00086DD0" w:rsidR="009473B6" w:rsidRDefault="009473B6" w:rsidP="009473B6">
      <w:pPr>
        <w:pStyle w:val="RAN4proposal"/>
      </w:pPr>
      <w:r>
        <w:t>UE shall continuously measure all RS</w:t>
      </w:r>
      <w:r w:rsidR="00845E9E">
        <w:t>s</w:t>
      </w:r>
      <w:r>
        <w:t xml:space="preserve"> configured for L1-RSRP measurements</w:t>
      </w:r>
      <w:r w:rsidR="00845E9E">
        <w:t xml:space="preserve"> in its active BWP</w:t>
      </w:r>
      <w:r w:rsidRPr="0008612A">
        <w:t>.</w:t>
      </w:r>
    </w:p>
    <w:p w14:paraId="48DD3F9B" w14:textId="2E809D26" w:rsidR="00AE540A" w:rsidRDefault="006550E9" w:rsidP="007B60F2">
      <w:pPr>
        <w:rPr>
          <w:lang w:val="en-GB"/>
        </w:rPr>
      </w:pPr>
      <w:r>
        <w:rPr>
          <w:lang w:val="en-GB"/>
        </w:rPr>
        <w:t>Side conditions when the UE shall be able to report L1-RSRP based on a given RS for beam management</w:t>
      </w:r>
      <w:r w:rsidR="005E121E">
        <w:rPr>
          <w:lang w:val="en-GB"/>
        </w:rPr>
        <w:t>, and the related measurement accuracy</w:t>
      </w:r>
      <w:r>
        <w:rPr>
          <w:lang w:val="en-GB"/>
        </w:rPr>
        <w:t xml:space="preserve"> </w:t>
      </w:r>
      <w:r w:rsidR="009473B6">
        <w:rPr>
          <w:lang w:val="en-GB"/>
        </w:rPr>
        <w:t xml:space="preserve">and conditions </w:t>
      </w:r>
      <w:r>
        <w:rPr>
          <w:lang w:val="en-GB"/>
        </w:rPr>
        <w:t xml:space="preserve">can be addressed during </w:t>
      </w:r>
      <w:r w:rsidR="009473B6">
        <w:rPr>
          <w:lang w:val="en-GB"/>
        </w:rPr>
        <w:t xml:space="preserve">the </w:t>
      </w:r>
      <w:r>
        <w:rPr>
          <w:lang w:val="en-GB"/>
        </w:rPr>
        <w:t>performance work. This could account RS type (CSI-RS, SSB or both), CSI-RS BW and density.</w:t>
      </w:r>
    </w:p>
    <w:p w14:paraId="6ADDEFE1" w14:textId="77777777" w:rsidR="008B1E61" w:rsidRDefault="008B1E61" w:rsidP="008B1E61">
      <w:pPr>
        <w:pStyle w:val="RAN4proposal"/>
      </w:pPr>
      <w:r>
        <w:rPr>
          <w:lang w:val="en-GB"/>
        </w:rPr>
        <w:t>Side condition and measurement accuracy for L1-RSRP is handled as part of performance work</w:t>
      </w:r>
      <w:r w:rsidRPr="0008612A">
        <w:t>.</w:t>
      </w:r>
    </w:p>
    <w:p w14:paraId="783E8863" w14:textId="77777777" w:rsidR="00AE540A" w:rsidRPr="00AE540A" w:rsidRDefault="00AE540A" w:rsidP="00AE540A">
      <w:pPr>
        <w:rPr>
          <w:lang w:val="en-GB"/>
        </w:rPr>
      </w:pPr>
    </w:p>
    <w:p w14:paraId="32705574" w14:textId="77777777" w:rsidR="00A37002" w:rsidRDefault="00A37002" w:rsidP="00A37002"/>
    <w:p w14:paraId="05905835" w14:textId="77777777" w:rsidR="00CD7492" w:rsidRPr="00D763FA" w:rsidRDefault="00CD7492" w:rsidP="00A37002">
      <w:pPr>
        <w:pStyle w:val="RAN4H1"/>
      </w:pPr>
      <w:r w:rsidRPr="00D763FA">
        <w:t>Conclusion</w:t>
      </w:r>
    </w:p>
    <w:p w14:paraId="0D94A713" w14:textId="46D2B1E6" w:rsidR="003253A8" w:rsidRDefault="003253A8" w:rsidP="003253A8">
      <w:pPr>
        <w:rPr>
          <w:rFonts w:eastAsia="Calibri" w:cs="Times New Roman"/>
          <w:szCs w:val="20"/>
          <w:lang w:val="en-GB"/>
        </w:rPr>
      </w:pPr>
      <w:r>
        <w:rPr>
          <w:rFonts w:eastAsia="Calibri" w:cs="Times New Roman"/>
          <w:szCs w:val="20"/>
          <w:lang w:val="en-GB"/>
        </w:rPr>
        <w:t>In this paper we have continued the discussion related to CSI-RS measurement for beam management based on the issues for further discussion raised by many companies in last meeting. Related to CSR-RS and SSB for beam management we propose:</w:t>
      </w:r>
    </w:p>
    <w:p w14:paraId="20035817" w14:textId="77777777" w:rsidR="009637F9" w:rsidRDefault="009637F9" w:rsidP="009637F9">
      <w:pPr>
        <w:pStyle w:val="RAN4proposal"/>
        <w:numPr>
          <w:ilvl w:val="0"/>
          <w:numId w:val="29"/>
        </w:numPr>
      </w:pPr>
      <w:r w:rsidRPr="009637F9">
        <w:rPr>
          <w:lang w:val="en-GB"/>
        </w:rPr>
        <w:t>UE time domain averaging for L1-RSRP measurements (if any) shall be well defined by RAN4</w:t>
      </w:r>
      <w:r w:rsidRPr="0008612A">
        <w:t>.</w:t>
      </w:r>
    </w:p>
    <w:p w14:paraId="5913BAF8" w14:textId="77777777" w:rsidR="009637F9" w:rsidRDefault="009637F9" w:rsidP="009637F9">
      <w:pPr>
        <w:pStyle w:val="RAN4proposal"/>
      </w:pPr>
      <w:r>
        <w:rPr>
          <w:lang w:val="en-GB"/>
        </w:rPr>
        <w:t>No time domain averaging of L1-RSRP measurements are performed on UE side</w:t>
      </w:r>
      <w:r w:rsidRPr="0008612A">
        <w:t>.</w:t>
      </w:r>
    </w:p>
    <w:p w14:paraId="3B0A3303" w14:textId="77777777" w:rsidR="009637F9" w:rsidRDefault="009637F9" w:rsidP="009637F9">
      <w:pPr>
        <w:pStyle w:val="RAN4proposal"/>
      </w:pPr>
      <w:r>
        <w:rPr>
          <w:lang w:val="en-GB"/>
        </w:rPr>
        <w:t>No time domain averaging of L1-RSRP measurements for initial reporting is introduced</w:t>
      </w:r>
      <w:r w:rsidRPr="0008612A">
        <w:t>.</w:t>
      </w:r>
    </w:p>
    <w:p w14:paraId="78A163C4" w14:textId="77777777" w:rsidR="009637F9" w:rsidRDefault="009637F9" w:rsidP="009637F9">
      <w:pPr>
        <w:pStyle w:val="RAN4proposal"/>
      </w:pPr>
      <w:r>
        <w:t>UE shall continuously measure all RSs configured for L1-RSRP measurements in its active BWP</w:t>
      </w:r>
      <w:r w:rsidRPr="0008612A">
        <w:t>.</w:t>
      </w:r>
    </w:p>
    <w:p w14:paraId="6DCFB0B3" w14:textId="77777777" w:rsidR="009637F9" w:rsidRDefault="009637F9" w:rsidP="009637F9">
      <w:pPr>
        <w:pStyle w:val="RAN4proposal"/>
      </w:pPr>
      <w:r>
        <w:rPr>
          <w:lang w:val="en-GB"/>
        </w:rPr>
        <w:t>Side condition and measurement accuracy for L1-RSRP is handled as part of performance work</w:t>
      </w:r>
      <w:r w:rsidRPr="0008612A">
        <w:t>.</w:t>
      </w:r>
    </w:p>
    <w:p w14:paraId="0907BBB2" w14:textId="77777777" w:rsidR="003253A8" w:rsidRDefault="003253A8" w:rsidP="003253A8"/>
    <w:p w14:paraId="08B85F07" w14:textId="77777777" w:rsidR="003B659E" w:rsidRPr="0095295C" w:rsidRDefault="003B659E" w:rsidP="0008612A">
      <w:pPr>
        <w:pStyle w:val="RAN4H1"/>
      </w:pPr>
      <w:r w:rsidRPr="0095295C">
        <w:t>References</w:t>
      </w:r>
    </w:p>
    <w:p w14:paraId="57408A56" w14:textId="6A9A8CD1" w:rsidR="00D763FA" w:rsidRPr="00D763FA" w:rsidRDefault="003253A8" w:rsidP="00D763FA">
      <w:pPr>
        <w:numPr>
          <w:ilvl w:val="0"/>
          <w:numId w:val="1"/>
        </w:numPr>
        <w:overflowPunct w:val="0"/>
        <w:autoSpaceDE w:val="0"/>
        <w:autoSpaceDN w:val="0"/>
        <w:adjustRightInd w:val="0"/>
        <w:spacing w:after="120"/>
        <w:jc w:val="both"/>
        <w:rPr>
          <w:szCs w:val="20"/>
          <w:lang w:val="en-GB"/>
        </w:rPr>
      </w:pPr>
      <w:bookmarkStart w:id="5" w:name="_Ref431017336"/>
      <w:r w:rsidRPr="003253A8">
        <w:rPr>
          <w:rFonts w:eastAsia="Calibri" w:cs="Times New Roman"/>
          <w:szCs w:val="20"/>
          <w:lang w:val="en-GB"/>
        </w:rPr>
        <w:t>R4-180</w:t>
      </w:r>
      <w:r w:rsidR="00D763FA">
        <w:rPr>
          <w:rFonts w:eastAsia="Calibri" w:cs="Times New Roman"/>
          <w:szCs w:val="20"/>
          <w:lang w:val="en-GB"/>
        </w:rPr>
        <w:t>8444</w:t>
      </w:r>
      <w:r w:rsidR="003B659E" w:rsidRPr="003253A8">
        <w:rPr>
          <w:rFonts w:eastAsia="Times New Roman" w:cs="Times New Roman"/>
          <w:szCs w:val="20"/>
          <w:lang w:val="en-GB"/>
        </w:rPr>
        <w:t xml:space="preserve">, </w:t>
      </w:r>
      <w:r w:rsidR="00D763FA" w:rsidRPr="00D763FA">
        <w:rPr>
          <w:rFonts w:eastAsia="Times New Roman" w:cs="Times New Roman"/>
          <w:szCs w:val="20"/>
          <w:lang w:val="sv-SE"/>
        </w:rPr>
        <w:t xml:space="preserve">Way forward </w:t>
      </w:r>
      <w:r w:rsidR="00D763FA" w:rsidRPr="00D763FA">
        <w:rPr>
          <w:rFonts w:eastAsia="Times New Roman" w:cs="Times New Roman"/>
          <w:szCs w:val="20"/>
        </w:rPr>
        <w:t>on Beam management requirements in NR</w:t>
      </w:r>
      <w:r w:rsidR="003B659E" w:rsidRPr="003253A8">
        <w:rPr>
          <w:rFonts w:eastAsia="Times New Roman" w:cs="Times New Roman"/>
          <w:szCs w:val="20"/>
          <w:lang w:val="en-GB"/>
        </w:rPr>
        <w:t xml:space="preserve">, </w:t>
      </w:r>
      <w:r w:rsidR="00D763FA" w:rsidRPr="00D763FA">
        <w:rPr>
          <w:rFonts w:eastAsia="Times New Roman"/>
          <w:szCs w:val="20"/>
          <w:lang w:val="en-GB"/>
        </w:rPr>
        <w:t>Huawei, HiSilicon</w:t>
      </w:r>
    </w:p>
    <w:p w14:paraId="24224E56" w14:textId="46190B36" w:rsidR="003B659E" w:rsidRPr="003253A8" w:rsidRDefault="003B659E" w:rsidP="00D763FA">
      <w:pPr>
        <w:overflowPunct w:val="0"/>
        <w:autoSpaceDE w:val="0"/>
        <w:autoSpaceDN w:val="0"/>
        <w:adjustRightInd w:val="0"/>
        <w:spacing w:after="120" w:line="240" w:lineRule="auto"/>
        <w:jc w:val="both"/>
        <w:textAlignment w:val="baseline"/>
        <w:rPr>
          <w:rFonts w:eastAsia="Times New Roman" w:cs="Times New Roman"/>
          <w:szCs w:val="20"/>
          <w:lang w:val="en-GB"/>
        </w:rPr>
      </w:pPr>
      <w:r w:rsidRPr="003253A8" w:rsidDel="00C651B9">
        <w:rPr>
          <w:rFonts w:eastAsia="Times New Roman" w:cs="Times New Roman"/>
          <w:szCs w:val="20"/>
          <w:lang w:val="en-GB"/>
        </w:rPr>
        <w:t xml:space="preserve"> </w:t>
      </w:r>
      <w:bookmarkEnd w:id="5"/>
    </w:p>
    <w:p w14:paraId="5323F4F6" w14:textId="77777777" w:rsidR="003B659E" w:rsidRDefault="003B659E" w:rsidP="00841BCD">
      <w:pPr>
        <w:ind w:right="-22"/>
        <w:rPr>
          <w:lang w:val="en-GB"/>
        </w:rPr>
      </w:pPr>
    </w:p>
    <w:p w14:paraId="2579524B"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354E0" w14:textId="77777777" w:rsidR="00230E27" w:rsidRDefault="00230E27" w:rsidP="00001C9B">
      <w:pPr>
        <w:spacing w:after="0" w:line="240" w:lineRule="auto"/>
      </w:pPr>
      <w:r>
        <w:separator/>
      </w:r>
    </w:p>
  </w:endnote>
  <w:endnote w:type="continuationSeparator" w:id="0">
    <w:p w14:paraId="3E6DF87E" w14:textId="77777777" w:rsidR="00230E27" w:rsidRDefault="00230E2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DB97C" w14:textId="77777777" w:rsidR="00230E27" w:rsidRDefault="00230E27" w:rsidP="00001C9B">
      <w:pPr>
        <w:spacing w:after="0" w:line="240" w:lineRule="auto"/>
      </w:pPr>
      <w:r>
        <w:separator/>
      </w:r>
    </w:p>
  </w:footnote>
  <w:footnote w:type="continuationSeparator" w:id="0">
    <w:p w14:paraId="3275C5B2" w14:textId="77777777" w:rsidR="00230E27" w:rsidRDefault="00230E2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tentative="1">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7B0E0D"/>
    <w:multiLevelType w:val="hybridMultilevel"/>
    <w:tmpl w:val="543AC9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533A346C"/>
    <w:lvl w:ilvl="0" w:tplc="48FC5DF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A2433DF"/>
    <w:multiLevelType w:val="hybridMultilevel"/>
    <w:tmpl w:val="572CC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FB67B6D"/>
    <w:multiLevelType w:val="hybridMultilevel"/>
    <w:tmpl w:val="0EFC5BC2"/>
    <w:lvl w:ilvl="0" w:tplc="14D6949E">
      <w:start w:val="2018"/>
      <w:numFmt w:val="bullet"/>
      <w:lvlText w:val=""/>
      <w:lvlJc w:val="left"/>
      <w:pPr>
        <w:ind w:left="1080" w:hanging="360"/>
      </w:pPr>
      <w:rPr>
        <w:rFonts w:ascii="Symbol" w:eastAsiaTheme="minorHAnsi" w:hAnsi="Symbol" w:cstheme="minorBidi"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4"/>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num>
  <w:num w:numId="14">
    <w:abstractNumId w:val="9"/>
  </w:num>
  <w:num w:numId="15">
    <w:abstractNumId w:val="16"/>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1"/>
  </w:num>
  <w:num w:numId="23">
    <w:abstractNumId w:val="11"/>
  </w:num>
  <w:num w:numId="24">
    <w:abstractNumId w:val="9"/>
    <w:lvlOverride w:ilvl="0">
      <w:startOverride w:val="1"/>
    </w:lvlOverride>
  </w:num>
  <w:num w:numId="25">
    <w:abstractNumId w:val="2"/>
  </w:num>
  <w:num w:numId="26">
    <w:abstractNumId w:val="14"/>
  </w:num>
  <w:num w:numId="27">
    <w:abstractNumId w:val="15"/>
  </w:num>
  <w:num w:numId="28">
    <w:abstractNumId w:val="9"/>
    <w:lvlOverride w:ilvl="0">
      <w:startOverride w:val="1"/>
    </w:lvlOverride>
  </w:num>
  <w:num w:numId="29">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456"/>
    <w:rsid w:val="00021D7E"/>
    <w:rsid w:val="00035305"/>
    <w:rsid w:val="00052531"/>
    <w:rsid w:val="000603DA"/>
    <w:rsid w:val="00076AB2"/>
    <w:rsid w:val="0008612A"/>
    <w:rsid w:val="000A512A"/>
    <w:rsid w:val="000B0056"/>
    <w:rsid w:val="000B22DD"/>
    <w:rsid w:val="00103441"/>
    <w:rsid w:val="0011128E"/>
    <w:rsid w:val="00126BB0"/>
    <w:rsid w:val="001320B4"/>
    <w:rsid w:val="001425C9"/>
    <w:rsid w:val="0017249C"/>
    <w:rsid w:val="001745F8"/>
    <w:rsid w:val="00176671"/>
    <w:rsid w:val="001838CF"/>
    <w:rsid w:val="001A53E0"/>
    <w:rsid w:val="001B265F"/>
    <w:rsid w:val="001E176B"/>
    <w:rsid w:val="001E30F6"/>
    <w:rsid w:val="001F421E"/>
    <w:rsid w:val="00225BF3"/>
    <w:rsid w:val="00230E27"/>
    <w:rsid w:val="00235145"/>
    <w:rsid w:val="00235F5C"/>
    <w:rsid w:val="00240ECF"/>
    <w:rsid w:val="002559A4"/>
    <w:rsid w:val="00260FB1"/>
    <w:rsid w:val="0028440B"/>
    <w:rsid w:val="00287CAD"/>
    <w:rsid w:val="002B04B5"/>
    <w:rsid w:val="002B4922"/>
    <w:rsid w:val="002C1ABC"/>
    <w:rsid w:val="002C2D19"/>
    <w:rsid w:val="002D10FA"/>
    <w:rsid w:val="002D4C55"/>
    <w:rsid w:val="00322450"/>
    <w:rsid w:val="00323DBD"/>
    <w:rsid w:val="003251FA"/>
    <w:rsid w:val="003253A8"/>
    <w:rsid w:val="00347A2C"/>
    <w:rsid w:val="003719A4"/>
    <w:rsid w:val="003B659E"/>
    <w:rsid w:val="003D01A2"/>
    <w:rsid w:val="003D572D"/>
    <w:rsid w:val="003E0E8E"/>
    <w:rsid w:val="003E2CC2"/>
    <w:rsid w:val="00417AA0"/>
    <w:rsid w:val="004222FB"/>
    <w:rsid w:val="004350E1"/>
    <w:rsid w:val="0043750A"/>
    <w:rsid w:val="00460371"/>
    <w:rsid w:val="00461A61"/>
    <w:rsid w:val="004642F8"/>
    <w:rsid w:val="0048509F"/>
    <w:rsid w:val="004942EF"/>
    <w:rsid w:val="004A1FA2"/>
    <w:rsid w:val="004B7B4A"/>
    <w:rsid w:val="004C4920"/>
    <w:rsid w:val="004D5973"/>
    <w:rsid w:val="004E5E66"/>
    <w:rsid w:val="00503B4D"/>
    <w:rsid w:val="00504EE9"/>
    <w:rsid w:val="00536646"/>
    <w:rsid w:val="00541499"/>
    <w:rsid w:val="0054442C"/>
    <w:rsid w:val="00550285"/>
    <w:rsid w:val="005575DD"/>
    <w:rsid w:val="005836F8"/>
    <w:rsid w:val="005918FA"/>
    <w:rsid w:val="00596EF7"/>
    <w:rsid w:val="005C435F"/>
    <w:rsid w:val="005D0A51"/>
    <w:rsid w:val="005D26B0"/>
    <w:rsid w:val="005E121E"/>
    <w:rsid w:val="005E56B9"/>
    <w:rsid w:val="005E61A8"/>
    <w:rsid w:val="005F5C48"/>
    <w:rsid w:val="005F6419"/>
    <w:rsid w:val="00617222"/>
    <w:rsid w:val="00617400"/>
    <w:rsid w:val="00621CCF"/>
    <w:rsid w:val="00646BC4"/>
    <w:rsid w:val="006537E7"/>
    <w:rsid w:val="006550E9"/>
    <w:rsid w:val="00664950"/>
    <w:rsid w:val="00682E7A"/>
    <w:rsid w:val="00683220"/>
    <w:rsid w:val="00684CB3"/>
    <w:rsid w:val="00687FA0"/>
    <w:rsid w:val="00692171"/>
    <w:rsid w:val="006B4279"/>
    <w:rsid w:val="006B7010"/>
    <w:rsid w:val="006F72D0"/>
    <w:rsid w:val="007145FF"/>
    <w:rsid w:val="00751515"/>
    <w:rsid w:val="00756776"/>
    <w:rsid w:val="00775F96"/>
    <w:rsid w:val="00785232"/>
    <w:rsid w:val="007B3171"/>
    <w:rsid w:val="007B60F2"/>
    <w:rsid w:val="007C3ED0"/>
    <w:rsid w:val="007E11E4"/>
    <w:rsid w:val="00806A76"/>
    <w:rsid w:val="00811C9D"/>
    <w:rsid w:val="00816C80"/>
    <w:rsid w:val="00841BCD"/>
    <w:rsid w:val="00845E9E"/>
    <w:rsid w:val="008600A6"/>
    <w:rsid w:val="008826C1"/>
    <w:rsid w:val="008B1E61"/>
    <w:rsid w:val="008B6ED6"/>
    <w:rsid w:val="008D68EB"/>
    <w:rsid w:val="008E763E"/>
    <w:rsid w:val="00902647"/>
    <w:rsid w:val="009042BD"/>
    <w:rsid w:val="009379F1"/>
    <w:rsid w:val="009473B6"/>
    <w:rsid w:val="009637F9"/>
    <w:rsid w:val="00964CBB"/>
    <w:rsid w:val="00977E1D"/>
    <w:rsid w:val="009B2586"/>
    <w:rsid w:val="00A22B78"/>
    <w:rsid w:val="00A25AE5"/>
    <w:rsid w:val="00A32212"/>
    <w:rsid w:val="00A3330C"/>
    <w:rsid w:val="00A37002"/>
    <w:rsid w:val="00A851BF"/>
    <w:rsid w:val="00A95BFA"/>
    <w:rsid w:val="00AA1B0E"/>
    <w:rsid w:val="00AC2EA1"/>
    <w:rsid w:val="00AC4E7A"/>
    <w:rsid w:val="00AC5CA7"/>
    <w:rsid w:val="00AE540A"/>
    <w:rsid w:val="00AE56B1"/>
    <w:rsid w:val="00B110D4"/>
    <w:rsid w:val="00B26210"/>
    <w:rsid w:val="00B3087E"/>
    <w:rsid w:val="00B72FFA"/>
    <w:rsid w:val="00B73862"/>
    <w:rsid w:val="00B739B7"/>
    <w:rsid w:val="00BA2A3F"/>
    <w:rsid w:val="00BA4B01"/>
    <w:rsid w:val="00BA6E48"/>
    <w:rsid w:val="00BB787D"/>
    <w:rsid w:val="00BF2218"/>
    <w:rsid w:val="00BF6CFC"/>
    <w:rsid w:val="00C13C5B"/>
    <w:rsid w:val="00C20E99"/>
    <w:rsid w:val="00C26297"/>
    <w:rsid w:val="00C30CD4"/>
    <w:rsid w:val="00C37869"/>
    <w:rsid w:val="00C66C20"/>
    <w:rsid w:val="00C75AC7"/>
    <w:rsid w:val="00C97888"/>
    <w:rsid w:val="00CA0554"/>
    <w:rsid w:val="00CD7492"/>
    <w:rsid w:val="00CE3A6B"/>
    <w:rsid w:val="00D00211"/>
    <w:rsid w:val="00D06309"/>
    <w:rsid w:val="00D1241D"/>
    <w:rsid w:val="00D1259F"/>
    <w:rsid w:val="00D351EA"/>
    <w:rsid w:val="00D43403"/>
    <w:rsid w:val="00D5374F"/>
    <w:rsid w:val="00D54E36"/>
    <w:rsid w:val="00D55CF4"/>
    <w:rsid w:val="00D5759C"/>
    <w:rsid w:val="00D622DE"/>
    <w:rsid w:val="00D62E71"/>
    <w:rsid w:val="00D740CA"/>
    <w:rsid w:val="00D763FA"/>
    <w:rsid w:val="00D771B8"/>
    <w:rsid w:val="00D85728"/>
    <w:rsid w:val="00D85C44"/>
    <w:rsid w:val="00D8702E"/>
    <w:rsid w:val="00DF2997"/>
    <w:rsid w:val="00E016AC"/>
    <w:rsid w:val="00E10D7F"/>
    <w:rsid w:val="00E37B47"/>
    <w:rsid w:val="00E417DB"/>
    <w:rsid w:val="00E46DBC"/>
    <w:rsid w:val="00E92A03"/>
    <w:rsid w:val="00E9485A"/>
    <w:rsid w:val="00EA66B1"/>
    <w:rsid w:val="00EC7BC3"/>
    <w:rsid w:val="00EC7FA4"/>
    <w:rsid w:val="00ED7600"/>
    <w:rsid w:val="00EF18FD"/>
    <w:rsid w:val="00EF484C"/>
    <w:rsid w:val="00F01093"/>
    <w:rsid w:val="00F1362C"/>
    <w:rsid w:val="00F43CD9"/>
    <w:rsid w:val="00F44D72"/>
    <w:rsid w:val="00F65664"/>
    <w:rsid w:val="00F824F5"/>
    <w:rsid w:val="00F829C2"/>
    <w:rsid w:val="00F843C7"/>
    <w:rsid w:val="00FB78F3"/>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5D939F9"/>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paragraph" w:styleId="NormalWeb">
    <w:name w:val="Normal (Web)"/>
    <w:basedOn w:val="Normal"/>
    <w:uiPriority w:val="99"/>
    <w:semiHidden/>
    <w:unhideWhenUsed/>
    <w:rsid w:val="00D763FA"/>
    <w:pPr>
      <w:spacing w:before="100" w:beforeAutospacing="1" w:after="100" w:afterAutospacing="1" w:line="240" w:lineRule="auto"/>
    </w:pPr>
    <w:rPr>
      <w:rFonts w:eastAsia="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561410416">
          <w:marLeft w:val="360"/>
          <w:marRight w:val="0"/>
          <w:marTop w:val="200"/>
          <w:marBottom w:val="0"/>
          <w:divBdr>
            <w:top w:val="none" w:sz="0" w:space="0" w:color="auto"/>
            <w:left w:val="none" w:sz="0" w:space="0" w:color="auto"/>
            <w:bottom w:val="none" w:sz="0" w:space="0" w:color="auto"/>
            <w:right w:val="none" w:sz="0" w:space="0" w:color="auto"/>
          </w:divBdr>
        </w:div>
        <w:div w:id="36328834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 w:id="714430746">
          <w:marLeft w:val="360"/>
          <w:marRight w:val="0"/>
          <w:marTop w:val="200"/>
          <w:marBottom w:val="0"/>
          <w:divBdr>
            <w:top w:val="none" w:sz="0" w:space="0" w:color="auto"/>
            <w:left w:val="none" w:sz="0" w:space="0" w:color="auto"/>
            <w:bottom w:val="none" w:sz="0" w:space="0" w:color="auto"/>
            <w:right w:val="none" w:sz="0" w:space="0" w:color="auto"/>
          </w:divBdr>
        </w:div>
      </w:divsChild>
    </w:div>
    <w:div w:id="1939177006">
      <w:bodyDiv w:val="1"/>
      <w:marLeft w:val="0"/>
      <w:marRight w:val="0"/>
      <w:marTop w:val="0"/>
      <w:marBottom w:val="0"/>
      <w:divBdr>
        <w:top w:val="none" w:sz="0" w:space="0" w:color="auto"/>
        <w:left w:val="none" w:sz="0" w:space="0" w:color="auto"/>
        <w:bottom w:val="none" w:sz="0" w:space="0" w:color="auto"/>
        <w:right w:val="none" w:sz="0" w:space="0" w:color="auto"/>
      </w:divBdr>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19EF4-2629-4B02-A4C5-4582BD38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891</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2018-08-10T21:41:00Z</dcterms:created>
  <dcterms:modified xsi:type="dcterms:W3CDTF">2018-08-10T21:41:00Z</dcterms:modified>
</cp:coreProperties>
</file>