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F29" w:rsidRPr="00F95953" w:rsidRDefault="00AF3F29" w:rsidP="00AF3F29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713D42">
        <w:rPr>
          <w:rFonts w:ascii="Arial" w:hAnsi="Arial" w:cs="Arial"/>
          <w:b/>
          <w:sz w:val="24"/>
          <w:szCs w:val="24"/>
        </w:rPr>
        <w:t>R4-180</w:t>
      </w:r>
      <w:r w:rsidR="008F7E40" w:rsidRPr="008F7E40">
        <w:rPr>
          <w:rFonts w:ascii="Arial" w:eastAsia="SimSun" w:hAnsi="Arial" w:cs="Arial"/>
          <w:b/>
          <w:sz w:val="24"/>
          <w:szCs w:val="24"/>
          <w:lang w:eastAsia="zh-CN"/>
        </w:rPr>
        <w:t>9852</w:t>
      </w:r>
    </w:p>
    <w:p w:rsidR="009B7681" w:rsidRPr="007D736E" w:rsidRDefault="009B7681" w:rsidP="009B7681">
      <w:pPr>
        <w:pStyle w:val="Caption"/>
        <w:rPr>
          <w:rFonts w:ascii="Arial" w:eastAsia="MS Mincho" w:hAnsi="Arial" w:cs="Arial"/>
          <w:sz w:val="24"/>
          <w:szCs w:val="24"/>
          <w:lang w:val="en-US"/>
        </w:rPr>
      </w:pP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Gothenburg, SE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,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20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th –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 xml:space="preserve"> 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2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4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th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Aug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, 2018</w:t>
      </w:r>
    </w:p>
    <w:p w:rsidR="00AF3F29" w:rsidRPr="00F644CF" w:rsidRDefault="00AF3F29" w:rsidP="00AF3F29">
      <w:pPr>
        <w:tabs>
          <w:tab w:val="left" w:pos="1985"/>
        </w:tabs>
        <w:spacing w:beforeLines="60" w:before="144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0" w:name="Source"/>
      <w:bookmarkEnd w:id="0"/>
      <w:r>
        <w:rPr>
          <w:rFonts w:ascii="Arial" w:eastAsia="SimSun" w:hAnsi="Arial"/>
          <w:b/>
          <w:sz w:val="24"/>
          <w:szCs w:val="24"/>
          <w:lang w:eastAsia="zh-CN"/>
        </w:rPr>
        <w:t>6.6.4.2</w:t>
      </w:r>
    </w:p>
    <w:p w:rsidR="00AF3F29" w:rsidRPr="00F644CF" w:rsidRDefault="00AF3F29" w:rsidP="00AF3F29">
      <w:pPr>
        <w:tabs>
          <w:tab w:val="left" w:pos="1985"/>
        </w:tabs>
        <w:spacing w:beforeLines="60" w:before="144"/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Intel Corporation</w:t>
      </w:r>
    </w:p>
    <w:p w:rsidR="00AF3F29" w:rsidRPr="00A51A37" w:rsidRDefault="00AF3F29" w:rsidP="00AF3F29">
      <w:pPr>
        <w:tabs>
          <w:tab w:val="left" w:pos="1985"/>
        </w:tabs>
        <w:spacing w:beforeLines="60" w:before="144"/>
        <w:ind w:left="1983" w:hangingChars="823" w:hanging="1983"/>
        <w:rPr>
          <w:rFonts w:ascii="Arial" w:hAnsi="Arial" w:cs="Arial"/>
          <w:b/>
          <w:sz w:val="24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1" w:name="Title"/>
      <w:bookmarkEnd w:id="1"/>
      <w:r>
        <w:rPr>
          <w:rFonts w:ascii="Arial" w:hAnsi="Arial" w:cs="Arial"/>
          <w:b/>
          <w:sz w:val="24"/>
        </w:rPr>
        <w:t>SDR</w:t>
      </w:r>
      <w:r w:rsidRPr="00A51A37">
        <w:rPr>
          <w:rFonts w:ascii="Arial" w:hAnsi="Arial" w:cs="Arial"/>
          <w:b/>
          <w:sz w:val="24"/>
        </w:rPr>
        <w:t xml:space="preserve"> requirements with 1024QAM</w:t>
      </w:r>
    </w:p>
    <w:p w:rsidR="00AF3F29" w:rsidRPr="00F644CF" w:rsidRDefault="00AF3F29" w:rsidP="00AF3F29">
      <w:pPr>
        <w:tabs>
          <w:tab w:val="left" w:pos="1985"/>
        </w:tabs>
        <w:spacing w:beforeLines="60" w:before="144"/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  <w:szCs w:val="24"/>
        </w:rPr>
        <w:t>Discussion</w:t>
      </w:r>
    </w:p>
    <w:p w:rsidR="00AF3F29" w:rsidRDefault="00AF3F29" w:rsidP="00AF3F29"/>
    <w:p w:rsidR="00807CB7" w:rsidRDefault="00807CB7" w:rsidP="00807CB7">
      <w:pPr>
        <w:pStyle w:val="Heading1"/>
        <w:numPr>
          <w:ilvl w:val="0"/>
          <w:numId w:val="2"/>
        </w:numPr>
      </w:pPr>
      <w:r w:rsidRPr="007D736E">
        <w:t>Introduction</w:t>
      </w:r>
    </w:p>
    <w:p w:rsidR="00D2413F" w:rsidRDefault="00D2413F" w:rsidP="00E825AD">
      <w:pPr>
        <w:jc w:val="both"/>
        <w:rPr>
          <w:lang w:val="en-GB" w:eastAsia="en-GB"/>
        </w:rPr>
      </w:pPr>
      <w:r>
        <w:rPr>
          <w:lang w:val="en-GB" w:eastAsia="en-GB"/>
        </w:rPr>
        <w:t xml:space="preserve">In RAN4 #87 the way forward on demodulation and CSI requirements for 1024QAM was approved [1]. For the SDR requirements with 1024QAM there were a few remaining issues. In this contribution we provide our inputs on the open items for SDR requirements with 1024QAM. </w:t>
      </w:r>
    </w:p>
    <w:p w:rsidR="00807CB7" w:rsidRDefault="00807CB7" w:rsidP="00807CB7">
      <w:pPr>
        <w:rPr>
          <w:lang w:val="en-GB" w:eastAsia="en-GB"/>
        </w:rPr>
      </w:pPr>
    </w:p>
    <w:p w:rsidR="00807CB7" w:rsidRPr="007D736E" w:rsidRDefault="00807CB7" w:rsidP="00807CB7">
      <w:pPr>
        <w:rPr>
          <w:lang w:val="en-GB" w:eastAsia="en-GB"/>
        </w:rPr>
      </w:pPr>
    </w:p>
    <w:p w:rsidR="00807CB7" w:rsidRDefault="00807CB7" w:rsidP="00807CB7">
      <w:pPr>
        <w:pStyle w:val="Heading1"/>
        <w:numPr>
          <w:ilvl w:val="0"/>
          <w:numId w:val="2"/>
        </w:numPr>
      </w:pPr>
      <w:r>
        <w:t>Discussion</w:t>
      </w:r>
    </w:p>
    <w:p w:rsidR="00807CB7" w:rsidRDefault="00D2413F" w:rsidP="00E825AD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For SDR tests with 1024QAM the following </w:t>
      </w:r>
      <w:r w:rsidR="00D94A55">
        <w:rPr>
          <w:lang w:val="en-GB" w:eastAsia="en-GB"/>
        </w:rPr>
        <w:t>test parameters were agreed: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eastAsia="en-GB"/>
        </w:rPr>
        <w:t>Transmission mode: TM3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eastAsia="en-GB"/>
        </w:rPr>
        <w:t>Bandwidth: 10MHz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eastAsia="en-GB"/>
        </w:rPr>
        <w:t>Antenna configuration: 2</w:t>
      </w:r>
      <w:r w:rsidRPr="00D94A55">
        <w:rPr>
          <w:lang w:val="en-GB" w:eastAsia="en-GB"/>
        </w:rPr>
        <w:t xml:space="preserve"> x 2 for 2-layer transmission per CC, and </w:t>
      </w:r>
      <w:r w:rsidRPr="00D94A55">
        <w:rPr>
          <w:lang w:eastAsia="en-GB"/>
        </w:rPr>
        <w:t>4</w:t>
      </w:r>
      <w:r w:rsidRPr="00D94A55">
        <w:rPr>
          <w:lang w:val="en-GB" w:eastAsia="en-GB"/>
        </w:rPr>
        <w:t xml:space="preserve"> x 4 for 4-layer transmission per CC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val="en-GB" w:eastAsia="en-GB"/>
        </w:rPr>
        <w:t>MCS [TBD] for 2 x 2 2-layer transmission per CC, and MCS [TBD] for 4 x 4 4-layer transmission per CC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eastAsia="en-GB"/>
        </w:rPr>
        <w:t>CFI = 1</w:t>
      </w:r>
    </w:p>
    <w:p w:rsidR="00AC6847" w:rsidRPr="00D94A55" w:rsidRDefault="002B385F" w:rsidP="00E825AD">
      <w:pPr>
        <w:numPr>
          <w:ilvl w:val="0"/>
          <w:numId w:val="23"/>
        </w:numPr>
        <w:spacing w:before="240"/>
        <w:jc w:val="both"/>
        <w:rPr>
          <w:lang w:eastAsia="en-GB"/>
        </w:rPr>
      </w:pPr>
      <w:r w:rsidRPr="00D94A55">
        <w:rPr>
          <w:lang w:eastAsia="en-GB"/>
        </w:rPr>
        <w:t xml:space="preserve">Tx EVM: 2% </w:t>
      </w:r>
    </w:p>
    <w:p w:rsidR="00D94A55" w:rsidRDefault="00D94A55" w:rsidP="00807CB7">
      <w:pPr>
        <w:rPr>
          <w:lang w:val="en-GB" w:eastAsia="en-GB"/>
        </w:rPr>
      </w:pPr>
    </w:p>
    <w:p w:rsidR="00E825AD" w:rsidRDefault="00E825AD" w:rsidP="00807CB7">
      <w:pPr>
        <w:rPr>
          <w:lang w:val="en-GB" w:eastAsia="en-GB"/>
        </w:rPr>
      </w:pPr>
    </w:p>
    <w:p w:rsidR="00E825AD" w:rsidRDefault="00E825AD" w:rsidP="00807CB7">
      <w:pPr>
        <w:rPr>
          <w:lang w:val="en-GB" w:eastAsia="en-GB"/>
        </w:rPr>
      </w:pPr>
    </w:p>
    <w:p w:rsidR="00807CB7" w:rsidRPr="00D94A55" w:rsidRDefault="00D94A55" w:rsidP="00D94A55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>Requirements for 2x2 -</w:t>
      </w:r>
      <w:r w:rsidR="00807CB7" w:rsidRPr="00D94A5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807CB7" w:rsidRPr="00D94A55">
        <w:rPr>
          <w:rFonts w:ascii="Arial" w:hAnsi="Arial" w:cs="Arial"/>
        </w:rPr>
        <w:t>Layers</w:t>
      </w:r>
    </w:p>
    <w:p w:rsidR="00495EF6" w:rsidRDefault="00D94A55" w:rsidP="00E825AD">
      <w:pPr>
        <w:jc w:val="both"/>
        <w:rPr>
          <w:lang w:val="en-GB" w:eastAsia="en-GB"/>
        </w:rPr>
      </w:pPr>
      <w:r>
        <w:rPr>
          <w:lang w:val="en-GB" w:eastAsia="en-GB"/>
        </w:rPr>
        <w:t xml:space="preserve">For 2x2 with 2 layers we provide simulation results for SDR tests at different MCS levels for different channel BW. </w:t>
      </w:r>
    </w:p>
    <w:p w:rsidR="00D94A55" w:rsidRDefault="00D94A55" w:rsidP="00807CB7">
      <w:pPr>
        <w:rPr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495EF6" w:rsidTr="00495EF6">
        <w:tc>
          <w:tcPr>
            <w:tcW w:w="4675" w:type="dxa"/>
          </w:tcPr>
          <w:p w:rsidR="00495EF6" w:rsidRDefault="00495EF6" w:rsidP="00807CB7">
            <w:pPr>
              <w:rPr>
                <w:lang w:val="en-GB" w:eastAsia="en-GB"/>
              </w:rPr>
            </w:pPr>
            <w:r w:rsidRPr="00495EF6">
              <w:rPr>
                <w:noProof/>
              </w:rPr>
              <w:lastRenderedPageBreak/>
              <w:drawing>
                <wp:inline distT="0" distB="0" distL="0" distR="0">
                  <wp:extent cx="3066152" cy="22987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183" cy="2304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495EF6" w:rsidRDefault="00495EF6" w:rsidP="00807CB7">
            <w:pPr>
              <w:rPr>
                <w:lang w:val="en-GB" w:eastAsia="en-GB"/>
              </w:rPr>
            </w:pPr>
            <w:r w:rsidRPr="00495EF6">
              <w:rPr>
                <w:noProof/>
              </w:rPr>
              <w:drawing>
                <wp:inline distT="0" distB="0" distL="0" distR="0">
                  <wp:extent cx="3074622" cy="23050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500" cy="2316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EF6" w:rsidTr="00495EF6">
        <w:tc>
          <w:tcPr>
            <w:tcW w:w="4675" w:type="dxa"/>
          </w:tcPr>
          <w:p w:rsidR="00495EF6" w:rsidRDefault="00495EF6" w:rsidP="00807CB7">
            <w:pPr>
              <w:rPr>
                <w:lang w:val="en-GB" w:eastAsia="en-GB"/>
              </w:rPr>
            </w:pPr>
            <w:r w:rsidRPr="00495EF6">
              <w:rPr>
                <w:noProof/>
              </w:rPr>
              <w:drawing>
                <wp:inline distT="0" distB="0" distL="0" distR="0">
                  <wp:extent cx="3083091" cy="2311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399" cy="231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495EF6" w:rsidRDefault="00495EF6" w:rsidP="000F1676">
            <w:pPr>
              <w:keepNext/>
              <w:rPr>
                <w:lang w:val="en-GB" w:eastAsia="en-GB"/>
              </w:rPr>
            </w:pPr>
            <w:r w:rsidRPr="00495EF6">
              <w:rPr>
                <w:noProof/>
              </w:rPr>
              <w:drawing>
                <wp:inline distT="0" distB="0" distL="0" distR="0">
                  <wp:extent cx="3124200" cy="2342219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27" cy="2349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5EF6" w:rsidRDefault="000F1676" w:rsidP="000F1676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62FC">
        <w:rPr>
          <w:noProof/>
        </w:rPr>
        <w:t>1</w:t>
      </w:r>
      <w:r>
        <w:fldChar w:fldCharType="end"/>
      </w:r>
      <w:r>
        <w:t>: SDR 2x2 simulation results</w:t>
      </w:r>
    </w:p>
    <w:p w:rsidR="00495EF6" w:rsidRDefault="000F1676" w:rsidP="00E825AD">
      <w:pPr>
        <w:jc w:val="both"/>
        <w:rPr>
          <w:lang w:val="en-GB" w:eastAsia="en-GB"/>
        </w:rPr>
      </w:pPr>
      <w:r>
        <w:rPr>
          <w:lang w:val="en-GB" w:eastAsia="en-GB"/>
        </w:rPr>
        <w:t>In the figures above we present simulation results 2x2 SDR tests. We observe that</w:t>
      </w:r>
      <w:r w:rsidR="002D62FC">
        <w:rPr>
          <w:lang w:val="en-GB" w:eastAsia="en-GB"/>
        </w:rPr>
        <w:t xml:space="preserve"> for 2x2 2 layers the</w:t>
      </w:r>
      <w:r>
        <w:rPr>
          <w:lang w:val="en-GB" w:eastAsia="en-GB"/>
        </w:rPr>
        <w:t xml:space="preserve"> </w:t>
      </w:r>
      <w:r w:rsidR="00495EF6">
        <w:rPr>
          <w:lang w:val="en-GB" w:eastAsia="en-GB"/>
        </w:rPr>
        <w:t xml:space="preserve">SNR at 85% Max TP is </w:t>
      </w:r>
      <w:r w:rsidR="002D62FC">
        <w:rPr>
          <w:lang w:val="en-GB" w:eastAsia="en-GB"/>
        </w:rPr>
        <w:t xml:space="preserve">&gt;30dB </w:t>
      </w:r>
      <w:r w:rsidR="00495EF6">
        <w:rPr>
          <w:lang w:val="en-GB" w:eastAsia="en-GB"/>
        </w:rPr>
        <w:t>with MCS of 26</w:t>
      </w:r>
      <w:r w:rsidR="002D62FC">
        <w:rPr>
          <w:lang w:val="en-GB" w:eastAsia="en-GB"/>
        </w:rPr>
        <w:t xml:space="preserve"> across all channel BWs</w:t>
      </w:r>
      <w:r w:rsidR="00495EF6">
        <w:rPr>
          <w:lang w:val="en-GB" w:eastAsia="en-GB"/>
        </w:rPr>
        <w:t xml:space="preserve">. To target operating SNR </w:t>
      </w:r>
      <w:r w:rsidR="002D62FC">
        <w:rPr>
          <w:lang w:val="en-GB" w:eastAsia="en-GB"/>
        </w:rPr>
        <w:t>lower than</w:t>
      </w:r>
      <w:r w:rsidR="00495EF6">
        <w:rPr>
          <w:lang w:val="en-GB" w:eastAsia="en-GB"/>
        </w:rPr>
        <w:t xml:space="preserve"> 30dB</w:t>
      </w:r>
      <w:r w:rsidR="002D62FC">
        <w:rPr>
          <w:lang w:val="en-GB" w:eastAsia="en-GB"/>
        </w:rPr>
        <w:t xml:space="preserve"> with 2x2, 2 layers</w:t>
      </w:r>
      <w:r w:rsidR="00495EF6">
        <w:rPr>
          <w:lang w:val="en-GB" w:eastAsia="en-GB"/>
        </w:rPr>
        <w:t xml:space="preserve"> we propose to </w:t>
      </w:r>
      <w:r w:rsidR="002D62FC">
        <w:rPr>
          <w:lang w:val="en-GB" w:eastAsia="en-GB"/>
        </w:rPr>
        <w:t>define SDR requirements with</w:t>
      </w:r>
      <w:r w:rsidR="00495EF6">
        <w:rPr>
          <w:lang w:val="en-GB" w:eastAsia="en-GB"/>
        </w:rPr>
        <w:t xml:space="preserve"> MCS 25</w:t>
      </w:r>
      <w:r w:rsidR="002D62FC">
        <w:rPr>
          <w:lang w:val="en-GB" w:eastAsia="en-GB"/>
        </w:rPr>
        <w:t>.</w:t>
      </w:r>
    </w:p>
    <w:p w:rsidR="00495EF6" w:rsidRDefault="00495EF6" w:rsidP="00E825AD">
      <w:pPr>
        <w:jc w:val="both"/>
        <w:rPr>
          <w:lang w:val="en-GB" w:eastAsia="en-GB"/>
        </w:rPr>
      </w:pPr>
    </w:p>
    <w:p w:rsidR="00495EF6" w:rsidRPr="002D62FC" w:rsidRDefault="00495EF6" w:rsidP="00E825AD">
      <w:pPr>
        <w:jc w:val="both"/>
        <w:rPr>
          <w:i/>
          <w:lang w:val="en-GB" w:eastAsia="en-GB"/>
        </w:rPr>
      </w:pPr>
      <w:r w:rsidRPr="002D62FC">
        <w:rPr>
          <w:b/>
          <w:i/>
          <w:lang w:val="en-GB" w:eastAsia="en-GB"/>
        </w:rPr>
        <w:t>Proposal#1:</w:t>
      </w:r>
      <w:r w:rsidRPr="002D62FC">
        <w:rPr>
          <w:i/>
          <w:lang w:val="en-GB" w:eastAsia="en-GB"/>
        </w:rPr>
        <w:t xml:space="preserve"> Use MCS=25 </w:t>
      </w:r>
      <w:r w:rsidR="002D62FC">
        <w:rPr>
          <w:i/>
          <w:lang w:val="en-GB" w:eastAsia="en-GB"/>
        </w:rPr>
        <w:t>to define</w:t>
      </w:r>
      <w:r w:rsidRPr="002D62FC">
        <w:rPr>
          <w:i/>
          <w:lang w:val="en-GB" w:eastAsia="en-GB"/>
        </w:rPr>
        <w:t xml:space="preserve"> 2x2 </w:t>
      </w:r>
      <w:r w:rsidR="002D62FC">
        <w:rPr>
          <w:i/>
          <w:lang w:val="en-GB" w:eastAsia="en-GB"/>
        </w:rPr>
        <w:t xml:space="preserve">2-layer </w:t>
      </w:r>
      <w:r w:rsidR="002D62FC" w:rsidRPr="002D62FC">
        <w:rPr>
          <w:i/>
          <w:lang w:val="en-GB" w:eastAsia="en-GB"/>
        </w:rPr>
        <w:t xml:space="preserve">SDR </w:t>
      </w:r>
      <w:r w:rsidRPr="002D62FC">
        <w:rPr>
          <w:i/>
          <w:lang w:val="en-GB" w:eastAsia="en-GB"/>
        </w:rPr>
        <w:t xml:space="preserve">requirements </w:t>
      </w:r>
      <w:r w:rsidR="002D62FC">
        <w:rPr>
          <w:i/>
          <w:lang w:val="en-GB" w:eastAsia="en-GB"/>
        </w:rPr>
        <w:t>with 1024QAM</w:t>
      </w:r>
    </w:p>
    <w:p w:rsidR="00807CB7" w:rsidRDefault="00807CB7" w:rsidP="00E825AD">
      <w:pPr>
        <w:jc w:val="both"/>
        <w:rPr>
          <w:lang w:val="en-GB" w:eastAsia="en-GB"/>
        </w:rPr>
      </w:pPr>
    </w:p>
    <w:p w:rsidR="002D62FC" w:rsidRPr="00D94A55" w:rsidRDefault="002D62FC" w:rsidP="002D62FC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 xml:space="preserve">Requirements for 4x4 -4 </w:t>
      </w:r>
      <w:r w:rsidRPr="00D94A55">
        <w:rPr>
          <w:rFonts w:ascii="Arial" w:hAnsi="Arial" w:cs="Arial"/>
        </w:rPr>
        <w:t>Layers</w:t>
      </w:r>
    </w:p>
    <w:p w:rsidR="002D62FC" w:rsidRDefault="002D62FC" w:rsidP="002D62FC">
      <w:pPr>
        <w:rPr>
          <w:lang w:val="en-GB" w:eastAsia="en-GB"/>
        </w:rPr>
      </w:pPr>
      <w:r>
        <w:rPr>
          <w:lang w:val="en-GB" w:eastAsia="en-GB"/>
        </w:rPr>
        <w:t xml:space="preserve">For 4x4 with 4 layers we provide simulation results for SDR tests at different MCS levels for different channel BW. </w:t>
      </w:r>
    </w:p>
    <w:p w:rsidR="00807CB7" w:rsidRDefault="00807CB7" w:rsidP="00807CB7">
      <w:pPr>
        <w:rPr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495EF6" w:rsidTr="00E12DC9">
        <w:tc>
          <w:tcPr>
            <w:tcW w:w="4675" w:type="dxa"/>
          </w:tcPr>
          <w:p w:rsidR="00495EF6" w:rsidRDefault="00CD4232" w:rsidP="00E12DC9">
            <w:pPr>
              <w:rPr>
                <w:lang w:val="en-GB" w:eastAsia="en-GB"/>
              </w:rPr>
            </w:pPr>
            <w:r w:rsidRPr="00CD4232">
              <w:rPr>
                <w:noProof/>
              </w:rPr>
              <w:lastRenderedPageBreak/>
              <w:drawing>
                <wp:inline distT="0" distB="0" distL="0" distR="0">
                  <wp:extent cx="3045719" cy="22860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518" cy="2291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495EF6" w:rsidRDefault="00495EF6" w:rsidP="00E12DC9">
            <w:pPr>
              <w:rPr>
                <w:lang w:val="en-GB" w:eastAsia="en-GB"/>
              </w:rPr>
            </w:pPr>
            <w:r w:rsidRPr="00495EF6">
              <w:rPr>
                <w:noProof/>
              </w:rPr>
              <w:drawing>
                <wp:inline distT="0" distB="0" distL="0" distR="0">
                  <wp:extent cx="3054179" cy="22923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475" cy="2293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EF6" w:rsidTr="00E12DC9">
        <w:tc>
          <w:tcPr>
            <w:tcW w:w="4675" w:type="dxa"/>
          </w:tcPr>
          <w:p w:rsidR="00495EF6" w:rsidRDefault="003E5343" w:rsidP="00E12DC9">
            <w:pPr>
              <w:rPr>
                <w:lang w:val="en-GB" w:eastAsia="en-GB"/>
              </w:rPr>
            </w:pPr>
            <w:r w:rsidRPr="003E5343">
              <w:rPr>
                <w:noProof/>
              </w:rPr>
              <w:drawing>
                <wp:inline distT="0" distB="0" distL="0" distR="0">
                  <wp:extent cx="2825750" cy="21209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12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495EF6" w:rsidRDefault="00495EF6" w:rsidP="002D62FC">
            <w:pPr>
              <w:keepNext/>
              <w:rPr>
                <w:lang w:val="en-GB" w:eastAsia="en-GB"/>
              </w:rPr>
            </w:pPr>
            <w:r w:rsidRPr="00495EF6">
              <w:rPr>
                <w:noProof/>
              </w:rPr>
              <w:drawing>
                <wp:inline distT="0" distB="0" distL="0" distR="0">
                  <wp:extent cx="2825750" cy="21209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12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62FC" w:rsidRDefault="002D62FC" w:rsidP="002D62F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CC721A">
        <w:t xml:space="preserve">SDR </w:t>
      </w:r>
      <w:r>
        <w:t>4</w:t>
      </w:r>
      <w:r w:rsidRPr="00CC721A">
        <w:t>x</w:t>
      </w:r>
      <w:r>
        <w:t>4</w:t>
      </w:r>
      <w:r w:rsidRPr="00CC721A">
        <w:t xml:space="preserve"> simulation results</w:t>
      </w:r>
    </w:p>
    <w:p w:rsidR="003E5343" w:rsidRDefault="002D62FC" w:rsidP="00E825AD">
      <w:pPr>
        <w:jc w:val="both"/>
        <w:rPr>
          <w:lang w:val="en-GB" w:eastAsia="en-GB"/>
        </w:rPr>
      </w:pPr>
      <w:r>
        <w:rPr>
          <w:lang w:val="en-GB" w:eastAsia="en-GB"/>
        </w:rPr>
        <w:t>With 4x4 4 layers with 1024QAM and MCS=26 the SNR at 85% of Max TP is around 35dB or higher across all channel BWs. The operating SNR with MCS=25 is 30dB or higher, whereas with MCS=24, the operating SNR is &lt;30dB. We recommend defining SDR requirements with 1024QAM with 4x4 4 layers with MCS=24.</w:t>
      </w:r>
    </w:p>
    <w:p w:rsidR="002D62FC" w:rsidRPr="002D62FC" w:rsidRDefault="002D62FC" w:rsidP="00E825AD">
      <w:pPr>
        <w:spacing w:before="240"/>
        <w:jc w:val="both"/>
        <w:rPr>
          <w:i/>
          <w:lang w:val="en-GB" w:eastAsia="en-GB"/>
        </w:rPr>
      </w:pPr>
      <w:r w:rsidRPr="002D62FC">
        <w:rPr>
          <w:b/>
          <w:i/>
          <w:lang w:val="en-GB" w:eastAsia="en-GB"/>
        </w:rPr>
        <w:t>Proposal#</w:t>
      </w:r>
      <w:r>
        <w:rPr>
          <w:b/>
          <w:i/>
          <w:lang w:val="en-GB" w:eastAsia="en-GB"/>
        </w:rPr>
        <w:t>2</w:t>
      </w:r>
      <w:r w:rsidRPr="002D62FC">
        <w:rPr>
          <w:b/>
          <w:i/>
          <w:lang w:val="en-GB" w:eastAsia="en-GB"/>
        </w:rPr>
        <w:t>:</w:t>
      </w:r>
      <w:r w:rsidRPr="002D62FC">
        <w:rPr>
          <w:i/>
          <w:lang w:val="en-GB" w:eastAsia="en-GB"/>
        </w:rPr>
        <w:t xml:space="preserve"> Use MCS=2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>to define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>x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 xml:space="preserve">4-layer </w:t>
      </w:r>
      <w:r w:rsidRPr="002D62FC">
        <w:rPr>
          <w:i/>
          <w:lang w:val="en-GB" w:eastAsia="en-GB"/>
        </w:rPr>
        <w:t xml:space="preserve">SDR requirements </w:t>
      </w:r>
      <w:r>
        <w:rPr>
          <w:i/>
          <w:lang w:val="en-GB" w:eastAsia="en-GB"/>
        </w:rPr>
        <w:t>with 1024QAM</w:t>
      </w:r>
    </w:p>
    <w:p w:rsidR="00807CB7" w:rsidRDefault="00807CB7" w:rsidP="00807CB7">
      <w:pPr>
        <w:pStyle w:val="Heading1"/>
        <w:numPr>
          <w:ilvl w:val="0"/>
          <w:numId w:val="2"/>
        </w:numPr>
      </w:pPr>
      <w:r>
        <w:t>Conclusion</w:t>
      </w:r>
    </w:p>
    <w:p w:rsidR="00807CB7" w:rsidRDefault="00807CB7" w:rsidP="00E825AD">
      <w:pPr>
        <w:spacing w:before="240"/>
        <w:rPr>
          <w:lang w:val="en-GB" w:eastAsia="en-GB"/>
        </w:rPr>
      </w:pPr>
      <w:r>
        <w:rPr>
          <w:lang w:val="en-GB" w:eastAsia="en-GB"/>
        </w:rPr>
        <w:t>In this paper we present</w:t>
      </w:r>
      <w:r w:rsidR="002B385F">
        <w:rPr>
          <w:lang w:val="en-GB" w:eastAsia="en-GB"/>
        </w:rPr>
        <w:t xml:space="preserve"> simulation results for SDR tests with 1024QAM. We propose the following:</w:t>
      </w:r>
    </w:p>
    <w:p w:rsidR="002B385F" w:rsidRPr="002D62FC" w:rsidRDefault="002B385F" w:rsidP="00E825AD">
      <w:pPr>
        <w:spacing w:before="240"/>
        <w:rPr>
          <w:i/>
          <w:lang w:val="en-GB" w:eastAsia="en-GB"/>
        </w:rPr>
      </w:pPr>
      <w:r w:rsidRPr="002D62FC">
        <w:rPr>
          <w:b/>
          <w:i/>
          <w:lang w:val="en-GB" w:eastAsia="en-GB"/>
        </w:rPr>
        <w:t>Proposal#1:</w:t>
      </w:r>
      <w:r w:rsidRPr="002D62FC">
        <w:rPr>
          <w:i/>
          <w:lang w:val="en-GB" w:eastAsia="en-GB"/>
        </w:rPr>
        <w:t xml:space="preserve"> Use MCS=25 </w:t>
      </w:r>
      <w:r>
        <w:rPr>
          <w:i/>
          <w:lang w:val="en-GB" w:eastAsia="en-GB"/>
        </w:rPr>
        <w:t>to define</w:t>
      </w:r>
      <w:r w:rsidRPr="002D62FC">
        <w:rPr>
          <w:i/>
          <w:lang w:val="en-GB" w:eastAsia="en-GB"/>
        </w:rPr>
        <w:t xml:space="preserve"> 2x2 </w:t>
      </w:r>
      <w:r>
        <w:rPr>
          <w:i/>
          <w:lang w:val="en-GB" w:eastAsia="en-GB"/>
        </w:rPr>
        <w:t xml:space="preserve">2-layer </w:t>
      </w:r>
      <w:r w:rsidRPr="002D62FC">
        <w:rPr>
          <w:i/>
          <w:lang w:val="en-GB" w:eastAsia="en-GB"/>
        </w:rPr>
        <w:t xml:space="preserve">SDR requirements </w:t>
      </w:r>
      <w:r>
        <w:rPr>
          <w:i/>
          <w:lang w:val="en-GB" w:eastAsia="en-GB"/>
        </w:rPr>
        <w:t>with 1024QAM</w:t>
      </w:r>
    </w:p>
    <w:p w:rsidR="002B385F" w:rsidRDefault="002B385F" w:rsidP="00E825AD">
      <w:pPr>
        <w:spacing w:before="240"/>
        <w:rPr>
          <w:i/>
          <w:lang w:val="en-GB" w:eastAsia="en-GB"/>
        </w:rPr>
      </w:pPr>
      <w:r w:rsidRPr="002D62FC">
        <w:rPr>
          <w:b/>
          <w:i/>
          <w:lang w:val="en-GB" w:eastAsia="en-GB"/>
        </w:rPr>
        <w:t>Proposal#</w:t>
      </w:r>
      <w:r>
        <w:rPr>
          <w:b/>
          <w:i/>
          <w:lang w:val="en-GB" w:eastAsia="en-GB"/>
        </w:rPr>
        <w:t>2</w:t>
      </w:r>
      <w:r w:rsidRPr="002D62FC">
        <w:rPr>
          <w:b/>
          <w:i/>
          <w:lang w:val="en-GB" w:eastAsia="en-GB"/>
        </w:rPr>
        <w:t>:</w:t>
      </w:r>
      <w:r w:rsidRPr="002D62FC">
        <w:rPr>
          <w:i/>
          <w:lang w:val="en-GB" w:eastAsia="en-GB"/>
        </w:rPr>
        <w:t xml:space="preserve"> Use MCS=2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>to define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>x</w:t>
      </w:r>
      <w:r>
        <w:rPr>
          <w:i/>
          <w:lang w:val="en-GB" w:eastAsia="en-GB"/>
        </w:rPr>
        <w:t>4</w:t>
      </w:r>
      <w:r w:rsidRPr="002D62FC">
        <w:rPr>
          <w:i/>
          <w:lang w:val="en-GB" w:eastAsia="en-GB"/>
        </w:rPr>
        <w:t xml:space="preserve"> </w:t>
      </w:r>
      <w:r>
        <w:rPr>
          <w:i/>
          <w:lang w:val="en-GB" w:eastAsia="en-GB"/>
        </w:rPr>
        <w:t xml:space="preserve">4-layer </w:t>
      </w:r>
      <w:r w:rsidRPr="002D62FC">
        <w:rPr>
          <w:i/>
          <w:lang w:val="en-GB" w:eastAsia="en-GB"/>
        </w:rPr>
        <w:t xml:space="preserve">SDR requirements </w:t>
      </w:r>
      <w:r>
        <w:rPr>
          <w:i/>
          <w:lang w:val="en-GB" w:eastAsia="en-GB"/>
        </w:rPr>
        <w:t>with 1024QAM</w:t>
      </w:r>
    </w:p>
    <w:p w:rsidR="00E825AD" w:rsidRDefault="00E825AD" w:rsidP="00E825AD">
      <w:pPr>
        <w:spacing w:before="240"/>
        <w:rPr>
          <w:i/>
          <w:lang w:val="en-GB" w:eastAsia="en-GB"/>
        </w:rPr>
      </w:pPr>
      <w:bookmarkStart w:id="3" w:name="_GoBack"/>
      <w:bookmarkEnd w:id="3"/>
    </w:p>
    <w:p w:rsidR="00807CB7" w:rsidRDefault="00807CB7" w:rsidP="00807CB7">
      <w:pPr>
        <w:pStyle w:val="Heading1"/>
        <w:numPr>
          <w:ilvl w:val="0"/>
          <w:numId w:val="2"/>
        </w:numPr>
      </w:pPr>
      <w:r>
        <w:t>References</w:t>
      </w:r>
    </w:p>
    <w:p w:rsidR="00B13CAE" w:rsidRDefault="00D2413F" w:rsidP="00322164">
      <w:pPr>
        <w:pStyle w:val="ListParagraph"/>
        <w:numPr>
          <w:ilvl w:val="0"/>
          <w:numId w:val="22"/>
        </w:numPr>
        <w:ind w:left="360"/>
      </w:pPr>
      <w:r w:rsidRPr="00E825AD">
        <w:rPr>
          <w:bCs/>
        </w:rPr>
        <w:t xml:space="preserve">R4-1807966, </w:t>
      </w:r>
      <w:r w:rsidRPr="000D60B5">
        <w:rPr>
          <w:lang w:val="en-US"/>
        </w:rPr>
        <w:t>Way forward on demodulation and CSI requirements for high capacity stationary wireless link and 1024QAM, Huawei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HiSilicon</w:t>
      </w:r>
      <w:proofErr w:type="spellEnd"/>
    </w:p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2B0721"/>
    <w:multiLevelType w:val="hybridMultilevel"/>
    <w:tmpl w:val="522013CC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231F4"/>
    <w:multiLevelType w:val="hybridMultilevel"/>
    <w:tmpl w:val="23AE530E"/>
    <w:lvl w:ilvl="0" w:tplc="964E9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E3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3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C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02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F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44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44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F29"/>
    <w:rsid w:val="000D6425"/>
    <w:rsid w:val="000F1676"/>
    <w:rsid w:val="00265ECE"/>
    <w:rsid w:val="002B385F"/>
    <w:rsid w:val="002D62FC"/>
    <w:rsid w:val="00314BC5"/>
    <w:rsid w:val="00390B7D"/>
    <w:rsid w:val="003E5343"/>
    <w:rsid w:val="00495EF6"/>
    <w:rsid w:val="004F7FD6"/>
    <w:rsid w:val="005C774C"/>
    <w:rsid w:val="006534F9"/>
    <w:rsid w:val="007267F1"/>
    <w:rsid w:val="00807CB7"/>
    <w:rsid w:val="008816F3"/>
    <w:rsid w:val="008F7E40"/>
    <w:rsid w:val="009B7681"/>
    <w:rsid w:val="00AC6847"/>
    <w:rsid w:val="00AF3F29"/>
    <w:rsid w:val="00B13CAE"/>
    <w:rsid w:val="00C51C71"/>
    <w:rsid w:val="00C546F9"/>
    <w:rsid w:val="00CA62D1"/>
    <w:rsid w:val="00CD4232"/>
    <w:rsid w:val="00D2413F"/>
    <w:rsid w:val="00D94A55"/>
    <w:rsid w:val="00DB24FD"/>
    <w:rsid w:val="00E825AD"/>
    <w:rsid w:val="00F8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A9BD5-C765-4FDA-AAA9-9D7924E6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F29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AF3F2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F3F29"/>
    <w:rPr>
      <w:rFonts w:eastAsia="MS Mincho"/>
    </w:rPr>
  </w:style>
  <w:style w:type="table" w:styleId="TableGrid">
    <w:name w:val="Table Grid"/>
    <w:basedOn w:val="TableNormal"/>
    <w:uiPriority w:val="39"/>
    <w:rsid w:val="00495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325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8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2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788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3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391</Words>
  <Characters>1943</Characters>
  <Application>Microsoft Office Word</Application>
  <DocSecurity>0</DocSecurity>
  <Lines>58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10</cp:revision>
  <dcterms:created xsi:type="dcterms:W3CDTF">2018-08-08T05:06:00Z</dcterms:created>
  <dcterms:modified xsi:type="dcterms:W3CDTF">2018-08-10T18:41:00Z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62861c02-6fc6-4ac1-b8bc-34acd577db1e</vt:lpwstr>
  </property>
  <property fmtid="{D5CDD505-2E9C-101B-9397-08002B2CF9AE}" pid="3" name="CTP_TimeStamp">
    <vt:lpwstr>2018-08-10 18:41:20Z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