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737B99D5"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w:t>
      </w:r>
      <w:r w:rsidR="003D16A8">
        <w:rPr>
          <w:rFonts w:eastAsia="Malgun Gothic"/>
          <w:b/>
          <w:bCs/>
          <w:sz w:val="28"/>
          <w:lang w:val="en-GB"/>
        </w:rPr>
        <w:t xml:space="preserve"> </w:t>
      </w:r>
      <w:r w:rsidRPr="00DE4417">
        <w:rPr>
          <w:rFonts w:eastAsia="Malgun Gothic"/>
          <w:b/>
          <w:bCs/>
          <w:sz w:val="28"/>
          <w:lang w:val="en-GB"/>
        </w:rPr>
        <w:t>4 Meeting #</w:t>
      </w:r>
      <w:r w:rsidR="00B32A3F">
        <w:rPr>
          <w:rFonts w:eastAsia="Malgun Gothic"/>
          <w:b/>
          <w:bCs/>
          <w:sz w:val="28"/>
          <w:lang w:val="en-GB"/>
        </w:rPr>
        <w:t>87</w:t>
      </w:r>
      <w:r w:rsidRPr="00DE4417">
        <w:rPr>
          <w:rFonts w:eastAsia="Malgun Gothic"/>
          <w:b/>
          <w:bCs/>
          <w:sz w:val="28"/>
          <w:lang w:val="en-GB" w:eastAsia="ko-KR"/>
        </w:rPr>
        <w:tab/>
      </w:r>
      <w:r w:rsidR="00476FD9">
        <w:rPr>
          <w:rFonts w:eastAsia="Malgun Gothic"/>
          <w:b/>
          <w:bCs/>
          <w:sz w:val="28"/>
          <w:lang w:val="en-GB"/>
        </w:rPr>
        <w:t>R4-1807662</w:t>
      </w:r>
    </w:p>
    <w:p w14:paraId="50CBE1C5" w14:textId="663D5155" w:rsidR="003E1A65" w:rsidRPr="00DE4417" w:rsidRDefault="00B32A3F"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Busan</w:t>
      </w:r>
      <w:r w:rsidR="003E1A65" w:rsidRPr="00DE4417">
        <w:rPr>
          <w:rFonts w:eastAsia="Malgun Gothic"/>
          <w:b/>
          <w:bCs/>
          <w:sz w:val="28"/>
          <w:lang w:val="en-GB" w:eastAsia="ko-KR"/>
        </w:rPr>
        <w:t xml:space="preserve">, </w:t>
      </w:r>
      <w:r>
        <w:rPr>
          <w:rFonts w:eastAsia="Malgun Gothic"/>
          <w:b/>
          <w:bCs/>
          <w:sz w:val="28"/>
          <w:lang w:val="en-GB" w:eastAsia="ko-KR"/>
        </w:rPr>
        <w:t>South Korea</w:t>
      </w:r>
      <w:r w:rsidR="003E1A65" w:rsidRPr="00DE4417">
        <w:rPr>
          <w:rFonts w:eastAsia="Malgun Gothic"/>
          <w:b/>
          <w:bCs/>
          <w:sz w:val="28"/>
          <w:lang w:val="en-GB" w:eastAsia="ko-KR"/>
        </w:rPr>
        <w:t xml:space="preserve">, </w:t>
      </w:r>
      <w:r>
        <w:rPr>
          <w:rFonts w:eastAsia="Malgun Gothic"/>
          <w:b/>
          <w:bCs/>
          <w:sz w:val="28"/>
          <w:lang w:val="en-GB" w:eastAsia="ko-KR"/>
        </w:rPr>
        <w:t>21 – 25</w:t>
      </w:r>
      <w:r w:rsidR="00FC5279">
        <w:rPr>
          <w:rFonts w:eastAsia="Malgun Gothic"/>
          <w:b/>
          <w:bCs/>
          <w:sz w:val="28"/>
          <w:lang w:val="en-GB" w:eastAsia="ko-KR"/>
        </w:rPr>
        <w:t xml:space="preserve"> </w:t>
      </w:r>
      <w:r>
        <w:rPr>
          <w:rFonts w:eastAsia="Malgun Gothic"/>
          <w:b/>
          <w:bCs/>
          <w:sz w:val="28"/>
          <w:lang w:val="en-GB" w:eastAsia="ko-KR"/>
        </w:rPr>
        <w:t>May</w:t>
      </w:r>
      <w:r w:rsidR="003E1A65" w:rsidRPr="00DE4417">
        <w:rPr>
          <w:rFonts w:eastAsia="Malgun Gothic"/>
          <w:b/>
          <w:bCs/>
          <w:sz w:val="28"/>
          <w:lang w:val="en-GB" w:eastAsia="ko-KR"/>
        </w:rPr>
        <w:t xml:space="preserve"> 2018</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75904F60" w:rsidR="00B81FC7" w:rsidRPr="00DE4417" w:rsidRDefault="00B81FC7" w:rsidP="008159B1">
      <w:pPr>
        <w:ind w:left="2160" w:hanging="2160"/>
        <w:rPr>
          <w:b/>
          <w:lang w:val="en-GB"/>
        </w:rPr>
      </w:pPr>
      <w:r w:rsidRPr="00DE4417">
        <w:rPr>
          <w:b/>
          <w:lang w:val="en-GB"/>
        </w:rPr>
        <w:t>Title:</w:t>
      </w:r>
      <w:r w:rsidRPr="00DE4417">
        <w:rPr>
          <w:b/>
          <w:lang w:val="en-GB"/>
        </w:rPr>
        <w:tab/>
      </w:r>
      <w:r w:rsidR="003D16A8">
        <w:rPr>
          <w:lang w:val="en-GB"/>
        </w:rPr>
        <w:t xml:space="preserve">Estimation of DL </w:t>
      </w:r>
      <w:r w:rsidR="00EF7949">
        <w:rPr>
          <w:lang w:val="en-GB"/>
        </w:rPr>
        <w:t>SNR and AWGN levels</w:t>
      </w:r>
      <w:r w:rsidR="003D16A8">
        <w:rPr>
          <w:lang w:val="en-GB"/>
        </w:rPr>
        <w:t xml:space="preserve"> for demodulation </w:t>
      </w:r>
      <w:r w:rsidR="00EF7949">
        <w:rPr>
          <w:lang w:val="en-GB"/>
        </w:rPr>
        <w:t>and CSI requirements</w:t>
      </w:r>
      <w:r w:rsidR="003D16A8">
        <w:rPr>
          <w:lang w:val="en-GB"/>
        </w:rPr>
        <w:t xml:space="preserve"> in FR2</w:t>
      </w:r>
    </w:p>
    <w:p w14:paraId="75E65FB7" w14:textId="688F9F3F"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DB3307">
        <w:rPr>
          <w:lang w:val="en-GB"/>
        </w:rPr>
        <w:t>7.13.</w:t>
      </w:r>
      <w:r w:rsidR="00FF013C">
        <w:rPr>
          <w:lang w:val="en-GB"/>
        </w:rPr>
        <w:t>4.2</w:t>
      </w:r>
    </w:p>
    <w:p w14:paraId="21F2DA1B" w14:textId="49645B90" w:rsidR="00B81FC7" w:rsidRPr="00DE4417" w:rsidRDefault="00B81FC7" w:rsidP="00B81FC7">
      <w:pPr>
        <w:rPr>
          <w:sz w:val="18"/>
          <w:szCs w:val="18"/>
          <w:lang w:val="en-GB"/>
        </w:rPr>
      </w:pPr>
      <w:r w:rsidRPr="00DE4417">
        <w:rPr>
          <w:b/>
          <w:lang w:val="en-GB"/>
        </w:rPr>
        <w:t>Document for:</w:t>
      </w:r>
      <w:r w:rsidRPr="00DE4417">
        <w:rPr>
          <w:lang w:val="en-GB"/>
        </w:rPr>
        <w:tab/>
      </w:r>
      <w:r w:rsidR="00FC5279">
        <w:rPr>
          <w:lang w:val="en-GB"/>
        </w:rPr>
        <w:t>Discussion</w:t>
      </w:r>
    </w:p>
    <w:p w14:paraId="7CA60390" w14:textId="77777777" w:rsidR="00B81FC7" w:rsidRPr="00DE4417" w:rsidRDefault="00B81FC7" w:rsidP="00B81FC7">
      <w:pPr>
        <w:pStyle w:val="berschrift1"/>
        <w:rPr>
          <w:rFonts w:cs="Arial"/>
        </w:rPr>
      </w:pPr>
      <w:r w:rsidRPr="00DE4417">
        <w:rPr>
          <w:rFonts w:cs="Arial"/>
        </w:rPr>
        <w:t>Introduction</w:t>
      </w:r>
    </w:p>
    <w:p w14:paraId="1D922F53" w14:textId="2546A728" w:rsidR="005F37CF" w:rsidRPr="00DE4417" w:rsidRDefault="003D16A8" w:rsidP="008159B1">
      <w:pPr>
        <w:jc w:val="both"/>
        <w:rPr>
          <w:lang w:val="en-GB"/>
        </w:rPr>
      </w:pPr>
      <w:bookmarkStart w:id="0" w:name="OLE_LINK10"/>
      <w:bookmarkStart w:id="1" w:name="OLE_LINK11"/>
      <w:r>
        <w:rPr>
          <w:lang w:val="en-GB"/>
        </w:rPr>
        <w:t>At the last meeting</w:t>
      </w:r>
      <w:r w:rsidR="00AE068E">
        <w:rPr>
          <w:lang w:val="en-GB"/>
        </w:rPr>
        <w:t xml:space="preserve"> the link budget for FR2 demodulation test setups has been estimated in [1]. In this paper we present our analysis of the maxim</w:t>
      </w:r>
      <w:r w:rsidR="00FD64B7">
        <w:rPr>
          <w:lang w:val="en-GB"/>
        </w:rPr>
        <w:t>um SNR and AWGN level for FR2. It is necessary to understand the limitation due to real life test system implementation when defining the NR FR2 demodulation and CSI requirements. Otherwise requirements might be defined that end up being not testable.</w:t>
      </w:r>
    </w:p>
    <w:p w14:paraId="59D92B3E" w14:textId="64196180" w:rsidR="00FC45FA" w:rsidRDefault="002A659B" w:rsidP="00FC45FA">
      <w:pPr>
        <w:pStyle w:val="berschrift1"/>
        <w:rPr>
          <w:rFonts w:cs="Arial"/>
        </w:rPr>
      </w:pPr>
      <w:r w:rsidRPr="00DE4417">
        <w:rPr>
          <w:rFonts w:cs="Arial"/>
        </w:rPr>
        <w:t>Discussion</w:t>
      </w:r>
    </w:p>
    <w:p w14:paraId="3CBE6961" w14:textId="78FD503A" w:rsidR="003D16A8" w:rsidRPr="003D16A8" w:rsidRDefault="003D16A8" w:rsidP="003D16A8">
      <w:pPr>
        <w:pStyle w:val="berschrift2"/>
      </w:pPr>
      <w:r w:rsidRPr="00AE068E">
        <w:rPr>
          <w:lang w:val="en-US"/>
        </w:rPr>
        <w:t xml:space="preserve"> General</w:t>
      </w:r>
    </w:p>
    <w:p w14:paraId="33CF2823" w14:textId="205533C1" w:rsidR="00CE2AA0" w:rsidRDefault="003D16A8" w:rsidP="00CE2AA0">
      <w:pPr>
        <w:rPr>
          <w:lang w:val="en-GB" w:eastAsia="en-US"/>
        </w:rPr>
      </w:pPr>
      <w:r>
        <w:rPr>
          <w:lang w:val="en-GB" w:eastAsia="en-US"/>
        </w:rPr>
        <w:t xml:space="preserve">Based on the methodology presented in [2], </w:t>
      </w:r>
      <w:r w:rsidR="00CE2AA0">
        <w:rPr>
          <w:lang w:val="en-GB" w:eastAsia="en-US"/>
        </w:rPr>
        <w:t xml:space="preserve">we have analysed </w:t>
      </w:r>
      <w:r w:rsidR="00AE068E">
        <w:rPr>
          <w:lang w:val="en-GB" w:eastAsia="en-US"/>
        </w:rPr>
        <w:t>the SNR range</w:t>
      </w:r>
      <w:r w:rsidR="00CE2AA0">
        <w:rPr>
          <w:lang w:val="en-GB" w:eastAsia="en-US"/>
        </w:rPr>
        <w:t xml:space="preserve"> for demodulation requirements. </w:t>
      </w:r>
    </w:p>
    <w:p w14:paraId="61F3DEB4" w14:textId="09637FD4" w:rsidR="00CE2AA0" w:rsidRDefault="00CE2AA0" w:rsidP="003F426A">
      <w:pPr>
        <w:rPr>
          <w:lang w:eastAsia="en-US"/>
        </w:rPr>
      </w:pPr>
      <w:r>
        <w:rPr>
          <w:lang w:eastAsia="en-US"/>
        </w:rPr>
        <w:t xml:space="preserve">As a starting point for the used test system, the permitted </w:t>
      </w:r>
      <w:r w:rsidR="00C00965">
        <w:rPr>
          <w:lang w:eastAsia="en-US"/>
        </w:rPr>
        <w:t>IFF and DFF</w:t>
      </w:r>
      <w:r w:rsidR="009879A0">
        <w:rPr>
          <w:lang w:eastAsia="en-US"/>
        </w:rPr>
        <w:t xml:space="preserve"> RF</w:t>
      </w:r>
      <w:r w:rsidR="00C00965">
        <w:rPr>
          <w:lang w:eastAsia="en-US"/>
        </w:rPr>
        <w:t xml:space="preserve"> </w:t>
      </w:r>
      <w:r>
        <w:rPr>
          <w:lang w:eastAsia="en-US"/>
        </w:rPr>
        <w:t>test systems</w:t>
      </w:r>
      <w:r w:rsidR="009879A0">
        <w:rPr>
          <w:lang w:eastAsia="en-US"/>
        </w:rPr>
        <w:t xml:space="preserve"> </w:t>
      </w:r>
      <w:r>
        <w:rPr>
          <w:lang w:eastAsia="en-US"/>
        </w:rPr>
        <w:t>in [3] have been taken as a reference, since those in fulfill the requirements for the demodulation test system in [3] as well. While testing in the near field is a possibility for demodulation and CSI testing as well, reusing already existing RF test system should also be feasible.</w:t>
      </w:r>
    </w:p>
    <w:p w14:paraId="709E38AD" w14:textId="019D40DB" w:rsidR="00411EE3" w:rsidRPr="00CE2AA0" w:rsidRDefault="00411EE3" w:rsidP="003F426A">
      <w:pPr>
        <w:rPr>
          <w:lang w:eastAsia="en-US"/>
        </w:rPr>
      </w:pPr>
      <w:r>
        <w:rPr>
          <w:lang w:eastAsia="en-US"/>
        </w:rPr>
        <w:t>Additionally the results in this paper take into account channel bandwidths of 100, 200 and 400 MHz in comparison to the 1 GHz in [2].</w:t>
      </w:r>
    </w:p>
    <w:p w14:paraId="18EB5368" w14:textId="00BDC67D" w:rsidR="003D16A8" w:rsidRPr="00CE2AA0" w:rsidRDefault="003D16A8" w:rsidP="003D16A8">
      <w:pPr>
        <w:pStyle w:val="berschrift2"/>
        <w:rPr>
          <w:lang w:val="en-US"/>
        </w:rPr>
      </w:pPr>
      <w:r w:rsidRPr="00CE2AA0">
        <w:rPr>
          <w:lang w:val="en-US"/>
        </w:rPr>
        <w:t>Assumptions</w:t>
      </w:r>
    </w:p>
    <w:p w14:paraId="705824B8" w14:textId="06E08A4E" w:rsidR="004D3C05" w:rsidRDefault="0038511E" w:rsidP="004D3C05">
      <w:pPr>
        <w:rPr>
          <w:lang w:eastAsia="en-US"/>
        </w:rPr>
      </w:pPr>
      <w:r>
        <w:rPr>
          <w:lang w:eastAsia="en-US"/>
        </w:rPr>
        <w:t>Several as</w:t>
      </w:r>
      <w:r w:rsidR="003D16A8" w:rsidRPr="003D16A8">
        <w:rPr>
          <w:lang w:eastAsia="en-US"/>
        </w:rPr>
        <w:t xml:space="preserve">sumptions need to </w:t>
      </w:r>
      <w:r>
        <w:rPr>
          <w:lang w:eastAsia="en-US"/>
        </w:rPr>
        <w:t xml:space="preserve">be </w:t>
      </w:r>
      <w:bookmarkStart w:id="2" w:name="_GoBack"/>
      <w:bookmarkEnd w:id="2"/>
      <w:r w:rsidR="003D16A8" w:rsidRPr="003D16A8">
        <w:rPr>
          <w:lang w:eastAsia="en-US"/>
        </w:rPr>
        <w:t xml:space="preserve">made regarding the test setup and the used signals so that </w:t>
      </w:r>
      <w:r w:rsidR="00CE2AA0">
        <w:rPr>
          <w:lang w:eastAsia="en-US"/>
        </w:rPr>
        <w:t>the feasible SNR can be estimated correctly. An overview of the assumptions used in this paper can be seen in table 1 below.</w:t>
      </w:r>
    </w:p>
    <w:tbl>
      <w:tblPr>
        <w:tblStyle w:val="Gritternetztabelle6farbig"/>
        <w:tblW w:w="0" w:type="auto"/>
        <w:jc w:val="center"/>
        <w:tblLook w:val="0420" w:firstRow="1" w:lastRow="0" w:firstColumn="0" w:lastColumn="0" w:noHBand="0" w:noVBand="1"/>
      </w:tblPr>
      <w:tblGrid>
        <w:gridCol w:w="3114"/>
        <w:gridCol w:w="3260"/>
      </w:tblGrid>
      <w:tr w:rsidR="003D16A8" w14:paraId="25CF351B" w14:textId="77777777" w:rsidTr="00E762B1">
        <w:trPr>
          <w:cnfStyle w:val="100000000000" w:firstRow="1" w:lastRow="0" w:firstColumn="0" w:lastColumn="0" w:oddVBand="0" w:evenVBand="0" w:oddHBand="0" w:evenHBand="0" w:firstRowFirstColumn="0" w:firstRowLastColumn="0" w:lastRowFirstColumn="0" w:lastRowLastColumn="0"/>
          <w:jc w:val="center"/>
        </w:trPr>
        <w:tc>
          <w:tcPr>
            <w:tcW w:w="3114" w:type="dxa"/>
          </w:tcPr>
          <w:p w14:paraId="7E1C2B6B" w14:textId="19B12978" w:rsidR="003D16A8" w:rsidRDefault="003D16A8" w:rsidP="00047BDA">
            <w:pPr>
              <w:jc w:val="center"/>
              <w:rPr>
                <w:lang w:eastAsia="en-US"/>
              </w:rPr>
            </w:pPr>
            <w:r>
              <w:rPr>
                <w:lang w:eastAsia="en-US"/>
              </w:rPr>
              <w:t>Type</w:t>
            </w:r>
          </w:p>
        </w:tc>
        <w:tc>
          <w:tcPr>
            <w:tcW w:w="3260" w:type="dxa"/>
          </w:tcPr>
          <w:p w14:paraId="19BA9412" w14:textId="6E0495B4" w:rsidR="003D16A8" w:rsidRDefault="003D16A8" w:rsidP="00047BDA">
            <w:pPr>
              <w:jc w:val="center"/>
              <w:rPr>
                <w:lang w:eastAsia="en-US"/>
              </w:rPr>
            </w:pPr>
            <w:r>
              <w:rPr>
                <w:lang w:eastAsia="en-US"/>
              </w:rPr>
              <w:t>Value</w:t>
            </w:r>
          </w:p>
        </w:tc>
      </w:tr>
      <w:tr w:rsidR="003D16A8" w14:paraId="25768BB1" w14:textId="77777777" w:rsidTr="00E762B1">
        <w:trPr>
          <w:cnfStyle w:val="000000100000" w:firstRow="0" w:lastRow="0" w:firstColumn="0" w:lastColumn="0" w:oddVBand="0" w:evenVBand="0" w:oddHBand="1" w:evenHBand="0" w:firstRowFirstColumn="0" w:firstRowLastColumn="0" w:lastRowFirstColumn="0" w:lastRowLastColumn="0"/>
          <w:jc w:val="center"/>
        </w:trPr>
        <w:tc>
          <w:tcPr>
            <w:tcW w:w="3114" w:type="dxa"/>
          </w:tcPr>
          <w:p w14:paraId="193519FD" w14:textId="1BA8D2BA" w:rsidR="003D16A8" w:rsidRDefault="003D16A8" w:rsidP="003D16A8">
            <w:pPr>
              <w:rPr>
                <w:lang w:eastAsia="en-US"/>
              </w:rPr>
            </w:pPr>
            <w:r>
              <w:rPr>
                <w:lang w:eastAsia="en-US"/>
              </w:rPr>
              <w:t>Crest factor of signal</w:t>
            </w:r>
          </w:p>
        </w:tc>
        <w:tc>
          <w:tcPr>
            <w:tcW w:w="3260" w:type="dxa"/>
          </w:tcPr>
          <w:p w14:paraId="2532B5D6" w14:textId="0CBF0DAB" w:rsidR="003D16A8" w:rsidRDefault="003D16A8" w:rsidP="003D16A8">
            <w:pPr>
              <w:rPr>
                <w:lang w:eastAsia="en-US"/>
              </w:rPr>
            </w:pPr>
            <w:r>
              <w:rPr>
                <w:lang w:eastAsia="en-US"/>
              </w:rPr>
              <w:t>13.5 dB</w:t>
            </w:r>
          </w:p>
        </w:tc>
      </w:tr>
      <w:tr w:rsidR="00590497" w14:paraId="5B44797F" w14:textId="77777777" w:rsidTr="00E762B1">
        <w:trPr>
          <w:trHeight w:val="277"/>
          <w:jc w:val="center"/>
        </w:trPr>
        <w:tc>
          <w:tcPr>
            <w:tcW w:w="3114" w:type="dxa"/>
            <w:vMerge w:val="restart"/>
          </w:tcPr>
          <w:p w14:paraId="4FD9BA93" w14:textId="68742D03" w:rsidR="00590497" w:rsidRDefault="00FD64B7" w:rsidP="003D16A8">
            <w:pPr>
              <w:rPr>
                <w:lang w:eastAsia="en-US"/>
              </w:rPr>
            </w:pPr>
            <w:r>
              <w:rPr>
                <w:lang w:eastAsia="en-US"/>
              </w:rPr>
              <w:t>Cable loss</w:t>
            </w:r>
          </w:p>
        </w:tc>
        <w:tc>
          <w:tcPr>
            <w:tcW w:w="3260" w:type="dxa"/>
          </w:tcPr>
          <w:p w14:paraId="6ED778DC" w14:textId="04685FF9" w:rsidR="00590497" w:rsidRDefault="00CE2AA0" w:rsidP="003D16A8">
            <w:pPr>
              <w:rPr>
                <w:lang w:eastAsia="en-US"/>
              </w:rPr>
            </w:pPr>
            <w:r>
              <w:rPr>
                <w:lang w:eastAsia="en-US"/>
              </w:rPr>
              <w:t>@ 24GHz 1.6</w:t>
            </w:r>
            <w:r w:rsidR="00590497">
              <w:rPr>
                <w:lang w:eastAsia="en-US"/>
              </w:rPr>
              <w:t xml:space="preserve"> dB/m</w:t>
            </w:r>
          </w:p>
        </w:tc>
      </w:tr>
      <w:tr w:rsidR="00590497" w14:paraId="2C834605" w14:textId="77777777" w:rsidTr="00E762B1">
        <w:trPr>
          <w:cnfStyle w:val="000000100000" w:firstRow="0" w:lastRow="0" w:firstColumn="0" w:lastColumn="0" w:oddVBand="0" w:evenVBand="0" w:oddHBand="1" w:evenHBand="0" w:firstRowFirstColumn="0" w:firstRowLastColumn="0" w:lastRowFirstColumn="0" w:lastRowLastColumn="0"/>
          <w:trHeight w:val="276"/>
          <w:jc w:val="center"/>
        </w:trPr>
        <w:tc>
          <w:tcPr>
            <w:tcW w:w="3114" w:type="dxa"/>
            <w:vMerge/>
          </w:tcPr>
          <w:p w14:paraId="00236059" w14:textId="77777777" w:rsidR="00590497" w:rsidRDefault="00590497" w:rsidP="003D16A8">
            <w:pPr>
              <w:rPr>
                <w:lang w:eastAsia="en-US"/>
              </w:rPr>
            </w:pPr>
          </w:p>
        </w:tc>
        <w:tc>
          <w:tcPr>
            <w:tcW w:w="3260" w:type="dxa"/>
          </w:tcPr>
          <w:p w14:paraId="6833F678" w14:textId="2546B7DF" w:rsidR="00590497" w:rsidRDefault="00CE2AA0" w:rsidP="003D16A8">
            <w:pPr>
              <w:rPr>
                <w:lang w:eastAsia="en-US"/>
              </w:rPr>
            </w:pPr>
            <w:r>
              <w:rPr>
                <w:lang w:eastAsia="en-US"/>
              </w:rPr>
              <w:t>@ 43GHz 3.6</w:t>
            </w:r>
            <w:r w:rsidR="00590497">
              <w:rPr>
                <w:lang w:eastAsia="en-US"/>
              </w:rPr>
              <w:t xml:space="preserve"> dB/m</w:t>
            </w:r>
          </w:p>
        </w:tc>
      </w:tr>
      <w:tr w:rsidR="00590497" w14:paraId="4B45B354" w14:textId="77777777" w:rsidTr="00E762B1">
        <w:trPr>
          <w:trHeight w:val="277"/>
          <w:jc w:val="center"/>
        </w:trPr>
        <w:tc>
          <w:tcPr>
            <w:tcW w:w="3114" w:type="dxa"/>
            <w:vMerge w:val="restart"/>
          </w:tcPr>
          <w:p w14:paraId="261861D1" w14:textId="00A14651" w:rsidR="00590497" w:rsidRDefault="00590497" w:rsidP="003D16A8">
            <w:pPr>
              <w:rPr>
                <w:lang w:eastAsia="en-US"/>
              </w:rPr>
            </w:pPr>
            <w:r>
              <w:rPr>
                <w:lang w:eastAsia="en-US"/>
              </w:rPr>
              <w:lastRenderedPageBreak/>
              <w:t>Cable length</w:t>
            </w:r>
          </w:p>
        </w:tc>
        <w:tc>
          <w:tcPr>
            <w:tcW w:w="3260" w:type="dxa"/>
          </w:tcPr>
          <w:p w14:paraId="106D46E7" w14:textId="4CD321BC" w:rsidR="00590497" w:rsidRDefault="00590497" w:rsidP="003D16A8">
            <w:pPr>
              <w:rPr>
                <w:lang w:eastAsia="en-US"/>
              </w:rPr>
            </w:pPr>
            <w:r>
              <w:rPr>
                <w:lang w:eastAsia="en-US"/>
              </w:rPr>
              <w:t>DFF: 4 m</w:t>
            </w:r>
          </w:p>
        </w:tc>
      </w:tr>
      <w:tr w:rsidR="00590497" w14:paraId="6460D9A4" w14:textId="77777777" w:rsidTr="00E762B1">
        <w:trPr>
          <w:cnfStyle w:val="000000100000" w:firstRow="0" w:lastRow="0" w:firstColumn="0" w:lastColumn="0" w:oddVBand="0" w:evenVBand="0" w:oddHBand="1" w:evenHBand="0" w:firstRowFirstColumn="0" w:firstRowLastColumn="0" w:lastRowFirstColumn="0" w:lastRowLastColumn="0"/>
          <w:trHeight w:val="276"/>
          <w:jc w:val="center"/>
        </w:trPr>
        <w:tc>
          <w:tcPr>
            <w:tcW w:w="3114" w:type="dxa"/>
            <w:vMerge/>
          </w:tcPr>
          <w:p w14:paraId="5634953D" w14:textId="77777777" w:rsidR="00590497" w:rsidRDefault="00590497" w:rsidP="003D16A8">
            <w:pPr>
              <w:rPr>
                <w:lang w:eastAsia="en-US"/>
              </w:rPr>
            </w:pPr>
          </w:p>
        </w:tc>
        <w:tc>
          <w:tcPr>
            <w:tcW w:w="3260" w:type="dxa"/>
          </w:tcPr>
          <w:p w14:paraId="3A4E2EA9" w14:textId="6499910A" w:rsidR="00590497" w:rsidRDefault="00590497" w:rsidP="003D16A8">
            <w:pPr>
              <w:rPr>
                <w:lang w:eastAsia="en-US"/>
              </w:rPr>
            </w:pPr>
            <w:r>
              <w:rPr>
                <w:lang w:eastAsia="en-US"/>
              </w:rPr>
              <w:t>IFF: 2 m</w:t>
            </w:r>
          </w:p>
        </w:tc>
      </w:tr>
      <w:tr w:rsidR="003D16A8" w14:paraId="03BCD8E2" w14:textId="77777777" w:rsidTr="00E762B1">
        <w:trPr>
          <w:jc w:val="center"/>
        </w:trPr>
        <w:tc>
          <w:tcPr>
            <w:tcW w:w="3114" w:type="dxa"/>
          </w:tcPr>
          <w:p w14:paraId="6CF5D46D" w14:textId="39D351B0" w:rsidR="003D16A8" w:rsidRDefault="00590497" w:rsidP="003D16A8">
            <w:pPr>
              <w:rPr>
                <w:lang w:eastAsia="en-US"/>
              </w:rPr>
            </w:pPr>
            <w:r>
              <w:rPr>
                <w:lang w:eastAsia="en-US"/>
              </w:rPr>
              <w:t>Test antenna gain</w:t>
            </w:r>
          </w:p>
        </w:tc>
        <w:tc>
          <w:tcPr>
            <w:tcW w:w="3260" w:type="dxa"/>
          </w:tcPr>
          <w:p w14:paraId="2DE34AE4" w14:textId="1C1D6349" w:rsidR="003D16A8" w:rsidRDefault="00590497" w:rsidP="003D16A8">
            <w:pPr>
              <w:rPr>
                <w:lang w:eastAsia="en-US"/>
              </w:rPr>
            </w:pPr>
            <w:r>
              <w:rPr>
                <w:lang w:eastAsia="en-US"/>
              </w:rPr>
              <w:t>12 dB</w:t>
            </w:r>
          </w:p>
        </w:tc>
      </w:tr>
      <w:tr w:rsidR="003D16A8" w14:paraId="412AAFB5" w14:textId="77777777" w:rsidTr="00E762B1">
        <w:trPr>
          <w:cnfStyle w:val="000000100000" w:firstRow="0" w:lastRow="0" w:firstColumn="0" w:lastColumn="0" w:oddVBand="0" w:evenVBand="0" w:oddHBand="1" w:evenHBand="0" w:firstRowFirstColumn="0" w:firstRowLastColumn="0" w:lastRowFirstColumn="0" w:lastRowLastColumn="0"/>
          <w:jc w:val="center"/>
        </w:trPr>
        <w:tc>
          <w:tcPr>
            <w:tcW w:w="3114" w:type="dxa"/>
          </w:tcPr>
          <w:p w14:paraId="7ED91796" w14:textId="55E0A303" w:rsidR="003D16A8" w:rsidRDefault="00590497" w:rsidP="003D16A8">
            <w:pPr>
              <w:rPr>
                <w:lang w:eastAsia="en-US"/>
              </w:rPr>
            </w:pPr>
            <w:r>
              <w:rPr>
                <w:lang w:eastAsia="en-US"/>
              </w:rPr>
              <w:t>UE Noise figure</w:t>
            </w:r>
          </w:p>
        </w:tc>
        <w:tc>
          <w:tcPr>
            <w:tcW w:w="3260" w:type="dxa"/>
          </w:tcPr>
          <w:p w14:paraId="696ACC40" w14:textId="6D4708A3" w:rsidR="003D16A8" w:rsidRDefault="00590497" w:rsidP="003D16A8">
            <w:pPr>
              <w:rPr>
                <w:lang w:eastAsia="en-US"/>
              </w:rPr>
            </w:pPr>
            <w:r>
              <w:rPr>
                <w:lang w:eastAsia="en-US"/>
              </w:rPr>
              <w:t>10 dB</w:t>
            </w:r>
          </w:p>
        </w:tc>
      </w:tr>
      <w:tr w:rsidR="003D16A8" w14:paraId="2BE9B2BB" w14:textId="77777777" w:rsidTr="00E762B1">
        <w:trPr>
          <w:jc w:val="center"/>
        </w:trPr>
        <w:tc>
          <w:tcPr>
            <w:tcW w:w="3114" w:type="dxa"/>
          </w:tcPr>
          <w:p w14:paraId="1DA38148" w14:textId="77B7873C" w:rsidR="003D16A8" w:rsidRDefault="00590497" w:rsidP="003D16A8">
            <w:pPr>
              <w:rPr>
                <w:lang w:eastAsia="en-US"/>
              </w:rPr>
            </w:pPr>
            <w:r>
              <w:rPr>
                <w:lang w:eastAsia="en-US"/>
              </w:rPr>
              <w:t>UE antenna gain</w:t>
            </w:r>
          </w:p>
        </w:tc>
        <w:tc>
          <w:tcPr>
            <w:tcW w:w="3260" w:type="dxa"/>
          </w:tcPr>
          <w:p w14:paraId="24A3686C" w14:textId="2CECC987" w:rsidR="003D16A8" w:rsidRDefault="00590497" w:rsidP="004D3C05">
            <w:pPr>
              <w:keepNext/>
              <w:rPr>
                <w:lang w:eastAsia="en-US"/>
              </w:rPr>
            </w:pPr>
            <w:r>
              <w:rPr>
                <w:lang w:eastAsia="en-US"/>
              </w:rPr>
              <w:t>6 dBi</w:t>
            </w:r>
          </w:p>
        </w:tc>
      </w:tr>
    </w:tbl>
    <w:p w14:paraId="781405C8" w14:textId="116B1E8B" w:rsidR="00047BDA" w:rsidRPr="00A86B80" w:rsidRDefault="004D3C05" w:rsidP="004D3C05">
      <w:pPr>
        <w:pStyle w:val="Beschriftung"/>
        <w:jc w:val="center"/>
        <w:rPr>
          <w:sz w:val="20"/>
          <w:szCs w:val="20"/>
        </w:rPr>
      </w:pPr>
      <w:r w:rsidRPr="00A86B80">
        <w:rPr>
          <w:sz w:val="20"/>
          <w:szCs w:val="20"/>
        </w:rPr>
        <w:t xml:space="preserve">Table </w:t>
      </w:r>
      <w:r w:rsidR="00A14783">
        <w:rPr>
          <w:sz w:val="20"/>
          <w:szCs w:val="20"/>
        </w:rPr>
        <w:fldChar w:fldCharType="begin"/>
      </w:r>
      <w:r w:rsidR="00A14783">
        <w:rPr>
          <w:sz w:val="20"/>
          <w:szCs w:val="20"/>
        </w:rPr>
        <w:instrText xml:space="preserve"> SEQ Table \* ARABIC </w:instrText>
      </w:r>
      <w:r w:rsidR="00A14783">
        <w:rPr>
          <w:sz w:val="20"/>
          <w:szCs w:val="20"/>
        </w:rPr>
        <w:fldChar w:fldCharType="separate"/>
      </w:r>
      <w:r w:rsidR="00A14783">
        <w:rPr>
          <w:noProof/>
          <w:sz w:val="20"/>
          <w:szCs w:val="20"/>
        </w:rPr>
        <w:t>1</w:t>
      </w:r>
      <w:r w:rsidR="00A14783">
        <w:rPr>
          <w:sz w:val="20"/>
          <w:szCs w:val="20"/>
        </w:rPr>
        <w:fldChar w:fldCharType="end"/>
      </w:r>
      <w:r w:rsidRPr="00A86B80">
        <w:rPr>
          <w:sz w:val="20"/>
          <w:szCs w:val="20"/>
        </w:rPr>
        <w:t xml:space="preserve"> </w:t>
      </w:r>
      <w:r w:rsidRPr="00A86B80">
        <w:rPr>
          <w:b w:val="0"/>
          <w:sz w:val="20"/>
          <w:szCs w:val="20"/>
        </w:rPr>
        <w:t>Assumptions for SNR estimation</w:t>
      </w:r>
    </w:p>
    <w:p w14:paraId="517D8A06" w14:textId="77777777" w:rsidR="00CE2AA0" w:rsidRDefault="00CE2AA0" w:rsidP="00CE2AA0">
      <w:pPr>
        <w:rPr>
          <w:lang w:eastAsia="en-US"/>
        </w:rPr>
      </w:pPr>
      <w:r>
        <w:rPr>
          <w:lang w:eastAsia="en-US"/>
        </w:rPr>
        <w:t xml:space="preserve">To achieve comparable results to those presented in [2], the assumptions on the test antenna gain, UE Noise figure and UE antenna gain have been reused. </w:t>
      </w:r>
    </w:p>
    <w:p w14:paraId="6EDE3787" w14:textId="216616B9" w:rsidR="00CE2AA0" w:rsidRPr="00CE2AA0" w:rsidRDefault="00CE2AA0" w:rsidP="00CE2AA0">
      <w:pPr>
        <w:rPr>
          <w:lang w:eastAsia="en-US"/>
        </w:rPr>
      </w:pPr>
      <w:r>
        <w:rPr>
          <w:lang w:eastAsia="en-US"/>
        </w:rPr>
        <w:t xml:space="preserve">The crest factor of the signal is estimated at 13.5 dB, based on measurements of a 200 MHz 5G signal with 120 kHz </w:t>
      </w:r>
      <w:r w:rsidR="00411EE3">
        <w:rPr>
          <w:lang w:eastAsia="en-US"/>
        </w:rPr>
        <w:t>SCS. This is in contrast to the 10 dB used in [2], which in our view underestimates the crest factor.</w:t>
      </w:r>
    </w:p>
    <w:p w14:paraId="5DA9DC80" w14:textId="03787EF8" w:rsidR="00047BDA" w:rsidRDefault="00047BDA" w:rsidP="00047BDA">
      <w:pPr>
        <w:pStyle w:val="berschrift2"/>
        <w:rPr>
          <w:lang w:val="de-DE"/>
        </w:rPr>
      </w:pPr>
      <w:r>
        <w:rPr>
          <w:lang w:val="de-DE"/>
        </w:rPr>
        <w:t>Results</w:t>
      </w:r>
    </w:p>
    <w:p w14:paraId="40AB9269" w14:textId="73D0864D" w:rsidR="00411EE3" w:rsidRDefault="00411EE3" w:rsidP="00411EE3">
      <w:pPr>
        <w:rPr>
          <w:lang w:eastAsia="en-US"/>
        </w:rPr>
      </w:pPr>
      <w:r w:rsidRPr="00411EE3">
        <w:rPr>
          <w:lang w:eastAsia="en-US"/>
        </w:rPr>
        <w:t xml:space="preserve">Using the above assumptions and the methodology from [2], the following </w:t>
      </w:r>
      <w:r w:rsidR="001179E4">
        <w:rPr>
          <w:lang w:eastAsia="en-US"/>
        </w:rPr>
        <w:t>results can be calculated for the IFF and DFF systems at 24 and 43.5GHz.</w:t>
      </w:r>
    </w:p>
    <w:p w14:paraId="2A3ECC86" w14:textId="77777777" w:rsidR="00A86B80" w:rsidRDefault="001179E4" w:rsidP="00A86B80">
      <w:pPr>
        <w:keepNext/>
        <w:jc w:val="center"/>
      </w:pPr>
      <w:r>
        <w:rPr>
          <w:noProof/>
          <w:lang w:val="de-DE" w:eastAsia="de-DE"/>
        </w:rPr>
        <w:drawing>
          <wp:inline distT="0" distB="0" distL="0" distR="0" wp14:anchorId="7C1F3157" wp14:editId="058EFB68">
            <wp:extent cx="5476875" cy="3514725"/>
            <wp:effectExtent l="0" t="0" r="9525" b="9525"/>
            <wp:docPr id="1" name="Diagram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1BD3EFF" w14:textId="06C5A467" w:rsidR="001179E4" w:rsidRPr="00A86B80" w:rsidRDefault="00A86B80" w:rsidP="00A86B80">
      <w:pPr>
        <w:pStyle w:val="Beschriftung"/>
        <w:jc w:val="center"/>
        <w:rPr>
          <w:sz w:val="20"/>
          <w:szCs w:val="20"/>
        </w:rPr>
      </w:pPr>
      <w:r w:rsidRPr="00A86B80">
        <w:rPr>
          <w:sz w:val="20"/>
          <w:szCs w:val="20"/>
        </w:rPr>
        <w:t xml:space="preserve">Figure </w:t>
      </w:r>
      <w:r w:rsidRPr="00A86B80">
        <w:rPr>
          <w:sz w:val="20"/>
          <w:szCs w:val="20"/>
        </w:rPr>
        <w:fldChar w:fldCharType="begin"/>
      </w:r>
      <w:r w:rsidRPr="00A86B80">
        <w:rPr>
          <w:sz w:val="20"/>
          <w:szCs w:val="20"/>
        </w:rPr>
        <w:instrText xml:space="preserve"> SEQ Figure \* ARABIC </w:instrText>
      </w:r>
      <w:r w:rsidRPr="00A86B80">
        <w:rPr>
          <w:sz w:val="20"/>
          <w:szCs w:val="20"/>
        </w:rPr>
        <w:fldChar w:fldCharType="separate"/>
      </w:r>
      <w:r w:rsidRPr="00A86B80">
        <w:rPr>
          <w:noProof/>
          <w:sz w:val="20"/>
          <w:szCs w:val="20"/>
        </w:rPr>
        <w:t>1</w:t>
      </w:r>
      <w:r w:rsidRPr="00A86B80">
        <w:rPr>
          <w:sz w:val="20"/>
          <w:szCs w:val="20"/>
        </w:rPr>
        <w:fldChar w:fldCharType="end"/>
      </w:r>
      <w:r w:rsidRPr="00A86B80">
        <w:rPr>
          <w:sz w:val="20"/>
          <w:szCs w:val="20"/>
        </w:rPr>
        <w:t xml:space="preserve"> </w:t>
      </w:r>
      <w:r w:rsidRPr="00A86B80">
        <w:rPr>
          <w:b w:val="0"/>
          <w:sz w:val="20"/>
          <w:szCs w:val="20"/>
        </w:rPr>
        <w:t>SNR estimation for DFF system at 24 GHz</w:t>
      </w:r>
    </w:p>
    <w:p w14:paraId="1B10793D" w14:textId="77777777" w:rsidR="00A86B80" w:rsidRDefault="001179E4" w:rsidP="00A86B80">
      <w:pPr>
        <w:keepNext/>
        <w:jc w:val="center"/>
      </w:pPr>
      <w:r>
        <w:rPr>
          <w:noProof/>
          <w:lang w:val="de-DE" w:eastAsia="de-DE"/>
        </w:rPr>
        <w:lastRenderedPageBreak/>
        <w:drawing>
          <wp:inline distT="0" distB="0" distL="0" distR="0" wp14:anchorId="65913437" wp14:editId="51A8A07B">
            <wp:extent cx="5267325" cy="3486150"/>
            <wp:effectExtent l="0" t="0" r="9525" b="0"/>
            <wp:docPr id="2" name="Diagram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D2C1300" w14:textId="7DA9C71F" w:rsidR="001179E4" w:rsidRPr="00A86B80" w:rsidRDefault="00A86B80" w:rsidP="00A86B80">
      <w:pPr>
        <w:pStyle w:val="Beschriftung"/>
        <w:jc w:val="center"/>
        <w:rPr>
          <w:b w:val="0"/>
          <w:sz w:val="20"/>
          <w:szCs w:val="20"/>
        </w:rPr>
      </w:pPr>
      <w:r w:rsidRPr="00A86B80">
        <w:rPr>
          <w:sz w:val="20"/>
          <w:szCs w:val="20"/>
        </w:rPr>
        <w:t xml:space="preserve">Figure </w:t>
      </w:r>
      <w:r w:rsidRPr="00A86B80">
        <w:rPr>
          <w:sz w:val="20"/>
          <w:szCs w:val="20"/>
        </w:rPr>
        <w:fldChar w:fldCharType="begin"/>
      </w:r>
      <w:r w:rsidRPr="00A86B80">
        <w:rPr>
          <w:sz w:val="20"/>
          <w:szCs w:val="20"/>
        </w:rPr>
        <w:instrText xml:space="preserve"> SEQ Figure \* ARABIC </w:instrText>
      </w:r>
      <w:r w:rsidRPr="00A86B80">
        <w:rPr>
          <w:sz w:val="20"/>
          <w:szCs w:val="20"/>
        </w:rPr>
        <w:fldChar w:fldCharType="separate"/>
      </w:r>
      <w:r w:rsidRPr="00A86B80">
        <w:rPr>
          <w:noProof/>
          <w:sz w:val="20"/>
          <w:szCs w:val="20"/>
        </w:rPr>
        <w:t>2</w:t>
      </w:r>
      <w:r w:rsidRPr="00A86B80">
        <w:rPr>
          <w:sz w:val="20"/>
          <w:szCs w:val="20"/>
        </w:rPr>
        <w:fldChar w:fldCharType="end"/>
      </w:r>
      <w:r w:rsidRPr="00A86B80">
        <w:rPr>
          <w:sz w:val="20"/>
          <w:szCs w:val="20"/>
        </w:rPr>
        <w:t xml:space="preserve"> </w:t>
      </w:r>
      <w:r w:rsidRPr="00A86B80">
        <w:rPr>
          <w:b w:val="0"/>
          <w:sz w:val="20"/>
          <w:szCs w:val="20"/>
        </w:rPr>
        <w:t>SNR estimation for IFF system at 24 GHz</w:t>
      </w:r>
    </w:p>
    <w:p w14:paraId="04BD3331" w14:textId="77777777" w:rsidR="00A86B80" w:rsidRPr="00A86B80" w:rsidRDefault="00A86B80" w:rsidP="00A86B80">
      <w:pPr>
        <w:rPr>
          <w:lang w:eastAsia="en-US"/>
        </w:rPr>
      </w:pPr>
    </w:p>
    <w:p w14:paraId="4F5F9B19" w14:textId="77777777" w:rsidR="00A86B80" w:rsidRDefault="001179E4" w:rsidP="00A86B80">
      <w:pPr>
        <w:keepNext/>
        <w:jc w:val="center"/>
      </w:pPr>
      <w:r>
        <w:rPr>
          <w:noProof/>
          <w:lang w:val="de-DE" w:eastAsia="de-DE"/>
        </w:rPr>
        <w:drawing>
          <wp:inline distT="0" distB="0" distL="0" distR="0" wp14:anchorId="1BBBF21D" wp14:editId="725D0204">
            <wp:extent cx="5305425" cy="3200400"/>
            <wp:effectExtent l="0" t="0" r="9525" b="0"/>
            <wp:docPr id="3" name="Diagramm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2575EBE" w14:textId="11BAA750" w:rsidR="001179E4" w:rsidRPr="00A86B80" w:rsidRDefault="00A86B80" w:rsidP="00A86B80">
      <w:pPr>
        <w:pStyle w:val="Beschriftung"/>
        <w:jc w:val="center"/>
        <w:rPr>
          <w:b w:val="0"/>
          <w:sz w:val="20"/>
          <w:szCs w:val="20"/>
        </w:rPr>
      </w:pPr>
      <w:r w:rsidRPr="00A86B80">
        <w:rPr>
          <w:sz w:val="20"/>
          <w:szCs w:val="20"/>
        </w:rPr>
        <w:t xml:space="preserve">Figure </w:t>
      </w:r>
      <w:r w:rsidRPr="00A86B80">
        <w:rPr>
          <w:sz w:val="20"/>
          <w:szCs w:val="20"/>
        </w:rPr>
        <w:fldChar w:fldCharType="begin"/>
      </w:r>
      <w:r w:rsidRPr="00A86B80">
        <w:rPr>
          <w:sz w:val="20"/>
          <w:szCs w:val="20"/>
        </w:rPr>
        <w:instrText xml:space="preserve"> SEQ Figure \* ARABIC </w:instrText>
      </w:r>
      <w:r w:rsidRPr="00A86B80">
        <w:rPr>
          <w:sz w:val="20"/>
          <w:szCs w:val="20"/>
        </w:rPr>
        <w:fldChar w:fldCharType="separate"/>
      </w:r>
      <w:r w:rsidRPr="00A86B80">
        <w:rPr>
          <w:noProof/>
          <w:sz w:val="20"/>
          <w:szCs w:val="20"/>
        </w:rPr>
        <w:t>3</w:t>
      </w:r>
      <w:r w:rsidRPr="00A86B80">
        <w:rPr>
          <w:sz w:val="20"/>
          <w:szCs w:val="20"/>
        </w:rPr>
        <w:fldChar w:fldCharType="end"/>
      </w:r>
      <w:r w:rsidRPr="00A86B80">
        <w:rPr>
          <w:b w:val="0"/>
          <w:sz w:val="20"/>
          <w:szCs w:val="20"/>
        </w:rPr>
        <w:t xml:space="preserve"> SNR estimation for DFF system at 43.5 GHz</w:t>
      </w:r>
    </w:p>
    <w:p w14:paraId="7D34E744" w14:textId="77777777" w:rsidR="00A86B80" w:rsidRDefault="00A86B80" w:rsidP="00A86B80">
      <w:pPr>
        <w:keepNext/>
        <w:jc w:val="center"/>
      </w:pPr>
      <w:r>
        <w:rPr>
          <w:noProof/>
          <w:lang w:val="de-DE" w:eastAsia="de-DE"/>
        </w:rPr>
        <w:lastRenderedPageBreak/>
        <w:drawing>
          <wp:inline distT="0" distB="0" distL="0" distR="0" wp14:anchorId="23CCBC95" wp14:editId="765DCBB6">
            <wp:extent cx="5372100" cy="3644265"/>
            <wp:effectExtent l="0" t="0" r="0" b="13335"/>
            <wp:docPr id="4" name="Diagramm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4BCDE9B" w14:textId="3393C93C" w:rsidR="00A86B80" w:rsidRDefault="00A86B80" w:rsidP="00A86B80">
      <w:pPr>
        <w:pStyle w:val="Beschriftung"/>
        <w:jc w:val="center"/>
        <w:rPr>
          <w:b w:val="0"/>
          <w:sz w:val="20"/>
          <w:szCs w:val="20"/>
        </w:rPr>
      </w:pPr>
      <w:r>
        <w:t xml:space="preserve">Figure </w:t>
      </w:r>
      <w:r>
        <w:fldChar w:fldCharType="begin"/>
      </w:r>
      <w:r>
        <w:instrText xml:space="preserve"> SEQ Figure \* ARABIC </w:instrText>
      </w:r>
      <w:r>
        <w:fldChar w:fldCharType="separate"/>
      </w:r>
      <w:r>
        <w:rPr>
          <w:noProof/>
        </w:rPr>
        <w:t>4</w:t>
      </w:r>
      <w:r>
        <w:fldChar w:fldCharType="end"/>
      </w:r>
      <w:r>
        <w:t xml:space="preserve"> </w:t>
      </w:r>
      <w:r w:rsidRPr="00A86B80">
        <w:rPr>
          <w:b w:val="0"/>
          <w:sz w:val="20"/>
          <w:szCs w:val="20"/>
        </w:rPr>
        <w:t>SNR estimation for IFF system at 43.5 GHz</w:t>
      </w:r>
    </w:p>
    <w:p w14:paraId="5297C8FE" w14:textId="1EE4CA84" w:rsidR="00AE068E" w:rsidRDefault="00A86B80" w:rsidP="00A86B80">
      <w:pPr>
        <w:rPr>
          <w:lang w:eastAsia="en-US"/>
        </w:rPr>
      </w:pPr>
      <w:r>
        <w:rPr>
          <w:lang w:eastAsia="en-US"/>
        </w:rPr>
        <w:t>From the graphs in figures 1 to 4 the feasible SNR ranges have been summarized in table 2 below, taking into account various levels of allowed SNR error.</w:t>
      </w:r>
      <w:r w:rsidR="00AE068E">
        <w:rPr>
          <w:lang w:eastAsia="en-US"/>
        </w:rPr>
        <w:t xml:space="preserve"> </w:t>
      </w:r>
    </w:p>
    <w:tbl>
      <w:tblPr>
        <w:tblStyle w:val="Gritternetztabelle6farbig"/>
        <w:tblW w:w="0" w:type="auto"/>
        <w:jc w:val="center"/>
        <w:tblLook w:val="0420" w:firstRow="1" w:lastRow="0" w:firstColumn="0" w:lastColumn="0" w:noHBand="0" w:noVBand="1"/>
      </w:tblPr>
      <w:tblGrid>
        <w:gridCol w:w="2055"/>
        <w:gridCol w:w="2108"/>
        <w:gridCol w:w="1729"/>
        <w:gridCol w:w="1729"/>
        <w:gridCol w:w="1729"/>
      </w:tblGrid>
      <w:tr w:rsidR="000A24CE" w14:paraId="6DA1A877" w14:textId="77777777" w:rsidTr="000A24CE">
        <w:trPr>
          <w:cnfStyle w:val="100000000000" w:firstRow="1" w:lastRow="0" w:firstColumn="0" w:lastColumn="0" w:oddVBand="0" w:evenVBand="0" w:oddHBand="0" w:evenHBand="0" w:firstRowFirstColumn="0" w:firstRowLastColumn="0" w:lastRowFirstColumn="0" w:lastRowLastColumn="0"/>
          <w:jc w:val="center"/>
        </w:trPr>
        <w:tc>
          <w:tcPr>
            <w:tcW w:w="2055" w:type="dxa"/>
            <w:vMerge w:val="restart"/>
          </w:tcPr>
          <w:p w14:paraId="63A53054" w14:textId="77777777" w:rsidR="00AE068E" w:rsidRDefault="00AE068E" w:rsidP="006E2BAB">
            <w:pPr>
              <w:jc w:val="center"/>
              <w:rPr>
                <w:lang w:eastAsia="en-US"/>
              </w:rPr>
            </w:pPr>
          </w:p>
          <w:p w14:paraId="33912255" w14:textId="3159F8A9" w:rsidR="000A24CE" w:rsidRDefault="000A24CE" w:rsidP="006E2BAB">
            <w:pPr>
              <w:jc w:val="center"/>
              <w:rPr>
                <w:lang w:eastAsia="en-US"/>
              </w:rPr>
            </w:pPr>
            <w:r>
              <w:rPr>
                <w:lang w:eastAsia="en-US"/>
              </w:rPr>
              <w:t>SNR error [dB]</w:t>
            </w:r>
          </w:p>
        </w:tc>
        <w:tc>
          <w:tcPr>
            <w:tcW w:w="7295" w:type="dxa"/>
            <w:gridSpan w:val="4"/>
            <w:tcBorders>
              <w:bottom w:val="single" w:sz="4" w:space="0" w:color="666666" w:themeColor="text1" w:themeTint="99"/>
            </w:tcBorders>
          </w:tcPr>
          <w:p w14:paraId="3289DAF5" w14:textId="38F803FE" w:rsidR="000A24CE" w:rsidRDefault="000A24CE" w:rsidP="00D16982">
            <w:pPr>
              <w:jc w:val="center"/>
              <w:rPr>
                <w:lang w:eastAsia="en-US"/>
              </w:rPr>
            </w:pPr>
            <w:r>
              <w:rPr>
                <w:lang w:eastAsia="en-US"/>
              </w:rPr>
              <w:t>Maximum SNR</w:t>
            </w:r>
            <w:r w:rsidR="00D16982">
              <w:rPr>
                <w:lang w:eastAsia="en-US"/>
              </w:rPr>
              <w:t xml:space="preserve"> (400 MHz bandwidth)</w:t>
            </w:r>
          </w:p>
        </w:tc>
      </w:tr>
      <w:tr w:rsidR="000A24CE" w14:paraId="42C304D2" w14:textId="5CA29058" w:rsidTr="000A24CE">
        <w:trPr>
          <w:cnfStyle w:val="000000100000" w:firstRow="0" w:lastRow="0" w:firstColumn="0" w:lastColumn="0" w:oddVBand="0" w:evenVBand="0" w:oddHBand="1" w:evenHBand="0" w:firstRowFirstColumn="0" w:firstRowLastColumn="0" w:lastRowFirstColumn="0" w:lastRowLastColumn="0"/>
          <w:jc w:val="center"/>
        </w:trPr>
        <w:tc>
          <w:tcPr>
            <w:tcW w:w="2055" w:type="dxa"/>
            <w:vMerge/>
            <w:tcBorders>
              <w:bottom w:val="single" w:sz="12" w:space="0" w:color="666666" w:themeColor="text1" w:themeTint="99"/>
            </w:tcBorders>
          </w:tcPr>
          <w:p w14:paraId="14965580" w14:textId="47D87620" w:rsidR="000A24CE" w:rsidRDefault="000A24CE" w:rsidP="006E2BAB">
            <w:pPr>
              <w:jc w:val="center"/>
              <w:rPr>
                <w:lang w:eastAsia="en-US"/>
              </w:rPr>
            </w:pPr>
          </w:p>
        </w:tc>
        <w:tc>
          <w:tcPr>
            <w:tcW w:w="2108" w:type="dxa"/>
            <w:tcBorders>
              <w:bottom w:val="single" w:sz="12" w:space="0" w:color="666666" w:themeColor="text1" w:themeTint="99"/>
            </w:tcBorders>
          </w:tcPr>
          <w:p w14:paraId="665AC1A0" w14:textId="5350DA3B" w:rsidR="000A24CE" w:rsidRDefault="000A24CE" w:rsidP="006E2BAB">
            <w:pPr>
              <w:jc w:val="center"/>
              <w:rPr>
                <w:lang w:eastAsia="en-US"/>
              </w:rPr>
            </w:pPr>
            <w:r>
              <w:rPr>
                <w:lang w:eastAsia="en-US"/>
              </w:rPr>
              <w:t>DFF system at 24 GHz</w:t>
            </w:r>
          </w:p>
        </w:tc>
        <w:tc>
          <w:tcPr>
            <w:tcW w:w="1729" w:type="dxa"/>
            <w:tcBorders>
              <w:bottom w:val="single" w:sz="12" w:space="0" w:color="666666" w:themeColor="text1" w:themeTint="99"/>
            </w:tcBorders>
          </w:tcPr>
          <w:p w14:paraId="70A8A363" w14:textId="64DA05AF" w:rsidR="000A24CE" w:rsidRDefault="000A24CE" w:rsidP="006E2BAB">
            <w:pPr>
              <w:jc w:val="center"/>
              <w:rPr>
                <w:lang w:eastAsia="en-US"/>
              </w:rPr>
            </w:pPr>
            <w:r>
              <w:rPr>
                <w:lang w:eastAsia="en-US"/>
              </w:rPr>
              <w:t>IFF system at 24 GHz</w:t>
            </w:r>
          </w:p>
        </w:tc>
        <w:tc>
          <w:tcPr>
            <w:tcW w:w="1729" w:type="dxa"/>
            <w:tcBorders>
              <w:bottom w:val="single" w:sz="12" w:space="0" w:color="666666" w:themeColor="text1" w:themeTint="99"/>
            </w:tcBorders>
          </w:tcPr>
          <w:p w14:paraId="5930EC05" w14:textId="528CD7C0" w:rsidR="000A24CE" w:rsidRDefault="000A24CE" w:rsidP="000A24CE">
            <w:pPr>
              <w:jc w:val="center"/>
              <w:rPr>
                <w:lang w:eastAsia="en-US"/>
              </w:rPr>
            </w:pPr>
            <w:r>
              <w:rPr>
                <w:lang w:eastAsia="en-US"/>
              </w:rPr>
              <w:t>DFF system at 43.5 GHz</w:t>
            </w:r>
          </w:p>
        </w:tc>
        <w:tc>
          <w:tcPr>
            <w:tcW w:w="1729" w:type="dxa"/>
            <w:tcBorders>
              <w:bottom w:val="single" w:sz="12" w:space="0" w:color="666666" w:themeColor="text1" w:themeTint="99"/>
            </w:tcBorders>
          </w:tcPr>
          <w:p w14:paraId="63887933" w14:textId="131AA1CC" w:rsidR="000A24CE" w:rsidRDefault="000A24CE" w:rsidP="006E2BAB">
            <w:pPr>
              <w:jc w:val="center"/>
              <w:rPr>
                <w:lang w:eastAsia="en-US"/>
              </w:rPr>
            </w:pPr>
            <w:r>
              <w:rPr>
                <w:lang w:eastAsia="en-US"/>
              </w:rPr>
              <w:t>IFF system at 43.5 GHz</w:t>
            </w:r>
          </w:p>
        </w:tc>
      </w:tr>
      <w:tr w:rsidR="000A24CE" w14:paraId="09D0EE29" w14:textId="059E95B0" w:rsidTr="00AE068E">
        <w:trPr>
          <w:trHeight w:val="247"/>
          <w:jc w:val="center"/>
        </w:trPr>
        <w:tc>
          <w:tcPr>
            <w:tcW w:w="2055" w:type="dxa"/>
            <w:tcBorders>
              <w:top w:val="single" w:sz="12" w:space="0" w:color="666666" w:themeColor="text1" w:themeTint="99"/>
            </w:tcBorders>
          </w:tcPr>
          <w:p w14:paraId="4E9CC321" w14:textId="348582FF" w:rsidR="000A24CE" w:rsidRDefault="000A24CE" w:rsidP="000A24CE">
            <w:pPr>
              <w:jc w:val="center"/>
              <w:rPr>
                <w:lang w:eastAsia="en-US"/>
              </w:rPr>
            </w:pPr>
            <w:r>
              <w:rPr>
                <w:lang w:eastAsia="en-US"/>
              </w:rPr>
              <w:t>0.1 dB</w:t>
            </w:r>
          </w:p>
        </w:tc>
        <w:tc>
          <w:tcPr>
            <w:tcW w:w="2108" w:type="dxa"/>
            <w:tcBorders>
              <w:top w:val="single" w:sz="12" w:space="0" w:color="666666" w:themeColor="text1" w:themeTint="99"/>
            </w:tcBorders>
          </w:tcPr>
          <w:p w14:paraId="6EF6B6D5" w14:textId="28C8B4BD" w:rsidR="000A24CE" w:rsidRDefault="000A24CE" w:rsidP="000A24CE">
            <w:pPr>
              <w:jc w:val="center"/>
              <w:rPr>
                <w:lang w:eastAsia="en-US"/>
              </w:rPr>
            </w:pPr>
            <w:r>
              <w:rPr>
                <w:lang w:eastAsia="en-US"/>
              </w:rPr>
              <w:t>29 dB</w:t>
            </w:r>
          </w:p>
        </w:tc>
        <w:tc>
          <w:tcPr>
            <w:tcW w:w="1729" w:type="dxa"/>
            <w:tcBorders>
              <w:top w:val="single" w:sz="12" w:space="0" w:color="666666" w:themeColor="text1" w:themeTint="99"/>
            </w:tcBorders>
          </w:tcPr>
          <w:p w14:paraId="255197C9" w14:textId="70949FDE" w:rsidR="000A24CE" w:rsidRDefault="00D16982" w:rsidP="000A24CE">
            <w:pPr>
              <w:jc w:val="center"/>
              <w:rPr>
                <w:lang w:eastAsia="en-US"/>
              </w:rPr>
            </w:pPr>
            <w:r>
              <w:rPr>
                <w:lang w:eastAsia="en-US"/>
              </w:rPr>
              <w:t>32 dB</w:t>
            </w:r>
          </w:p>
        </w:tc>
        <w:tc>
          <w:tcPr>
            <w:tcW w:w="1729" w:type="dxa"/>
            <w:tcBorders>
              <w:top w:val="single" w:sz="12" w:space="0" w:color="666666" w:themeColor="text1" w:themeTint="99"/>
            </w:tcBorders>
          </w:tcPr>
          <w:p w14:paraId="310116B5" w14:textId="7D413A01" w:rsidR="000A24CE" w:rsidRDefault="00D16982" w:rsidP="000A24CE">
            <w:pPr>
              <w:jc w:val="center"/>
              <w:rPr>
                <w:lang w:eastAsia="en-US"/>
              </w:rPr>
            </w:pPr>
            <w:r>
              <w:rPr>
                <w:lang w:eastAsia="en-US"/>
              </w:rPr>
              <w:t>16 dB</w:t>
            </w:r>
          </w:p>
        </w:tc>
        <w:tc>
          <w:tcPr>
            <w:tcW w:w="1729" w:type="dxa"/>
            <w:tcBorders>
              <w:top w:val="single" w:sz="12" w:space="0" w:color="666666" w:themeColor="text1" w:themeTint="99"/>
            </w:tcBorders>
          </w:tcPr>
          <w:p w14:paraId="2FE13397" w14:textId="1817B322" w:rsidR="000A24CE" w:rsidRDefault="00D16982" w:rsidP="000A24CE">
            <w:pPr>
              <w:jc w:val="center"/>
              <w:rPr>
                <w:lang w:eastAsia="en-US"/>
              </w:rPr>
            </w:pPr>
            <w:r>
              <w:rPr>
                <w:lang w:eastAsia="en-US"/>
              </w:rPr>
              <w:t>23 dB</w:t>
            </w:r>
          </w:p>
        </w:tc>
      </w:tr>
      <w:tr w:rsidR="000A24CE" w14:paraId="493EAE2D" w14:textId="5BF99383" w:rsidTr="000A24CE">
        <w:trPr>
          <w:cnfStyle w:val="000000100000" w:firstRow="0" w:lastRow="0" w:firstColumn="0" w:lastColumn="0" w:oddVBand="0" w:evenVBand="0" w:oddHBand="1" w:evenHBand="0" w:firstRowFirstColumn="0" w:firstRowLastColumn="0" w:lastRowFirstColumn="0" w:lastRowLastColumn="0"/>
          <w:jc w:val="center"/>
        </w:trPr>
        <w:tc>
          <w:tcPr>
            <w:tcW w:w="2055" w:type="dxa"/>
          </w:tcPr>
          <w:p w14:paraId="3383DA43" w14:textId="54122144" w:rsidR="000A24CE" w:rsidRDefault="000A24CE" w:rsidP="000A24CE">
            <w:pPr>
              <w:jc w:val="center"/>
              <w:rPr>
                <w:lang w:eastAsia="en-US"/>
              </w:rPr>
            </w:pPr>
            <w:r>
              <w:rPr>
                <w:lang w:eastAsia="en-US"/>
              </w:rPr>
              <w:t>0.3 dB</w:t>
            </w:r>
          </w:p>
        </w:tc>
        <w:tc>
          <w:tcPr>
            <w:tcW w:w="2108" w:type="dxa"/>
          </w:tcPr>
          <w:p w14:paraId="645919C6" w14:textId="6EF39BA6" w:rsidR="000A24CE" w:rsidRDefault="000A24CE" w:rsidP="000A24CE">
            <w:pPr>
              <w:jc w:val="center"/>
              <w:rPr>
                <w:lang w:eastAsia="en-US"/>
              </w:rPr>
            </w:pPr>
            <w:r>
              <w:rPr>
                <w:lang w:eastAsia="en-US"/>
              </w:rPr>
              <w:t>34 dB</w:t>
            </w:r>
          </w:p>
        </w:tc>
        <w:tc>
          <w:tcPr>
            <w:tcW w:w="1729" w:type="dxa"/>
          </w:tcPr>
          <w:p w14:paraId="21363D50" w14:textId="4FCB6F16" w:rsidR="000A24CE" w:rsidRDefault="00D16982" w:rsidP="000A24CE">
            <w:pPr>
              <w:jc w:val="center"/>
              <w:rPr>
                <w:lang w:eastAsia="en-US"/>
              </w:rPr>
            </w:pPr>
            <w:r>
              <w:rPr>
                <w:lang w:eastAsia="en-US"/>
              </w:rPr>
              <w:t>37 dB</w:t>
            </w:r>
          </w:p>
        </w:tc>
        <w:tc>
          <w:tcPr>
            <w:tcW w:w="1729" w:type="dxa"/>
          </w:tcPr>
          <w:p w14:paraId="025C1E36" w14:textId="1089B8B5" w:rsidR="000A24CE" w:rsidRDefault="00D16982" w:rsidP="000A24CE">
            <w:pPr>
              <w:jc w:val="center"/>
              <w:rPr>
                <w:lang w:eastAsia="en-US"/>
              </w:rPr>
            </w:pPr>
            <w:r>
              <w:rPr>
                <w:lang w:eastAsia="en-US"/>
              </w:rPr>
              <w:t>20 dB</w:t>
            </w:r>
          </w:p>
        </w:tc>
        <w:tc>
          <w:tcPr>
            <w:tcW w:w="1729" w:type="dxa"/>
          </w:tcPr>
          <w:p w14:paraId="109CEF18" w14:textId="6C07A1BE" w:rsidR="000A24CE" w:rsidRDefault="00D16982" w:rsidP="000A24CE">
            <w:pPr>
              <w:jc w:val="center"/>
              <w:rPr>
                <w:lang w:eastAsia="en-US"/>
              </w:rPr>
            </w:pPr>
            <w:r>
              <w:rPr>
                <w:lang w:eastAsia="en-US"/>
              </w:rPr>
              <w:t>28 dB</w:t>
            </w:r>
          </w:p>
        </w:tc>
      </w:tr>
      <w:tr w:rsidR="000A24CE" w14:paraId="4FE44DF7" w14:textId="6F8D31C6" w:rsidTr="000A24CE">
        <w:trPr>
          <w:jc w:val="center"/>
        </w:trPr>
        <w:tc>
          <w:tcPr>
            <w:tcW w:w="2055" w:type="dxa"/>
          </w:tcPr>
          <w:p w14:paraId="04ACC7BF" w14:textId="2BE4E2EE" w:rsidR="000A24CE" w:rsidRDefault="000A24CE" w:rsidP="000A24CE">
            <w:pPr>
              <w:jc w:val="center"/>
              <w:rPr>
                <w:lang w:eastAsia="en-US"/>
              </w:rPr>
            </w:pPr>
            <w:r>
              <w:rPr>
                <w:lang w:eastAsia="en-US"/>
              </w:rPr>
              <w:t>0.5 dB</w:t>
            </w:r>
          </w:p>
        </w:tc>
        <w:tc>
          <w:tcPr>
            <w:tcW w:w="2108" w:type="dxa"/>
          </w:tcPr>
          <w:p w14:paraId="7377A43B" w14:textId="2E379D9A" w:rsidR="000A24CE" w:rsidRDefault="000A24CE" w:rsidP="000A24CE">
            <w:pPr>
              <w:jc w:val="center"/>
              <w:rPr>
                <w:lang w:eastAsia="en-US"/>
              </w:rPr>
            </w:pPr>
            <w:r>
              <w:rPr>
                <w:lang w:eastAsia="en-US"/>
              </w:rPr>
              <w:t>36 dB</w:t>
            </w:r>
          </w:p>
        </w:tc>
        <w:tc>
          <w:tcPr>
            <w:tcW w:w="1729" w:type="dxa"/>
          </w:tcPr>
          <w:p w14:paraId="420B8FF2" w14:textId="227F4F94" w:rsidR="000A24CE" w:rsidRDefault="00D16982" w:rsidP="000A24CE">
            <w:pPr>
              <w:jc w:val="center"/>
              <w:rPr>
                <w:lang w:eastAsia="en-US"/>
              </w:rPr>
            </w:pPr>
            <w:r>
              <w:rPr>
                <w:lang w:eastAsia="en-US"/>
              </w:rPr>
              <w:t>39 dB</w:t>
            </w:r>
          </w:p>
        </w:tc>
        <w:tc>
          <w:tcPr>
            <w:tcW w:w="1729" w:type="dxa"/>
          </w:tcPr>
          <w:p w14:paraId="44B5A8DA" w14:textId="3DC68785" w:rsidR="000A24CE" w:rsidRDefault="00D16982" w:rsidP="000A24CE">
            <w:pPr>
              <w:jc w:val="center"/>
              <w:rPr>
                <w:lang w:eastAsia="en-US"/>
              </w:rPr>
            </w:pPr>
            <w:r>
              <w:rPr>
                <w:lang w:eastAsia="en-US"/>
              </w:rPr>
              <w:t>23 dB</w:t>
            </w:r>
          </w:p>
        </w:tc>
        <w:tc>
          <w:tcPr>
            <w:tcW w:w="1729" w:type="dxa"/>
          </w:tcPr>
          <w:p w14:paraId="16BB72C4" w14:textId="7EEE2A3F" w:rsidR="000A24CE" w:rsidRDefault="00D16982" w:rsidP="000A24CE">
            <w:pPr>
              <w:jc w:val="center"/>
              <w:rPr>
                <w:lang w:eastAsia="en-US"/>
              </w:rPr>
            </w:pPr>
            <w:r>
              <w:rPr>
                <w:lang w:eastAsia="en-US"/>
              </w:rPr>
              <w:t>30 dB</w:t>
            </w:r>
          </w:p>
        </w:tc>
      </w:tr>
      <w:tr w:rsidR="000A24CE" w14:paraId="094E0762" w14:textId="302E8A2B" w:rsidTr="000A24CE">
        <w:trPr>
          <w:cnfStyle w:val="000000100000" w:firstRow="0" w:lastRow="0" w:firstColumn="0" w:lastColumn="0" w:oddVBand="0" w:evenVBand="0" w:oddHBand="1" w:evenHBand="0" w:firstRowFirstColumn="0" w:firstRowLastColumn="0" w:lastRowFirstColumn="0" w:lastRowLastColumn="0"/>
          <w:jc w:val="center"/>
        </w:trPr>
        <w:tc>
          <w:tcPr>
            <w:tcW w:w="2055" w:type="dxa"/>
          </w:tcPr>
          <w:p w14:paraId="048FD12E" w14:textId="4438C4DF" w:rsidR="000A24CE" w:rsidRDefault="000A24CE" w:rsidP="000A24CE">
            <w:pPr>
              <w:jc w:val="center"/>
              <w:rPr>
                <w:lang w:eastAsia="en-US"/>
              </w:rPr>
            </w:pPr>
            <w:r>
              <w:rPr>
                <w:lang w:eastAsia="en-US"/>
              </w:rPr>
              <w:t>1.0 dB</w:t>
            </w:r>
          </w:p>
        </w:tc>
        <w:tc>
          <w:tcPr>
            <w:tcW w:w="2108" w:type="dxa"/>
          </w:tcPr>
          <w:p w14:paraId="1C587A06" w14:textId="1C5CD508" w:rsidR="000A24CE" w:rsidRDefault="000A24CE" w:rsidP="000A24CE">
            <w:pPr>
              <w:keepNext/>
              <w:jc w:val="center"/>
              <w:rPr>
                <w:lang w:eastAsia="en-US"/>
              </w:rPr>
            </w:pPr>
            <w:r>
              <w:rPr>
                <w:lang w:eastAsia="en-US"/>
              </w:rPr>
              <w:t>39 dB</w:t>
            </w:r>
          </w:p>
        </w:tc>
        <w:tc>
          <w:tcPr>
            <w:tcW w:w="1729" w:type="dxa"/>
          </w:tcPr>
          <w:p w14:paraId="5D1A9515" w14:textId="18A36A72" w:rsidR="000A24CE" w:rsidRDefault="00D16982" w:rsidP="000A24CE">
            <w:pPr>
              <w:keepNext/>
              <w:jc w:val="center"/>
              <w:rPr>
                <w:lang w:eastAsia="en-US"/>
              </w:rPr>
            </w:pPr>
            <w:r>
              <w:rPr>
                <w:lang w:eastAsia="en-US"/>
              </w:rPr>
              <w:t>42 dB</w:t>
            </w:r>
          </w:p>
        </w:tc>
        <w:tc>
          <w:tcPr>
            <w:tcW w:w="1729" w:type="dxa"/>
          </w:tcPr>
          <w:p w14:paraId="24829DFF" w14:textId="5CBABE0A" w:rsidR="000A24CE" w:rsidRDefault="00D16982" w:rsidP="000A24CE">
            <w:pPr>
              <w:keepNext/>
              <w:jc w:val="center"/>
              <w:rPr>
                <w:lang w:eastAsia="en-US"/>
              </w:rPr>
            </w:pPr>
            <w:r>
              <w:rPr>
                <w:lang w:eastAsia="en-US"/>
              </w:rPr>
              <w:t>26 dB</w:t>
            </w:r>
          </w:p>
        </w:tc>
        <w:tc>
          <w:tcPr>
            <w:tcW w:w="1729" w:type="dxa"/>
          </w:tcPr>
          <w:p w14:paraId="0477599C" w14:textId="7ED46475" w:rsidR="000A24CE" w:rsidRDefault="00D16982" w:rsidP="000A24CE">
            <w:pPr>
              <w:keepNext/>
              <w:jc w:val="center"/>
              <w:rPr>
                <w:lang w:eastAsia="en-US"/>
              </w:rPr>
            </w:pPr>
            <w:r>
              <w:rPr>
                <w:lang w:eastAsia="en-US"/>
              </w:rPr>
              <w:t>33 dB</w:t>
            </w:r>
          </w:p>
        </w:tc>
      </w:tr>
      <w:tr w:rsidR="000A24CE" w14:paraId="70AE7E31" w14:textId="77777777" w:rsidTr="000A24CE">
        <w:trPr>
          <w:jc w:val="center"/>
        </w:trPr>
        <w:tc>
          <w:tcPr>
            <w:tcW w:w="2055" w:type="dxa"/>
          </w:tcPr>
          <w:p w14:paraId="1299463E" w14:textId="6780E121" w:rsidR="000A24CE" w:rsidRDefault="000A24CE" w:rsidP="000A24CE">
            <w:pPr>
              <w:jc w:val="center"/>
              <w:rPr>
                <w:lang w:eastAsia="en-US"/>
              </w:rPr>
            </w:pPr>
            <w:r>
              <w:rPr>
                <w:lang w:eastAsia="en-US"/>
              </w:rPr>
              <w:t>2.0 dB</w:t>
            </w:r>
          </w:p>
        </w:tc>
        <w:tc>
          <w:tcPr>
            <w:tcW w:w="2108" w:type="dxa"/>
          </w:tcPr>
          <w:p w14:paraId="1D286123" w14:textId="4E1ABB2F" w:rsidR="000A24CE" w:rsidRDefault="000A24CE" w:rsidP="000A24CE">
            <w:pPr>
              <w:keepNext/>
              <w:jc w:val="center"/>
              <w:rPr>
                <w:lang w:eastAsia="en-US"/>
              </w:rPr>
            </w:pPr>
            <w:r>
              <w:rPr>
                <w:lang w:eastAsia="en-US"/>
              </w:rPr>
              <w:t>43 dB</w:t>
            </w:r>
          </w:p>
        </w:tc>
        <w:tc>
          <w:tcPr>
            <w:tcW w:w="1729" w:type="dxa"/>
          </w:tcPr>
          <w:p w14:paraId="3123406D" w14:textId="5C43EBFC" w:rsidR="000A24CE" w:rsidRDefault="00D16982" w:rsidP="000A24CE">
            <w:pPr>
              <w:keepNext/>
              <w:jc w:val="center"/>
              <w:rPr>
                <w:lang w:eastAsia="en-US"/>
              </w:rPr>
            </w:pPr>
            <w:r>
              <w:rPr>
                <w:lang w:eastAsia="en-US"/>
              </w:rPr>
              <w:t>46 dB</w:t>
            </w:r>
          </w:p>
        </w:tc>
        <w:tc>
          <w:tcPr>
            <w:tcW w:w="1729" w:type="dxa"/>
          </w:tcPr>
          <w:p w14:paraId="306B5EBB" w14:textId="363DF25C" w:rsidR="000A24CE" w:rsidRDefault="00D16982" w:rsidP="000A24CE">
            <w:pPr>
              <w:keepNext/>
              <w:jc w:val="center"/>
              <w:rPr>
                <w:lang w:eastAsia="en-US"/>
              </w:rPr>
            </w:pPr>
            <w:r>
              <w:rPr>
                <w:lang w:eastAsia="en-US"/>
              </w:rPr>
              <w:t>30 dB</w:t>
            </w:r>
          </w:p>
        </w:tc>
        <w:tc>
          <w:tcPr>
            <w:tcW w:w="1729" w:type="dxa"/>
          </w:tcPr>
          <w:p w14:paraId="221DEA33" w14:textId="1B21D245" w:rsidR="000A24CE" w:rsidRDefault="00D16982" w:rsidP="000A24CE">
            <w:pPr>
              <w:keepNext/>
              <w:jc w:val="center"/>
              <w:rPr>
                <w:lang w:eastAsia="en-US"/>
              </w:rPr>
            </w:pPr>
            <w:r>
              <w:rPr>
                <w:lang w:eastAsia="en-US"/>
              </w:rPr>
              <w:t>37 dB</w:t>
            </w:r>
          </w:p>
        </w:tc>
      </w:tr>
      <w:tr w:rsidR="000A24CE" w14:paraId="76359D71" w14:textId="77777777" w:rsidTr="000A24CE">
        <w:trPr>
          <w:cnfStyle w:val="000000100000" w:firstRow="0" w:lastRow="0" w:firstColumn="0" w:lastColumn="0" w:oddVBand="0" w:evenVBand="0" w:oddHBand="1" w:evenHBand="0" w:firstRowFirstColumn="0" w:firstRowLastColumn="0" w:lastRowFirstColumn="0" w:lastRowLastColumn="0"/>
          <w:jc w:val="center"/>
        </w:trPr>
        <w:tc>
          <w:tcPr>
            <w:tcW w:w="2055" w:type="dxa"/>
          </w:tcPr>
          <w:p w14:paraId="72008B17" w14:textId="7E0C4B76" w:rsidR="000A24CE" w:rsidRDefault="000A24CE" w:rsidP="000A24CE">
            <w:pPr>
              <w:jc w:val="center"/>
              <w:rPr>
                <w:lang w:eastAsia="en-US"/>
              </w:rPr>
            </w:pPr>
            <w:r>
              <w:rPr>
                <w:lang w:eastAsia="en-US"/>
              </w:rPr>
              <w:t>3.0 dB</w:t>
            </w:r>
          </w:p>
        </w:tc>
        <w:tc>
          <w:tcPr>
            <w:tcW w:w="2108" w:type="dxa"/>
          </w:tcPr>
          <w:p w14:paraId="19E4F7EE" w14:textId="35EF2CDB" w:rsidR="000A24CE" w:rsidRDefault="000A24CE" w:rsidP="000A24CE">
            <w:pPr>
              <w:keepNext/>
              <w:jc w:val="center"/>
              <w:rPr>
                <w:lang w:eastAsia="en-US"/>
              </w:rPr>
            </w:pPr>
            <w:r>
              <w:rPr>
                <w:lang w:eastAsia="en-US"/>
              </w:rPr>
              <w:t>45 dB</w:t>
            </w:r>
          </w:p>
        </w:tc>
        <w:tc>
          <w:tcPr>
            <w:tcW w:w="1729" w:type="dxa"/>
          </w:tcPr>
          <w:p w14:paraId="000821A2" w14:textId="46A2BDFE" w:rsidR="000A24CE" w:rsidRDefault="00D16982" w:rsidP="000A24CE">
            <w:pPr>
              <w:keepNext/>
              <w:jc w:val="center"/>
              <w:rPr>
                <w:lang w:eastAsia="en-US"/>
              </w:rPr>
            </w:pPr>
            <w:r>
              <w:rPr>
                <w:lang w:eastAsia="en-US"/>
              </w:rPr>
              <w:t>48 dB</w:t>
            </w:r>
          </w:p>
        </w:tc>
        <w:tc>
          <w:tcPr>
            <w:tcW w:w="1729" w:type="dxa"/>
          </w:tcPr>
          <w:p w14:paraId="52FEF1DB" w14:textId="17B4CDFD" w:rsidR="000A24CE" w:rsidRDefault="00D16982" w:rsidP="000A24CE">
            <w:pPr>
              <w:keepNext/>
              <w:jc w:val="center"/>
              <w:rPr>
                <w:lang w:eastAsia="en-US"/>
              </w:rPr>
            </w:pPr>
            <w:r>
              <w:rPr>
                <w:lang w:eastAsia="en-US"/>
              </w:rPr>
              <w:t>32 dB</w:t>
            </w:r>
          </w:p>
        </w:tc>
        <w:tc>
          <w:tcPr>
            <w:tcW w:w="1729" w:type="dxa"/>
          </w:tcPr>
          <w:p w14:paraId="19914CA2" w14:textId="19811591" w:rsidR="000A24CE" w:rsidRDefault="00D16982" w:rsidP="00AE068E">
            <w:pPr>
              <w:keepNext/>
              <w:jc w:val="center"/>
              <w:rPr>
                <w:lang w:eastAsia="en-US"/>
              </w:rPr>
            </w:pPr>
            <w:r>
              <w:rPr>
                <w:lang w:eastAsia="en-US"/>
              </w:rPr>
              <w:t>39 dB</w:t>
            </w:r>
          </w:p>
        </w:tc>
      </w:tr>
    </w:tbl>
    <w:p w14:paraId="7C1BEF26" w14:textId="486667E6" w:rsidR="00131C14" w:rsidRDefault="00AE068E" w:rsidP="00AE068E">
      <w:pPr>
        <w:pStyle w:val="Beschriftung"/>
        <w:jc w:val="center"/>
        <w:rPr>
          <w:b w:val="0"/>
          <w:sz w:val="20"/>
          <w:szCs w:val="20"/>
        </w:rPr>
      </w:pPr>
      <w:r w:rsidRPr="00AE068E">
        <w:rPr>
          <w:sz w:val="20"/>
          <w:szCs w:val="20"/>
        </w:rPr>
        <w:t xml:space="preserve">Table </w:t>
      </w:r>
      <w:r w:rsidR="00A14783">
        <w:rPr>
          <w:sz w:val="20"/>
          <w:szCs w:val="20"/>
        </w:rPr>
        <w:fldChar w:fldCharType="begin"/>
      </w:r>
      <w:r w:rsidR="00A14783">
        <w:rPr>
          <w:sz w:val="20"/>
          <w:szCs w:val="20"/>
        </w:rPr>
        <w:instrText xml:space="preserve"> SEQ Table \* ARABIC </w:instrText>
      </w:r>
      <w:r w:rsidR="00A14783">
        <w:rPr>
          <w:sz w:val="20"/>
          <w:szCs w:val="20"/>
        </w:rPr>
        <w:fldChar w:fldCharType="separate"/>
      </w:r>
      <w:r w:rsidR="00A14783">
        <w:rPr>
          <w:noProof/>
          <w:sz w:val="20"/>
          <w:szCs w:val="20"/>
        </w:rPr>
        <w:t>2</w:t>
      </w:r>
      <w:r w:rsidR="00A14783">
        <w:rPr>
          <w:sz w:val="20"/>
          <w:szCs w:val="20"/>
        </w:rPr>
        <w:fldChar w:fldCharType="end"/>
      </w:r>
      <w:r w:rsidRPr="00AE068E">
        <w:rPr>
          <w:sz w:val="20"/>
          <w:szCs w:val="20"/>
        </w:rPr>
        <w:t xml:space="preserve"> </w:t>
      </w:r>
      <w:r w:rsidRPr="00AE068E">
        <w:rPr>
          <w:b w:val="0"/>
          <w:sz w:val="20"/>
          <w:szCs w:val="20"/>
        </w:rPr>
        <w:t>Maximum SNR for 400 MHz bandwidth</w:t>
      </w:r>
    </w:p>
    <w:p w14:paraId="2F9B3C71" w14:textId="055CF218" w:rsidR="00EF7949" w:rsidRDefault="00AE068E" w:rsidP="00A86B80">
      <w:pPr>
        <w:rPr>
          <w:lang w:eastAsia="en-US"/>
        </w:rPr>
      </w:pPr>
      <w:r>
        <w:rPr>
          <w:lang w:eastAsia="en-US"/>
        </w:rPr>
        <w:t>The table shows the maximum SNR values for 400 MHz channel bandwidth. The values for 100 and 200 MHz can be calculated from the values in the table by adding 6 dB for 100 MHz channel</w:t>
      </w:r>
      <w:r w:rsidR="009879A0">
        <w:rPr>
          <w:lang w:eastAsia="en-US"/>
        </w:rPr>
        <w:t xml:space="preserve"> bandwidth and 3 dB for 200 MHz.</w:t>
      </w:r>
    </w:p>
    <w:p w14:paraId="74A11378" w14:textId="50B2AD75" w:rsidR="00A14783" w:rsidRDefault="00A86B80" w:rsidP="00A86B80">
      <w:pPr>
        <w:rPr>
          <w:lang w:eastAsia="en-US"/>
        </w:rPr>
      </w:pPr>
      <w:r>
        <w:rPr>
          <w:lang w:eastAsia="en-US"/>
        </w:rPr>
        <w:lastRenderedPageBreak/>
        <w:t xml:space="preserve">For LTE the AWGN has mostly been fixed at -98 dBm/15kHz, so it is not only needed to investigate what could be seen feasible as with regards to the SNR but also with regards to </w:t>
      </w:r>
      <w:r w:rsidR="00C00965">
        <w:rPr>
          <w:lang w:eastAsia="en-US"/>
        </w:rPr>
        <w:t>the</w:t>
      </w:r>
      <w:r>
        <w:rPr>
          <w:lang w:eastAsia="en-US"/>
        </w:rPr>
        <w:t xml:space="preserve"> AWGN level. The results are shown below in table 3, with the same assumptions as for the other results.</w:t>
      </w:r>
    </w:p>
    <w:tbl>
      <w:tblPr>
        <w:tblStyle w:val="Gritternetztabelle6farbig"/>
        <w:tblW w:w="0" w:type="auto"/>
        <w:jc w:val="center"/>
        <w:tblLook w:val="0420" w:firstRow="1" w:lastRow="0" w:firstColumn="0" w:lastColumn="0" w:noHBand="0" w:noVBand="1"/>
      </w:tblPr>
      <w:tblGrid>
        <w:gridCol w:w="2055"/>
        <w:gridCol w:w="7295"/>
      </w:tblGrid>
      <w:tr w:rsidR="00A14783" w14:paraId="317C6414" w14:textId="77777777" w:rsidTr="00A14783">
        <w:trPr>
          <w:cnfStyle w:val="100000000000" w:firstRow="1" w:lastRow="0" w:firstColumn="0" w:lastColumn="0" w:oddVBand="0" w:evenVBand="0" w:oddHBand="0" w:evenHBand="0" w:firstRowFirstColumn="0" w:firstRowLastColumn="0" w:lastRowFirstColumn="0" w:lastRowLastColumn="0"/>
          <w:trHeight w:val="477"/>
          <w:jc w:val="center"/>
        </w:trPr>
        <w:tc>
          <w:tcPr>
            <w:tcW w:w="2055" w:type="dxa"/>
          </w:tcPr>
          <w:p w14:paraId="59647978" w14:textId="5A12681D" w:rsidR="00A14783" w:rsidRDefault="00A14783" w:rsidP="00D8409D">
            <w:pPr>
              <w:jc w:val="center"/>
              <w:rPr>
                <w:lang w:eastAsia="en-US"/>
              </w:rPr>
            </w:pPr>
            <w:r>
              <w:rPr>
                <w:lang w:eastAsia="en-US"/>
              </w:rPr>
              <w:t>AWGN error [dB]</w:t>
            </w:r>
          </w:p>
        </w:tc>
        <w:tc>
          <w:tcPr>
            <w:tcW w:w="7295" w:type="dxa"/>
          </w:tcPr>
          <w:p w14:paraId="7E94E75A" w14:textId="5B64EBE5" w:rsidR="00A14783" w:rsidRDefault="00A14783" w:rsidP="00D8409D">
            <w:pPr>
              <w:jc w:val="center"/>
              <w:rPr>
                <w:lang w:eastAsia="en-US"/>
              </w:rPr>
            </w:pPr>
            <w:r>
              <w:rPr>
                <w:lang w:eastAsia="en-US"/>
              </w:rPr>
              <w:t>Feasible AWGN levels (400 MHz bandwidth)</w:t>
            </w:r>
          </w:p>
        </w:tc>
      </w:tr>
      <w:tr w:rsidR="00A14783" w14:paraId="6B89F085" w14:textId="77777777" w:rsidTr="00403327">
        <w:trPr>
          <w:cnfStyle w:val="000000100000" w:firstRow="0" w:lastRow="0" w:firstColumn="0" w:lastColumn="0" w:oddVBand="0" w:evenVBand="0" w:oddHBand="1" w:evenHBand="0" w:firstRowFirstColumn="0" w:firstRowLastColumn="0" w:lastRowFirstColumn="0" w:lastRowLastColumn="0"/>
          <w:jc w:val="center"/>
        </w:trPr>
        <w:tc>
          <w:tcPr>
            <w:tcW w:w="2055" w:type="dxa"/>
          </w:tcPr>
          <w:p w14:paraId="4393244F" w14:textId="77777777" w:rsidR="00A14783" w:rsidRDefault="00A14783" w:rsidP="00D8409D">
            <w:pPr>
              <w:jc w:val="center"/>
              <w:rPr>
                <w:lang w:eastAsia="en-US"/>
              </w:rPr>
            </w:pPr>
            <w:r>
              <w:rPr>
                <w:lang w:eastAsia="en-US"/>
              </w:rPr>
              <w:t>0.5 dB</w:t>
            </w:r>
          </w:p>
        </w:tc>
        <w:tc>
          <w:tcPr>
            <w:tcW w:w="7295" w:type="dxa"/>
          </w:tcPr>
          <w:p w14:paraId="41EAE618" w14:textId="6AD263AF" w:rsidR="00A14783" w:rsidRDefault="00A14783" w:rsidP="00A14783">
            <w:pPr>
              <w:jc w:val="center"/>
              <w:rPr>
                <w:lang w:eastAsia="en-US"/>
              </w:rPr>
            </w:pPr>
            <w:r>
              <w:rPr>
                <w:lang w:eastAsia="en-US"/>
              </w:rPr>
              <w:t>-68 dBm</w:t>
            </w:r>
          </w:p>
        </w:tc>
      </w:tr>
      <w:tr w:rsidR="00A14783" w14:paraId="27B3A529" w14:textId="77777777" w:rsidTr="00A3583A">
        <w:trPr>
          <w:jc w:val="center"/>
        </w:trPr>
        <w:tc>
          <w:tcPr>
            <w:tcW w:w="2055" w:type="dxa"/>
          </w:tcPr>
          <w:p w14:paraId="25DD1B4C" w14:textId="77777777" w:rsidR="00A14783" w:rsidRDefault="00A14783" w:rsidP="00D8409D">
            <w:pPr>
              <w:jc w:val="center"/>
              <w:rPr>
                <w:lang w:eastAsia="en-US"/>
              </w:rPr>
            </w:pPr>
            <w:r>
              <w:rPr>
                <w:lang w:eastAsia="en-US"/>
              </w:rPr>
              <w:t>1.0 dB</w:t>
            </w:r>
          </w:p>
        </w:tc>
        <w:tc>
          <w:tcPr>
            <w:tcW w:w="7295" w:type="dxa"/>
          </w:tcPr>
          <w:p w14:paraId="6F3D8F69" w14:textId="7CBF0BCB" w:rsidR="00A14783" w:rsidRDefault="00A14783" w:rsidP="00A14783">
            <w:pPr>
              <w:keepNext/>
              <w:jc w:val="center"/>
              <w:rPr>
                <w:lang w:eastAsia="en-US"/>
              </w:rPr>
            </w:pPr>
            <w:r>
              <w:rPr>
                <w:lang w:eastAsia="en-US"/>
              </w:rPr>
              <w:t>-71 dBm</w:t>
            </w:r>
          </w:p>
        </w:tc>
      </w:tr>
      <w:tr w:rsidR="00A14783" w14:paraId="7574A5D6" w14:textId="77777777" w:rsidTr="008050C5">
        <w:trPr>
          <w:cnfStyle w:val="000000100000" w:firstRow="0" w:lastRow="0" w:firstColumn="0" w:lastColumn="0" w:oddVBand="0" w:evenVBand="0" w:oddHBand="1" w:evenHBand="0" w:firstRowFirstColumn="0" w:firstRowLastColumn="0" w:lastRowFirstColumn="0" w:lastRowLastColumn="0"/>
          <w:jc w:val="center"/>
        </w:trPr>
        <w:tc>
          <w:tcPr>
            <w:tcW w:w="2055" w:type="dxa"/>
          </w:tcPr>
          <w:p w14:paraId="31D3CCAB" w14:textId="77777777" w:rsidR="00A14783" w:rsidRDefault="00A14783" w:rsidP="00D8409D">
            <w:pPr>
              <w:jc w:val="center"/>
              <w:rPr>
                <w:lang w:eastAsia="en-US"/>
              </w:rPr>
            </w:pPr>
            <w:r>
              <w:rPr>
                <w:lang w:eastAsia="en-US"/>
              </w:rPr>
              <w:t>2.0 dB</w:t>
            </w:r>
          </w:p>
        </w:tc>
        <w:tc>
          <w:tcPr>
            <w:tcW w:w="7295" w:type="dxa"/>
          </w:tcPr>
          <w:p w14:paraId="6B45F27D" w14:textId="40ECAE94" w:rsidR="00A14783" w:rsidRDefault="00A14783" w:rsidP="00A14783">
            <w:pPr>
              <w:keepNext/>
              <w:jc w:val="center"/>
              <w:rPr>
                <w:lang w:eastAsia="en-US"/>
              </w:rPr>
            </w:pPr>
            <w:r>
              <w:rPr>
                <w:lang w:eastAsia="en-US"/>
              </w:rPr>
              <w:t>-74 dBm</w:t>
            </w:r>
          </w:p>
        </w:tc>
      </w:tr>
      <w:tr w:rsidR="00A14783" w14:paraId="1A03623A" w14:textId="77777777" w:rsidTr="00C45961">
        <w:trPr>
          <w:jc w:val="center"/>
        </w:trPr>
        <w:tc>
          <w:tcPr>
            <w:tcW w:w="2055" w:type="dxa"/>
          </w:tcPr>
          <w:p w14:paraId="170AE979" w14:textId="77777777" w:rsidR="00A14783" w:rsidRDefault="00A14783" w:rsidP="00D8409D">
            <w:pPr>
              <w:jc w:val="center"/>
              <w:rPr>
                <w:lang w:eastAsia="en-US"/>
              </w:rPr>
            </w:pPr>
            <w:r>
              <w:rPr>
                <w:lang w:eastAsia="en-US"/>
              </w:rPr>
              <w:t>3.0 dB</w:t>
            </w:r>
          </w:p>
        </w:tc>
        <w:tc>
          <w:tcPr>
            <w:tcW w:w="7295" w:type="dxa"/>
          </w:tcPr>
          <w:p w14:paraId="1B6F5B04" w14:textId="6A748DB0" w:rsidR="00A14783" w:rsidRDefault="00A14783" w:rsidP="00A14783">
            <w:pPr>
              <w:keepNext/>
              <w:jc w:val="center"/>
              <w:rPr>
                <w:lang w:eastAsia="en-US"/>
              </w:rPr>
            </w:pPr>
            <w:r>
              <w:rPr>
                <w:lang w:eastAsia="en-US"/>
              </w:rPr>
              <w:t>-75 dBm</w:t>
            </w:r>
          </w:p>
        </w:tc>
      </w:tr>
    </w:tbl>
    <w:p w14:paraId="578B6117" w14:textId="3AB76E9D" w:rsidR="00AE068E" w:rsidRDefault="00A14783" w:rsidP="00A14783">
      <w:pPr>
        <w:pStyle w:val="Beschriftung"/>
        <w:jc w:val="center"/>
        <w:rPr>
          <w:b w:val="0"/>
          <w:sz w:val="20"/>
          <w:szCs w:val="20"/>
        </w:rPr>
      </w:pPr>
      <w:r w:rsidRPr="00A14783">
        <w:rPr>
          <w:sz w:val="20"/>
          <w:szCs w:val="20"/>
        </w:rPr>
        <w:t xml:space="preserve">Table </w:t>
      </w:r>
      <w:r w:rsidRPr="00A14783">
        <w:rPr>
          <w:sz w:val="20"/>
          <w:szCs w:val="20"/>
        </w:rPr>
        <w:fldChar w:fldCharType="begin"/>
      </w:r>
      <w:r w:rsidRPr="00A14783">
        <w:rPr>
          <w:sz w:val="20"/>
          <w:szCs w:val="20"/>
        </w:rPr>
        <w:instrText xml:space="preserve"> SEQ Table \* ARABIC </w:instrText>
      </w:r>
      <w:r w:rsidRPr="00A14783">
        <w:rPr>
          <w:sz w:val="20"/>
          <w:szCs w:val="20"/>
        </w:rPr>
        <w:fldChar w:fldCharType="separate"/>
      </w:r>
      <w:r w:rsidRPr="00A14783">
        <w:rPr>
          <w:noProof/>
          <w:sz w:val="20"/>
          <w:szCs w:val="20"/>
        </w:rPr>
        <w:t>3</w:t>
      </w:r>
      <w:r w:rsidRPr="00A14783">
        <w:rPr>
          <w:sz w:val="20"/>
          <w:szCs w:val="20"/>
        </w:rPr>
        <w:fldChar w:fldCharType="end"/>
      </w:r>
      <w:r w:rsidRPr="00A14783">
        <w:rPr>
          <w:sz w:val="20"/>
          <w:szCs w:val="20"/>
        </w:rPr>
        <w:t xml:space="preserve"> </w:t>
      </w:r>
      <w:r w:rsidRPr="00A14783">
        <w:rPr>
          <w:b w:val="0"/>
          <w:sz w:val="20"/>
          <w:szCs w:val="20"/>
        </w:rPr>
        <w:t>AWGN levels for 400 MHz bandwidth</w:t>
      </w:r>
    </w:p>
    <w:p w14:paraId="35BACAB0" w14:textId="08F8906E" w:rsidR="009879A0" w:rsidRDefault="009879A0" w:rsidP="009879A0">
      <w:pPr>
        <w:rPr>
          <w:lang w:eastAsia="en-US"/>
        </w:rPr>
      </w:pPr>
      <w:r>
        <w:rPr>
          <w:lang w:eastAsia="en-US"/>
        </w:rPr>
        <w:t>Similarly as for table 2, the values for 100 and 200 MHz can be calculated by subtracting 6 dB for 100 MHz channel bandwidth and 3 dB for 200 MHz.</w:t>
      </w:r>
    </w:p>
    <w:p w14:paraId="575251AD" w14:textId="28B8025C" w:rsidR="009879A0" w:rsidRDefault="009879A0" w:rsidP="009879A0">
      <w:pPr>
        <w:rPr>
          <w:lang w:eastAsia="en-US"/>
        </w:rPr>
      </w:pPr>
      <w:r>
        <w:rPr>
          <w:lang w:eastAsia="en-US"/>
        </w:rPr>
        <w:t xml:space="preserve">Further investigations on this topic will be necessary in the future to refined the values for SNR and AWGN, since factors like the noise figure of the test system amplifiers were not taken into account when deriving the above values. This might further limit the possible SNR and AWGN values to tighter numbers. </w:t>
      </w:r>
    </w:p>
    <w:p w14:paraId="752E1B0F" w14:textId="0C5773EC" w:rsidR="00FD64B7" w:rsidRDefault="00FD64B7" w:rsidP="009879A0">
      <w:pPr>
        <w:rPr>
          <w:b/>
          <w:lang w:eastAsia="en-US"/>
        </w:rPr>
      </w:pPr>
      <w:r w:rsidRPr="00FD64B7">
        <w:rPr>
          <w:b/>
          <w:lang w:eastAsia="en-US"/>
        </w:rPr>
        <w:t xml:space="preserve">Observation: </w:t>
      </w:r>
      <w:r>
        <w:rPr>
          <w:b/>
          <w:lang w:eastAsia="en-US"/>
        </w:rPr>
        <w:t>Further evaluations may be needed, further limiting the SNR and AWGN values.</w:t>
      </w:r>
    </w:p>
    <w:p w14:paraId="7758A588" w14:textId="1CB0871B" w:rsidR="00FD64B7" w:rsidRPr="00FD64B7" w:rsidRDefault="00FD64B7" w:rsidP="009879A0">
      <w:pPr>
        <w:rPr>
          <w:lang w:eastAsia="en-US"/>
        </w:rPr>
      </w:pPr>
      <w:r>
        <w:rPr>
          <w:lang w:eastAsia="en-US"/>
        </w:rPr>
        <w:t>However the above values show the absolute limits and those values need to be taken into account when discussing NR FR2 demodulation and CSI requirements.</w:t>
      </w:r>
    </w:p>
    <w:p w14:paraId="7F701163" w14:textId="1425BD0F" w:rsidR="00FD64B7" w:rsidRPr="00FD64B7" w:rsidRDefault="009879A0" w:rsidP="009879A0">
      <w:pPr>
        <w:rPr>
          <w:b/>
          <w:lang w:eastAsia="en-US"/>
        </w:rPr>
      </w:pPr>
      <w:r w:rsidRPr="00FD64B7">
        <w:rPr>
          <w:b/>
          <w:lang w:eastAsia="en-US"/>
        </w:rPr>
        <w:t>Proposal: RAN4 take</w:t>
      </w:r>
      <w:r w:rsidR="00FD64B7" w:rsidRPr="00FD64B7">
        <w:rPr>
          <w:b/>
          <w:lang w:eastAsia="en-US"/>
        </w:rPr>
        <w:t>s</w:t>
      </w:r>
      <w:r w:rsidRPr="00FD64B7">
        <w:rPr>
          <w:b/>
          <w:lang w:eastAsia="en-US"/>
        </w:rPr>
        <w:t xml:space="preserve"> the Maximum SNR and feasible AWGN levels into account when discussing NR FR2 demodulation and CSI requirements.</w:t>
      </w:r>
    </w:p>
    <w:bookmarkEnd w:id="0"/>
    <w:bookmarkEnd w:id="1"/>
    <w:p w14:paraId="6A30F3C3" w14:textId="29BAE3FE" w:rsidR="00EE0AC3" w:rsidRPr="00DE4417" w:rsidRDefault="00F71811" w:rsidP="00EE0AC3">
      <w:pPr>
        <w:pStyle w:val="berschrift1"/>
        <w:rPr>
          <w:rFonts w:cs="Arial"/>
        </w:rPr>
      </w:pPr>
      <w:r w:rsidRPr="00DE4417">
        <w:rPr>
          <w:rFonts w:cs="Arial"/>
        </w:rPr>
        <w:t>Proposals</w:t>
      </w:r>
    </w:p>
    <w:p w14:paraId="64924B40" w14:textId="65DF37A3" w:rsidR="00411EE3" w:rsidRDefault="00411EE3" w:rsidP="00EF7949">
      <w:pPr>
        <w:pStyle w:val="berschrift1"/>
        <w:numPr>
          <w:ilvl w:val="0"/>
          <w:numId w:val="0"/>
        </w:numPr>
        <w:rPr>
          <w:rFonts w:cs="Arial"/>
          <w:b w:val="0"/>
          <w:sz w:val="22"/>
          <w:szCs w:val="22"/>
        </w:rPr>
      </w:pPr>
      <w:bookmarkStart w:id="3" w:name="_Ref473660868"/>
      <w:bookmarkStart w:id="4" w:name="_Ref473660708"/>
      <w:bookmarkStart w:id="5" w:name="OLE_LINK6"/>
      <w:bookmarkStart w:id="6" w:name="OLE_LINK7"/>
      <w:r w:rsidRPr="00411EE3">
        <w:rPr>
          <w:rFonts w:cs="Arial"/>
          <w:b w:val="0"/>
          <w:sz w:val="22"/>
          <w:szCs w:val="22"/>
        </w:rPr>
        <w:t>In</w:t>
      </w:r>
      <w:r>
        <w:rPr>
          <w:rFonts w:cs="Arial"/>
          <w:b w:val="0"/>
          <w:sz w:val="22"/>
          <w:szCs w:val="22"/>
        </w:rPr>
        <w:t xml:space="preserve"> this paper we have analysed the</w:t>
      </w:r>
      <w:r w:rsidR="00EF7949">
        <w:rPr>
          <w:rFonts w:cs="Arial"/>
          <w:b w:val="0"/>
          <w:sz w:val="22"/>
          <w:szCs w:val="22"/>
        </w:rPr>
        <w:t xml:space="preserve"> SNR range and AWGN noise floor for</w:t>
      </w:r>
      <w:r w:rsidR="009879A0">
        <w:rPr>
          <w:rFonts w:cs="Arial"/>
          <w:b w:val="0"/>
          <w:sz w:val="22"/>
          <w:szCs w:val="22"/>
        </w:rPr>
        <w:t xml:space="preserve"> FR2 demodulation and CSI tests, taking into account the implementation of these tests on the permitted IFF and DFF RF test systems.</w:t>
      </w:r>
    </w:p>
    <w:p w14:paraId="3F66577C" w14:textId="4B71DB38" w:rsidR="00FD64B7" w:rsidRPr="00FD64B7" w:rsidRDefault="00FD64B7" w:rsidP="00FD64B7">
      <w:pPr>
        <w:rPr>
          <w:lang w:val="en-GB" w:eastAsia="en-US"/>
        </w:rPr>
      </w:pPr>
      <w:r>
        <w:rPr>
          <w:lang w:val="en-GB" w:eastAsia="en-US"/>
        </w:rPr>
        <w:t>The observations made in this paper and in [2] should be captured in TR 38.810.</w:t>
      </w:r>
    </w:p>
    <w:p w14:paraId="1874AFCD" w14:textId="4F0F0178" w:rsidR="00FD64B7" w:rsidRPr="00FD64B7" w:rsidRDefault="00FD64B7" w:rsidP="00FD64B7">
      <w:pPr>
        <w:rPr>
          <w:b/>
          <w:lang w:eastAsia="en-US"/>
        </w:rPr>
      </w:pPr>
      <w:r w:rsidRPr="00FD64B7">
        <w:rPr>
          <w:b/>
          <w:lang w:eastAsia="en-US"/>
        </w:rPr>
        <w:t xml:space="preserve">Observation: </w:t>
      </w:r>
      <w:r>
        <w:rPr>
          <w:b/>
          <w:lang w:eastAsia="en-US"/>
        </w:rPr>
        <w:t>Further evaluations may be needed, further limiting the SNR and AWGN values.</w:t>
      </w:r>
    </w:p>
    <w:p w14:paraId="40FA8C99" w14:textId="77777777" w:rsidR="00FD64B7" w:rsidRPr="00FD64B7" w:rsidRDefault="00FD64B7" w:rsidP="00FD64B7">
      <w:pPr>
        <w:rPr>
          <w:b/>
          <w:lang w:eastAsia="en-US"/>
        </w:rPr>
      </w:pPr>
      <w:r w:rsidRPr="00FD64B7">
        <w:rPr>
          <w:b/>
          <w:lang w:eastAsia="en-US"/>
        </w:rPr>
        <w:t>Proposal: RAN4 takes the Maximum SNR and feasible AWGN levels into account when discussing NR FR2 demodulation and CSI requirements.</w:t>
      </w:r>
    </w:p>
    <w:p w14:paraId="1559997D" w14:textId="1FE9B5C5" w:rsidR="00030A7F" w:rsidRPr="00DE4417" w:rsidRDefault="00030A7F" w:rsidP="00030A7F">
      <w:pPr>
        <w:pStyle w:val="berschrift1"/>
        <w:numPr>
          <w:ilvl w:val="0"/>
          <w:numId w:val="0"/>
        </w:numPr>
        <w:ind w:left="432" w:hanging="432"/>
        <w:rPr>
          <w:rFonts w:cs="Arial"/>
        </w:rPr>
      </w:pPr>
      <w:r w:rsidRPr="00DE4417">
        <w:rPr>
          <w:rFonts w:cs="Arial"/>
        </w:rPr>
        <w:lastRenderedPageBreak/>
        <w:t>References</w:t>
      </w:r>
    </w:p>
    <w:p w14:paraId="296212CC" w14:textId="5FC84A7F" w:rsidR="008D552A" w:rsidRPr="005A3BC6" w:rsidRDefault="005A3BC6" w:rsidP="005A3BC6">
      <w:pPr>
        <w:pStyle w:val="Listenabsatz"/>
        <w:numPr>
          <w:ilvl w:val="0"/>
          <w:numId w:val="46"/>
        </w:numPr>
        <w:spacing w:after="0" w:line="240" w:lineRule="auto"/>
        <w:rPr>
          <w:lang w:val="en-GB"/>
        </w:rPr>
      </w:pPr>
      <w:r>
        <w:rPr>
          <w:lang w:val="en-GB"/>
        </w:rPr>
        <w:t xml:space="preserve">R4-1805899: </w:t>
      </w:r>
      <w:r w:rsidRPr="005A3BC6">
        <w:rPr>
          <w:lang w:val="en-GB"/>
        </w:rPr>
        <w:t>Way Forward on Proposals on Concluding the SI</w:t>
      </w:r>
      <w:r>
        <w:rPr>
          <w:lang w:val="en-GB"/>
        </w:rPr>
        <w:t>; Intel, CATR; RAN4#86bis Melbourne; April 2018</w:t>
      </w:r>
    </w:p>
    <w:p w14:paraId="5D01569B" w14:textId="25CDB4D1" w:rsidR="005A3BC6" w:rsidRPr="005A3BC6" w:rsidRDefault="005A3BC6" w:rsidP="00047BDA">
      <w:pPr>
        <w:pStyle w:val="Listenabsatz"/>
        <w:numPr>
          <w:ilvl w:val="0"/>
          <w:numId w:val="46"/>
        </w:numPr>
        <w:spacing w:after="0" w:line="240" w:lineRule="auto"/>
        <w:rPr>
          <w:lang w:val="en-GB"/>
        </w:rPr>
      </w:pPr>
      <w:r>
        <w:rPr>
          <w:lang w:val="en-GB"/>
        </w:rPr>
        <w:t xml:space="preserve">R4-1804667: </w:t>
      </w:r>
      <w:r w:rsidR="00047BDA" w:rsidRPr="00047BDA">
        <w:rPr>
          <w:lang w:val="en-GB"/>
        </w:rPr>
        <w:t>Link budget considerations for NR FR2 demodulation test setup</w:t>
      </w:r>
      <w:r>
        <w:rPr>
          <w:lang w:val="en-GB"/>
        </w:rPr>
        <w:t>; Intel, CATR; RAN4#86bis Melbourne; April 2018</w:t>
      </w:r>
    </w:p>
    <w:p w14:paraId="3F053A66" w14:textId="3ECAA884" w:rsidR="001B137F" w:rsidRPr="00257FD8" w:rsidRDefault="009879A0" w:rsidP="00257FD8">
      <w:pPr>
        <w:pStyle w:val="Listenabsatz"/>
        <w:numPr>
          <w:ilvl w:val="0"/>
          <w:numId w:val="46"/>
        </w:numPr>
        <w:spacing w:after="0" w:line="240" w:lineRule="auto"/>
        <w:rPr>
          <w:lang w:val="en-GB"/>
        </w:rPr>
      </w:pPr>
      <w:r>
        <w:rPr>
          <w:lang w:val="en-GB"/>
        </w:rPr>
        <w:t>TR 38.810 v.2.1.0</w:t>
      </w:r>
      <w:bookmarkEnd w:id="3"/>
      <w:bookmarkEnd w:id="4"/>
      <w:bookmarkEnd w:id="5"/>
      <w:bookmarkEnd w:id="6"/>
    </w:p>
    <w:sectPr w:rsidR="001B137F" w:rsidRPr="00257FD8" w:rsidSect="003838EA">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14D98" w14:textId="77777777" w:rsidR="0041501F" w:rsidRDefault="0041501F" w:rsidP="00371D7D">
      <w:r>
        <w:separator/>
      </w:r>
    </w:p>
  </w:endnote>
  <w:endnote w:type="continuationSeparator" w:id="0">
    <w:p w14:paraId="60081F0E" w14:textId="77777777" w:rsidR="0041501F" w:rsidRDefault="0041501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B02AB99"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38511E">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5C7FE" w14:textId="77777777" w:rsidR="0041501F" w:rsidRDefault="0041501F" w:rsidP="00371D7D">
      <w:r>
        <w:separator/>
      </w:r>
    </w:p>
  </w:footnote>
  <w:footnote w:type="continuationSeparator" w:id="0">
    <w:p w14:paraId="75C09276" w14:textId="77777777" w:rsidR="0041501F" w:rsidRDefault="0041501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514"/>
    <w:rsid w:val="000A24CE"/>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11E"/>
    <w:rsid w:val="0038590F"/>
    <w:rsid w:val="003968D0"/>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51E6"/>
    <w:rsid w:val="003D602B"/>
    <w:rsid w:val="003D7784"/>
    <w:rsid w:val="003D7B2C"/>
    <w:rsid w:val="003E12B0"/>
    <w:rsid w:val="003E1A65"/>
    <w:rsid w:val="003E2565"/>
    <w:rsid w:val="003E5779"/>
    <w:rsid w:val="003F0E6E"/>
    <w:rsid w:val="003F1A78"/>
    <w:rsid w:val="003F426A"/>
    <w:rsid w:val="004002C9"/>
    <w:rsid w:val="004033E9"/>
    <w:rsid w:val="00411EE3"/>
    <w:rsid w:val="004120AE"/>
    <w:rsid w:val="004137F2"/>
    <w:rsid w:val="004149E9"/>
    <w:rsid w:val="0041501F"/>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6FD9"/>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B54"/>
    <w:rsid w:val="005964E4"/>
    <w:rsid w:val="005A04AB"/>
    <w:rsid w:val="005A3BC6"/>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1667"/>
    <w:rsid w:val="008222DF"/>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9A0"/>
    <w:rsid w:val="00987C1F"/>
    <w:rsid w:val="009926B6"/>
    <w:rsid w:val="0099496E"/>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2AA0"/>
    <w:rsid w:val="00CE6A12"/>
    <w:rsid w:val="00CE7B33"/>
    <w:rsid w:val="00CF23C9"/>
    <w:rsid w:val="00CF3ECE"/>
    <w:rsid w:val="00CF41D2"/>
    <w:rsid w:val="00D0035A"/>
    <w:rsid w:val="00D00B3C"/>
    <w:rsid w:val="00D04FCA"/>
    <w:rsid w:val="00D05BE4"/>
    <w:rsid w:val="00D071B9"/>
    <w:rsid w:val="00D121AD"/>
    <w:rsid w:val="00D132ED"/>
    <w:rsid w:val="00D15EF0"/>
    <w:rsid w:val="00D16982"/>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9DE"/>
    <w:rsid w:val="00DB3307"/>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36DC"/>
    <w:rsid w:val="00E740C8"/>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RSINT.NET\DATA\MU\SATURN\GROUP\GR_1S-T\5G%20Concept%20Group\3GPP\RAN4\RAN4%2387\R&amp;S%20Contributions\SNR%20estimation%20Demod\SNR_demod_calculator.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RSINT.NET\DATA\MU\SATURN\GROUP\GR_1S-T\5G%20Concept%20Group\3GPP\RAN4\RAN4%2387\R&amp;S%20Contributions\SNR%20estimation%20Demod\SNR_demod_calculator.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RSINT.NET\DATA\MU\SATURN\GROUP\GR_1S-T\5G%20Concept%20Group\3GPP\RAN4\RAN4%2387\R&amp;S%20Contributions\SNR%20estimation%20Demod\SNR_demod_calculator.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RSINT.NET\DATA\MU\SATURN\GROUP\GR_1S-T\5G%20Concept%20Group\3GPP\RAN4\RAN4%2387\R&amp;S%20Contributions\SNR%20estimation%20Demod\SNR_demod_calculator.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DFF @ 24GHz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scatterChart>
        <c:scatterStyle val="smoothMarker"/>
        <c:varyColors val="0"/>
        <c:ser>
          <c:idx val="1"/>
          <c:order val="0"/>
          <c:tx>
            <c:v>400 MHz</c:v>
          </c:tx>
          <c:spPr>
            <a:ln w="19050" cap="rnd">
              <a:solidFill>
                <a:schemeClr val="accent2"/>
              </a:solidFill>
              <a:round/>
            </a:ln>
            <a:effectLst/>
          </c:spPr>
          <c:marker>
            <c:symbol val="none"/>
          </c:marker>
          <c:xVal>
            <c:numRef>
              <c:f>'Results DFF'!$T$6:$T$72</c:f>
              <c:numCache>
                <c:formatCode>General</c:formatCode>
                <c:ptCount val="67"/>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25.999999999999993</c:v>
                </c:pt>
                <c:pt idx="27">
                  <c:v>26.999999999999993</c:v>
                </c:pt>
                <c:pt idx="28">
                  <c:v>27.999999999999993</c:v>
                </c:pt>
                <c:pt idx="29">
                  <c:v>28.999999999999993</c:v>
                </c:pt>
                <c:pt idx="30">
                  <c:v>29.999999999999993</c:v>
                </c:pt>
                <c:pt idx="31">
                  <c:v>30.999999999999993</c:v>
                </c:pt>
                <c:pt idx="32">
                  <c:v>31.999999999999993</c:v>
                </c:pt>
                <c:pt idx="33">
                  <c:v>32.999999999999993</c:v>
                </c:pt>
                <c:pt idx="34">
                  <c:v>33.999999999999993</c:v>
                </c:pt>
                <c:pt idx="35">
                  <c:v>34.999999999999993</c:v>
                </c:pt>
                <c:pt idx="36">
                  <c:v>35.999999999999993</c:v>
                </c:pt>
                <c:pt idx="37">
                  <c:v>36.999999999999993</c:v>
                </c:pt>
                <c:pt idx="38">
                  <c:v>37.999999999999993</c:v>
                </c:pt>
                <c:pt idx="39">
                  <c:v>38.999999999999993</c:v>
                </c:pt>
                <c:pt idx="40">
                  <c:v>39.999999999999993</c:v>
                </c:pt>
                <c:pt idx="41">
                  <c:v>40.999999999999993</c:v>
                </c:pt>
                <c:pt idx="42">
                  <c:v>41.999999999999993</c:v>
                </c:pt>
                <c:pt idx="43">
                  <c:v>42.999999999999993</c:v>
                </c:pt>
                <c:pt idx="44">
                  <c:v>43.999999999999993</c:v>
                </c:pt>
                <c:pt idx="45">
                  <c:v>44.999999999999993</c:v>
                </c:pt>
                <c:pt idx="46">
                  <c:v>45.999999999999993</c:v>
                </c:pt>
                <c:pt idx="47">
                  <c:v>46.999999999999993</c:v>
                </c:pt>
                <c:pt idx="48">
                  <c:v>47.999999999999993</c:v>
                </c:pt>
                <c:pt idx="49">
                  <c:v>48.999999999999993</c:v>
                </c:pt>
                <c:pt idx="50">
                  <c:v>49.999999999999993</c:v>
                </c:pt>
                <c:pt idx="51">
                  <c:v>50.999999999999993</c:v>
                </c:pt>
                <c:pt idx="52">
                  <c:v>51.999999999999993</c:v>
                </c:pt>
                <c:pt idx="53">
                  <c:v>52.999999999999993</c:v>
                </c:pt>
                <c:pt idx="54">
                  <c:v>53.999999999999993</c:v>
                </c:pt>
                <c:pt idx="55">
                  <c:v>54.999999999999993</c:v>
                </c:pt>
                <c:pt idx="56">
                  <c:v>55.999999999999993</c:v>
                </c:pt>
                <c:pt idx="57">
                  <c:v>56.999999999999993</c:v>
                </c:pt>
                <c:pt idx="58">
                  <c:v>57.999999999999993</c:v>
                </c:pt>
                <c:pt idx="59">
                  <c:v>58.999999999999993</c:v>
                </c:pt>
                <c:pt idx="60">
                  <c:v>59.999999999999993</c:v>
                </c:pt>
                <c:pt idx="61">
                  <c:v>60.999999999999993</c:v>
                </c:pt>
                <c:pt idx="62">
                  <c:v>61.999999999999993</c:v>
                </c:pt>
                <c:pt idx="63">
                  <c:v>62.999999999999993</c:v>
                </c:pt>
                <c:pt idx="64">
                  <c:v>63.999999999999993</c:v>
                </c:pt>
                <c:pt idx="65">
                  <c:v>65</c:v>
                </c:pt>
                <c:pt idx="66">
                  <c:v>66</c:v>
                </c:pt>
              </c:numCache>
            </c:numRef>
          </c:xVal>
          <c:yVal>
            <c:numRef>
              <c:f>'Results DFF'!$X$6:$X$72</c:f>
              <c:numCache>
                <c:formatCode>General</c:formatCode>
                <c:ptCount val="67"/>
                <c:pt idx="0">
                  <c:v>1.2099801937691908E-4</c:v>
                </c:pt>
                <c:pt idx="1">
                  <c:v>1.5232693194278113E-4</c:v>
                </c:pt>
                <c:pt idx="2">
                  <c:v>1.9176737475268268E-4</c:v>
                </c:pt>
                <c:pt idx="3">
                  <c:v>2.4141944115729785E-4</c:v>
                </c:pt>
                <c:pt idx="4">
                  <c:v>3.0392688215785668E-4</c:v>
                </c:pt>
                <c:pt idx="5">
                  <c:v>3.8261780883352969E-4</c:v>
                </c:pt>
                <c:pt idx="6">
                  <c:v>4.8168178876029089E-4</c:v>
                </c:pt>
                <c:pt idx="7">
                  <c:v>6.0639273751572631E-4</c:v>
                </c:pt>
                <c:pt idx="8">
                  <c:v>7.6338942809961452E-4</c:v>
                </c:pt>
                <c:pt idx="9">
                  <c:v>9.6102848188373002E-4</c:v>
                </c:pt>
                <c:pt idx="10">
                  <c:v>1.2098285208388404E-3</c:v>
                </c:pt>
                <c:pt idx="11">
                  <c:v>1.5230289467282887E-3</c:v>
                </c:pt>
                <c:pt idx="12">
                  <c:v>1.9172928077964002E-3</c:v>
                </c:pt>
                <c:pt idx="13">
                  <c:v>2.4135907134503753E-3</c:v>
                </c:pt>
                <c:pt idx="14">
                  <c:v>3.0383121254331513E-3</c:v>
                </c:pt>
                <c:pt idx="15">
                  <c:v>3.8246620285615762E-3</c:v>
                </c:pt>
                <c:pt idx="16">
                  <c:v>4.8144154964493424E-3</c:v>
                </c:pt>
                <c:pt idx="17">
                  <c:v>6.0601206427541854E-3</c:v>
                </c:pt>
                <c:pt idx="18">
                  <c:v>7.6278626142212147E-3</c:v>
                </c:pt>
                <c:pt idx="19">
                  <c:v>9.6007284566290707E-3</c:v>
                </c:pt>
                <c:pt idx="20">
                  <c:v>1.2083145745812374E-2</c:v>
                </c:pt>
                <c:pt idx="21">
                  <c:v>1.5206307695471821E-2</c:v>
                </c:pt>
                <c:pt idx="22">
                  <c:v>1.9134944758476991E-2</c:v>
                </c:pt>
                <c:pt idx="23">
                  <c:v>2.4075757887647597E-2</c:v>
                </c:pt>
                <c:pt idx="24">
                  <c:v>3.0287891204686446E-2</c:v>
                </c:pt>
                <c:pt idx="25">
                  <c:v>3.8095890030859891E-2</c:v>
                </c:pt>
                <c:pt idx="26">
                  <c:v>4.7905659851863902E-2</c:v>
                </c:pt>
                <c:pt idx="27">
                  <c:v>6.0224004707091439E-2</c:v>
                </c:pt>
                <c:pt idx="28">
                  <c:v>7.5682365492255599E-2</c:v>
                </c:pt>
                <c:pt idx="29">
                  <c:v>9.5065376365099041E-2</c:v>
                </c:pt>
                <c:pt idx="30">
                  <c:v>0.11934477433608848</c:v>
                </c:pt>
                <c:pt idx="31">
                  <c:v>0.14971897894263719</c:v>
                </c:pt>
                <c:pt idx="32">
                  <c:v>0.18765822931261411</c:v>
                </c:pt>
                <c:pt idx="33">
                  <c:v>0.2349544248703026</c:v>
                </c:pt>
                <c:pt idx="34">
                  <c:v>0.29377364529042893</c:v>
                </c:pt>
                <c:pt idx="35">
                  <c:v>0.36670760969155225</c:v>
                </c:pt>
                <c:pt idx="36">
                  <c:v>0.45681800931176753</c:v>
                </c:pt>
                <c:pt idx="37">
                  <c:v>0.56766478351615035</c:v>
                </c:pt>
                <c:pt idx="38">
                  <c:v>0.70330634442618845</c:v>
                </c:pt>
                <c:pt idx="39">
                  <c:v>0.86825724961145312</c:v>
                </c:pt>
                <c:pt idx="40">
                  <c:v>1.0673881574135748</c:v>
                </c:pt>
                <c:pt idx="41">
                  <c:v>1.3057557872590664</c:v>
                </c:pt>
                <c:pt idx="42">
                  <c:v>1.5883587055303821</c:v>
                </c:pt>
                <c:pt idx="43">
                  <c:v>1.919828691199605</c:v>
                </c:pt>
                <c:pt idx="44">
                  <c:v>2.3040855464096026</c:v>
                </c:pt>
                <c:pt idx="45">
                  <c:v>2.7440007944296525</c:v>
                </c:pt>
                <c:pt idx="46">
                  <c:v>3.2411257696917914</c:v>
                </c:pt>
                <c:pt idx="47">
                  <c:v>3.7955357702184571</c:v>
                </c:pt>
                <c:pt idx="48">
                  <c:v>4.4058223337875759</c:v>
                </c:pt>
                <c:pt idx="49">
                  <c:v>5.0692352706191386</c:v>
                </c:pt>
                <c:pt idx="50">
                  <c:v>5.781945087363944</c:v>
                </c:pt>
                <c:pt idx="51">
                  <c:v>6.53937540930918</c:v>
                </c:pt>
                <c:pt idx="52">
                  <c:v>7.3365495755752264</c:v>
                </c:pt>
                <c:pt idx="53">
                  <c:v>8.1684044978150396</c:v>
                </c:pt>
                <c:pt idx="54">
                  <c:v>9.0300420318988515</c:v>
                </c:pt>
                <c:pt idx="55">
                  <c:v>9.916906432097079</c:v>
                </c:pt>
                <c:pt idx="56">
                  <c:v>10.824890930985084</c:v>
                </c:pt>
                <c:pt idx="57">
                  <c:v>11.750385169786639</c:v>
                </c:pt>
                <c:pt idx="58">
                  <c:v>12.690278545886351</c:v>
                </c:pt>
                <c:pt idx="59">
                  <c:v>13.641934153114875</c:v>
                </c:pt>
                <c:pt idx="60">
                  <c:v>14.603145602164609</c:v>
                </c:pt>
                <c:pt idx="61">
                  <c:v>15.572085957465312</c:v>
                </c:pt>
                <c:pt idx="62">
                  <c:v>16.547255121472027</c:v>
                </c:pt>
                <c:pt idx="63">
                  <c:v>17.527429611240343</c:v>
                </c:pt>
                <c:pt idx="64">
                  <c:v>18.511616897037648</c:v>
                </c:pt>
                <c:pt idx="65">
                  <c:v>19.4990152524405</c:v>
                </c:pt>
                <c:pt idx="66">
                  <c:v>20.48897928685674</c:v>
                </c:pt>
              </c:numCache>
            </c:numRef>
          </c:yVal>
          <c:smooth val="1"/>
          <c:extLst>
            <c:ext xmlns:c16="http://schemas.microsoft.com/office/drawing/2014/chart" uri="{C3380CC4-5D6E-409C-BE32-E72D297353CC}">
              <c16:uniqueId val="{00000000-7A4C-4BD1-8894-64D270F2060B}"/>
            </c:ext>
          </c:extLst>
        </c:ser>
        <c:ser>
          <c:idx val="0"/>
          <c:order val="1"/>
          <c:tx>
            <c:v>200 MHz</c:v>
          </c:tx>
          <c:spPr>
            <a:ln w="19050" cap="rnd">
              <a:solidFill>
                <a:schemeClr val="accent1"/>
              </a:solidFill>
              <a:round/>
            </a:ln>
            <a:effectLst/>
          </c:spPr>
          <c:marker>
            <c:symbol val="none"/>
          </c:marker>
          <c:xVal>
            <c:numRef>
              <c:f>'Results DFF'!$T$77:$T$143</c:f>
              <c:numCache>
                <c:formatCode>General</c:formatCode>
                <c:ptCount val="67"/>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25.999999999999993</c:v>
                </c:pt>
                <c:pt idx="27">
                  <c:v>26.999999999999993</c:v>
                </c:pt>
                <c:pt idx="28">
                  <c:v>27.999999999999993</c:v>
                </c:pt>
                <c:pt idx="29">
                  <c:v>28.999999999999993</c:v>
                </c:pt>
                <c:pt idx="30">
                  <c:v>29.999999999999993</c:v>
                </c:pt>
                <c:pt idx="31">
                  <c:v>30.999999999999993</c:v>
                </c:pt>
                <c:pt idx="32">
                  <c:v>31.999999999999993</c:v>
                </c:pt>
                <c:pt idx="33">
                  <c:v>32.999999999999993</c:v>
                </c:pt>
                <c:pt idx="34">
                  <c:v>33.999999999999993</c:v>
                </c:pt>
                <c:pt idx="35">
                  <c:v>34.999999999999993</c:v>
                </c:pt>
                <c:pt idx="36">
                  <c:v>35.999999999999993</c:v>
                </c:pt>
                <c:pt idx="37">
                  <c:v>36.999999999999993</c:v>
                </c:pt>
                <c:pt idx="38">
                  <c:v>37.999999999999993</c:v>
                </c:pt>
                <c:pt idx="39">
                  <c:v>38.999999999999993</c:v>
                </c:pt>
                <c:pt idx="40">
                  <c:v>39.999999999999993</c:v>
                </c:pt>
                <c:pt idx="41">
                  <c:v>40.999999999999993</c:v>
                </c:pt>
                <c:pt idx="42">
                  <c:v>41.999999999999993</c:v>
                </c:pt>
                <c:pt idx="43">
                  <c:v>42.999999999999993</c:v>
                </c:pt>
                <c:pt idx="44">
                  <c:v>43.999999999999993</c:v>
                </c:pt>
                <c:pt idx="45">
                  <c:v>44.999999999999993</c:v>
                </c:pt>
                <c:pt idx="46">
                  <c:v>45.999999999999993</c:v>
                </c:pt>
                <c:pt idx="47">
                  <c:v>46.999999999999993</c:v>
                </c:pt>
                <c:pt idx="48">
                  <c:v>47.999999999999993</c:v>
                </c:pt>
                <c:pt idx="49">
                  <c:v>48.999999999999993</c:v>
                </c:pt>
                <c:pt idx="50">
                  <c:v>49.999999999999993</c:v>
                </c:pt>
                <c:pt idx="51">
                  <c:v>50.999999999999993</c:v>
                </c:pt>
                <c:pt idx="52">
                  <c:v>51.999999999999993</c:v>
                </c:pt>
                <c:pt idx="53">
                  <c:v>52.999999999999993</c:v>
                </c:pt>
                <c:pt idx="54">
                  <c:v>53.999999999999993</c:v>
                </c:pt>
                <c:pt idx="55">
                  <c:v>54.999999999999993</c:v>
                </c:pt>
                <c:pt idx="56">
                  <c:v>55.999999999999993</c:v>
                </c:pt>
                <c:pt idx="57">
                  <c:v>56.999999999999993</c:v>
                </c:pt>
                <c:pt idx="58">
                  <c:v>57.999999999999993</c:v>
                </c:pt>
                <c:pt idx="59">
                  <c:v>58.999999999999993</c:v>
                </c:pt>
                <c:pt idx="60">
                  <c:v>59.999999999999993</c:v>
                </c:pt>
                <c:pt idx="61">
                  <c:v>60.999999999999993</c:v>
                </c:pt>
                <c:pt idx="62">
                  <c:v>61.999999999999993</c:v>
                </c:pt>
                <c:pt idx="63">
                  <c:v>62.999999999999993</c:v>
                </c:pt>
                <c:pt idx="64">
                  <c:v>63.999999999999993</c:v>
                </c:pt>
                <c:pt idx="65">
                  <c:v>65</c:v>
                </c:pt>
                <c:pt idx="66">
                  <c:v>66</c:v>
                </c:pt>
              </c:numCache>
            </c:numRef>
          </c:xVal>
          <c:yVal>
            <c:numRef>
              <c:f>'Results DFF'!$X$77:$X$143</c:f>
              <c:numCache>
                <c:formatCode>General</c:formatCode>
                <c:ptCount val="67"/>
                <c:pt idx="0">
                  <c:v>6.0643083991119075E-5</c:v>
                </c:pt>
                <c:pt idx="1">
                  <c:v>7.6344981474019136E-5</c:v>
                </c:pt>
                <c:pt idx="2">
                  <c:v>9.6112418510596598E-5</c:v>
                </c:pt>
                <c:pt idx="3">
                  <c:v>1.2099801937814902E-4</c:v>
                </c:pt>
                <c:pt idx="4">
                  <c:v>1.5232693194855429E-4</c:v>
                </c:pt>
                <c:pt idx="5">
                  <c:v>1.9176737474957406E-4</c:v>
                </c:pt>
                <c:pt idx="6">
                  <c:v>2.4141944115374514E-4</c:v>
                </c:pt>
                <c:pt idx="7">
                  <c:v>3.0392688215385988E-4</c:v>
                </c:pt>
                <c:pt idx="8">
                  <c:v>3.8261780883175334E-4</c:v>
                </c:pt>
                <c:pt idx="9">
                  <c:v>4.8168178876473178E-4</c:v>
                </c:pt>
                <c:pt idx="10">
                  <c:v>6.063927375201672E-4</c:v>
                </c:pt>
                <c:pt idx="11">
                  <c:v>7.6338942809428545E-4</c:v>
                </c:pt>
                <c:pt idx="12">
                  <c:v>9.6102848188195367E-4</c:v>
                </c:pt>
                <c:pt idx="13">
                  <c:v>1.2098285208281823E-3</c:v>
                </c:pt>
                <c:pt idx="14">
                  <c:v>1.5230289467318414E-3</c:v>
                </c:pt>
                <c:pt idx="15">
                  <c:v>1.9172928077999529E-3</c:v>
                </c:pt>
                <c:pt idx="16">
                  <c:v>2.4135907134539281E-3</c:v>
                </c:pt>
                <c:pt idx="17">
                  <c:v>3.0383121254402568E-3</c:v>
                </c:pt>
                <c:pt idx="18">
                  <c:v>3.8246620285526944E-3</c:v>
                </c:pt>
                <c:pt idx="19">
                  <c:v>4.8144154964475661E-3</c:v>
                </c:pt>
                <c:pt idx="20">
                  <c:v>6.0601206427506327E-3</c:v>
                </c:pt>
                <c:pt idx="21">
                  <c:v>7.6278626142247674E-3</c:v>
                </c:pt>
                <c:pt idx="22">
                  <c:v>9.6007284566326234E-3</c:v>
                </c:pt>
                <c:pt idx="23">
                  <c:v>1.2083145745808821E-2</c:v>
                </c:pt>
                <c:pt idx="24">
                  <c:v>1.5206307695475374E-2</c:v>
                </c:pt>
                <c:pt idx="25">
                  <c:v>1.9134944758476991E-2</c:v>
                </c:pt>
                <c:pt idx="26">
                  <c:v>2.4075757887644045E-2</c:v>
                </c:pt>
                <c:pt idx="27">
                  <c:v>3.0287891204686446E-2</c:v>
                </c:pt>
                <c:pt idx="28">
                  <c:v>3.8095890030852786E-2</c:v>
                </c:pt>
                <c:pt idx="29">
                  <c:v>4.7905659851863902E-2</c:v>
                </c:pt>
                <c:pt idx="30">
                  <c:v>6.0224004707087886E-2</c:v>
                </c:pt>
                <c:pt idx="31">
                  <c:v>7.5682365492262704E-2</c:v>
                </c:pt>
                <c:pt idx="32">
                  <c:v>9.5065376365095489E-2</c:v>
                </c:pt>
                <c:pt idx="33">
                  <c:v>0.11934477433608492</c:v>
                </c:pt>
                <c:pt idx="34">
                  <c:v>0.14971897894263009</c:v>
                </c:pt>
                <c:pt idx="35">
                  <c:v>0.18765822931261056</c:v>
                </c:pt>
                <c:pt idx="36">
                  <c:v>0.23495442487030971</c:v>
                </c:pt>
                <c:pt idx="37">
                  <c:v>0.29377364529042893</c:v>
                </c:pt>
                <c:pt idx="38">
                  <c:v>0.36670760969154514</c:v>
                </c:pt>
                <c:pt idx="39">
                  <c:v>0.45681800931176753</c:v>
                </c:pt>
                <c:pt idx="40">
                  <c:v>0.56766478351615035</c:v>
                </c:pt>
                <c:pt idx="41">
                  <c:v>0.70330634442620266</c:v>
                </c:pt>
                <c:pt idx="42">
                  <c:v>0.86825724961144601</c:v>
                </c:pt>
                <c:pt idx="43">
                  <c:v>1.0673881574135748</c:v>
                </c:pt>
                <c:pt idx="44">
                  <c:v>1.3057557872590664</c:v>
                </c:pt>
                <c:pt idx="45">
                  <c:v>1.5883587055303749</c:v>
                </c:pt>
                <c:pt idx="46">
                  <c:v>1.919828691199605</c:v>
                </c:pt>
                <c:pt idx="47">
                  <c:v>2.3040855464095955</c:v>
                </c:pt>
                <c:pt idx="48">
                  <c:v>2.7440007944296596</c:v>
                </c:pt>
                <c:pt idx="49">
                  <c:v>3.2411257696917914</c:v>
                </c:pt>
                <c:pt idx="50">
                  <c:v>3.7955357702184571</c:v>
                </c:pt>
                <c:pt idx="51">
                  <c:v>4.4058223337875688</c:v>
                </c:pt>
                <c:pt idx="52">
                  <c:v>5.0692352706191386</c:v>
                </c:pt>
                <c:pt idx="53">
                  <c:v>5.781945087363944</c:v>
                </c:pt>
                <c:pt idx="54">
                  <c:v>6.53937540930918</c:v>
                </c:pt>
                <c:pt idx="55">
                  <c:v>7.3365495755752193</c:v>
                </c:pt>
                <c:pt idx="56">
                  <c:v>8.1684044978150325</c:v>
                </c:pt>
                <c:pt idx="57">
                  <c:v>9.0300420318988444</c:v>
                </c:pt>
                <c:pt idx="58">
                  <c:v>9.9169064320970861</c:v>
                </c:pt>
                <c:pt idx="59">
                  <c:v>10.824890930985084</c:v>
                </c:pt>
                <c:pt idx="60">
                  <c:v>11.750385169786632</c:v>
                </c:pt>
                <c:pt idx="61">
                  <c:v>12.690278545886351</c:v>
                </c:pt>
                <c:pt idx="62">
                  <c:v>13.641934153114867</c:v>
                </c:pt>
                <c:pt idx="63">
                  <c:v>14.603145602164616</c:v>
                </c:pt>
                <c:pt idx="64">
                  <c:v>15.572085957465312</c:v>
                </c:pt>
                <c:pt idx="65">
                  <c:v>16.547255121472034</c:v>
                </c:pt>
                <c:pt idx="66">
                  <c:v>17.52742961124035</c:v>
                </c:pt>
              </c:numCache>
            </c:numRef>
          </c:yVal>
          <c:smooth val="1"/>
          <c:extLst>
            <c:ext xmlns:c16="http://schemas.microsoft.com/office/drawing/2014/chart" uri="{C3380CC4-5D6E-409C-BE32-E72D297353CC}">
              <c16:uniqueId val="{00000001-7A4C-4BD1-8894-64D270F2060B}"/>
            </c:ext>
          </c:extLst>
        </c:ser>
        <c:ser>
          <c:idx val="2"/>
          <c:order val="2"/>
          <c:tx>
            <c:v>100 MHz</c:v>
          </c:tx>
          <c:spPr>
            <a:ln w="19050" cap="rnd">
              <a:solidFill>
                <a:schemeClr val="accent3"/>
              </a:solidFill>
              <a:round/>
            </a:ln>
            <a:effectLst/>
          </c:spPr>
          <c:marker>
            <c:symbol val="none"/>
          </c:marker>
          <c:xVal>
            <c:numRef>
              <c:f>'Results DFF'!$T$149:$T$215</c:f>
              <c:numCache>
                <c:formatCode>General</c:formatCode>
                <c:ptCount val="67"/>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25.999999999999993</c:v>
                </c:pt>
                <c:pt idx="27">
                  <c:v>26.999999999999993</c:v>
                </c:pt>
                <c:pt idx="28">
                  <c:v>27.999999999999993</c:v>
                </c:pt>
                <c:pt idx="29">
                  <c:v>28.999999999999993</c:v>
                </c:pt>
                <c:pt idx="30">
                  <c:v>29.999999999999993</c:v>
                </c:pt>
                <c:pt idx="31">
                  <c:v>30.999999999999993</c:v>
                </c:pt>
                <c:pt idx="32">
                  <c:v>31.999999999999993</c:v>
                </c:pt>
                <c:pt idx="33">
                  <c:v>32.999999999999993</c:v>
                </c:pt>
                <c:pt idx="34">
                  <c:v>33.999999999999993</c:v>
                </c:pt>
                <c:pt idx="35">
                  <c:v>34.999999999999993</c:v>
                </c:pt>
                <c:pt idx="36">
                  <c:v>35.999999999999993</c:v>
                </c:pt>
                <c:pt idx="37">
                  <c:v>36.999999999999993</c:v>
                </c:pt>
                <c:pt idx="38">
                  <c:v>37.999999999999993</c:v>
                </c:pt>
                <c:pt idx="39">
                  <c:v>38.999999999999993</c:v>
                </c:pt>
                <c:pt idx="40">
                  <c:v>39.999999999999993</c:v>
                </c:pt>
                <c:pt idx="41">
                  <c:v>40.999999999999993</c:v>
                </c:pt>
                <c:pt idx="42">
                  <c:v>41.999999999999993</c:v>
                </c:pt>
                <c:pt idx="43">
                  <c:v>42.999999999999993</c:v>
                </c:pt>
                <c:pt idx="44">
                  <c:v>43.999999999999993</c:v>
                </c:pt>
                <c:pt idx="45">
                  <c:v>44.999999999999993</c:v>
                </c:pt>
                <c:pt idx="46">
                  <c:v>45.999999999999993</c:v>
                </c:pt>
                <c:pt idx="47">
                  <c:v>46.999999999999993</c:v>
                </c:pt>
                <c:pt idx="48">
                  <c:v>47.999999999999993</c:v>
                </c:pt>
                <c:pt idx="49">
                  <c:v>48.999999999999993</c:v>
                </c:pt>
                <c:pt idx="50">
                  <c:v>49.999999999999993</c:v>
                </c:pt>
                <c:pt idx="51">
                  <c:v>50.999999999999993</c:v>
                </c:pt>
                <c:pt idx="52">
                  <c:v>51.999999999999993</c:v>
                </c:pt>
                <c:pt idx="53">
                  <c:v>52.999999999999993</c:v>
                </c:pt>
                <c:pt idx="54">
                  <c:v>53.999999999999993</c:v>
                </c:pt>
                <c:pt idx="55">
                  <c:v>54.999999999999993</c:v>
                </c:pt>
                <c:pt idx="56">
                  <c:v>55.999999999999993</c:v>
                </c:pt>
                <c:pt idx="57">
                  <c:v>56.999999999999993</c:v>
                </c:pt>
                <c:pt idx="58">
                  <c:v>57.999999999999993</c:v>
                </c:pt>
                <c:pt idx="59">
                  <c:v>58.999999999999993</c:v>
                </c:pt>
                <c:pt idx="60">
                  <c:v>59.999999999999993</c:v>
                </c:pt>
                <c:pt idx="61">
                  <c:v>60.999999999999993</c:v>
                </c:pt>
                <c:pt idx="62">
                  <c:v>61.999999999999993</c:v>
                </c:pt>
                <c:pt idx="63">
                  <c:v>62.999999999999993</c:v>
                </c:pt>
                <c:pt idx="64">
                  <c:v>63.999999999999993</c:v>
                </c:pt>
                <c:pt idx="65">
                  <c:v>65</c:v>
                </c:pt>
                <c:pt idx="66">
                  <c:v>66</c:v>
                </c:pt>
              </c:numCache>
            </c:numRef>
          </c:xVal>
          <c:yVal>
            <c:numRef>
              <c:f>'Results DFF'!$X$149:$X$215</c:f>
              <c:numCache>
                <c:formatCode>General</c:formatCode>
                <c:ptCount val="67"/>
                <c:pt idx="0">
                  <c:v>3.0393645353737015E-5</c:v>
                </c:pt>
                <c:pt idx="1">
                  <c:v>3.8263297824747688E-5</c:v>
                </c:pt>
                <c:pt idx="2">
                  <c:v>4.8170583030859859E-5</c:v>
                </c:pt>
                <c:pt idx="3">
                  <c:v>6.0643083992228952E-5</c:v>
                </c:pt>
                <c:pt idx="4">
                  <c:v>7.6344981479348206E-5</c:v>
                </c:pt>
                <c:pt idx="5">
                  <c:v>9.6112418506599795E-5</c:v>
                </c:pt>
                <c:pt idx="6">
                  <c:v>1.2099801937548449E-4</c:v>
                </c:pt>
                <c:pt idx="7">
                  <c:v>1.5232693194455749E-4</c:v>
                </c:pt>
                <c:pt idx="8">
                  <c:v>1.9176737474690952E-4</c:v>
                </c:pt>
                <c:pt idx="9">
                  <c:v>2.4141944115996239E-4</c:v>
                </c:pt>
                <c:pt idx="10">
                  <c:v>3.0392688215918895E-4</c:v>
                </c:pt>
                <c:pt idx="11">
                  <c:v>3.8261780882820062E-4</c:v>
                </c:pt>
                <c:pt idx="12">
                  <c:v>4.8168178876295542E-4</c:v>
                </c:pt>
                <c:pt idx="13">
                  <c:v>6.0639273751128542E-4</c:v>
                </c:pt>
                <c:pt idx="14">
                  <c:v>7.6338942810139088E-4</c:v>
                </c:pt>
                <c:pt idx="15">
                  <c:v>9.6102848188550638E-4</c:v>
                </c:pt>
                <c:pt idx="16">
                  <c:v>1.2098285208335113E-3</c:v>
                </c:pt>
                <c:pt idx="17">
                  <c:v>1.5230289467353941E-3</c:v>
                </c:pt>
                <c:pt idx="18">
                  <c:v>1.9172928077892948E-3</c:v>
                </c:pt>
                <c:pt idx="19">
                  <c:v>2.4135907134521517E-3</c:v>
                </c:pt>
                <c:pt idx="20">
                  <c:v>3.038312125436704E-3</c:v>
                </c:pt>
                <c:pt idx="21">
                  <c:v>3.8246620285562472E-3</c:v>
                </c:pt>
                <c:pt idx="22">
                  <c:v>4.8144154964475661E-3</c:v>
                </c:pt>
                <c:pt idx="23">
                  <c:v>6.0601206427506327E-3</c:v>
                </c:pt>
                <c:pt idx="24">
                  <c:v>7.6278626142318728E-3</c:v>
                </c:pt>
                <c:pt idx="25">
                  <c:v>9.6007284566290707E-3</c:v>
                </c:pt>
                <c:pt idx="26">
                  <c:v>1.2083145745808821E-2</c:v>
                </c:pt>
                <c:pt idx="27">
                  <c:v>1.5206307695475374E-2</c:v>
                </c:pt>
                <c:pt idx="28">
                  <c:v>1.9134944758473438E-2</c:v>
                </c:pt>
                <c:pt idx="29">
                  <c:v>2.4075757887647597E-2</c:v>
                </c:pt>
                <c:pt idx="30">
                  <c:v>3.0287891204682893E-2</c:v>
                </c:pt>
                <c:pt idx="31">
                  <c:v>3.8095890030859891E-2</c:v>
                </c:pt>
                <c:pt idx="32">
                  <c:v>4.7905659851860349E-2</c:v>
                </c:pt>
                <c:pt idx="33">
                  <c:v>6.0224004707087886E-2</c:v>
                </c:pt>
                <c:pt idx="34">
                  <c:v>7.5682365492255599E-2</c:v>
                </c:pt>
                <c:pt idx="35">
                  <c:v>9.5065376365091936E-2</c:v>
                </c:pt>
                <c:pt idx="36">
                  <c:v>0.11934477433609203</c:v>
                </c:pt>
                <c:pt idx="37">
                  <c:v>0.14971897894263719</c:v>
                </c:pt>
                <c:pt idx="38">
                  <c:v>0.18765822931261056</c:v>
                </c:pt>
                <c:pt idx="39">
                  <c:v>0.23495442487030971</c:v>
                </c:pt>
                <c:pt idx="40">
                  <c:v>0.29377364529042893</c:v>
                </c:pt>
                <c:pt idx="41">
                  <c:v>0.36670760969155936</c:v>
                </c:pt>
                <c:pt idx="42">
                  <c:v>0.45681800931176753</c:v>
                </c:pt>
                <c:pt idx="43">
                  <c:v>0.56766478351615035</c:v>
                </c:pt>
                <c:pt idx="44">
                  <c:v>0.70330634442619555</c:v>
                </c:pt>
                <c:pt idx="45">
                  <c:v>0.86825724961144601</c:v>
                </c:pt>
                <c:pt idx="46">
                  <c:v>1.0673881574135677</c:v>
                </c:pt>
                <c:pt idx="47">
                  <c:v>1.3057557872590664</c:v>
                </c:pt>
                <c:pt idx="48">
                  <c:v>1.5883587055303892</c:v>
                </c:pt>
                <c:pt idx="49">
                  <c:v>1.919828691199605</c:v>
                </c:pt>
                <c:pt idx="50">
                  <c:v>2.3040855464095955</c:v>
                </c:pt>
                <c:pt idx="51">
                  <c:v>2.7440007944296596</c:v>
                </c:pt>
                <c:pt idx="52">
                  <c:v>3.2411257696917986</c:v>
                </c:pt>
                <c:pt idx="53">
                  <c:v>3.7955357702184642</c:v>
                </c:pt>
                <c:pt idx="54">
                  <c:v>4.4058223337875688</c:v>
                </c:pt>
                <c:pt idx="55">
                  <c:v>5.0692352706191244</c:v>
                </c:pt>
                <c:pt idx="56">
                  <c:v>5.7819450873639369</c:v>
                </c:pt>
                <c:pt idx="57">
                  <c:v>6.53937540930918</c:v>
                </c:pt>
                <c:pt idx="58">
                  <c:v>7.3365495755752193</c:v>
                </c:pt>
                <c:pt idx="59">
                  <c:v>8.1684044978150325</c:v>
                </c:pt>
                <c:pt idx="60">
                  <c:v>9.0300420318988515</c:v>
                </c:pt>
                <c:pt idx="61">
                  <c:v>9.9169064320970719</c:v>
                </c:pt>
                <c:pt idx="62">
                  <c:v>10.824890930985084</c:v>
                </c:pt>
                <c:pt idx="63">
                  <c:v>11.750385169786632</c:v>
                </c:pt>
                <c:pt idx="64">
                  <c:v>12.690278545886351</c:v>
                </c:pt>
                <c:pt idx="65">
                  <c:v>13.641934153114875</c:v>
                </c:pt>
                <c:pt idx="66">
                  <c:v>14.603145602164616</c:v>
                </c:pt>
              </c:numCache>
            </c:numRef>
          </c:yVal>
          <c:smooth val="1"/>
          <c:extLst>
            <c:ext xmlns:c16="http://schemas.microsoft.com/office/drawing/2014/chart" uri="{C3380CC4-5D6E-409C-BE32-E72D297353CC}">
              <c16:uniqueId val="{00000002-7A4C-4BD1-8894-64D270F2060B}"/>
            </c:ext>
          </c:extLst>
        </c:ser>
        <c:dLbls>
          <c:showLegendKey val="0"/>
          <c:showVal val="0"/>
          <c:showCatName val="0"/>
          <c:showSerName val="0"/>
          <c:showPercent val="0"/>
          <c:showBubbleSize val="0"/>
        </c:dLbls>
        <c:axId val="850888312"/>
        <c:axId val="850885688"/>
      </c:scatterChart>
      <c:valAx>
        <c:axId val="850888312"/>
        <c:scaling>
          <c:orientation val="minMax"/>
          <c:min val="-5"/>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SNR Target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850885688"/>
        <c:crosses val="autoZero"/>
        <c:crossBetween val="midCat"/>
      </c:valAx>
      <c:valAx>
        <c:axId val="850885688"/>
        <c:scaling>
          <c:logBase val="10"/>
          <c:orientation val="minMax"/>
          <c:max val="15"/>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SNR Error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8508883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IFF @ 24GHz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scatterChart>
        <c:scatterStyle val="smoothMarker"/>
        <c:varyColors val="0"/>
        <c:ser>
          <c:idx val="1"/>
          <c:order val="0"/>
          <c:tx>
            <c:v>400 MHz</c:v>
          </c:tx>
          <c:spPr>
            <a:ln w="19050" cap="rnd">
              <a:solidFill>
                <a:schemeClr val="accent2"/>
              </a:solidFill>
              <a:round/>
            </a:ln>
            <a:effectLst/>
          </c:spPr>
          <c:marker>
            <c:symbol val="none"/>
          </c:marker>
          <c:xVal>
            <c:numRef>
              <c:f>'Results IFF'!$T$6:$T$72</c:f>
              <c:numCache>
                <c:formatCode>General</c:formatCode>
                <c:ptCount val="67"/>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numCache>
            </c:numRef>
          </c:xVal>
          <c:yVal>
            <c:numRef>
              <c:f>'Results IFF'!$X$6:$X$72</c:f>
              <c:numCache>
                <c:formatCode>General</c:formatCode>
                <c:ptCount val="67"/>
                <c:pt idx="0">
                  <c:v>5.7913713804134072E-5</c:v>
                </c:pt>
                <c:pt idx="1">
                  <c:v>7.290892012856709E-5</c:v>
                </c:pt>
                <c:pt idx="2">
                  <c:v>9.1786692808959458E-5</c:v>
                </c:pt>
                <c:pt idx="3">
                  <c:v>1.1555228387249983E-4</c:v>
                </c:pt>
                <c:pt idx="4">
                  <c:v>1.4547120547314663E-4</c:v>
                </c:pt>
                <c:pt idx="5">
                  <c:v>1.8313660310198543E-4</c:v>
                </c:pt>
                <c:pt idx="6">
                  <c:v>2.3055406483507568E-4</c:v>
                </c:pt>
                <c:pt idx="7">
                  <c:v>2.9024837623392585E-4</c:v>
                </c:pt>
                <c:pt idx="8">
                  <c:v>3.6539789512524123E-4</c:v>
                </c:pt>
                <c:pt idx="9">
                  <c:v>4.6000368517695733E-4</c:v>
                </c:pt>
                <c:pt idx="10">
                  <c:v>5.7910238807679093E-4</c:v>
                </c:pt>
                <c:pt idx="11">
                  <c:v>7.2903412770131126E-4</c:v>
                </c:pt>
                <c:pt idx="12">
                  <c:v>9.1777964511408072E-4</c:v>
                </c:pt>
                <c:pt idx="13">
                  <c:v>1.1553845101204274E-3</c:v>
                </c:pt>
                <c:pt idx="14">
                  <c:v>1.4544928297262061E-3</c:v>
                </c:pt>
                <c:pt idx="15">
                  <c:v>1.8310186048271504E-3</c:v>
                </c:pt>
                <c:pt idx="16">
                  <c:v>2.304990059013079E-3</c:v>
                </c:pt>
                <c:pt idx="17">
                  <c:v>2.9016112250026538E-3</c:v>
                </c:pt>
                <c:pt idx="18">
                  <c:v>3.6525962481945839E-3</c:v>
                </c:pt>
                <c:pt idx="19">
                  <c:v>4.597845764845232E-3</c:v>
                </c:pt>
                <c:pt idx="20">
                  <c:v>5.7875519396901609E-3</c:v>
                </c:pt>
                <c:pt idx="21">
                  <c:v>7.2848400128471269E-3</c:v>
                </c:pt>
                <c:pt idx="22">
                  <c:v>9.1690803097321805E-3</c:v>
                </c:pt>
                <c:pt idx="23">
                  <c:v>1.1540036480255367E-2</c:v>
                </c:pt>
                <c:pt idx="24">
                  <c:v>1.4523054135999303E-2</c:v>
                </c:pt>
                <c:pt idx="25">
                  <c:v>1.8275539817054209E-2</c:v>
                </c:pt>
                <c:pt idx="26">
                  <c:v>2.2995033801535669E-2</c:v>
                </c:pt>
                <c:pt idx="27">
                  <c:v>2.8929241455337262E-2</c:v>
                </c:pt>
                <c:pt idx="28">
                  <c:v>3.6388455141921128E-2</c:v>
                </c:pt>
                <c:pt idx="29">
                  <c:v>4.5760868545748679E-2</c:v>
                </c:pt>
                <c:pt idx="30">
                  <c:v>5.7531350424607552E-2</c:v>
                </c:pt>
                <c:pt idx="31">
                  <c:v>7.2304292514527191E-2</c:v>
                </c:pt>
                <c:pt idx="32">
                  <c:v>9.0831155307824929E-2</c:v>
                </c:pt>
                <c:pt idx="33">
                  <c:v>0.11404327218311749</c:v>
                </c:pt>
                <c:pt idx="34">
                  <c:v>0.14309028654826506</c:v>
                </c:pt>
                <c:pt idx="35">
                  <c:v>0.17938421660771553</c:v>
                </c:pt>
                <c:pt idx="36">
                  <c:v>0.22464847265140975</c:v>
                </c:pt>
                <c:pt idx="37">
                  <c:v>0.28097007682888631</c:v>
                </c:pt>
                <c:pt idx="38">
                  <c:v>0.3508517365352759</c:v>
                </c:pt>
                <c:pt idx="39">
                  <c:v>0.43725821907880658</c:v>
                </c:pt>
                <c:pt idx="40">
                  <c:v>0.54364870229005646</c:v>
                </c:pt>
                <c:pt idx="41">
                  <c:v>0.67398370608208324</c:v>
                </c:pt>
                <c:pt idx="42">
                  <c:v>0.83269250699289898</c:v>
                </c:pt>
                <c:pt idx="43">
                  <c:v>1.0245857775502429</c:v>
                </c:pt>
                <c:pt idx="44">
                  <c:v>1.2547002242169185</c:v>
                </c:pt>
                <c:pt idx="45">
                  <c:v>1.5280689530093738</c:v>
                </c:pt>
                <c:pt idx="46">
                  <c:v>1.8494241007980605</c:v>
                </c:pt>
                <c:pt idx="47">
                  <c:v>2.2228558233667144</c:v>
                </c:pt>
                <c:pt idx="48">
                  <c:v>2.6514699297020385</c:v>
                </c:pt>
                <c:pt idx="49">
                  <c:v>3.1370986029247092</c:v>
                </c:pt>
                <c:pt idx="50">
                  <c:v>3.6801179400519928</c:v>
                </c:pt>
                <c:pt idx="51">
                  <c:v>4.2794094169282175</c:v>
                </c:pt>
                <c:pt idx="52">
                  <c:v>4.9324734124841143</c:v>
                </c:pt>
                <c:pt idx="53">
                  <c:v>5.6356711224779801</c:v>
                </c:pt>
                <c:pt idx="54">
                  <c:v>6.3845475079524903</c:v>
                </c:pt>
                <c:pt idx="55">
                  <c:v>7.174179259561086</c:v>
                </c:pt>
                <c:pt idx="56">
                  <c:v>7.9994981910366647</c:v>
                </c:pt>
                <c:pt idx="57">
                  <c:v>8.8555565762203585</c:v>
                </c:pt>
                <c:pt idx="58">
                  <c:v>9.7377195266812961</c:v>
                </c:pt>
                <c:pt idx="59">
                  <c:v>10.641785001437242</c:v>
                </c:pt>
                <c:pt idx="60">
                  <c:v>11.564041903419294</c:v>
                </c:pt>
                <c:pt idx="61">
                  <c:v>12.501281018014559</c:v>
                </c:pt>
                <c:pt idx="62">
                  <c:v>13.450773758968637</c:v>
                </c:pt>
                <c:pt idx="63">
                  <c:v>14.410231574694706</c:v>
                </c:pt>
                <c:pt idx="64">
                  <c:v>15.377755868561785</c:v>
                </c:pt>
                <c:pt idx="65">
                  <c:v>16.351785310564949</c:v>
                </c:pt>
                <c:pt idx="66">
                  <c:v>17.331044913666524</c:v>
                </c:pt>
              </c:numCache>
            </c:numRef>
          </c:yVal>
          <c:smooth val="1"/>
          <c:extLst>
            <c:ext xmlns:c16="http://schemas.microsoft.com/office/drawing/2014/chart" uri="{C3380CC4-5D6E-409C-BE32-E72D297353CC}">
              <c16:uniqueId val="{00000000-A19D-45E9-9A31-4CE226EAA9ED}"/>
            </c:ext>
          </c:extLst>
        </c:ser>
        <c:ser>
          <c:idx val="0"/>
          <c:order val="1"/>
          <c:tx>
            <c:v>200 MHz</c:v>
          </c:tx>
          <c:spPr>
            <a:ln w="19050" cap="rnd">
              <a:solidFill>
                <a:schemeClr val="accent1"/>
              </a:solidFill>
              <a:round/>
            </a:ln>
            <a:effectLst/>
          </c:spPr>
          <c:marker>
            <c:symbol val="none"/>
          </c:marker>
          <c:xVal>
            <c:numRef>
              <c:f>'Results IFF'!$T$77:$T$143</c:f>
              <c:numCache>
                <c:formatCode>General</c:formatCode>
                <c:ptCount val="67"/>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numCache>
            </c:numRef>
          </c:xVal>
          <c:yVal>
            <c:numRef>
              <c:f>'Results IFF'!$X$77:$X$143</c:f>
              <c:numCache>
                <c:formatCode>General</c:formatCode>
                <c:ptCount val="67"/>
                <c:pt idx="0">
                  <c:v>2.9025710545579599E-5</c:v>
                </c:pt>
                <c:pt idx="1">
                  <c:v>3.6541172983350911E-5</c:v>
                </c:pt>
                <c:pt idx="2">
                  <c:v>4.6002561136182507E-5</c:v>
                </c:pt>
                <c:pt idx="3">
                  <c:v>5.7913713800150646E-5</c:v>
                </c:pt>
                <c:pt idx="4">
                  <c:v>7.2908920126568688E-5</c:v>
                </c:pt>
                <c:pt idx="5">
                  <c:v>9.1786692809847636E-5</c:v>
                </c:pt>
                <c:pt idx="6">
                  <c:v>1.1555228387738481E-4</c:v>
                </c:pt>
                <c:pt idx="7">
                  <c:v>1.4547120547536707E-4</c:v>
                </c:pt>
                <c:pt idx="8">
                  <c:v>1.8313660309488E-4</c:v>
                </c:pt>
                <c:pt idx="9">
                  <c:v>2.3055406483329932E-4</c:v>
                </c:pt>
                <c:pt idx="10">
                  <c:v>2.9024837623836675E-4</c:v>
                </c:pt>
                <c:pt idx="11">
                  <c:v>3.6539789512346488E-4</c:v>
                </c:pt>
                <c:pt idx="12">
                  <c:v>4.6000368517518098E-4</c:v>
                </c:pt>
                <c:pt idx="13">
                  <c:v>5.7910238807323822E-4</c:v>
                </c:pt>
                <c:pt idx="14">
                  <c:v>7.2903412770486398E-4</c:v>
                </c:pt>
                <c:pt idx="15">
                  <c:v>9.1777964511940979E-4</c:v>
                </c:pt>
                <c:pt idx="16">
                  <c:v>1.1553845101168747E-3</c:v>
                </c:pt>
                <c:pt idx="17">
                  <c:v>1.4544928297297588E-3</c:v>
                </c:pt>
                <c:pt idx="18">
                  <c:v>1.8310186048218213E-3</c:v>
                </c:pt>
                <c:pt idx="19">
                  <c:v>2.3049900590095262E-3</c:v>
                </c:pt>
                <c:pt idx="20">
                  <c:v>2.9016112250026538E-3</c:v>
                </c:pt>
                <c:pt idx="21">
                  <c:v>3.6525962481874785E-3</c:v>
                </c:pt>
                <c:pt idx="22">
                  <c:v>4.5978457648487847E-3</c:v>
                </c:pt>
                <c:pt idx="23">
                  <c:v>5.7875519396972663E-3</c:v>
                </c:pt>
                <c:pt idx="24">
                  <c:v>7.2848400128435742E-3</c:v>
                </c:pt>
                <c:pt idx="25">
                  <c:v>9.1690803097286278E-3</c:v>
                </c:pt>
                <c:pt idx="26">
                  <c:v>1.1540036480244709E-2</c:v>
                </c:pt>
                <c:pt idx="27">
                  <c:v>1.4523054135999303E-2</c:v>
                </c:pt>
                <c:pt idx="28">
                  <c:v>1.8275539817061315E-2</c:v>
                </c:pt>
                <c:pt idx="29">
                  <c:v>2.2995033801539222E-2</c:v>
                </c:pt>
                <c:pt idx="30">
                  <c:v>2.8929241455340815E-2</c:v>
                </c:pt>
                <c:pt idx="31">
                  <c:v>3.6388455141914022E-2</c:v>
                </c:pt>
                <c:pt idx="32">
                  <c:v>4.5760868545745126E-2</c:v>
                </c:pt>
                <c:pt idx="33">
                  <c:v>5.7531350424604E-2</c:v>
                </c:pt>
                <c:pt idx="34">
                  <c:v>7.2304292514530744E-2</c:v>
                </c:pt>
                <c:pt idx="35">
                  <c:v>9.0831155307832034E-2</c:v>
                </c:pt>
                <c:pt idx="36">
                  <c:v>0.11404327218311039</c:v>
                </c:pt>
                <c:pt idx="37">
                  <c:v>0.14309028654826506</c:v>
                </c:pt>
                <c:pt idx="38">
                  <c:v>0.17938421660770132</c:v>
                </c:pt>
                <c:pt idx="39">
                  <c:v>0.22464847265140975</c:v>
                </c:pt>
                <c:pt idx="40">
                  <c:v>0.28097007682888631</c:v>
                </c:pt>
                <c:pt idx="41">
                  <c:v>0.35085173653526169</c:v>
                </c:pt>
                <c:pt idx="42">
                  <c:v>0.43725821907880658</c:v>
                </c:pt>
                <c:pt idx="43">
                  <c:v>0.54364870229004936</c:v>
                </c:pt>
                <c:pt idx="44">
                  <c:v>0.67398370608209746</c:v>
                </c:pt>
                <c:pt idx="45">
                  <c:v>0.8326925069929132</c:v>
                </c:pt>
                <c:pt idx="46">
                  <c:v>1.0245857775502287</c:v>
                </c:pt>
                <c:pt idx="47">
                  <c:v>1.2547002242169114</c:v>
                </c:pt>
                <c:pt idx="48">
                  <c:v>1.5280689530093738</c:v>
                </c:pt>
                <c:pt idx="49">
                  <c:v>1.8494241007980676</c:v>
                </c:pt>
                <c:pt idx="50">
                  <c:v>2.2228558233667144</c:v>
                </c:pt>
                <c:pt idx="51">
                  <c:v>2.6514699297020385</c:v>
                </c:pt>
                <c:pt idx="52">
                  <c:v>3.1370986029247234</c:v>
                </c:pt>
                <c:pt idx="53">
                  <c:v>3.6801179400519999</c:v>
                </c:pt>
                <c:pt idx="54">
                  <c:v>4.2794094169282175</c:v>
                </c:pt>
                <c:pt idx="55">
                  <c:v>4.9324734124841143</c:v>
                </c:pt>
                <c:pt idx="56">
                  <c:v>5.635671122477973</c:v>
                </c:pt>
                <c:pt idx="57">
                  <c:v>6.3845475079524761</c:v>
                </c:pt>
                <c:pt idx="58">
                  <c:v>7.174179259561086</c:v>
                </c:pt>
                <c:pt idx="59">
                  <c:v>7.9994981910366647</c:v>
                </c:pt>
                <c:pt idx="60">
                  <c:v>8.8555565762203514</c:v>
                </c:pt>
                <c:pt idx="61">
                  <c:v>9.737719526681289</c:v>
                </c:pt>
                <c:pt idx="62">
                  <c:v>10.641785001437235</c:v>
                </c:pt>
                <c:pt idx="63">
                  <c:v>11.564041903419294</c:v>
                </c:pt>
                <c:pt idx="64">
                  <c:v>12.501281018014552</c:v>
                </c:pt>
                <c:pt idx="65">
                  <c:v>13.450773758968637</c:v>
                </c:pt>
                <c:pt idx="66">
                  <c:v>14.410231574694713</c:v>
                </c:pt>
              </c:numCache>
            </c:numRef>
          </c:yVal>
          <c:smooth val="1"/>
          <c:extLst>
            <c:ext xmlns:c16="http://schemas.microsoft.com/office/drawing/2014/chart" uri="{C3380CC4-5D6E-409C-BE32-E72D297353CC}">
              <c16:uniqueId val="{00000001-A19D-45E9-9A31-4CE226EAA9ED}"/>
            </c:ext>
          </c:extLst>
        </c:ser>
        <c:ser>
          <c:idx val="2"/>
          <c:order val="2"/>
          <c:tx>
            <c:v>100 MHz</c:v>
          </c:tx>
          <c:spPr>
            <a:ln w="19050" cap="rnd">
              <a:solidFill>
                <a:schemeClr val="accent3"/>
              </a:solidFill>
              <a:round/>
            </a:ln>
            <a:effectLst/>
          </c:spPr>
          <c:marker>
            <c:symbol val="none"/>
          </c:marker>
          <c:xVal>
            <c:numRef>
              <c:f>'Results IFF'!$T$149:$T$215</c:f>
              <c:numCache>
                <c:formatCode>General</c:formatCode>
                <c:ptCount val="67"/>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numCache>
            </c:numRef>
          </c:xVal>
          <c:yVal>
            <c:numRef>
              <c:f>'Results IFF'!$X$149:$X$215</c:f>
              <c:numCache>
                <c:formatCode>General</c:formatCode>
                <c:ptCount val="67"/>
                <c:pt idx="0">
                  <c:v>1.8314007833142298E-5</c:v>
                </c:pt>
                <c:pt idx="1">
                  <c:v>2.3055957266260307E-5</c:v>
                </c:pt>
                <c:pt idx="2">
                  <c:v>2.9025710543084671E-5</c:v>
                </c:pt>
                <c:pt idx="3">
                  <c:v>3.6541172980797398E-5</c:v>
                </c:pt>
                <c:pt idx="4">
                  <c:v>4.600256113729273E-5</c:v>
                </c:pt>
                <c:pt idx="5">
                  <c:v>5.7913713805923805E-5</c:v>
                </c:pt>
                <c:pt idx="6">
                  <c:v>7.2908920127900956E-5</c:v>
                </c:pt>
                <c:pt idx="7">
                  <c:v>9.1786692803630388E-5</c:v>
                </c:pt>
                <c:pt idx="8">
                  <c:v>1.1555228387472027E-4</c:v>
                </c:pt>
                <c:pt idx="9">
                  <c:v>1.4547120547980796E-4</c:v>
                </c:pt>
                <c:pt idx="10">
                  <c:v>1.8313660309310364E-4</c:v>
                </c:pt>
                <c:pt idx="11">
                  <c:v>2.3055406482797025E-4</c:v>
                </c:pt>
                <c:pt idx="12">
                  <c:v>2.9024837623481403E-4</c:v>
                </c:pt>
                <c:pt idx="13">
                  <c:v>3.6539789512879395E-4</c:v>
                </c:pt>
                <c:pt idx="14">
                  <c:v>4.6000368518051005E-4</c:v>
                </c:pt>
                <c:pt idx="15">
                  <c:v>5.7910238807146186E-4</c:v>
                </c:pt>
                <c:pt idx="16">
                  <c:v>7.2903412770841669E-4</c:v>
                </c:pt>
                <c:pt idx="17">
                  <c:v>9.1777964511763344E-4</c:v>
                </c:pt>
                <c:pt idx="18">
                  <c:v>1.155384510113322E-3</c:v>
                </c:pt>
                <c:pt idx="19">
                  <c:v>1.4544928297262061E-3</c:v>
                </c:pt>
                <c:pt idx="20">
                  <c:v>1.8310186048182686E-3</c:v>
                </c:pt>
                <c:pt idx="21">
                  <c:v>2.3049900590166317E-3</c:v>
                </c:pt>
                <c:pt idx="22">
                  <c:v>2.9016112250062065E-3</c:v>
                </c:pt>
                <c:pt idx="23">
                  <c:v>3.6525962481874785E-3</c:v>
                </c:pt>
                <c:pt idx="24">
                  <c:v>4.5978457648487847E-3</c:v>
                </c:pt>
                <c:pt idx="25">
                  <c:v>5.7875519396866082E-3</c:v>
                </c:pt>
                <c:pt idx="26">
                  <c:v>7.2848400128506796E-3</c:v>
                </c:pt>
                <c:pt idx="27">
                  <c:v>9.1690803097321805E-3</c:v>
                </c:pt>
                <c:pt idx="28">
                  <c:v>1.1540036480251814E-2</c:v>
                </c:pt>
                <c:pt idx="29">
                  <c:v>1.4523054136006408E-2</c:v>
                </c:pt>
                <c:pt idx="30">
                  <c:v>1.8275539817047104E-2</c:v>
                </c:pt>
                <c:pt idx="31">
                  <c:v>2.2995033801535669E-2</c:v>
                </c:pt>
                <c:pt idx="32">
                  <c:v>2.8929241455337262E-2</c:v>
                </c:pt>
                <c:pt idx="33">
                  <c:v>3.6388455141917575E-2</c:v>
                </c:pt>
                <c:pt idx="34">
                  <c:v>4.5760868545748679E-2</c:v>
                </c:pt>
                <c:pt idx="35">
                  <c:v>5.7531350424604E-2</c:v>
                </c:pt>
                <c:pt idx="36">
                  <c:v>7.2304292514537849E-2</c:v>
                </c:pt>
                <c:pt idx="37">
                  <c:v>9.0831155307824929E-2</c:v>
                </c:pt>
                <c:pt idx="38">
                  <c:v>0.11404327218311039</c:v>
                </c:pt>
                <c:pt idx="39">
                  <c:v>0.14309028654826506</c:v>
                </c:pt>
                <c:pt idx="40">
                  <c:v>0.17938421660770132</c:v>
                </c:pt>
                <c:pt idx="41">
                  <c:v>0.22464847265139554</c:v>
                </c:pt>
                <c:pt idx="42">
                  <c:v>0.2809700768288792</c:v>
                </c:pt>
                <c:pt idx="43">
                  <c:v>0.3508517365352759</c:v>
                </c:pt>
                <c:pt idx="44">
                  <c:v>0.43725821907881368</c:v>
                </c:pt>
                <c:pt idx="45">
                  <c:v>0.54364870229005646</c:v>
                </c:pt>
                <c:pt idx="46">
                  <c:v>0.67398370608209746</c:v>
                </c:pt>
                <c:pt idx="47">
                  <c:v>0.83269250699290609</c:v>
                </c:pt>
                <c:pt idx="48">
                  <c:v>1.0245857775502358</c:v>
                </c:pt>
                <c:pt idx="49">
                  <c:v>1.2547002242169114</c:v>
                </c:pt>
                <c:pt idx="50">
                  <c:v>1.5280689530093667</c:v>
                </c:pt>
                <c:pt idx="51">
                  <c:v>1.8494241007980747</c:v>
                </c:pt>
                <c:pt idx="52">
                  <c:v>2.2228558233667144</c:v>
                </c:pt>
                <c:pt idx="53">
                  <c:v>2.6514699297020385</c:v>
                </c:pt>
                <c:pt idx="54">
                  <c:v>3.1370986029247021</c:v>
                </c:pt>
                <c:pt idx="55">
                  <c:v>3.6801179400519857</c:v>
                </c:pt>
                <c:pt idx="56">
                  <c:v>4.2794094169282104</c:v>
                </c:pt>
                <c:pt idx="57">
                  <c:v>4.9324734124841143</c:v>
                </c:pt>
                <c:pt idx="58">
                  <c:v>5.635671122477973</c:v>
                </c:pt>
                <c:pt idx="59">
                  <c:v>6.3845475079524761</c:v>
                </c:pt>
                <c:pt idx="60">
                  <c:v>7.1741792595610789</c:v>
                </c:pt>
                <c:pt idx="61">
                  <c:v>7.9994981910366647</c:v>
                </c:pt>
                <c:pt idx="62">
                  <c:v>8.8555565762203514</c:v>
                </c:pt>
                <c:pt idx="63">
                  <c:v>9.737719526681289</c:v>
                </c:pt>
                <c:pt idx="64">
                  <c:v>10.641785001437242</c:v>
                </c:pt>
                <c:pt idx="65">
                  <c:v>11.564041903419287</c:v>
                </c:pt>
              </c:numCache>
            </c:numRef>
          </c:yVal>
          <c:smooth val="1"/>
          <c:extLst>
            <c:ext xmlns:c16="http://schemas.microsoft.com/office/drawing/2014/chart" uri="{C3380CC4-5D6E-409C-BE32-E72D297353CC}">
              <c16:uniqueId val="{00000002-A19D-45E9-9A31-4CE226EAA9ED}"/>
            </c:ext>
          </c:extLst>
        </c:ser>
        <c:dLbls>
          <c:showLegendKey val="0"/>
          <c:showVal val="0"/>
          <c:showCatName val="0"/>
          <c:showSerName val="0"/>
          <c:showPercent val="0"/>
          <c:showBubbleSize val="0"/>
        </c:dLbls>
        <c:axId val="850888312"/>
        <c:axId val="850885688"/>
      </c:scatterChart>
      <c:valAx>
        <c:axId val="850888312"/>
        <c:scaling>
          <c:orientation val="minMax"/>
          <c:min val="-5"/>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SNR Target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850885688"/>
        <c:crosses val="autoZero"/>
        <c:crossBetween val="midCat"/>
      </c:valAx>
      <c:valAx>
        <c:axId val="850885688"/>
        <c:scaling>
          <c:logBase val="10"/>
          <c:orientation val="minMax"/>
          <c:max val="15"/>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SNR Error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8508883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DFF @ 43.5GHz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scatterChart>
        <c:scatterStyle val="smoothMarker"/>
        <c:varyColors val="0"/>
        <c:ser>
          <c:idx val="1"/>
          <c:order val="0"/>
          <c:tx>
            <c:v>400 MHz</c:v>
          </c:tx>
          <c:spPr>
            <a:ln w="19050" cap="rnd">
              <a:solidFill>
                <a:schemeClr val="accent2"/>
              </a:solidFill>
              <a:round/>
            </a:ln>
            <a:effectLst/>
          </c:spPr>
          <c:marker>
            <c:symbol val="none"/>
          </c:marker>
          <c:xVal>
            <c:numRef>
              <c:f>'Results DFF'!$AT$6:$AT$72</c:f>
              <c:numCache>
                <c:formatCode>General</c:formatCode>
                <c:ptCount val="67"/>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64.000000000000014</c:v>
                </c:pt>
                <c:pt idx="65">
                  <c:v>65.000000000000014</c:v>
                </c:pt>
                <c:pt idx="66">
                  <c:v>66.000000000000014</c:v>
                </c:pt>
              </c:numCache>
            </c:numRef>
          </c:xVal>
          <c:yVal>
            <c:numRef>
              <c:f>'Results DFF'!$AX$6:$AX$72</c:f>
              <c:numCache>
                <c:formatCode>General</c:formatCode>
                <c:ptCount val="67"/>
                <c:pt idx="0">
                  <c:v>2.5041428405751195E-3</c:v>
                </c:pt>
                <c:pt idx="1">
                  <c:v>3.1522937947121576E-3</c:v>
                </c:pt>
                <c:pt idx="2">
                  <c:v>3.9681299821618943E-3</c:v>
                </c:pt>
                <c:pt idx="3">
                  <c:v>4.9949890201963498E-3</c:v>
                </c:pt>
                <c:pt idx="4">
                  <c:v>6.2873828226210904E-3</c:v>
                </c:pt>
                <c:pt idx="5">
                  <c:v>7.9138635518436473E-3</c:v>
                </c:pt>
                <c:pt idx="6">
                  <c:v>9.9606157191605149E-3</c:v>
                </c:pt>
                <c:pt idx="7">
                  <c:v>1.2535953221347818E-2</c:v>
                </c:pt>
                <c:pt idx="8">
                  <c:v>1.5775941075342637E-2</c:v>
                </c:pt>
                <c:pt idx="9">
                  <c:v>1.9851410163475691E-2</c:v>
                </c:pt>
                <c:pt idx="10">
                  <c:v>2.4976689695403564E-2</c:v>
                </c:pt>
                <c:pt idx="11">
                  <c:v>3.142044574433811E-2</c:v>
                </c:pt>
                <c:pt idx="12">
                  <c:v>3.9519083010198131E-2</c:v>
                </c:pt>
                <c:pt idx="13">
                  <c:v>4.969323618209387E-2</c:v>
                </c:pt>
                <c:pt idx="14">
                  <c:v>6.2467937995563716E-2</c:v>
                </c:pt>
                <c:pt idx="15">
                  <c:v>7.8497087851449265E-2</c:v>
                </c:pt>
                <c:pt idx="16">
                  <c:v>9.8592832492226279E-2</c:v>
                </c:pt>
                <c:pt idx="17">
                  <c:v>0.12376036968666781</c:v>
                </c:pt>
                <c:pt idx="18">
                  <c:v>0.15523843961378958</c:v>
                </c:pt>
                <c:pt idx="19">
                  <c:v>0.1945452965266945</c:v>
                </c:pt>
                <c:pt idx="20">
                  <c:v>0.24352915171114731</c:v>
                </c:pt>
                <c:pt idx="21">
                  <c:v>0.3044208280998042</c:v>
                </c:pt>
                <c:pt idx="22">
                  <c:v>0.37988455575999325</c:v>
                </c:pt>
                <c:pt idx="23">
                  <c:v>0.47306041556947775</c:v>
                </c:pt>
                <c:pt idx="24">
                  <c:v>0.58758901013374398</c:v>
                </c:pt>
                <c:pt idx="25">
                  <c:v>0.72760590189212238</c:v>
                </c:pt>
                <c:pt idx="26">
                  <c:v>0.89769104708404512</c:v>
                </c:pt>
                <c:pt idx="27">
                  <c:v>1.1027582358869878</c:v>
                </c:pt>
                <c:pt idx="28">
                  <c:v>1.3478731717500807</c:v>
                </c:pt>
                <c:pt idx="29">
                  <c:v>1.637997857234069</c:v>
                </c:pt>
                <c:pt idx="30">
                  <c:v>1.9776737426061999</c:v>
                </c:pt>
                <c:pt idx="31">
                  <c:v>2.370674514701534</c:v>
                </c:pt>
                <c:pt idx="32">
                  <c:v>2.8196762763666783</c:v>
                </c:pt>
                <c:pt idx="33">
                  <c:v>3.3260010634162995</c:v>
                </c:pt>
                <c:pt idx="34">
                  <c:v>3.8894832478903112</c:v>
                </c:pt>
                <c:pt idx="35">
                  <c:v>4.5084865245642192</c:v>
                </c:pt>
                <c:pt idx="36">
                  <c:v>5.180067890685379</c:v>
                </c:pt>
                <c:pt idx="37">
                  <c:v>5.9002549936158317</c:v>
                </c:pt>
                <c:pt idx="38">
                  <c:v>6.6643844883100201</c:v>
                </c:pt>
                <c:pt idx="39">
                  <c:v>7.4674461611346494</c:v>
                </c:pt>
                <c:pt idx="40">
                  <c:v>8.3043882945686356</c:v>
                </c:pt>
                <c:pt idx="41">
                  <c:v>9.1703575407364539</c:v>
                </c:pt>
                <c:pt idx="42">
                  <c:v>10.060864534191001</c:v>
                </c:pt>
                <c:pt idx="43">
                  <c:v>10.971880076175836</c:v>
                </c:pt>
                <c:pt idx="44">
                  <c:v>11.899874474273425</c:v>
                </c:pt>
                <c:pt idx="45">
                  <c:v>12.841815244924291</c:v>
                </c:pt>
                <c:pt idx="46">
                  <c:v>13.795137565605394</c:v>
                </c:pt>
                <c:pt idx="47">
                  <c:v>14.75769929326038</c:v>
                </c:pt>
                <c:pt idx="48">
                  <c:v>15.727729296521531</c:v>
                </c:pt>
                <c:pt idx="49">
                  <c:v>16.703775011042438</c:v>
                </c:pt>
                <c:pt idx="50">
                  <c:v>17.684652838012667</c:v>
                </c:pt>
                <c:pt idx="51">
                  <c:v>18.669403325675923</c:v>
                </c:pt>
                <c:pt idx="52">
                  <c:v>19.657251932247014</c:v>
                </c:pt>
                <c:pt idx="53">
                  <c:v>20.647575449469045</c:v>
                </c:pt>
                <c:pt idx="54">
                  <c:v>21.639873751736047</c:v>
                </c:pt>
                <c:pt idx="55">
                  <c:v>22.63374632754357</c:v>
                </c:pt>
                <c:pt idx="56">
                  <c:v>23.628872973100741</c:v>
                </c:pt>
                <c:pt idx="57">
                  <c:v>24.624998029173369</c:v>
                </c:pt>
                <c:pt idx="58">
                  <c:v>25.621917586031763</c:v>
                </c:pt>
                <c:pt idx="59">
                  <c:v>26.619469145024347</c:v>
                </c:pt>
                <c:pt idx="60">
                  <c:v>27.617523295012788</c:v>
                </c:pt>
                <c:pt idx="61">
                  <c:v>28.615977029860673</c:v>
                </c:pt>
                <c:pt idx="62">
                  <c:v>29.614748395337791</c:v>
                </c:pt>
                <c:pt idx="63">
                  <c:v>30.613772208481628</c:v>
                </c:pt>
                <c:pt idx="64">
                  <c:v>31.61299663929907</c:v>
                </c:pt>
                <c:pt idx="65">
                  <c:v>32.612380484081541</c:v>
                </c:pt>
                <c:pt idx="66">
                  <c:v>33.611890992290554</c:v>
                </c:pt>
              </c:numCache>
            </c:numRef>
          </c:yVal>
          <c:smooth val="1"/>
          <c:extLst>
            <c:ext xmlns:c16="http://schemas.microsoft.com/office/drawing/2014/chart" uri="{C3380CC4-5D6E-409C-BE32-E72D297353CC}">
              <c16:uniqueId val="{00000000-ADF8-4AED-A0E5-4B3C70478906}"/>
            </c:ext>
          </c:extLst>
        </c:ser>
        <c:ser>
          <c:idx val="0"/>
          <c:order val="1"/>
          <c:tx>
            <c:v>200 MHz</c:v>
          </c:tx>
          <c:spPr>
            <a:ln w="19050" cap="rnd">
              <a:solidFill>
                <a:schemeClr val="accent1"/>
              </a:solidFill>
              <a:round/>
            </a:ln>
            <a:effectLst/>
          </c:spPr>
          <c:marker>
            <c:symbol val="none"/>
          </c:marker>
          <c:xVal>
            <c:numRef>
              <c:f>'Results DFF'!$AT$77:$AT$143</c:f>
              <c:numCache>
                <c:formatCode>General</c:formatCode>
                <c:ptCount val="67"/>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64.000000000000014</c:v>
                </c:pt>
                <c:pt idx="65">
                  <c:v>65.000000000000014</c:v>
                </c:pt>
                <c:pt idx="66">
                  <c:v>66.000000000000014</c:v>
                </c:pt>
              </c:numCache>
            </c:numRef>
          </c:xVal>
          <c:yVal>
            <c:numRef>
              <c:f>'Results DFF'!$AX$77:$AX$143</c:f>
              <c:numCache>
                <c:formatCode>General</c:formatCode>
                <c:ptCount val="67"/>
                <c:pt idx="0">
                  <c:v>1.2552249079299739E-3</c:v>
                </c:pt>
                <c:pt idx="1">
                  <c:v>1.5801754133605295E-3</c:v>
                </c:pt>
                <c:pt idx="2">
                  <c:v>1.9892292934451383E-3</c:v>
                </c:pt>
                <c:pt idx="3">
                  <c:v>2.5041428405794264E-3</c:v>
                </c:pt>
                <c:pt idx="4">
                  <c:v>3.1522937947094931E-3</c:v>
                </c:pt>
                <c:pt idx="5">
                  <c:v>3.9681299821667793E-3</c:v>
                </c:pt>
                <c:pt idx="6">
                  <c:v>4.9949890202016789E-3</c:v>
                </c:pt>
                <c:pt idx="7">
                  <c:v>6.2873828226175377E-3</c:v>
                </c:pt>
                <c:pt idx="8">
                  <c:v>7.9138635518400946E-3</c:v>
                </c:pt>
                <c:pt idx="9">
                  <c:v>9.9606157191498568E-3</c:v>
                </c:pt>
                <c:pt idx="10">
                  <c:v>1.2535953221352258E-2</c:v>
                </c:pt>
                <c:pt idx="11">
                  <c:v>1.5775941075347077E-2</c:v>
                </c:pt>
                <c:pt idx="12">
                  <c:v>1.985141016348102E-2</c:v>
                </c:pt>
                <c:pt idx="13">
                  <c:v>2.4976689695401788E-2</c:v>
                </c:pt>
                <c:pt idx="14">
                  <c:v>3.1420445744329228E-2</c:v>
                </c:pt>
                <c:pt idx="15">
                  <c:v>3.9519083010192801E-2</c:v>
                </c:pt>
                <c:pt idx="16">
                  <c:v>4.9693236182097422E-2</c:v>
                </c:pt>
                <c:pt idx="17">
                  <c:v>6.2467937995570821E-2</c:v>
                </c:pt>
                <c:pt idx="18">
                  <c:v>7.8497087851452818E-2</c:v>
                </c:pt>
                <c:pt idx="19">
                  <c:v>9.8592832492215621E-2</c:v>
                </c:pt>
                <c:pt idx="20">
                  <c:v>0.12376036968666426</c:v>
                </c:pt>
                <c:pt idx="21">
                  <c:v>0.15523843961378248</c:v>
                </c:pt>
                <c:pt idx="22">
                  <c:v>0.19454529652670161</c:v>
                </c:pt>
                <c:pt idx="23">
                  <c:v>0.24352915171115086</c:v>
                </c:pt>
                <c:pt idx="24">
                  <c:v>0.30442082809980064</c:v>
                </c:pt>
                <c:pt idx="25">
                  <c:v>0.37988455576000035</c:v>
                </c:pt>
                <c:pt idx="26">
                  <c:v>0.47306041556948486</c:v>
                </c:pt>
                <c:pt idx="27">
                  <c:v>0.58758901013374043</c:v>
                </c:pt>
                <c:pt idx="28">
                  <c:v>0.72760590189211882</c:v>
                </c:pt>
                <c:pt idx="29">
                  <c:v>0.89769104708403091</c:v>
                </c:pt>
                <c:pt idx="30">
                  <c:v>1.1027582358869878</c:v>
                </c:pt>
                <c:pt idx="31">
                  <c:v>1.3478731717500771</c:v>
                </c:pt>
                <c:pt idx="32">
                  <c:v>1.6379978572340761</c:v>
                </c:pt>
                <c:pt idx="33">
                  <c:v>1.977673742606207</c:v>
                </c:pt>
                <c:pt idx="34">
                  <c:v>2.3706745147015305</c:v>
                </c:pt>
                <c:pt idx="35">
                  <c:v>2.8196762763666712</c:v>
                </c:pt>
                <c:pt idx="36">
                  <c:v>3.3260010634162995</c:v>
                </c:pt>
                <c:pt idx="37">
                  <c:v>3.8894832478903112</c:v>
                </c:pt>
                <c:pt idx="38">
                  <c:v>4.5084865245642192</c:v>
                </c:pt>
                <c:pt idx="39">
                  <c:v>5.1800678906853719</c:v>
                </c:pt>
                <c:pt idx="40">
                  <c:v>5.9002549936158317</c:v>
                </c:pt>
                <c:pt idx="41">
                  <c:v>6.6643844883100201</c:v>
                </c:pt>
                <c:pt idx="42">
                  <c:v>7.4674461611346459</c:v>
                </c:pt>
                <c:pt idx="43">
                  <c:v>8.304388294568632</c:v>
                </c:pt>
                <c:pt idx="44">
                  <c:v>9.1703575407364539</c:v>
                </c:pt>
                <c:pt idx="45">
                  <c:v>10.060864534190998</c:v>
                </c:pt>
                <c:pt idx="46">
                  <c:v>10.971880076175829</c:v>
                </c:pt>
                <c:pt idx="47">
                  <c:v>11.899874474273425</c:v>
                </c:pt>
                <c:pt idx="48">
                  <c:v>12.841815244924291</c:v>
                </c:pt>
                <c:pt idx="49">
                  <c:v>13.795137565605394</c:v>
                </c:pt>
                <c:pt idx="50">
                  <c:v>14.75769929326038</c:v>
                </c:pt>
                <c:pt idx="51">
                  <c:v>15.727729296521524</c:v>
                </c:pt>
                <c:pt idx="52">
                  <c:v>16.703775011042438</c:v>
                </c:pt>
                <c:pt idx="53">
                  <c:v>17.684652838012667</c:v>
                </c:pt>
                <c:pt idx="54">
                  <c:v>18.669403325675916</c:v>
                </c:pt>
                <c:pt idx="55">
                  <c:v>19.657251932247007</c:v>
                </c:pt>
                <c:pt idx="56">
                  <c:v>20.647575449469045</c:v>
                </c:pt>
                <c:pt idx="57">
                  <c:v>21.639873751736047</c:v>
                </c:pt>
                <c:pt idx="58">
                  <c:v>22.633746327543562</c:v>
                </c:pt>
                <c:pt idx="59">
                  <c:v>23.628872973100741</c:v>
                </c:pt>
                <c:pt idx="60">
                  <c:v>24.624998029173369</c:v>
                </c:pt>
                <c:pt idx="61">
                  <c:v>25.621917586031763</c:v>
                </c:pt>
                <c:pt idx="62">
                  <c:v>26.619469145024347</c:v>
                </c:pt>
                <c:pt idx="63">
                  <c:v>27.617523295012788</c:v>
                </c:pt>
                <c:pt idx="64">
                  <c:v>28.615977029860687</c:v>
                </c:pt>
                <c:pt idx="65">
                  <c:v>29.614748395337806</c:v>
                </c:pt>
                <c:pt idx="66">
                  <c:v>30.613772208481642</c:v>
                </c:pt>
              </c:numCache>
            </c:numRef>
          </c:yVal>
          <c:smooth val="1"/>
          <c:extLst>
            <c:ext xmlns:c16="http://schemas.microsoft.com/office/drawing/2014/chart" uri="{C3380CC4-5D6E-409C-BE32-E72D297353CC}">
              <c16:uniqueId val="{00000001-ADF8-4AED-A0E5-4B3C70478906}"/>
            </c:ext>
          </c:extLst>
        </c:ser>
        <c:ser>
          <c:idx val="2"/>
          <c:order val="2"/>
          <c:tx>
            <c:v>100 MHz</c:v>
          </c:tx>
          <c:spPr>
            <a:ln w="19050" cap="rnd">
              <a:solidFill>
                <a:schemeClr val="accent3"/>
              </a:solidFill>
              <a:round/>
            </a:ln>
            <a:effectLst/>
          </c:spPr>
          <c:marker>
            <c:symbol val="none"/>
          </c:marker>
          <c:xVal>
            <c:numRef>
              <c:f>'Results DFF'!$AT$149:$AT$215</c:f>
              <c:numCache>
                <c:formatCode>General</c:formatCode>
                <c:ptCount val="67"/>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64.000000000000014</c:v>
                </c:pt>
                <c:pt idx="65">
                  <c:v>65.000000000000014</c:v>
                </c:pt>
                <c:pt idx="66">
                  <c:v>66.000000000000014</c:v>
                </c:pt>
              </c:numCache>
            </c:numRef>
          </c:xVal>
          <c:yVal>
            <c:numRef>
              <c:f>'Results DFF'!$AX$149:$AX$215</c:f>
              <c:numCache>
                <c:formatCode>General</c:formatCode>
                <c:ptCount val="67"/>
                <c:pt idx="0">
                  <c:v>6.2914804803235473E-4</c:v>
                </c:pt>
                <c:pt idx="1">
                  <c:v>7.9203561176599546E-4</c:v>
                </c:pt>
                <c:pt idx="2">
                  <c:v>9.9709021851790425E-4</c:v>
                </c:pt>
                <c:pt idx="3">
                  <c:v>1.2552249079340605E-3</c:v>
                </c:pt>
                <c:pt idx="4">
                  <c:v>1.580175413358198E-3</c:v>
                </c:pt>
                <c:pt idx="5">
                  <c:v>1.9892292934500233E-3</c:v>
                </c:pt>
                <c:pt idx="6">
                  <c:v>2.5041428405847554E-3</c:v>
                </c:pt>
                <c:pt idx="7">
                  <c:v>3.1522937947059404E-3</c:v>
                </c:pt>
                <c:pt idx="8">
                  <c:v>3.9681299821632265E-3</c:v>
                </c:pt>
                <c:pt idx="9">
                  <c:v>4.9949890201919089E-3</c:v>
                </c:pt>
                <c:pt idx="10">
                  <c:v>6.2873828226237549E-3</c:v>
                </c:pt>
                <c:pt idx="11">
                  <c:v>7.9138635518436473E-3</c:v>
                </c:pt>
                <c:pt idx="12">
                  <c:v>9.9606157191534095E-3</c:v>
                </c:pt>
                <c:pt idx="13">
                  <c:v>1.2535953221348706E-2</c:v>
                </c:pt>
                <c:pt idx="14">
                  <c:v>1.5775941075336419E-2</c:v>
                </c:pt>
                <c:pt idx="15">
                  <c:v>1.9851410163475691E-2</c:v>
                </c:pt>
                <c:pt idx="16">
                  <c:v>2.4976689695405341E-2</c:v>
                </c:pt>
                <c:pt idx="17">
                  <c:v>3.1420445744331005E-2</c:v>
                </c:pt>
                <c:pt idx="18">
                  <c:v>3.9519083010198131E-2</c:v>
                </c:pt>
                <c:pt idx="19">
                  <c:v>4.9693236182086764E-2</c:v>
                </c:pt>
                <c:pt idx="20">
                  <c:v>6.2467937995567269E-2</c:v>
                </c:pt>
                <c:pt idx="21">
                  <c:v>7.8497087851452818E-2</c:v>
                </c:pt>
                <c:pt idx="22">
                  <c:v>9.8592832492222726E-2</c:v>
                </c:pt>
                <c:pt idx="23">
                  <c:v>0.12376036968666781</c:v>
                </c:pt>
                <c:pt idx="24">
                  <c:v>0.15523843961378248</c:v>
                </c:pt>
                <c:pt idx="25">
                  <c:v>0.19454529652670161</c:v>
                </c:pt>
                <c:pt idx="26">
                  <c:v>0.24352915171115797</c:v>
                </c:pt>
                <c:pt idx="27">
                  <c:v>0.30442082809980064</c:v>
                </c:pt>
                <c:pt idx="28">
                  <c:v>0.3798845557599968</c:v>
                </c:pt>
                <c:pt idx="29">
                  <c:v>0.4730604155694671</c:v>
                </c:pt>
                <c:pt idx="30">
                  <c:v>0.58758901013373688</c:v>
                </c:pt>
                <c:pt idx="31">
                  <c:v>0.72760590189211882</c:v>
                </c:pt>
                <c:pt idx="32">
                  <c:v>0.89769104708403802</c:v>
                </c:pt>
                <c:pt idx="33">
                  <c:v>1.102758235886995</c:v>
                </c:pt>
                <c:pt idx="34">
                  <c:v>1.3478731717500736</c:v>
                </c:pt>
                <c:pt idx="35">
                  <c:v>1.637997857234069</c:v>
                </c:pt>
                <c:pt idx="36">
                  <c:v>1.977673742606207</c:v>
                </c:pt>
                <c:pt idx="37">
                  <c:v>2.370674514701534</c:v>
                </c:pt>
                <c:pt idx="38">
                  <c:v>2.8196762763666712</c:v>
                </c:pt>
                <c:pt idx="39">
                  <c:v>3.3260010634162924</c:v>
                </c:pt>
                <c:pt idx="40">
                  <c:v>3.8894832478903112</c:v>
                </c:pt>
                <c:pt idx="41">
                  <c:v>4.5084865245642192</c:v>
                </c:pt>
                <c:pt idx="42">
                  <c:v>5.180067890685379</c:v>
                </c:pt>
                <c:pt idx="43">
                  <c:v>5.9002549936158246</c:v>
                </c:pt>
                <c:pt idx="44">
                  <c:v>6.6643844883100201</c:v>
                </c:pt>
                <c:pt idx="45">
                  <c:v>7.4674461611346388</c:v>
                </c:pt>
                <c:pt idx="46">
                  <c:v>8.3043882945686249</c:v>
                </c:pt>
                <c:pt idx="47">
                  <c:v>9.1703575407364468</c:v>
                </c:pt>
                <c:pt idx="48">
                  <c:v>10.060864534190991</c:v>
                </c:pt>
                <c:pt idx="49">
                  <c:v>10.971880076175829</c:v>
                </c:pt>
                <c:pt idx="50">
                  <c:v>11.899874474273425</c:v>
                </c:pt>
                <c:pt idx="51">
                  <c:v>12.841815244924291</c:v>
                </c:pt>
                <c:pt idx="52">
                  <c:v>13.795137565605394</c:v>
                </c:pt>
                <c:pt idx="53">
                  <c:v>14.75769929326038</c:v>
                </c:pt>
                <c:pt idx="54">
                  <c:v>15.727729296521517</c:v>
                </c:pt>
                <c:pt idx="55">
                  <c:v>16.703775011042438</c:v>
                </c:pt>
                <c:pt idx="56">
                  <c:v>17.684652838012667</c:v>
                </c:pt>
                <c:pt idx="57">
                  <c:v>18.669403325675916</c:v>
                </c:pt>
                <c:pt idx="58">
                  <c:v>19.657251932247007</c:v>
                </c:pt>
                <c:pt idx="59">
                  <c:v>20.647575449469038</c:v>
                </c:pt>
                <c:pt idx="60">
                  <c:v>21.63987375173604</c:v>
                </c:pt>
                <c:pt idx="61">
                  <c:v>22.633746327543562</c:v>
                </c:pt>
                <c:pt idx="62">
                  <c:v>23.628872973100734</c:v>
                </c:pt>
                <c:pt idx="63">
                  <c:v>24.624998029173369</c:v>
                </c:pt>
                <c:pt idx="64">
                  <c:v>25.62191758603177</c:v>
                </c:pt>
                <c:pt idx="65">
                  <c:v>26.619469145024354</c:v>
                </c:pt>
                <c:pt idx="66">
                  <c:v>27.617523295012795</c:v>
                </c:pt>
              </c:numCache>
            </c:numRef>
          </c:yVal>
          <c:smooth val="1"/>
          <c:extLst>
            <c:ext xmlns:c16="http://schemas.microsoft.com/office/drawing/2014/chart" uri="{C3380CC4-5D6E-409C-BE32-E72D297353CC}">
              <c16:uniqueId val="{00000002-ADF8-4AED-A0E5-4B3C70478906}"/>
            </c:ext>
          </c:extLst>
        </c:ser>
        <c:dLbls>
          <c:showLegendKey val="0"/>
          <c:showVal val="0"/>
          <c:showCatName val="0"/>
          <c:showSerName val="0"/>
          <c:showPercent val="0"/>
          <c:showBubbleSize val="0"/>
        </c:dLbls>
        <c:axId val="850888312"/>
        <c:axId val="850885688"/>
      </c:scatterChart>
      <c:valAx>
        <c:axId val="850888312"/>
        <c:scaling>
          <c:orientation val="minMax"/>
          <c:min val="-5"/>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SNR Target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850885688"/>
        <c:crosses val="autoZero"/>
        <c:crossBetween val="midCat"/>
      </c:valAx>
      <c:valAx>
        <c:axId val="850885688"/>
        <c:scaling>
          <c:logBase val="10"/>
          <c:orientation val="minMax"/>
          <c:max val="15"/>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SNR Error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8508883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IFF @ 43.5GHz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scatterChart>
        <c:scatterStyle val="smoothMarker"/>
        <c:varyColors val="0"/>
        <c:ser>
          <c:idx val="1"/>
          <c:order val="0"/>
          <c:tx>
            <c:v>400 MHz</c:v>
          </c:tx>
          <c:spPr>
            <a:ln w="19050" cap="rnd">
              <a:solidFill>
                <a:schemeClr val="accent2"/>
              </a:solidFill>
              <a:round/>
            </a:ln>
            <a:effectLst/>
          </c:spPr>
          <c:marker>
            <c:symbol val="none"/>
          </c:marker>
          <c:xVal>
            <c:numRef>
              <c:f>'Results IFF'!$AT$6:$AT$72</c:f>
              <c:numCache>
                <c:formatCode>General</c:formatCode>
                <c:ptCount val="67"/>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14.999999999999993</c:v>
                </c:pt>
                <c:pt idx="16">
                  <c:v>15.999999999999993</c:v>
                </c:pt>
                <c:pt idx="17">
                  <c:v>16.999999999999993</c:v>
                </c:pt>
                <c:pt idx="18">
                  <c:v>17.999999999999993</c:v>
                </c:pt>
                <c:pt idx="19">
                  <c:v>18.999999999999993</c:v>
                </c:pt>
                <c:pt idx="20">
                  <c:v>19.999999999999993</c:v>
                </c:pt>
                <c:pt idx="21">
                  <c:v>20.999999999999993</c:v>
                </c:pt>
                <c:pt idx="22">
                  <c:v>21.999999999999993</c:v>
                </c:pt>
                <c:pt idx="23">
                  <c:v>22.999999999999993</c:v>
                </c:pt>
                <c:pt idx="24">
                  <c:v>23.999999999999993</c:v>
                </c:pt>
                <c:pt idx="25">
                  <c:v>24.999999999999993</c:v>
                </c:pt>
                <c:pt idx="26">
                  <c:v>25.999999999999993</c:v>
                </c:pt>
                <c:pt idx="27">
                  <c:v>26.999999999999993</c:v>
                </c:pt>
                <c:pt idx="28">
                  <c:v>27.999999999999993</c:v>
                </c:pt>
                <c:pt idx="29">
                  <c:v>28.999999999999993</c:v>
                </c:pt>
                <c:pt idx="30">
                  <c:v>29.999999999999993</c:v>
                </c:pt>
                <c:pt idx="31">
                  <c:v>30.999999999999993</c:v>
                </c:pt>
                <c:pt idx="32">
                  <c:v>31.999999999999993</c:v>
                </c:pt>
                <c:pt idx="33">
                  <c:v>32.999999999999993</c:v>
                </c:pt>
                <c:pt idx="34">
                  <c:v>33.999999999999993</c:v>
                </c:pt>
                <c:pt idx="35">
                  <c:v>34.999999999999993</c:v>
                </c:pt>
                <c:pt idx="36">
                  <c:v>35.999999999999993</c:v>
                </c:pt>
                <c:pt idx="37">
                  <c:v>36.999999999999993</c:v>
                </c:pt>
                <c:pt idx="38">
                  <c:v>37.999999999999993</c:v>
                </c:pt>
                <c:pt idx="39">
                  <c:v>38.999999999999993</c:v>
                </c:pt>
                <c:pt idx="40">
                  <c:v>39.999999999999993</c:v>
                </c:pt>
                <c:pt idx="41">
                  <c:v>40.999999999999993</c:v>
                </c:pt>
                <c:pt idx="42">
                  <c:v>41.999999999999993</c:v>
                </c:pt>
                <c:pt idx="43">
                  <c:v>42.999999999999993</c:v>
                </c:pt>
                <c:pt idx="44">
                  <c:v>43.999999999999993</c:v>
                </c:pt>
                <c:pt idx="45">
                  <c:v>44.999999999999993</c:v>
                </c:pt>
                <c:pt idx="46">
                  <c:v>45.999999999999993</c:v>
                </c:pt>
                <c:pt idx="47">
                  <c:v>46.999999999999993</c:v>
                </c:pt>
                <c:pt idx="48">
                  <c:v>47.999999999999993</c:v>
                </c:pt>
                <c:pt idx="49">
                  <c:v>48.999999999999993</c:v>
                </c:pt>
                <c:pt idx="50">
                  <c:v>49.999999999999993</c:v>
                </c:pt>
                <c:pt idx="51">
                  <c:v>50.999999999999993</c:v>
                </c:pt>
                <c:pt idx="52">
                  <c:v>51.999999999999993</c:v>
                </c:pt>
                <c:pt idx="53">
                  <c:v>52.999999999999993</c:v>
                </c:pt>
                <c:pt idx="54">
                  <c:v>53.999999999999993</c:v>
                </c:pt>
                <c:pt idx="55">
                  <c:v>54.999999999999993</c:v>
                </c:pt>
                <c:pt idx="56">
                  <c:v>55.999999999999993</c:v>
                </c:pt>
                <c:pt idx="57">
                  <c:v>56.999999999999993</c:v>
                </c:pt>
                <c:pt idx="58">
                  <c:v>57.999999999999993</c:v>
                </c:pt>
                <c:pt idx="59">
                  <c:v>58.999999999999993</c:v>
                </c:pt>
                <c:pt idx="60">
                  <c:v>59.999999999999993</c:v>
                </c:pt>
                <c:pt idx="61">
                  <c:v>60.999999999999993</c:v>
                </c:pt>
                <c:pt idx="62">
                  <c:v>61.999999999999993</c:v>
                </c:pt>
                <c:pt idx="63">
                  <c:v>62.999999999999993</c:v>
                </c:pt>
                <c:pt idx="64">
                  <c:v>63.999999999999993</c:v>
                </c:pt>
                <c:pt idx="65">
                  <c:v>65</c:v>
                </c:pt>
                <c:pt idx="66">
                  <c:v>66</c:v>
                </c:pt>
              </c:numCache>
            </c:numRef>
          </c:xVal>
          <c:yVal>
            <c:numRef>
              <c:f>'Results IFF'!$AX$6:$AX$72</c:f>
              <c:numCache>
                <c:formatCode>General</c:formatCode>
                <c:ptCount val="67"/>
                <c:pt idx="0">
                  <c:v>4.7726594622210549E-4</c:v>
                </c:pt>
                <c:pt idx="1">
                  <c:v>6.0083368002472604E-4</c:v>
                </c:pt>
                <c:pt idx="2">
                  <c:v>7.5639124119475376E-4</c:v>
                </c:pt>
                <c:pt idx="3">
                  <c:v>9.522186856409931E-4</c:v>
                </c:pt>
                <c:pt idx="4">
                  <c:v>1.1987382769089727E-3</c:v>
                </c:pt>
                <c:pt idx="5">
                  <c:v>1.5090681590725907E-3</c:v>
                </c:pt>
                <c:pt idx="6">
                  <c:v>1.899718805615791E-3</c:v>
                </c:pt>
                <c:pt idx="7">
                  <c:v>2.3914688720996224E-3</c:v>
                </c:pt>
                <c:pt idx="8">
                  <c:v>3.0104663646799423E-3</c:v>
                </c:pt>
                <c:pt idx="9">
                  <c:v>3.7896126104115524E-3</c:v>
                </c:pt>
                <c:pt idx="10">
                  <c:v>4.7703009020523268E-3</c:v>
                </c:pt>
                <c:pt idx="11">
                  <c:v>6.0045995135311614E-3</c:v>
                </c:pt>
                <c:pt idx="12">
                  <c:v>7.5579907655978218E-3</c:v>
                </c:pt>
                <c:pt idx="13">
                  <c:v>9.5128047780992375E-3</c:v>
                </c:pt>
                <c:pt idx="14">
                  <c:v>1.1972519355158084E-2</c:v>
                </c:pt>
                <c:pt idx="15">
                  <c:v>1.5067136981862461E-2</c:v>
                </c:pt>
                <c:pt idx="16">
                  <c:v>1.8959896907144724E-2</c:v>
                </c:pt>
                <c:pt idx="17">
                  <c:v>2.3855635124036212E-2</c:v>
                </c:pt>
                <c:pt idx="18">
                  <c:v>3.0011167366087221E-2</c:v>
                </c:pt>
                <c:pt idx="19">
                  <c:v>3.7748138280313981E-2</c:v>
                </c:pt>
                <c:pt idx="20">
                  <c:v>4.7468849622035236E-2</c:v>
                </c:pt>
                <c:pt idx="21">
                  <c:v>5.96756437273811E-2</c:v>
                </c:pt>
                <c:pt idx="22">
                  <c:v>7.4994461730181428E-2</c:v>
                </c:pt>
                <c:pt idx="23">
                  <c:v>9.4203196061847905E-2</c:v>
                </c:pt>
                <c:pt idx="24">
                  <c:v>0.11826537780589419</c:v>
                </c:pt>
                <c:pt idx="25">
                  <c:v>0.14836952800538583</c:v>
                </c:pt>
                <c:pt idx="26">
                  <c:v>0.18597408265366511</c:v>
                </c:pt>
                <c:pt idx="27">
                  <c:v>0.23285707469257488</c:v>
                </c:pt>
                <c:pt idx="28">
                  <c:v>0.29116860522363908</c:v>
                </c:pt>
                <c:pt idx="29">
                  <c:v>0.36348244413018449</c:v>
                </c:pt>
                <c:pt idx="30">
                  <c:v>0.45284079887131057</c:v>
                </c:pt>
                <c:pt idx="31">
                  <c:v>0.5627834431388905</c:v>
                </c:pt>
                <c:pt idx="32">
                  <c:v>0.6973493292206534</c:v>
                </c:pt>
                <c:pt idx="33">
                  <c:v>0.86103625865735722</c:v>
                </c:pt>
                <c:pt idx="34">
                  <c:v>1.0587034163322002</c:v>
                </c:pt>
                <c:pt idx="35">
                  <c:v>1.2954042840758504</c:v>
                </c:pt>
                <c:pt idx="36">
                  <c:v>1.5761453167432009</c:v>
                </c:pt>
                <c:pt idx="37">
                  <c:v>1.9055794767312904</c:v>
                </c:pt>
                <c:pt idx="38">
                  <c:v>2.2876617367420877</c:v>
                </c:pt>
                <c:pt idx="39">
                  <c:v>2.7253113848250194</c:v>
                </c:pt>
                <c:pt idx="40">
                  <c:v>3.2201364679097253</c:v>
                </c:pt>
                <c:pt idx="41">
                  <c:v>3.7722725092206773</c:v>
                </c:pt>
                <c:pt idx="42">
                  <c:v>4.3803686082030566</c:v>
                </c:pt>
                <c:pt idx="43">
                  <c:v>5.0417238609700448</c:v>
                </c:pt>
                <c:pt idx="44">
                  <c:v>5.7525458441846098</c:v>
                </c:pt>
                <c:pt idx="45">
                  <c:v>6.5082813256979719</c:v>
                </c:pt>
                <c:pt idx="46">
                  <c:v>7.3039632896131437</c:v>
                </c:pt>
                <c:pt idx="47">
                  <c:v>8.1345268023075974</c:v>
                </c:pt>
                <c:pt idx="48">
                  <c:v>8.9950632170951295</c:v>
                </c:pt>
                <c:pt idx="49">
                  <c:v>9.8810006048006258</c:v>
                </c:pt>
                <c:pt idx="50">
                  <c:v>10.788212982174024</c:v>
                </c:pt>
                <c:pt idx="51">
                  <c:v>11.713069826557089</c:v>
                </c:pt>
                <c:pt idx="52">
                  <c:v>12.652440893692109</c:v>
                </c:pt>
                <c:pt idx="53">
                  <c:v>13.603671078897825</c:v>
                </c:pt>
                <c:pt idx="54">
                  <c:v>14.564537724361514</c:v>
                </c:pt>
                <c:pt idx="55">
                  <c:v>15.533199731889106</c:v>
                </c:pt>
                <c:pt idx="56">
                  <c:v>16.508144919673477</c:v>
                </c:pt>
                <c:pt idx="57">
                  <c:v>17.488139651644886</c:v>
                </c:pt>
                <c:pt idx="58">
                  <c:v>18.472182968854085</c:v>
                </c:pt>
                <c:pt idx="59">
                  <c:v>19.459466211849829</c:v>
                </c:pt>
                <c:pt idx="60">
                  <c:v>20.449338329180009</c:v>
                </c:pt>
                <c:pt idx="61">
                  <c:v>21.441276600493751</c:v>
                </c:pt>
                <c:pt idx="62">
                  <c:v>22.434862260081673</c:v>
                </c:pt>
                <c:pt idx="63">
                  <c:v>23.429760408404164</c:v>
                </c:pt>
                <c:pt idx="64">
                  <c:v>24.425703588098692</c:v>
                </c:pt>
                <c:pt idx="65">
                  <c:v>25.422478438415276</c:v>
                </c:pt>
                <c:pt idx="66">
                  <c:v>26.41991490304757</c:v>
                </c:pt>
              </c:numCache>
            </c:numRef>
          </c:yVal>
          <c:smooth val="1"/>
          <c:extLst>
            <c:ext xmlns:c16="http://schemas.microsoft.com/office/drawing/2014/chart" uri="{C3380CC4-5D6E-409C-BE32-E72D297353CC}">
              <c16:uniqueId val="{00000000-F636-4C5D-A17D-B50857544B21}"/>
            </c:ext>
          </c:extLst>
        </c:ser>
        <c:ser>
          <c:idx val="0"/>
          <c:order val="1"/>
          <c:tx>
            <c:v>200 MHz</c:v>
          </c:tx>
          <c:spPr>
            <a:ln w="19050" cap="rnd">
              <a:solidFill>
                <a:schemeClr val="accent1"/>
              </a:solidFill>
              <a:round/>
            </a:ln>
            <a:effectLst/>
          </c:spPr>
          <c:marker>
            <c:symbol val="none"/>
          </c:marker>
          <c:xVal>
            <c:numRef>
              <c:f>'Results IFF'!$AT$77:$AT$143</c:f>
              <c:numCache>
                <c:formatCode>General</c:formatCode>
                <c:ptCount val="67"/>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14.999999999999993</c:v>
                </c:pt>
                <c:pt idx="16">
                  <c:v>15.999999999999993</c:v>
                </c:pt>
                <c:pt idx="17">
                  <c:v>16.999999999999993</c:v>
                </c:pt>
                <c:pt idx="18">
                  <c:v>17.999999999999993</c:v>
                </c:pt>
                <c:pt idx="19">
                  <c:v>18.999999999999993</c:v>
                </c:pt>
                <c:pt idx="20">
                  <c:v>19.999999999999993</c:v>
                </c:pt>
                <c:pt idx="21">
                  <c:v>20.999999999999993</c:v>
                </c:pt>
                <c:pt idx="22">
                  <c:v>21.999999999999993</c:v>
                </c:pt>
                <c:pt idx="23">
                  <c:v>22.999999999999993</c:v>
                </c:pt>
                <c:pt idx="24">
                  <c:v>23.999999999999993</c:v>
                </c:pt>
                <c:pt idx="25">
                  <c:v>24.999999999999993</c:v>
                </c:pt>
                <c:pt idx="26">
                  <c:v>25.999999999999993</c:v>
                </c:pt>
                <c:pt idx="27">
                  <c:v>26.999999999999993</c:v>
                </c:pt>
                <c:pt idx="28">
                  <c:v>27.999999999999993</c:v>
                </c:pt>
                <c:pt idx="29">
                  <c:v>28.999999999999993</c:v>
                </c:pt>
                <c:pt idx="30">
                  <c:v>29.999999999999993</c:v>
                </c:pt>
                <c:pt idx="31">
                  <c:v>30.999999999999993</c:v>
                </c:pt>
                <c:pt idx="32">
                  <c:v>31.999999999999993</c:v>
                </c:pt>
                <c:pt idx="33">
                  <c:v>32.999999999999993</c:v>
                </c:pt>
                <c:pt idx="34">
                  <c:v>33.999999999999993</c:v>
                </c:pt>
                <c:pt idx="35">
                  <c:v>34.999999999999993</c:v>
                </c:pt>
                <c:pt idx="36">
                  <c:v>35.999999999999993</c:v>
                </c:pt>
                <c:pt idx="37">
                  <c:v>36.999999999999993</c:v>
                </c:pt>
                <c:pt idx="38">
                  <c:v>37.999999999999993</c:v>
                </c:pt>
                <c:pt idx="39">
                  <c:v>38.999999999999993</c:v>
                </c:pt>
                <c:pt idx="40">
                  <c:v>39.999999999999993</c:v>
                </c:pt>
                <c:pt idx="41">
                  <c:v>40.999999999999993</c:v>
                </c:pt>
                <c:pt idx="42">
                  <c:v>41.999999999999993</c:v>
                </c:pt>
                <c:pt idx="43">
                  <c:v>42.999999999999993</c:v>
                </c:pt>
                <c:pt idx="44">
                  <c:v>43.999999999999993</c:v>
                </c:pt>
                <c:pt idx="45">
                  <c:v>44.999999999999993</c:v>
                </c:pt>
                <c:pt idx="46">
                  <c:v>45.999999999999993</c:v>
                </c:pt>
                <c:pt idx="47">
                  <c:v>46.999999999999993</c:v>
                </c:pt>
                <c:pt idx="48">
                  <c:v>47.999999999999993</c:v>
                </c:pt>
                <c:pt idx="49">
                  <c:v>48.999999999999993</c:v>
                </c:pt>
                <c:pt idx="50">
                  <c:v>49.999999999999993</c:v>
                </c:pt>
                <c:pt idx="51">
                  <c:v>50.999999999999993</c:v>
                </c:pt>
                <c:pt idx="52">
                  <c:v>51.999999999999993</c:v>
                </c:pt>
                <c:pt idx="53">
                  <c:v>52.999999999999993</c:v>
                </c:pt>
                <c:pt idx="54">
                  <c:v>53.999999999999993</c:v>
                </c:pt>
                <c:pt idx="55">
                  <c:v>54.999999999999993</c:v>
                </c:pt>
                <c:pt idx="56">
                  <c:v>55.999999999999993</c:v>
                </c:pt>
                <c:pt idx="57">
                  <c:v>56.999999999999993</c:v>
                </c:pt>
                <c:pt idx="58">
                  <c:v>57.999999999999993</c:v>
                </c:pt>
                <c:pt idx="59">
                  <c:v>58.999999999999993</c:v>
                </c:pt>
                <c:pt idx="60">
                  <c:v>59.999999999999993</c:v>
                </c:pt>
                <c:pt idx="61">
                  <c:v>60.999999999999993</c:v>
                </c:pt>
                <c:pt idx="62">
                  <c:v>61.999999999999993</c:v>
                </c:pt>
                <c:pt idx="63">
                  <c:v>62.999999999999993</c:v>
                </c:pt>
                <c:pt idx="64">
                  <c:v>63.999999999999993</c:v>
                </c:pt>
                <c:pt idx="65">
                  <c:v>65</c:v>
                </c:pt>
                <c:pt idx="66">
                  <c:v>66</c:v>
                </c:pt>
              </c:numCache>
            </c:numRef>
          </c:xVal>
          <c:yVal>
            <c:numRef>
              <c:f>'Results IFF'!$AX$77:$AX$143</c:f>
              <c:numCache>
                <c:formatCode>General</c:formatCode>
                <c:ptCount val="67"/>
                <c:pt idx="0">
                  <c:v>2.3920615536984316E-4</c:v>
                </c:pt>
                <c:pt idx="1">
                  <c:v>3.0114056034735714E-4</c:v>
                </c:pt>
                <c:pt idx="2">
                  <c:v>3.7911010077795737E-4</c:v>
                </c:pt>
                <c:pt idx="3">
                  <c:v>4.7726594622687912E-4</c:v>
                </c:pt>
                <c:pt idx="4">
                  <c:v>6.0083368002139537E-4</c:v>
                </c:pt>
                <c:pt idx="5">
                  <c:v>7.5639124119142309E-4</c:v>
                </c:pt>
                <c:pt idx="6">
                  <c:v>9.5221868562944678E-4</c:v>
                </c:pt>
                <c:pt idx="7">
                  <c:v>1.1987382769138577E-3</c:v>
                </c:pt>
                <c:pt idx="8">
                  <c:v>1.5090681590761434E-3</c:v>
                </c:pt>
                <c:pt idx="9">
                  <c:v>1.8997188056211201E-3</c:v>
                </c:pt>
                <c:pt idx="10">
                  <c:v>2.3914688721067279E-3</c:v>
                </c:pt>
                <c:pt idx="11">
                  <c:v>3.0104663646692842E-3</c:v>
                </c:pt>
                <c:pt idx="12">
                  <c:v>3.7896126104079997E-3</c:v>
                </c:pt>
                <c:pt idx="13">
                  <c:v>4.7703009020487741E-3</c:v>
                </c:pt>
                <c:pt idx="14">
                  <c:v>6.0045995135347141E-3</c:v>
                </c:pt>
                <c:pt idx="15">
                  <c:v>7.5579907656013745E-3</c:v>
                </c:pt>
                <c:pt idx="16">
                  <c:v>9.5128047780974612E-3</c:v>
                </c:pt>
                <c:pt idx="17">
                  <c:v>1.1972519355161637E-2</c:v>
                </c:pt>
                <c:pt idx="18">
                  <c:v>1.5067136981851803E-2</c:v>
                </c:pt>
                <c:pt idx="19">
                  <c:v>1.8959896907141172E-2</c:v>
                </c:pt>
                <c:pt idx="20">
                  <c:v>2.3855635124032659E-2</c:v>
                </c:pt>
                <c:pt idx="21">
                  <c:v>3.0011167366090774E-2</c:v>
                </c:pt>
                <c:pt idx="22">
                  <c:v>3.7748138280321086E-2</c:v>
                </c:pt>
                <c:pt idx="23">
                  <c:v>4.7468849622028131E-2</c:v>
                </c:pt>
                <c:pt idx="24">
                  <c:v>5.96756437273811E-2</c:v>
                </c:pt>
                <c:pt idx="25">
                  <c:v>7.4994461730177875E-2</c:v>
                </c:pt>
                <c:pt idx="26">
                  <c:v>9.4203196061847905E-2</c:v>
                </c:pt>
                <c:pt idx="27">
                  <c:v>0.11826537780589064</c:v>
                </c:pt>
                <c:pt idx="28">
                  <c:v>0.14836952800537873</c:v>
                </c:pt>
                <c:pt idx="29">
                  <c:v>0.18597408265366866</c:v>
                </c:pt>
                <c:pt idx="30">
                  <c:v>0.23285707469258199</c:v>
                </c:pt>
                <c:pt idx="31">
                  <c:v>0.29116860522363908</c:v>
                </c:pt>
                <c:pt idx="32">
                  <c:v>0.36348244413018094</c:v>
                </c:pt>
                <c:pt idx="33">
                  <c:v>0.45284079887130702</c:v>
                </c:pt>
                <c:pt idx="34">
                  <c:v>0.56278344313889761</c:v>
                </c:pt>
                <c:pt idx="35">
                  <c:v>0.69734932922064985</c:v>
                </c:pt>
                <c:pt idx="36">
                  <c:v>0.86103625865735722</c:v>
                </c:pt>
                <c:pt idx="37">
                  <c:v>1.0587034163322002</c:v>
                </c:pt>
                <c:pt idx="38">
                  <c:v>1.2954042840758433</c:v>
                </c:pt>
                <c:pt idx="39">
                  <c:v>1.5761453167432009</c:v>
                </c:pt>
                <c:pt idx="40">
                  <c:v>1.9055794767312833</c:v>
                </c:pt>
                <c:pt idx="41">
                  <c:v>2.2876617367420806</c:v>
                </c:pt>
                <c:pt idx="42">
                  <c:v>2.7253113848250194</c:v>
                </c:pt>
                <c:pt idx="43">
                  <c:v>3.2201364679097253</c:v>
                </c:pt>
                <c:pt idx="44">
                  <c:v>3.7722725092206844</c:v>
                </c:pt>
                <c:pt idx="45">
                  <c:v>4.3803686082030495</c:v>
                </c:pt>
                <c:pt idx="46">
                  <c:v>5.0417238609700448</c:v>
                </c:pt>
                <c:pt idx="47">
                  <c:v>5.7525458441846027</c:v>
                </c:pt>
                <c:pt idx="48">
                  <c:v>6.5082813256979577</c:v>
                </c:pt>
                <c:pt idx="49">
                  <c:v>7.3039632896131366</c:v>
                </c:pt>
                <c:pt idx="50">
                  <c:v>8.1345268023075974</c:v>
                </c:pt>
                <c:pt idx="51">
                  <c:v>8.9950632170951366</c:v>
                </c:pt>
                <c:pt idx="52">
                  <c:v>9.8810006048006187</c:v>
                </c:pt>
                <c:pt idx="53">
                  <c:v>10.788212982174016</c:v>
                </c:pt>
                <c:pt idx="54">
                  <c:v>11.713069826557081</c:v>
                </c:pt>
                <c:pt idx="55">
                  <c:v>12.652440893692109</c:v>
                </c:pt>
                <c:pt idx="56">
                  <c:v>13.603671078897833</c:v>
                </c:pt>
                <c:pt idx="57">
                  <c:v>14.564537724361514</c:v>
                </c:pt>
                <c:pt idx="58">
                  <c:v>15.533199731889106</c:v>
                </c:pt>
                <c:pt idx="59">
                  <c:v>16.50814491967347</c:v>
                </c:pt>
                <c:pt idx="60">
                  <c:v>17.488139651644879</c:v>
                </c:pt>
                <c:pt idx="61">
                  <c:v>18.472182968854078</c:v>
                </c:pt>
                <c:pt idx="62">
                  <c:v>19.459466211849829</c:v>
                </c:pt>
                <c:pt idx="63">
                  <c:v>20.449338329180001</c:v>
                </c:pt>
                <c:pt idx="64">
                  <c:v>21.441276600493751</c:v>
                </c:pt>
                <c:pt idx="65">
                  <c:v>22.434862260081673</c:v>
                </c:pt>
                <c:pt idx="66">
                  <c:v>23.429760408404171</c:v>
                </c:pt>
              </c:numCache>
            </c:numRef>
          </c:yVal>
          <c:smooth val="1"/>
          <c:extLst>
            <c:ext xmlns:c16="http://schemas.microsoft.com/office/drawing/2014/chart" uri="{C3380CC4-5D6E-409C-BE32-E72D297353CC}">
              <c16:uniqueId val="{00000001-F636-4C5D-A17D-B50857544B21}"/>
            </c:ext>
          </c:extLst>
        </c:ser>
        <c:ser>
          <c:idx val="2"/>
          <c:order val="2"/>
          <c:tx>
            <c:v>100 MHz</c:v>
          </c:tx>
          <c:spPr>
            <a:ln w="19050" cap="rnd">
              <a:solidFill>
                <a:schemeClr val="accent3"/>
              </a:solidFill>
              <a:round/>
            </a:ln>
            <a:effectLst/>
          </c:spPr>
          <c:marker>
            <c:symbol val="none"/>
          </c:marker>
          <c:xVal>
            <c:numRef>
              <c:f>'Results IFF'!$AT$149:$AT$215</c:f>
              <c:numCache>
                <c:formatCode>General</c:formatCode>
                <c:ptCount val="67"/>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14.999999999999993</c:v>
                </c:pt>
                <c:pt idx="15">
                  <c:v>15.999999999999993</c:v>
                </c:pt>
                <c:pt idx="16">
                  <c:v>16.999999999999993</c:v>
                </c:pt>
                <c:pt idx="17">
                  <c:v>17.999999999999993</c:v>
                </c:pt>
                <c:pt idx="18">
                  <c:v>18.999999999999993</c:v>
                </c:pt>
                <c:pt idx="19">
                  <c:v>19.999999999999993</c:v>
                </c:pt>
                <c:pt idx="20">
                  <c:v>20.999999999999993</c:v>
                </c:pt>
                <c:pt idx="21">
                  <c:v>21.999999999999993</c:v>
                </c:pt>
                <c:pt idx="22">
                  <c:v>22.999999999999993</c:v>
                </c:pt>
                <c:pt idx="23">
                  <c:v>23.999999999999993</c:v>
                </c:pt>
                <c:pt idx="24">
                  <c:v>24.999999999999993</c:v>
                </c:pt>
                <c:pt idx="25">
                  <c:v>25.999999999999993</c:v>
                </c:pt>
                <c:pt idx="26">
                  <c:v>26.999999999999993</c:v>
                </c:pt>
                <c:pt idx="27">
                  <c:v>27.999999999999993</c:v>
                </c:pt>
                <c:pt idx="28">
                  <c:v>28.999999999999993</c:v>
                </c:pt>
                <c:pt idx="29">
                  <c:v>29.999999999999993</c:v>
                </c:pt>
                <c:pt idx="30">
                  <c:v>30.999999999999993</c:v>
                </c:pt>
                <c:pt idx="31">
                  <c:v>31.999999999999993</c:v>
                </c:pt>
                <c:pt idx="32">
                  <c:v>32.999999999999993</c:v>
                </c:pt>
                <c:pt idx="33">
                  <c:v>33.999999999999993</c:v>
                </c:pt>
                <c:pt idx="34">
                  <c:v>34.999999999999993</c:v>
                </c:pt>
                <c:pt idx="35">
                  <c:v>35.999999999999993</c:v>
                </c:pt>
                <c:pt idx="36">
                  <c:v>36.999999999999993</c:v>
                </c:pt>
                <c:pt idx="37">
                  <c:v>37.999999999999993</c:v>
                </c:pt>
                <c:pt idx="38">
                  <c:v>38.999999999999993</c:v>
                </c:pt>
                <c:pt idx="39">
                  <c:v>39.999999999999993</c:v>
                </c:pt>
                <c:pt idx="40">
                  <c:v>40.999999999999993</c:v>
                </c:pt>
                <c:pt idx="41">
                  <c:v>41.999999999999993</c:v>
                </c:pt>
                <c:pt idx="42">
                  <c:v>42.999999999999993</c:v>
                </c:pt>
                <c:pt idx="43">
                  <c:v>43.999999999999993</c:v>
                </c:pt>
                <c:pt idx="44">
                  <c:v>44.999999999999993</c:v>
                </c:pt>
                <c:pt idx="45">
                  <c:v>45.999999999999993</c:v>
                </c:pt>
                <c:pt idx="46">
                  <c:v>46.999999999999993</c:v>
                </c:pt>
                <c:pt idx="47">
                  <c:v>47.999999999999993</c:v>
                </c:pt>
                <c:pt idx="48">
                  <c:v>48.999999999999993</c:v>
                </c:pt>
                <c:pt idx="49">
                  <c:v>49.999999999999993</c:v>
                </c:pt>
                <c:pt idx="50">
                  <c:v>50.999999999999993</c:v>
                </c:pt>
                <c:pt idx="51">
                  <c:v>51.999999999999993</c:v>
                </c:pt>
                <c:pt idx="52">
                  <c:v>52.999999999999993</c:v>
                </c:pt>
                <c:pt idx="53">
                  <c:v>53.999999999999993</c:v>
                </c:pt>
                <c:pt idx="54">
                  <c:v>54.999999999999993</c:v>
                </c:pt>
                <c:pt idx="55">
                  <c:v>55.999999999999993</c:v>
                </c:pt>
                <c:pt idx="56">
                  <c:v>56.999999999999993</c:v>
                </c:pt>
                <c:pt idx="57">
                  <c:v>57.999999999999993</c:v>
                </c:pt>
                <c:pt idx="58">
                  <c:v>58.999999999999993</c:v>
                </c:pt>
                <c:pt idx="59">
                  <c:v>59.999999999999993</c:v>
                </c:pt>
                <c:pt idx="60">
                  <c:v>60.999999999999993</c:v>
                </c:pt>
                <c:pt idx="61">
                  <c:v>61.999999999999993</c:v>
                </c:pt>
                <c:pt idx="62">
                  <c:v>62.999999999999993</c:v>
                </c:pt>
                <c:pt idx="63">
                  <c:v>63.999999999999993</c:v>
                </c:pt>
                <c:pt idx="64">
                  <c:v>65</c:v>
                </c:pt>
                <c:pt idx="65">
                  <c:v>66</c:v>
                </c:pt>
              </c:numCache>
            </c:numRef>
          </c:xVal>
          <c:yVal>
            <c:numRef>
              <c:f>'Results IFF'!$AX$149:$AX$215</c:f>
              <c:numCache>
                <c:formatCode>General</c:formatCode>
                <c:ptCount val="67"/>
                <c:pt idx="0">
                  <c:v>1.5093041449865119E-4</c:v>
                </c:pt>
                <c:pt idx="1">
                  <c:v>1.9000927934853529E-4</c:v>
                </c:pt>
                <c:pt idx="2">
                  <c:v>2.3920615537376122E-4</c:v>
                </c:pt>
                <c:pt idx="3">
                  <c:v>3.011405603441375E-4</c:v>
                </c:pt>
                <c:pt idx="4">
                  <c:v>3.7911010077529284E-4</c:v>
                </c:pt>
                <c:pt idx="5">
                  <c:v>4.772659462153328E-4</c:v>
                </c:pt>
                <c:pt idx="6">
                  <c:v>6.0083368002583626E-4</c:v>
                </c:pt>
                <c:pt idx="7">
                  <c:v>7.5639124119675216E-4</c:v>
                </c:pt>
                <c:pt idx="8">
                  <c:v>9.5221868563477585E-4</c:v>
                </c:pt>
                <c:pt idx="9">
                  <c:v>1.1987382769191868E-3</c:v>
                </c:pt>
                <c:pt idx="10">
                  <c:v>1.5090681590663735E-3</c:v>
                </c:pt>
                <c:pt idx="11">
                  <c:v>1.8997188056175673E-3</c:v>
                </c:pt>
                <c:pt idx="12">
                  <c:v>2.3914688721013988E-3</c:v>
                </c:pt>
                <c:pt idx="13">
                  <c:v>3.0104663646728369E-3</c:v>
                </c:pt>
                <c:pt idx="14">
                  <c:v>3.7896126104133288E-3</c:v>
                </c:pt>
                <c:pt idx="15">
                  <c:v>4.7703009020469977E-3</c:v>
                </c:pt>
                <c:pt idx="16">
                  <c:v>6.0045995135418195E-3</c:v>
                </c:pt>
                <c:pt idx="17">
                  <c:v>7.5579907655907164E-3</c:v>
                </c:pt>
                <c:pt idx="18">
                  <c:v>9.5128047780903557E-3</c:v>
                </c:pt>
                <c:pt idx="19">
                  <c:v>1.1972519355161637E-2</c:v>
                </c:pt>
                <c:pt idx="20">
                  <c:v>1.5067136981855356E-2</c:v>
                </c:pt>
                <c:pt idx="21">
                  <c:v>1.8959896907148277E-2</c:v>
                </c:pt>
                <c:pt idx="22">
                  <c:v>2.3855635124029106E-2</c:v>
                </c:pt>
                <c:pt idx="23">
                  <c:v>3.0011167366097879E-2</c:v>
                </c:pt>
                <c:pt idx="24">
                  <c:v>3.7748138280317534E-2</c:v>
                </c:pt>
                <c:pt idx="25">
                  <c:v>4.7468849622028131E-2</c:v>
                </c:pt>
                <c:pt idx="26">
                  <c:v>5.96756437273811E-2</c:v>
                </c:pt>
                <c:pt idx="27">
                  <c:v>7.4994461730170769E-2</c:v>
                </c:pt>
                <c:pt idx="28">
                  <c:v>9.420319606185501E-2</c:v>
                </c:pt>
                <c:pt idx="29">
                  <c:v>0.11826537780589064</c:v>
                </c:pt>
                <c:pt idx="30">
                  <c:v>0.14836952800537517</c:v>
                </c:pt>
                <c:pt idx="31">
                  <c:v>0.18597408265366511</c:v>
                </c:pt>
                <c:pt idx="32">
                  <c:v>0.23285707469257488</c:v>
                </c:pt>
                <c:pt idx="33">
                  <c:v>0.29116860522364618</c:v>
                </c:pt>
                <c:pt idx="34">
                  <c:v>0.36348244413017738</c:v>
                </c:pt>
                <c:pt idx="35">
                  <c:v>0.45284079887130702</c:v>
                </c:pt>
                <c:pt idx="36">
                  <c:v>0.5627834431388905</c:v>
                </c:pt>
                <c:pt idx="37">
                  <c:v>0.69734932922064985</c:v>
                </c:pt>
                <c:pt idx="38">
                  <c:v>0.86103625865735722</c:v>
                </c:pt>
                <c:pt idx="39">
                  <c:v>1.0587034163321931</c:v>
                </c:pt>
                <c:pt idx="40">
                  <c:v>1.2954042840758433</c:v>
                </c:pt>
                <c:pt idx="41">
                  <c:v>1.5761453167431938</c:v>
                </c:pt>
                <c:pt idx="42">
                  <c:v>1.9055794767312833</c:v>
                </c:pt>
                <c:pt idx="43">
                  <c:v>2.2876617367420948</c:v>
                </c:pt>
                <c:pt idx="44">
                  <c:v>2.7253113848250194</c:v>
                </c:pt>
                <c:pt idx="45">
                  <c:v>3.2201364679097253</c:v>
                </c:pt>
                <c:pt idx="46">
                  <c:v>3.7722725092206773</c:v>
                </c:pt>
                <c:pt idx="47">
                  <c:v>4.3803686082030495</c:v>
                </c:pt>
                <c:pt idx="48">
                  <c:v>5.0417238609700377</c:v>
                </c:pt>
                <c:pt idx="49">
                  <c:v>5.7525458441846027</c:v>
                </c:pt>
                <c:pt idx="50">
                  <c:v>6.5082813256979648</c:v>
                </c:pt>
                <c:pt idx="51">
                  <c:v>7.3039632896131437</c:v>
                </c:pt>
                <c:pt idx="52">
                  <c:v>8.1345268023075903</c:v>
                </c:pt>
                <c:pt idx="53">
                  <c:v>8.9950632170951295</c:v>
                </c:pt>
                <c:pt idx="54">
                  <c:v>9.8810006048006258</c:v>
                </c:pt>
                <c:pt idx="55">
                  <c:v>10.788212982174024</c:v>
                </c:pt>
                <c:pt idx="56">
                  <c:v>11.713069826557081</c:v>
                </c:pt>
                <c:pt idx="57">
                  <c:v>12.652440893692102</c:v>
                </c:pt>
                <c:pt idx="58">
                  <c:v>13.603671078897825</c:v>
                </c:pt>
                <c:pt idx="59">
                  <c:v>14.564537724361514</c:v>
                </c:pt>
                <c:pt idx="60">
                  <c:v>15.533199731889098</c:v>
                </c:pt>
                <c:pt idx="61">
                  <c:v>16.508144919673462</c:v>
                </c:pt>
                <c:pt idx="62">
                  <c:v>17.488139651644886</c:v>
                </c:pt>
                <c:pt idx="63">
                  <c:v>18.472182968854085</c:v>
                </c:pt>
                <c:pt idx="64">
                  <c:v>19.459466211849829</c:v>
                </c:pt>
                <c:pt idx="65">
                  <c:v>20.449338329180009</c:v>
                </c:pt>
              </c:numCache>
            </c:numRef>
          </c:yVal>
          <c:smooth val="1"/>
          <c:extLst>
            <c:ext xmlns:c16="http://schemas.microsoft.com/office/drawing/2014/chart" uri="{C3380CC4-5D6E-409C-BE32-E72D297353CC}">
              <c16:uniqueId val="{00000002-F636-4C5D-A17D-B50857544B21}"/>
            </c:ext>
          </c:extLst>
        </c:ser>
        <c:dLbls>
          <c:showLegendKey val="0"/>
          <c:showVal val="0"/>
          <c:showCatName val="0"/>
          <c:showSerName val="0"/>
          <c:showPercent val="0"/>
          <c:showBubbleSize val="0"/>
        </c:dLbls>
        <c:axId val="850888312"/>
        <c:axId val="850885688"/>
      </c:scatterChart>
      <c:valAx>
        <c:axId val="850888312"/>
        <c:scaling>
          <c:orientation val="minMax"/>
          <c:min val="-5"/>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SNR Target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850885688"/>
        <c:crosses val="autoZero"/>
        <c:crossBetween val="midCat"/>
      </c:valAx>
      <c:valAx>
        <c:axId val="850885688"/>
        <c:scaling>
          <c:logBase val="10"/>
          <c:orientation val="minMax"/>
          <c:max val="15"/>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SNR Error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8508883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AC9EF-E078-4956-8675-7E464A0B7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746</Words>
  <Characters>4706</Characters>
  <Application>Microsoft Office Word</Application>
  <DocSecurity>0</DocSecurity>
  <Lines>39</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29</cp:revision>
  <dcterms:created xsi:type="dcterms:W3CDTF">2018-01-09T19:26:00Z</dcterms:created>
  <dcterms:modified xsi:type="dcterms:W3CDTF">2018-05-14T16:51:00Z</dcterms:modified>
  <cp:category/>
</cp:coreProperties>
</file>