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003279" w:rsidRPr="00003279">
        <w:rPr>
          <w:rFonts w:ascii="Arial" w:eastAsia="宋体" w:hAnsi="Arial" w:cs="Times New Roman"/>
          <w:b/>
          <w:bCs/>
          <w:sz w:val="24"/>
          <w:szCs w:val="20"/>
          <w:lang w:val="en-GB" w:eastAsia="ja-JP"/>
        </w:rPr>
        <w:t>R4-1806635</w:t>
      </w:r>
      <w:bookmarkStart w:id="3" w:name="_GoBack"/>
      <w:bookmarkEnd w:id="3"/>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60DC2">
        <w:rPr>
          <w:rFonts w:ascii="Arial" w:eastAsia="Calibri" w:hAnsi="Arial" w:cs="Arial"/>
          <w:b/>
          <w:bCs/>
          <w:sz w:val="24"/>
          <w:lang w:val="en-GB"/>
        </w:rPr>
        <w:t>UE measurement mode for SA</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7.10.3.2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F45713" w:rsidP="00C74935">
      <w:pPr>
        <w:ind w:right="-23"/>
        <w:rPr>
          <w:rFonts w:eastAsia="Calibri" w:cs="Times New Roman"/>
          <w:szCs w:val="20"/>
        </w:rPr>
      </w:pPr>
      <w:r>
        <w:rPr>
          <w:rFonts w:eastAsia="Calibri" w:cs="Times New Roman"/>
          <w:szCs w:val="20"/>
        </w:rPr>
        <w:t xml:space="preserve">The UE measurement mode with different MG configurations has been concluded in RAN4#86bis for NSA, with following agreements 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sidR="006764BB">
        <w:rPr>
          <w:rFonts w:eastAsia="Calibri" w:cs="Times New Roman"/>
          <w:szCs w:val="20"/>
        </w:rPr>
        <w:t xml:space="preserve">. </w:t>
      </w:r>
      <w:bookmarkStart w:id="4" w:name="_Hlk513205245"/>
    </w:p>
    <w:tbl>
      <w:tblPr>
        <w:tblStyle w:val="TableGrid"/>
        <w:tblW w:w="0" w:type="auto"/>
        <w:tblLook w:val="04A0" w:firstRow="1" w:lastRow="0" w:firstColumn="1" w:lastColumn="0" w:noHBand="0" w:noVBand="1"/>
      </w:tblPr>
      <w:tblGrid>
        <w:gridCol w:w="9617"/>
      </w:tblGrid>
      <w:tr w:rsidR="00126990" w:rsidTr="00F45713">
        <w:tc>
          <w:tcPr>
            <w:tcW w:w="9617" w:type="dxa"/>
            <w:shd w:val="clear" w:color="auto" w:fill="auto"/>
          </w:tcPr>
          <w:bookmarkEnd w:id="4"/>
          <w:p w:rsidR="00F45713" w:rsidRPr="00F45713" w:rsidRDefault="00F45713" w:rsidP="00F45713">
            <w:pPr>
              <w:rPr>
                <w:rFonts w:eastAsia="宋体" w:cs="Times New Roman"/>
                <w:color w:val="000000"/>
                <w:sz w:val="18"/>
                <w:szCs w:val="18"/>
                <w:lang w:eastAsia="zh-CN"/>
              </w:rPr>
            </w:pPr>
            <w:r w:rsidRPr="00F45713">
              <w:rPr>
                <w:rFonts w:eastAsia="宋体" w:cs="Times New Roman"/>
                <w:color w:val="000000"/>
                <w:sz w:val="18"/>
                <w:szCs w:val="18"/>
                <w:lang w:eastAsia="zh-CN"/>
              </w:rPr>
              <w:t xml:space="preserve">For scenario 1 (Serving cells in LTE/FR1. Measurement objects in both LTE/FR1 and FR2), if MN indicates UE that the measurement gap from MN applies to LTE/FR1/FR2 serving cell(s), </w:t>
            </w:r>
          </w:p>
          <w:p w:rsidR="00F45713" w:rsidRPr="00F45713" w:rsidRDefault="00F45713" w:rsidP="00F45713">
            <w:pPr>
              <w:rPr>
                <w:rFonts w:eastAsia="宋体" w:cs="Times New Roman"/>
                <w:color w:val="000000"/>
                <w:sz w:val="18"/>
                <w:szCs w:val="18"/>
                <w:lang w:eastAsia="zh-CN"/>
              </w:rPr>
            </w:pPr>
            <w:r w:rsidRPr="00F45713">
              <w:rPr>
                <w:rFonts w:eastAsia="宋体" w:cs="Times New Roman"/>
                <w:color w:val="000000"/>
                <w:sz w:val="18"/>
                <w:szCs w:val="18"/>
                <w:lang w:eastAsia="zh-CN"/>
              </w:rPr>
              <w:t>•</w:t>
            </w:r>
            <w:r w:rsidRPr="00F45713">
              <w:rPr>
                <w:rFonts w:eastAsia="宋体" w:cs="Times New Roman"/>
                <w:color w:val="000000"/>
                <w:sz w:val="18"/>
                <w:szCs w:val="18"/>
                <w:lang w:eastAsia="zh-CN"/>
              </w:rPr>
              <w:tab/>
              <w:t>From measurement requirement perspective,</w:t>
            </w:r>
          </w:p>
          <w:p w:rsidR="00F45713" w:rsidRPr="00F45713" w:rsidRDefault="00F45713" w:rsidP="00F45713">
            <w:pPr>
              <w:numPr>
                <w:ilvl w:val="1"/>
                <w:numId w:val="22"/>
              </w:numPr>
              <w:rPr>
                <w:rFonts w:eastAsia="Times New Roman" w:cs="Times New Roman"/>
                <w:szCs w:val="24"/>
                <w:lang w:val="en-GB" w:eastAsia="ja-JP"/>
              </w:rPr>
            </w:pPr>
            <w:r w:rsidRPr="00F45713">
              <w:rPr>
                <w:rFonts w:eastAsia="宋体" w:cs="Times New Roman"/>
                <w:color w:val="000000"/>
                <w:sz w:val="18"/>
                <w:szCs w:val="18"/>
                <w:lang w:eastAsia="zh-CN"/>
              </w:rPr>
              <w:t>UE fulfils the per-UE requirements for both LTE/FR1 and FR2 measurement objects based on the measurement gap pattern configured by MN.</w:t>
            </w:r>
          </w:p>
          <w:p w:rsidR="00F45713" w:rsidRPr="00F45713" w:rsidRDefault="00F45713" w:rsidP="00F45713">
            <w:pPr>
              <w:rPr>
                <w:rFonts w:eastAsia="宋体" w:cs="Times New Roman"/>
                <w:color w:val="000000"/>
                <w:sz w:val="18"/>
                <w:szCs w:val="18"/>
                <w:lang w:eastAsia="zh-CN"/>
              </w:rPr>
            </w:pPr>
            <w:r w:rsidRPr="00F45713">
              <w:rPr>
                <w:rFonts w:eastAsia="宋体" w:cs="Times New Roman"/>
                <w:color w:val="000000"/>
                <w:sz w:val="18"/>
                <w:szCs w:val="18"/>
                <w:lang w:eastAsia="zh-CN"/>
              </w:rPr>
              <w:t xml:space="preserve">For scenario 2 (Serving cells in both LTE/FR1 and FR2. Measurement objects in both LTE/FR1 and FR2), in case only MN configures gap and MN indicates UE that the measurement gap from MN applies to LTE/FR1/FR2 serving cell(s), </w:t>
            </w:r>
          </w:p>
          <w:p w:rsidR="00F45713" w:rsidRDefault="00F45713" w:rsidP="00F45713">
            <w:pPr>
              <w:rPr>
                <w:rFonts w:eastAsia="宋体" w:cs="Times New Roman"/>
                <w:color w:val="000000"/>
                <w:sz w:val="18"/>
                <w:szCs w:val="18"/>
                <w:lang w:eastAsia="zh-CN"/>
              </w:rPr>
            </w:pPr>
            <w:r w:rsidRPr="00F45713">
              <w:rPr>
                <w:rFonts w:eastAsia="宋体" w:cs="Times New Roman"/>
                <w:color w:val="000000"/>
                <w:sz w:val="18"/>
                <w:szCs w:val="18"/>
                <w:lang w:eastAsia="zh-CN"/>
              </w:rPr>
              <w:t>•</w:t>
            </w:r>
            <w:r w:rsidRPr="00F45713">
              <w:rPr>
                <w:rFonts w:eastAsia="宋体" w:cs="Times New Roman"/>
                <w:color w:val="000000"/>
                <w:sz w:val="18"/>
                <w:szCs w:val="18"/>
                <w:lang w:eastAsia="zh-CN"/>
              </w:rPr>
              <w:tab/>
              <w:t>From measurement requirement perspective,</w:t>
            </w:r>
          </w:p>
          <w:p w:rsidR="00126990" w:rsidRPr="00F45713" w:rsidRDefault="00F45713" w:rsidP="00F45713">
            <w:pPr>
              <w:numPr>
                <w:ilvl w:val="1"/>
                <w:numId w:val="22"/>
              </w:numPr>
              <w:rPr>
                <w:rFonts w:eastAsia="宋体" w:cs="Times New Roman"/>
                <w:color w:val="000000"/>
                <w:sz w:val="18"/>
                <w:szCs w:val="18"/>
                <w:lang w:eastAsia="zh-CN"/>
              </w:rPr>
            </w:pPr>
            <w:r w:rsidRPr="00F45713">
              <w:rPr>
                <w:rFonts w:eastAsia="宋体" w:cs="Times New Roman"/>
                <w:color w:val="000000"/>
                <w:sz w:val="18"/>
                <w:szCs w:val="18"/>
                <w:lang w:eastAsia="zh-CN"/>
              </w:rPr>
              <w:t>UE fulfils the per-UE requirements for both LTE/FR1 and FR2 measurement objects based on the measurement gap pattern configured by MN.</w:t>
            </w:r>
          </w:p>
        </w:tc>
      </w:tr>
    </w:tbl>
    <w:p w:rsidR="00F45713" w:rsidRDefault="00F45713" w:rsidP="00C74935">
      <w:pPr>
        <w:ind w:right="-23"/>
        <w:rPr>
          <w:rFonts w:eastAsia="Calibri" w:cs="Times New Roman"/>
          <w:szCs w:val="20"/>
        </w:rPr>
      </w:pPr>
      <w:bookmarkStart w:id="5" w:name="_Hlk513205847"/>
      <w:r>
        <w:rPr>
          <w:rFonts w:eastAsia="Calibri" w:cs="Times New Roman"/>
          <w:szCs w:val="20"/>
        </w:rPr>
        <w:t xml:space="preserve">RAN4 also agrees following for SA in </w:t>
      </w:r>
      <w:r w:rsidR="001C5304">
        <w:rPr>
          <w:rFonts w:eastAsia="Calibri" w:cs="Times New Roman"/>
          <w:szCs w:val="20"/>
        </w:rPr>
        <w:fldChar w:fldCharType="begin"/>
      </w:r>
      <w:r w:rsidR="001C5304">
        <w:rPr>
          <w:rFonts w:eastAsia="Calibri" w:cs="Times New Roman"/>
          <w:szCs w:val="20"/>
        </w:rPr>
        <w:instrText xml:space="preserve"> REF _Ref513649398 \r \h </w:instrText>
      </w:r>
      <w:r w:rsidR="001C5304">
        <w:rPr>
          <w:rFonts w:eastAsia="Calibri" w:cs="Times New Roman"/>
          <w:szCs w:val="20"/>
        </w:rPr>
      </w:r>
      <w:r w:rsidR="001C5304">
        <w:rPr>
          <w:rFonts w:eastAsia="Calibri" w:cs="Times New Roman"/>
          <w:szCs w:val="20"/>
        </w:rPr>
        <w:fldChar w:fldCharType="separate"/>
      </w:r>
      <w:r w:rsidR="001C5304">
        <w:rPr>
          <w:rFonts w:eastAsia="Calibri" w:cs="Times New Roman"/>
          <w:szCs w:val="20"/>
        </w:rPr>
        <w:t>[2]</w:t>
      </w:r>
      <w:r w:rsidR="001C5304">
        <w:rPr>
          <w:rFonts w:eastAsia="Calibri" w:cs="Times New Roman"/>
          <w:szCs w:val="20"/>
        </w:rPr>
        <w:fldChar w:fldCharType="end"/>
      </w:r>
      <w:r w:rsidR="00E80E17">
        <w:rPr>
          <w:rFonts w:eastAsia="Calibri" w:cs="Times New Roman"/>
          <w:szCs w:val="20"/>
        </w:rPr>
        <w:t>:</w:t>
      </w:r>
    </w:p>
    <w:tbl>
      <w:tblPr>
        <w:tblStyle w:val="TableGrid"/>
        <w:tblW w:w="0" w:type="auto"/>
        <w:tblLook w:val="04A0" w:firstRow="1" w:lastRow="0" w:firstColumn="1" w:lastColumn="0" w:noHBand="0" w:noVBand="1"/>
      </w:tblPr>
      <w:tblGrid>
        <w:gridCol w:w="9617"/>
      </w:tblGrid>
      <w:tr w:rsidR="00E80E17" w:rsidTr="00E80E17">
        <w:tc>
          <w:tcPr>
            <w:tcW w:w="9617" w:type="dxa"/>
          </w:tcPr>
          <w:p w:rsidR="00E80E17" w:rsidRPr="00DD77B6" w:rsidRDefault="00E80E17" w:rsidP="00E80E17">
            <w:pPr>
              <w:pStyle w:val="Header"/>
              <w:rPr>
                <w:rFonts w:ascii="Arial" w:hAnsi="Arial" w:cs="Arial"/>
                <w:lang w:val="en-US" w:eastAsia="ja-JP"/>
              </w:rPr>
            </w:pPr>
            <w:r w:rsidRPr="00DD77B6">
              <w:rPr>
                <w:rFonts w:ascii="Arial" w:hAnsi="Arial" w:cs="Arial"/>
                <w:lang w:val="en-US" w:eastAsia="ja-JP"/>
              </w:rPr>
              <w:t>(1)</w:t>
            </w:r>
            <w:r w:rsidRPr="00DD77B6">
              <w:rPr>
                <w:rFonts w:ascii="Arial" w:hAnsi="Arial" w:cs="Arial"/>
                <w:lang w:val="en-US" w:eastAsia="ja-JP"/>
              </w:rPr>
              <w:tab/>
              <w:t xml:space="preserve">NR serving cell can configure both an FR1 gap pattern and an FR2 gap pattern to be active at the same time. </w:t>
            </w:r>
          </w:p>
          <w:p w:rsidR="00E80E17" w:rsidRPr="00DD77B6" w:rsidRDefault="00E80E17" w:rsidP="00E80E17">
            <w:pPr>
              <w:pStyle w:val="Header"/>
              <w:rPr>
                <w:rFonts w:ascii="Arial" w:hAnsi="Arial" w:cs="Arial"/>
                <w:lang w:val="en-US" w:eastAsia="ja-JP"/>
              </w:rPr>
            </w:pPr>
          </w:p>
          <w:p w:rsidR="00E80E17" w:rsidRPr="00E80E17" w:rsidRDefault="00E80E17" w:rsidP="00E80E17">
            <w:pPr>
              <w:pStyle w:val="Header"/>
              <w:rPr>
                <w:rFonts w:ascii="Arial" w:hAnsi="Arial" w:cs="Arial"/>
                <w:lang w:val="en-US" w:eastAsia="ja-JP"/>
              </w:rPr>
            </w:pPr>
            <w:r w:rsidRPr="00DD77B6">
              <w:rPr>
                <w:rFonts w:ascii="Arial" w:hAnsi="Arial" w:cs="Arial"/>
                <w:lang w:val="en-US" w:eastAsia="ja-JP"/>
              </w:rPr>
              <w:t>(2)</w:t>
            </w:r>
            <w:r w:rsidRPr="00DD77B6">
              <w:rPr>
                <w:rFonts w:ascii="Arial" w:hAnsi="Arial" w:cs="Arial"/>
                <w:lang w:val="en-US" w:eastAsia="ja-JP"/>
              </w:rPr>
              <w:tab/>
              <w:t>If NR serving cell configures measurement gap for a UE, NR serving cell can also indicate if configured measurement gap applies to FR1/FR2 serving cell(s) (i.e. per UE gap) or applies to FR1 serving cell(s) (i.e. per FR gap to FR1) or applies to FR2 serving cell(s) (i.e. per FR gap to FR2).</w:t>
            </w:r>
          </w:p>
        </w:tc>
      </w:tr>
    </w:tbl>
    <w:p w:rsidR="00E80E17" w:rsidRDefault="008C37E4" w:rsidP="00C74935">
      <w:pPr>
        <w:ind w:right="-23"/>
        <w:rPr>
          <w:rFonts w:eastAsia="Calibri" w:cs="Times New Roman"/>
          <w:szCs w:val="20"/>
        </w:rPr>
      </w:pPr>
      <w:r>
        <w:rPr>
          <w:rFonts w:eastAsia="Calibri" w:cs="Times New Roman"/>
          <w:szCs w:val="20"/>
        </w:rPr>
        <w:t xml:space="preserve">What remains open is the UE measurement mode </w:t>
      </w:r>
      <w:r w:rsidR="007C33D9">
        <w:rPr>
          <w:rFonts w:eastAsia="Calibri" w:cs="Times New Roman"/>
          <w:szCs w:val="20"/>
        </w:rPr>
        <w:t xml:space="preserve">with MG for SA, as listed in </w:t>
      </w:r>
      <w:r w:rsidR="00370383">
        <w:rPr>
          <w:rFonts w:eastAsia="Calibri" w:cs="Times New Roman"/>
          <w:szCs w:val="20"/>
        </w:rPr>
        <w:fldChar w:fldCharType="begin"/>
      </w:r>
      <w:r w:rsidR="00370383">
        <w:rPr>
          <w:rFonts w:eastAsia="Calibri" w:cs="Times New Roman"/>
          <w:szCs w:val="20"/>
        </w:rPr>
        <w:instrText xml:space="preserve"> REF _Ref513650794 \r \h </w:instrText>
      </w:r>
      <w:r w:rsidR="00370383">
        <w:rPr>
          <w:rFonts w:eastAsia="Calibri" w:cs="Times New Roman"/>
          <w:szCs w:val="20"/>
        </w:rPr>
      </w:r>
      <w:r w:rsidR="00370383">
        <w:rPr>
          <w:rFonts w:eastAsia="Calibri" w:cs="Times New Roman"/>
          <w:szCs w:val="20"/>
        </w:rPr>
        <w:fldChar w:fldCharType="separate"/>
      </w:r>
      <w:r w:rsidR="00370383">
        <w:rPr>
          <w:rFonts w:eastAsia="Calibri" w:cs="Times New Roman"/>
          <w:szCs w:val="20"/>
        </w:rPr>
        <w:t>[3]</w:t>
      </w:r>
      <w:r w:rsidR="00370383">
        <w:rPr>
          <w:rFonts w:eastAsia="Calibri" w:cs="Times New Roman"/>
          <w:szCs w:val="20"/>
        </w:rPr>
        <w:fldChar w:fldCharType="end"/>
      </w:r>
      <w:r w:rsidR="007C33D9">
        <w:rPr>
          <w:rFonts w:eastAsia="Calibri" w:cs="Times New Roman"/>
          <w:szCs w:val="20"/>
        </w:rPr>
        <w:t>:</w:t>
      </w:r>
    </w:p>
    <w:tbl>
      <w:tblPr>
        <w:tblStyle w:val="TableGrid"/>
        <w:tblW w:w="0" w:type="auto"/>
        <w:tblLook w:val="04A0" w:firstRow="1" w:lastRow="0" w:firstColumn="1" w:lastColumn="0" w:noHBand="0" w:noVBand="1"/>
      </w:tblPr>
      <w:tblGrid>
        <w:gridCol w:w="9617"/>
      </w:tblGrid>
      <w:tr w:rsidR="007C33D9" w:rsidTr="007C33D9">
        <w:tc>
          <w:tcPr>
            <w:tcW w:w="9617" w:type="dxa"/>
          </w:tcPr>
          <w:p w:rsidR="00370383" w:rsidRPr="00370383" w:rsidRDefault="00370383" w:rsidP="00370383">
            <w:pPr>
              <w:ind w:right="-23"/>
              <w:rPr>
                <w:rFonts w:eastAsia="Calibri" w:cs="Times New Roman"/>
                <w:szCs w:val="20"/>
              </w:rPr>
            </w:pPr>
            <w:r w:rsidRPr="00370383">
              <w:rPr>
                <w:rFonts w:eastAsia="Calibri" w:cs="Times New Roman"/>
                <w:szCs w:val="20"/>
                <w:lang w:val="en-GB"/>
              </w:rPr>
              <w:t>In current stage, the cases to analysed in RAN4 concentrate on the following scenarios:</w:t>
            </w:r>
          </w:p>
          <w:p w:rsidR="00D03FC6" w:rsidRPr="00370383" w:rsidRDefault="00D03FC6" w:rsidP="00370383">
            <w:pPr>
              <w:numPr>
                <w:ilvl w:val="0"/>
                <w:numId w:val="23"/>
              </w:numPr>
              <w:ind w:right="-23"/>
              <w:rPr>
                <w:rFonts w:eastAsia="Calibri" w:cs="Times New Roman"/>
                <w:szCs w:val="20"/>
              </w:rPr>
            </w:pPr>
            <w:r w:rsidRPr="00370383">
              <w:rPr>
                <w:rFonts w:eastAsia="Calibri" w:cs="Times New Roman"/>
                <w:szCs w:val="20"/>
                <w:lang w:val="en-GB"/>
              </w:rPr>
              <w:t xml:space="preserve">Scenario 1: Serving cell is FR1 cell only, or Serving cells are NR CA in FR1 </w:t>
            </w:r>
          </w:p>
          <w:p w:rsidR="00D03FC6" w:rsidRPr="00370383" w:rsidRDefault="00D03FC6" w:rsidP="00370383">
            <w:pPr>
              <w:numPr>
                <w:ilvl w:val="0"/>
                <w:numId w:val="23"/>
              </w:numPr>
              <w:ind w:right="-23"/>
              <w:rPr>
                <w:rFonts w:eastAsia="Calibri" w:cs="Times New Roman"/>
                <w:szCs w:val="20"/>
              </w:rPr>
            </w:pPr>
            <w:r w:rsidRPr="00370383">
              <w:rPr>
                <w:rFonts w:eastAsia="Calibri" w:cs="Times New Roman"/>
                <w:szCs w:val="20"/>
                <w:lang w:val="en-GB"/>
              </w:rPr>
              <w:t xml:space="preserve">Scenario 2: Serving cell is FR2 cell only, or Serving cells are NR CA in FR2 </w:t>
            </w:r>
          </w:p>
          <w:p w:rsidR="00D03FC6" w:rsidRPr="00370383" w:rsidRDefault="00D03FC6" w:rsidP="00370383">
            <w:pPr>
              <w:numPr>
                <w:ilvl w:val="0"/>
                <w:numId w:val="23"/>
              </w:numPr>
              <w:ind w:right="-23"/>
              <w:rPr>
                <w:rFonts w:eastAsia="Calibri" w:cs="Times New Roman"/>
                <w:szCs w:val="20"/>
              </w:rPr>
            </w:pPr>
            <w:r w:rsidRPr="00370383">
              <w:rPr>
                <w:rFonts w:eastAsia="Calibri" w:cs="Times New Roman"/>
                <w:szCs w:val="20"/>
                <w:lang w:val="en-GB"/>
              </w:rPr>
              <w:t>Scenario 3: Serving cells are FR1+ FR2 CA</w:t>
            </w:r>
          </w:p>
          <w:p w:rsidR="00370383" w:rsidRPr="00370383" w:rsidRDefault="00370383" w:rsidP="00370383">
            <w:pPr>
              <w:ind w:right="-23"/>
              <w:rPr>
                <w:rFonts w:eastAsia="Calibri" w:cs="Times New Roman"/>
                <w:szCs w:val="20"/>
              </w:rPr>
            </w:pPr>
            <w:r w:rsidRPr="00370383">
              <w:rPr>
                <w:rFonts w:eastAsia="Calibri" w:cs="Times New Roman"/>
                <w:szCs w:val="20"/>
                <w:lang w:val="en-GB"/>
              </w:rPr>
              <w:t>For UE who supports per-UE gap only, only per-UE gap can be configured to this UE.</w:t>
            </w:r>
          </w:p>
          <w:p w:rsidR="007C33D9" w:rsidRDefault="00370383" w:rsidP="00C74935">
            <w:pPr>
              <w:ind w:right="-23"/>
              <w:rPr>
                <w:rFonts w:eastAsia="Calibri" w:cs="Times New Roman"/>
                <w:szCs w:val="20"/>
              </w:rPr>
            </w:pPr>
            <w:r w:rsidRPr="00370383">
              <w:rPr>
                <w:rFonts w:eastAsia="Calibri" w:cs="Times New Roman"/>
                <w:szCs w:val="20"/>
                <w:lang w:val="en-GB"/>
              </w:rPr>
              <w:t xml:space="preserve">For UE who supports per-FR gap, </w:t>
            </w:r>
            <w:r w:rsidRPr="00370383">
              <w:rPr>
                <w:rFonts w:eastAsia="Calibri" w:cs="Times New Roman"/>
                <w:szCs w:val="20"/>
              </w:rPr>
              <w:t>the UE measurement mode summary is as next slide.</w:t>
            </w:r>
          </w:p>
        </w:tc>
      </w:tr>
    </w:tbl>
    <w:p w:rsidR="00126990" w:rsidRPr="00126990" w:rsidRDefault="00C203DD" w:rsidP="00C74935">
      <w:pPr>
        <w:ind w:right="-23"/>
        <w:rPr>
          <w:rFonts w:eastAsia="Calibri" w:cs="Times New Roman"/>
          <w:szCs w:val="20"/>
        </w:rPr>
      </w:pPr>
      <w:r>
        <w:rPr>
          <w:rFonts w:eastAsia="Calibri" w:cs="Times New Roman"/>
          <w:szCs w:val="20"/>
        </w:rPr>
        <w:t xml:space="preserve">In this paper, we will provide our views on </w:t>
      </w:r>
      <w:r w:rsidR="00370383">
        <w:rPr>
          <w:rFonts w:eastAsia="Calibri" w:cs="Times New Roman"/>
          <w:szCs w:val="20"/>
        </w:rPr>
        <w:t>UE measurement mode with different MG configurations for SA</w:t>
      </w:r>
      <w:r>
        <w:rPr>
          <w:rFonts w:eastAsia="Calibri" w:cs="Times New Roman"/>
          <w:szCs w:val="20"/>
        </w:rPr>
        <w:t xml:space="preserve">. </w:t>
      </w:r>
    </w:p>
    <w:bookmarkEnd w:id="5"/>
    <w:p w:rsidR="003B659E" w:rsidRDefault="003B659E" w:rsidP="00AE56B1">
      <w:pPr>
        <w:pStyle w:val="RAN4H1"/>
      </w:pPr>
      <w:r w:rsidRPr="00AE56B1">
        <w:t>Discussion</w:t>
      </w:r>
    </w:p>
    <w:p w:rsidR="00370383" w:rsidRPr="00370383" w:rsidRDefault="00370383" w:rsidP="00370383">
      <w:pPr>
        <w:rPr>
          <w:lang w:val="en-GB"/>
        </w:rPr>
      </w:pPr>
      <w:r w:rsidRPr="00370383">
        <w:rPr>
          <w:lang w:val="en-GB"/>
        </w:rPr>
        <w:t>[3]</w:t>
      </w:r>
      <w:r>
        <w:rPr>
          <w:lang w:val="en-GB"/>
        </w:rPr>
        <w:t xml:space="preserve"> gives a table which captures all possible combinations of MG and MO configurations. We will discuss for each case of the combination for each scenario. Since the measurement mode has been already concluded for UE capable of only </w:t>
      </w:r>
      <w:r>
        <w:rPr>
          <w:lang w:val="en-GB"/>
        </w:rPr>
        <w:lastRenderedPageBreak/>
        <w:t>per UE gap, and for serving cell which configures per UE gap, the following discussions focuses on the cases where UE is capable of per FR gap and serving cell configures per FR gap.</w:t>
      </w:r>
    </w:p>
    <w:p w:rsidR="008826C1" w:rsidRDefault="00370383" w:rsidP="00A37002">
      <w:pPr>
        <w:pStyle w:val="RAN4H2"/>
      </w:pPr>
      <w:bookmarkStart w:id="6" w:name="_Hlk513658267"/>
      <w:r>
        <w:t>Scenario 1</w:t>
      </w:r>
    </w:p>
    <w:p w:rsidR="0038214C" w:rsidRDefault="00370383" w:rsidP="00C74935">
      <w:pPr>
        <w:ind w:right="-23"/>
        <w:rPr>
          <w:rFonts w:eastAsia="Calibri" w:cs="Times New Roman"/>
          <w:szCs w:val="20"/>
        </w:rPr>
      </w:pPr>
      <w:r>
        <w:rPr>
          <w:rFonts w:eastAsia="Calibri" w:cs="Times New Roman"/>
          <w:szCs w:val="20"/>
        </w:rPr>
        <w:t xml:space="preserve">In scenario 1, UE only has serving cells in FR1. </w:t>
      </w:r>
      <w:r w:rsidR="0099686D">
        <w:rPr>
          <w:rFonts w:eastAsia="Calibri" w:cs="Times New Roman"/>
          <w:szCs w:val="20"/>
        </w:rPr>
        <w:t xml:space="preserve">There is </w:t>
      </w:r>
      <w:r w:rsidR="0007101A">
        <w:rPr>
          <w:rFonts w:eastAsia="Calibri" w:cs="Times New Roman"/>
          <w:szCs w:val="20"/>
        </w:rPr>
        <w:t xml:space="preserve">in principle </w:t>
      </w:r>
      <w:r w:rsidR="0099686D">
        <w:rPr>
          <w:rFonts w:eastAsia="Calibri" w:cs="Times New Roman"/>
          <w:szCs w:val="20"/>
        </w:rPr>
        <w:t xml:space="preserve">no need for serving </w:t>
      </w:r>
      <w:r w:rsidR="00B5454D">
        <w:rPr>
          <w:rFonts w:eastAsia="Calibri" w:cs="Times New Roman"/>
          <w:szCs w:val="20"/>
        </w:rPr>
        <w:t xml:space="preserve">cell to configure FR2 GP, but on the other hand, there is no harm for UE to have a </w:t>
      </w:r>
      <w:r w:rsidR="0038214C">
        <w:rPr>
          <w:rFonts w:eastAsia="Calibri" w:cs="Times New Roman"/>
          <w:szCs w:val="20"/>
        </w:rPr>
        <w:t>configuration of FR2 GP, and UE can just ignore the configured FR2 GP. We don’t see any need for UE to report this as configuration error.</w:t>
      </w:r>
      <w:r w:rsidR="0007101A">
        <w:rPr>
          <w:rFonts w:eastAsia="Calibri" w:cs="Times New Roman"/>
          <w:szCs w:val="20"/>
        </w:rPr>
        <w:t xml:space="preserve"> </w:t>
      </w:r>
    </w:p>
    <w:bookmarkEnd w:id="6"/>
    <w:p w:rsidR="004C1EB4" w:rsidRDefault="0038214C" w:rsidP="00C74935">
      <w:pPr>
        <w:ind w:right="-23"/>
        <w:rPr>
          <w:rFonts w:eastAsia="Calibri" w:cs="Times New Roman"/>
          <w:szCs w:val="20"/>
        </w:rPr>
      </w:pPr>
      <w:r>
        <w:rPr>
          <w:rFonts w:eastAsia="Calibri" w:cs="Times New Roman"/>
          <w:szCs w:val="20"/>
        </w:rPr>
        <w:t xml:space="preserve">Another question is whether the configured FR2 GP impacts the measurement performance of FR2 MO. There are two options for UE to determine the measurement performance for FR2 MO, one is to base on a fixed effective MGRP, which is agreed to be 20ms for FR2 in NSA; another is to base on the MGRP of the configured FR2 GP. So far, we don’t see any benefit for the latter option, so for simplicity reason, we prefer that UE in scenario 1 always ignores the FR2 GP if configured. </w:t>
      </w:r>
    </w:p>
    <w:p w:rsidR="00D762F2" w:rsidRDefault="00D762F2" w:rsidP="00D762F2">
      <w:pPr>
        <w:pStyle w:val="RAN4proposal"/>
      </w:pPr>
      <w:bookmarkStart w:id="7" w:name="_Ref513661226"/>
      <w:r>
        <w:t>UE ignores the configured per FR GP if it does not have serving cell in the FR.</w:t>
      </w:r>
      <w:bookmarkEnd w:id="7"/>
      <w:r>
        <w:t xml:space="preserve"> </w:t>
      </w:r>
    </w:p>
    <w:p w:rsidR="00D762F2" w:rsidRDefault="00443559" w:rsidP="00C74935">
      <w:pPr>
        <w:ind w:right="-23"/>
        <w:rPr>
          <w:rFonts w:eastAsia="Calibri" w:cs="Times New Roman"/>
          <w:szCs w:val="20"/>
        </w:rPr>
      </w:pPr>
      <w:r>
        <w:rPr>
          <w:rFonts w:eastAsia="Calibri" w:cs="Times New Roman"/>
          <w:szCs w:val="20"/>
        </w:rPr>
        <w:t>In</w:t>
      </w:r>
      <w:r w:rsidRPr="00443559">
        <w:rPr>
          <w:rFonts w:eastAsia="Calibri" w:cs="Times New Roman"/>
          <w:szCs w:val="20"/>
        </w:rPr>
        <w:t xml:space="preserve"> LTE, UE may be configured with inter-frequency MO and MG separately.</w:t>
      </w:r>
      <w:r>
        <w:rPr>
          <w:rFonts w:eastAsia="Calibri" w:cs="Times New Roman"/>
          <w:szCs w:val="20"/>
        </w:rPr>
        <w:t xml:space="preserve"> If MO is configured but MG is not, the inter-frequency measurement requirement does not apply, or in other words, there is no UE requirement. If MG is configured but MO is not, UE will apply the MG for determining the scheduling opportunity. The same principle can be re-used in NR but limited to per FR.</w:t>
      </w:r>
    </w:p>
    <w:p w:rsidR="00443559" w:rsidRDefault="00443559" w:rsidP="00443559">
      <w:pPr>
        <w:pStyle w:val="RAN4proposal"/>
      </w:pPr>
      <w:bookmarkStart w:id="8" w:name="_Ref513661227"/>
      <w:r>
        <w:t>Within one FR</w:t>
      </w:r>
      <w:r w:rsidR="001329CB">
        <w:t xml:space="preserve"> where UE has serving cell</w:t>
      </w:r>
      <w:r>
        <w:t xml:space="preserve">, if </w:t>
      </w:r>
      <w:r w:rsidRPr="00443559">
        <w:t>MO is configured but MG is not</w:t>
      </w:r>
      <w:r>
        <w:t>, measurement requirement for MO in the FR does not apply; if MG is configured but MO is not, the scheduling opportunity in the FR still depends on the configured GP.</w:t>
      </w:r>
      <w:bookmarkEnd w:id="8"/>
      <w:r>
        <w:t xml:space="preserve"> </w:t>
      </w:r>
    </w:p>
    <w:p w:rsidR="0007101A" w:rsidRDefault="0007101A" w:rsidP="00C74935">
      <w:pPr>
        <w:ind w:right="-23"/>
        <w:rPr>
          <w:rFonts w:eastAsia="Calibri" w:cs="Times New Roman"/>
          <w:szCs w:val="20"/>
        </w:rPr>
      </w:pPr>
      <w:r>
        <w:rPr>
          <w:rFonts w:eastAsia="Calibri" w:cs="Times New Roman"/>
          <w:szCs w:val="20"/>
        </w:rPr>
        <w:t xml:space="preserve">Based on above, our proposal for UE measurement mode in scenario 1 can be reflected in </w:t>
      </w:r>
      <w:r w:rsidR="00220ED5">
        <w:rPr>
          <w:rFonts w:eastAsia="Calibri" w:cs="Times New Roman"/>
          <w:szCs w:val="20"/>
        </w:rPr>
        <w:fldChar w:fldCharType="begin"/>
      </w:r>
      <w:r w:rsidR="00220ED5">
        <w:rPr>
          <w:rFonts w:eastAsia="Calibri" w:cs="Times New Roman"/>
          <w:szCs w:val="20"/>
        </w:rPr>
        <w:instrText xml:space="preserve"> REF _Ref513658227 \h </w:instrText>
      </w:r>
      <w:r w:rsidR="00220ED5">
        <w:rPr>
          <w:rFonts w:eastAsia="Calibri" w:cs="Times New Roman"/>
          <w:szCs w:val="20"/>
        </w:rPr>
      </w:r>
      <w:r w:rsidR="00220ED5">
        <w:rPr>
          <w:rFonts w:eastAsia="Calibri" w:cs="Times New Roman"/>
          <w:szCs w:val="20"/>
        </w:rPr>
        <w:fldChar w:fldCharType="separate"/>
      </w:r>
      <w:r w:rsidR="00220ED5">
        <w:t xml:space="preserve">Table </w:t>
      </w:r>
      <w:r w:rsidR="00220ED5">
        <w:rPr>
          <w:noProof/>
        </w:rPr>
        <w:t>1</w:t>
      </w:r>
      <w:r w:rsidR="00220ED5">
        <w:rPr>
          <w:rFonts w:eastAsia="Calibri" w:cs="Times New Roman"/>
          <w:szCs w:val="20"/>
        </w:rPr>
        <w:fldChar w:fldCharType="end"/>
      </w:r>
      <w:r>
        <w:rPr>
          <w:rFonts w:eastAsia="Calibri" w:cs="Times New Roman"/>
          <w:szCs w:val="20"/>
        </w:rPr>
        <w:t>.</w:t>
      </w:r>
    </w:p>
    <w:p w:rsidR="00220ED5" w:rsidRDefault="00220ED5" w:rsidP="00220ED5">
      <w:pPr>
        <w:pStyle w:val="Caption"/>
        <w:keepNext/>
      </w:pPr>
      <w:bookmarkStart w:id="9" w:name="_Ref513658227"/>
      <w:r>
        <w:t xml:space="preserve">Table </w:t>
      </w:r>
      <w:fldSimple w:instr=" SEQ Table \* ARABIC ">
        <w:r>
          <w:rPr>
            <w:noProof/>
          </w:rPr>
          <w:t>1</w:t>
        </w:r>
      </w:fldSimple>
      <w:bookmarkEnd w:id="9"/>
      <w:r>
        <w:t>: UE measurement mode for scenario 1</w:t>
      </w:r>
    </w:p>
    <w:tbl>
      <w:tblPr>
        <w:tblStyle w:val="TableGrid"/>
        <w:tblW w:w="0" w:type="auto"/>
        <w:tblLook w:val="04A0" w:firstRow="1" w:lastRow="0" w:firstColumn="1" w:lastColumn="0" w:noHBand="0" w:noVBand="1"/>
      </w:tblPr>
      <w:tblGrid>
        <w:gridCol w:w="2285"/>
        <w:gridCol w:w="2420"/>
        <w:gridCol w:w="2456"/>
        <w:gridCol w:w="2456"/>
      </w:tblGrid>
      <w:tr w:rsidR="00220ED5" w:rsidTr="0007101A">
        <w:tc>
          <w:tcPr>
            <w:tcW w:w="0" w:type="auto"/>
          </w:tcPr>
          <w:p w:rsidR="0007101A" w:rsidRDefault="0007101A" w:rsidP="00C74935">
            <w:pPr>
              <w:ind w:right="-23"/>
              <w:rPr>
                <w:rFonts w:eastAsia="Calibri" w:cs="Times New Roman"/>
                <w:szCs w:val="20"/>
              </w:rPr>
            </w:pPr>
          </w:p>
        </w:tc>
        <w:tc>
          <w:tcPr>
            <w:tcW w:w="0" w:type="auto"/>
          </w:tcPr>
          <w:p w:rsidR="0007101A" w:rsidRPr="0007101A" w:rsidRDefault="0007101A" w:rsidP="00C74935">
            <w:pPr>
              <w:ind w:right="-23"/>
              <w:rPr>
                <w:rFonts w:eastAsia="Calibri" w:cs="Times New Roman"/>
                <w:b/>
                <w:szCs w:val="20"/>
              </w:rPr>
            </w:pPr>
            <w:r w:rsidRPr="0007101A">
              <w:rPr>
                <w:rFonts w:eastAsia="Calibri" w:cs="Times New Roman"/>
                <w:b/>
                <w:szCs w:val="20"/>
              </w:rPr>
              <w:t>Measurement object involves LTE, FR1 only</w:t>
            </w:r>
          </w:p>
        </w:tc>
        <w:tc>
          <w:tcPr>
            <w:tcW w:w="0" w:type="auto"/>
          </w:tcPr>
          <w:p w:rsidR="0007101A" w:rsidRPr="0007101A" w:rsidRDefault="0007101A" w:rsidP="00C74935">
            <w:pPr>
              <w:ind w:right="-23"/>
              <w:rPr>
                <w:rFonts w:eastAsia="Calibri" w:cs="Times New Roman"/>
                <w:b/>
                <w:szCs w:val="20"/>
              </w:rPr>
            </w:pPr>
            <w:r w:rsidRPr="0007101A">
              <w:rPr>
                <w:rFonts w:eastAsia="Calibri" w:cs="Times New Roman"/>
                <w:b/>
                <w:szCs w:val="20"/>
              </w:rPr>
              <w:t>Measurement object involves LTE, FR1 and FR2</w:t>
            </w:r>
          </w:p>
        </w:tc>
        <w:tc>
          <w:tcPr>
            <w:tcW w:w="0" w:type="auto"/>
          </w:tcPr>
          <w:p w:rsidR="0007101A" w:rsidRPr="0007101A" w:rsidRDefault="0007101A" w:rsidP="00C74935">
            <w:pPr>
              <w:ind w:right="-23"/>
              <w:rPr>
                <w:rFonts w:eastAsia="Calibri" w:cs="Times New Roman"/>
                <w:b/>
                <w:szCs w:val="20"/>
              </w:rPr>
            </w:pPr>
            <w:r w:rsidRPr="0007101A">
              <w:rPr>
                <w:rFonts w:eastAsia="Calibri" w:cs="Times New Roman"/>
                <w:b/>
                <w:szCs w:val="20"/>
              </w:rPr>
              <w:t>Measurement object involves FR2 only</w:t>
            </w:r>
          </w:p>
        </w:tc>
      </w:tr>
      <w:tr w:rsidR="00220ED5" w:rsidTr="0007101A">
        <w:tc>
          <w:tcPr>
            <w:tcW w:w="0" w:type="auto"/>
          </w:tcPr>
          <w:p w:rsidR="0007101A" w:rsidRPr="0007101A" w:rsidRDefault="0007101A" w:rsidP="0007101A">
            <w:pPr>
              <w:ind w:right="-23"/>
              <w:rPr>
                <w:rFonts w:eastAsia="Calibri" w:cs="Times New Roman"/>
                <w:b/>
                <w:szCs w:val="20"/>
              </w:rPr>
            </w:pPr>
            <w:r w:rsidRPr="0007101A">
              <w:rPr>
                <w:rFonts w:eastAsia="Calibri" w:cs="Times New Roman"/>
                <w:b/>
                <w:bCs/>
                <w:szCs w:val="20"/>
                <w:lang w:val="en-GB"/>
              </w:rPr>
              <w:t>Serving cell configure per-UE gap</w:t>
            </w:r>
          </w:p>
          <w:p w:rsidR="0007101A" w:rsidRPr="0007101A" w:rsidRDefault="0007101A" w:rsidP="00C74935">
            <w:pPr>
              <w:ind w:right="-23"/>
              <w:rPr>
                <w:rFonts w:eastAsia="Calibri" w:cs="Times New Roman"/>
                <w:b/>
                <w:szCs w:val="20"/>
              </w:rPr>
            </w:pPr>
          </w:p>
        </w:tc>
        <w:tc>
          <w:tcPr>
            <w:tcW w:w="0" w:type="auto"/>
          </w:tcPr>
          <w:p w:rsidR="0007101A" w:rsidRPr="0007101A" w:rsidRDefault="0007101A" w:rsidP="0007101A">
            <w:pPr>
              <w:ind w:right="-23"/>
              <w:rPr>
                <w:rFonts w:eastAsia="Calibri" w:cs="Times New Roman"/>
                <w:sz w:val="18"/>
                <w:szCs w:val="18"/>
              </w:rPr>
            </w:pPr>
            <w:r w:rsidRPr="0007101A">
              <w:rPr>
                <w:rFonts w:eastAsia="Calibri" w:cs="Times New Roman"/>
                <w:sz w:val="18"/>
                <w:szCs w:val="18"/>
              </w:rPr>
              <w:t xml:space="preserve">From scheduling opportunity and gap applicability perspective, </w:t>
            </w:r>
          </w:p>
          <w:p w:rsidR="0007101A" w:rsidRPr="0007101A" w:rsidRDefault="0007101A" w:rsidP="0007101A">
            <w:pPr>
              <w:ind w:right="-23"/>
              <w:rPr>
                <w:rFonts w:eastAsia="Calibri" w:cs="Times New Roman"/>
                <w:sz w:val="18"/>
                <w:szCs w:val="18"/>
              </w:rPr>
            </w:pPr>
            <w:r w:rsidRPr="0007101A">
              <w:rPr>
                <w:rFonts w:eastAsia="Calibri" w:cs="Times New Roman"/>
                <w:sz w:val="18"/>
                <w:szCs w:val="18"/>
              </w:rPr>
              <w:t xml:space="preserve">- it’s per-UE gap </w:t>
            </w:r>
          </w:p>
          <w:p w:rsidR="0007101A" w:rsidRPr="0007101A" w:rsidRDefault="0007101A" w:rsidP="0007101A">
            <w:pPr>
              <w:ind w:right="-23"/>
              <w:rPr>
                <w:rFonts w:eastAsia="Calibri" w:cs="Times New Roman"/>
                <w:sz w:val="18"/>
                <w:szCs w:val="18"/>
              </w:rPr>
            </w:pPr>
            <w:r w:rsidRPr="0007101A">
              <w:rPr>
                <w:rFonts w:eastAsia="Calibri" w:cs="Times New Roman"/>
                <w:sz w:val="18"/>
                <w:szCs w:val="18"/>
              </w:rPr>
              <w:t>From measurement requirement perspective,</w:t>
            </w:r>
          </w:p>
          <w:p w:rsidR="0007101A" w:rsidRPr="0007101A" w:rsidRDefault="0007101A" w:rsidP="0007101A">
            <w:pPr>
              <w:ind w:right="-23"/>
              <w:rPr>
                <w:rFonts w:eastAsia="Calibri" w:cs="Times New Roman"/>
                <w:sz w:val="18"/>
                <w:szCs w:val="18"/>
              </w:rPr>
            </w:pPr>
            <w:r w:rsidRPr="0007101A">
              <w:rPr>
                <w:rFonts w:eastAsia="Calibri" w:cs="Times New Roman"/>
                <w:sz w:val="18"/>
                <w:szCs w:val="18"/>
              </w:rPr>
              <w:t>- UE applies per-UE gap for measurement </w:t>
            </w:r>
          </w:p>
        </w:tc>
        <w:tc>
          <w:tcPr>
            <w:tcW w:w="0" w:type="auto"/>
          </w:tcPr>
          <w:p w:rsidR="0007101A" w:rsidRPr="0007101A" w:rsidRDefault="0007101A" w:rsidP="0007101A">
            <w:pPr>
              <w:ind w:right="-23"/>
              <w:rPr>
                <w:rFonts w:eastAsia="Calibri" w:cs="Times New Roman"/>
                <w:sz w:val="18"/>
                <w:szCs w:val="18"/>
              </w:rPr>
            </w:pPr>
            <w:r w:rsidRPr="0007101A">
              <w:rPr>
                <w:rFonts w:eastAsia="Calibri" w:cs="Times New Roman"/>
                <w:sz w:val="18"/>
                <w:szCs w:val="18"/>
              </w:rPr>
              <w:t xml:space="preserve">From scheduling opportunity and gap applicability perspective, </w:t>
            </w:r>
          </w:p>
          <w:p w:rsidR="0007101A" w:rsidRPr="0007101A" w:rsidRDefault="0007101A" w:rsidP="0007101A">
            <w:pPr>
              <w:ind w:right="-23"/>
              <w:rPr>
                <w:rFonts w:eastAsia="Calibri" w:cs="Times New Roman"/>
                <w:sz w:val="18"/>
                <w:szCs w:val="18"/>
              </w:rPr>
            </w:pPr>
            <w:r w:rsidRPr="0007101A">
              <w:rPr>
                <w:rFonts w:eastAsia="Calibri" w:cs="Times New Roman"/>
                <w:sz w:val="18"/>
                <w:szCs w:val="18"/>
              </w:rPr>
              <w:t xml:space="preserve">- it’s per-UE gap </w:t>
            </w:r>
          </w:p>
          <w:p w:rsidR="0007101A" w:rsidRPr="0007101A" w:rsidRDefault="0007101A" w:rsidP="0007101A">
            <w:pPr>
              <w:ind w:right="-23"/>
              <w:rPr>
                <w:rFonts w:eastAsia="Calibri" w:cs="Times New Roman"/>
                <w:sz w:val="18"/>
                <w:szCs w:val="18"/>
              </w:rPr>
            </w:pPr>
            <w:r w:rsidRPr="0007101A">
              <w:rPr>
                <w:rFonts w:eastAsia="Calibri" w:cs="Times New Roman"/>
                <w:sz w:val="18"/>
                <w:szCs w:val="18"/>
              </w:rPr>
              <w:t>From measurement requirement perspective,</w:t>
            </w:r>
          </w:p>
          <w:p w:rsidR="0007101A" w:rsidRPr="0007101A" w:rsidRDefault="0007101A" w:rsidP="0007101A">
            <w:pPr>
              <w:ind w:right="-23"/>
              <w:rPr>
                <w:rFonts w:eastAsia="Calibri" w:cs="Times New Roman"/>
                <w:sz w:val="18"/>
                <w:szCs w:val="18"/>
              </w:rPr>
            </w:pPr>
            <w:r w:rsidRPr="0007101A">
              <w:rPr>
                <w:rFonts w:eastAsia="Calibri" w:cs="Times New Roman"/>
                <w:sz w:val="18"/>
                <w:szCs w:val="18"/>
              </w:rPr>
              <w:t>- UE applies per-UE gap for measurement </w:t>
            </w:r>
          </w:p>
        </w:tc>
        <w:tc>
          <w:tcPr>
            <w:tcW w:w="0" w:type="auto"/>
          </w:tcPr>
          <w:p w:rsidR="0007101A" w:rsidRPr="0007101A" w:rsidRDefault="0007101A" w:rsidP="0007101A">
            <w:pPr>
              <w:ind w:right="-23"/>
              <w:rPr>
                <w:rFonts w:eastAsia="Calibri" w:cs="Times New Roman"/>
                <w:sz w:val="18"/>
                <w:szCs w:val="18"/>
              </w:rPr>
            </w:pPr>
            <w:r w:rsidRPr="0007101A">
              <w:rPr>
                <w:rFonts w:eastAsia="Calibri" w:cs="Times New Roman"/>
                <w:sz w:val="18"/>
                <w:szCs w:val="18"/>
              </w:rPr>
              <w:t xml:space="preserve">From scheduling opportunity and gap applicability perspective, </w:t>
            </w:r>
          </w:p>
          <w:p w:rsidR="0007101A" w:rsidRPr="0007101A" w:rsidRDefault="0007101A" w:rsidP="0007101A">
            <w:pPr>
              <w:ind w:right="-23"/>
              <w:rPr>
                <w:rFonts w:eastAsia="Calibri" w:cs="Times New Roman"/>
                <w:sz w:val="18"/>
                <w:szCs w:val="18"/>
              </w:rPr>
            </w:pPr>
            <w:r w:rsidRPr="0007101A">
              <w:rPr>
                <w:rFonts w:eastAsia="Calibri" w:cs="Times New Roman"/>
                <w:sz w:val="18"/>
                <w:szCs w:val="18"/>
              </w:rPr>
              <w:t xml:space="preserve">- it’s per-UE gap </w:t>
            </w:r>
          </w:p>
          <w:p w:rsidR="0007101A" w:rsidRPr="0007101A" w:rsidRDefault="0007101A" w:rsidP="0007101A">
            <w:pPr>
              <w:ind w:right="-23"/>
              <w:rPr>
                <w:rFonts w:eastAsia="Calibri" w:cs="Times New Roman"/>
                <w:sz w:val="18"/>
                <w:szCs w:val="18"/>
              </w:rPr>
            </w:pPr>
            <w:r w:rsidRPr="0007101A">
              <w:rPr>
                <w:rFonts w:eastAsia="Calibri" w:cs="Times New Roman"/>
                <w:sz w:val="18"/>
                <w:szCs w:val="18"/>
              </w:rPr>
              <w:t>From measurement requirement perspective,</w:t>
            </w:r>
          </w:p>
          <w:p w:rsidR="0007101A" w:rsidRPr="0007101A" w:rsidRDefault="0007101A" w:rsidP="0007101A">
            <w:pPr>
              <w:ind w:right="-23"/>
              <w:rPr>
                <w:rFonts w:eastAsia="Calibri" w:cs="Times New Roman"/>
                <w:sz w:val="18"/>
                <w:szCs w:val="18"/>
              </w:rPr>
            </w:pPr>
            <w:r w:rsidRPr="0007101A">
              <w:rPr>
                <w:rFonts w:eastAsia="Calibri" w:cs="Times New Roman"/>
                <w:sz w:val="18"/>
                <w:szCs w:val="18"/>
              </w:rPr>
              <w:t>- UE applies per-UE gap for measurement </w:t>
            </w:r>
          </w:p>
        </w:tc>
      </w:tr>
      <w:tr w:rsidR="00220ED5" w:rsidTr="0007101A">
        <w:tc>
          <w:tcPr>
            <w:tcW w:w="0" w:type="auto"/>
          </w:tcPr>
          <w:p w:rsidR="0007101A" w:rsidRPr="0007101A" w:rsidRDefault="0007101A" w:rsidP="0007101A">
            <w:pPr>
              <w:ind w:right="-23"/>
              <w:rPr>
                <w:rFonts w:eastAsia="Calibri" w:cs="Times New Roman"/>
                <w:b/>
                <w:szCs w:val="20"/>
              </w:rPr>
            </w:pPr>
            <w:r w:rsidRPr="0007101A">
              <w:rPr>
                <w:rFonts w:eastAsia="Calibri" w:cs="Times New Roman"/>
                <w:b/>
                <w:bCs/>
                <w:szCs w:val="20"/>
                <w:lang w:val="en-GB"/>
              </w:rPr>
              <w:t>Serving cell configure per-FR gap for LTE/FR1 only</w:t>
            </w:r>
          </w:p>
          <w:p w:rsidR="0007101A" w:rsidRPr="0007101A" w:rsidRDefault="0007101A" w:rsidP="00C74935">
            <w:pPr>
              <w:ind w:right="-23"/>
              <w:rPr>
                <w:rFonts w:eastAsia="Calibri" w:cs="Times New Roman"/>
                <w:b/>
                <w:szCs w:val="20"/>
              </w:rPr>
            </w:pPr>
          </w:p>
        </w:tc>
        <w:tc>
          <w:tcPr>
            <w:tcW w:w="0" w:type="auto"/>
          </w:tcPr>
          <w:p w:rsidR="0007101A" w:rsidRPr="0007101A" w:rsidRDefault="0007101A" w:rsidP="0007101A">
            <w:pPr>
              <w:ind w:right="-23"/>
              <w:rPr>
                <w:rFonts w:eastAsia="Calibri" w:cs="Times New Roman"/>
                <w:sz w:val="18"/>
                <w:szCs w:val="18"/>
              </w:rPr>
            </w:pPr>
            <w:r>
              <w:rPr>
                <w:rFonts w:eastAsia="Calibri" w:cs="Times New Roman"/>
                <w:sz w:val="18"/>
                <w:szCs w:val="18"/>
              </w:rPr>
              <w:t>Scheduling</w:t>
            </w:r>
            <w:r w:rsidRPr="0007101A">
              <w:rPr>
                <w:rFonts w:eastAsia="Calibri" w:cs="Times New Roman"/>
                <w:sz w:val="18"/>
                <w:szCs w:val="18"/>
              </w:rPr>
              <w:t xml:space="preserve"> opportunity </w:t>
            </w:r>
            <w:r>
              <w:rPr>
                <w:rFonts w:eastAsia="Calibri" w:cs="Times New Roman"/>
                <w:sz w:val="18"/>
                <w:szCs w:val="18"/>
              </w:rPr>
              <w:t>depends on FR1 GP;</w:t>
            </w:r>
          </w:p>
          <w:p w:rsidR="0007101A" w:rsidRDefault="0007101A" w:rsidP="0007101A">
            <w:pPr>
              <w:ind w:right="-23"/>
              <w:rPr>
                <w:rFonts w:eastAsia="Calibri" w:cs="Times New Roman"/>
                <w:szCs w:val="20"/>
              </w:rPr>
            </w:pPr>
            <w:r>
              <w:rPr>
                <w:rFonts w:eastAsia="Calibri" w:cs="Times New Roman"/>
                <w:sz w:val="18"/>
                <w:szCs w:val="18"/>
              </w:rPr>
              <w:t>M</w:t>
            </w:r>
            <w:r w:rsidRPr="0007101A">
              <w:rPr>
                <w:rFonts w:eastAsia="Calibri" w:cs="Times New Roman"/>
                <w:sz w:val="18"/>
                <w:szCs w:val="18"/>
              </w:rPr>
              <w:t xml:space="preserve">easurement requirement </w:t>
            </w:r>
            <w:r>
              <w:rPr>
                <w:rFonts w:eastAsia="Calibri" w:cs="Times New Roman"/>
                <w:sz w:val="18"/>
                <w:szCs w:val="18"/>
              </w:rPr>
              <w:t>of FR1 MO depends on FR1 GP;</w:t>
            </w:r>
          </w:p>
          <w:p w:rsidR="0007101A" w:rsidRDefault="0007101A" w:rsidP="0007101A">
            <w:pPr>
              <w:ind w:right="-23"/>
              <w:rPr>
                <w:rFonts w:eastAsia="Calibri" w:cs="Times New Roman"/>
                <w:szCs w:val="20"/>
              </w:rPr>
            </w:pPr>
          </w:p>
        </w:tc>
        <w:tc>
          <w:tcPr>
            <w:tcW w:w="0" w:type="auto"/>
          </w:tcPr>
          <w:p w:rsidR="0007101A" w:rsidRPr="0007101A" w:rsidRDefault="0007101A" w:rsidP="0007101A">
            <w:pPr>
              <w:ind w:right="-23"/>
              <w:rPr>
                <w:rFonts w:eastAsia="Calibri" w:cs="Times New Roman"/>
                <w:sz w:val="18"/>
                <w:szCs w:val="18"/>
              </w:rPr>
            </w:pPr>
            <w:r>
              <w:rPr>
                <w:rFonts w:eastAsia="Calibri" w:cs="Times New Roman"/>
                <w:sz w:val="18"/>
                <w:szCs w:val="18"/>
              </w:rPr>
              <w:t>Scheduling</w:t>
            </w:r>
            <w:r w:rsidRPr="0007101A">
              <w:rPr>
                <w:rFonts w:eastAsia="Calibri" w:cs="Times New Roman"/>
                <w:sz w:val="18"/>
                <w:szCs w:val="18"/>
              </w:rPr>
              <w:t xml:space="preserve"> opportunity </w:t>
            </w:r>
            <w:r>
              <w:rPr>
                <w:rFonts w:eastAsia="Calibri" w:cs="Times New Roman"/>
                <w:sz w:val="18"/>
                <w:szCs w:val="18"/>
              </w:rPr>
              <w:t>depends on FR1 GP;</w:t>
            </w:r>
          </w:p>
          <w:p w:rsidR="00220ED5" w:rsidRDefault="0007101A" w:rsidP="0007101A">
            <w:pPr>
              <w:ind w:right="-23"/>
              <w:rPr>
                <w:rFonts w:eastAsia="Calibri" w:cs="Times New Roman"/>
                <w:sz w:val="18"/>
                <w:szCs w:val="18"/>
              </w:rPr>
            </w:pPr>
            <w:r>
              <w:rPr>
                <w:rFonts w:eastAsia="Calibri" w:cs="Times New Roman"/>
                <w:sz w:val="18"/>
                <w:szCs w:val="18"/>
              </w:rPr>
              <w:t>M</w:t>
            </w:r>
            <w:r w:rsidRPr="0007101A">
              <w:rPr>
                <w:rFonts w:eastAsia="Calibri" w:cs="Times New Roman"/>
                <w:sz w:val="18"/>
                <w:szCs w:val="18"/>
              </w:rPr>
              <w:t xml:space="preserve">easurement requirement </w:t>
            </w:r>
            <w:r>
              <w:rPr>
                <w:rFonts w:eastAsia="Calibri" w:cs="Times New Roman"/>
                <w:sz w:val="18"/>
                <w:szCs w:val="18"/>
              </w:rPr>
              <w:t xml:space="preserve">of FR1 MO depends on FR1 GP; </w:t>
            </w:r>
          </w:p>
          <w:p w:rsidR="0007101A" w:rsidRDefault="00220ED5" w:rsidP="0007101A">
            <w:pPr>
              <w:ind w:right="-23"/>
              <w:rPr>
                <w:rFonts w:eastAsia="Calibri" w:cs="Times New Roman"/>
                <w:szCs w:val="20"/>
              </w:rPr>
            </w:pPr>
            <w:r>
              <w:rPr>
                <w:rFonts w:eastAsia="Calibri" w:cs="Times New Roman"/>
                <w:sz w:val="18"/>
                <w:szCs w:val="18"/>
              </w:rPr>
              <w:t>M</w:t>
            </w:r>
            <w:r w:rsidR="0007101A">
              <w:rPr>
                <w:rFonts w:eastAsia="Calibri" w:cs="Times New Roman"/>
                <w:sz w:val="18"/>
                <w:szCs w:val="18"/>
              </w:rPr>
              <w:t>easurement requirement of FR2 MO depends on 20ms MGRP;</w:t>
            </w:r>
          </w:p>
        </w:tc>
        <w:tc>
          <w:tcPr>
            <w:tcW w:w="0" w:type="auto"/>
          </w:tcPr>
          <w:p w:rsidR="00220ED5" w:rsidRPr="0007101A" w:rsidRDefault="00220ED5" w:rsidP="00220ED5">
            <w:pPr>
              <w:ind w:right="-23"/>
              <w:rPr>
                <w:rFonts w:eastAsia="Calibri" w:cs="Times New Roman"/>
                <w:sz w:val="18"/>
                <w:szCs w:val="18"/>
              </w:rPr>
            </w:pPr>
            <w:r>
              <w:rPr>
                <w:rFonts w:eastAsia="Calibri" w:cs="Times New Roman"/>
                <w:sz w:val="18"/>
                <w:szCs w:val="18"/>
              </w:rPr>
              <w:t>Scheduling</w:t>
            </w:r>
            <w:r w:rsidRPr="0007101A">
              <w:rPr>
                <w:rFonts w:eastAsia="Calibri" w:cs="Times New Roman"/>
                <w:sz w:val="18"/>
                <w:szCs w:val="18"/>
              </w:rPr>
              <w:t xml:space="preserve"> opportunity </w:t>
            </w:r>
            <w:r>
              <w:rPr>
                <w:rFonts w:eastAsia="Calibri" w:cs="Times New Roman"/>
                <w:sz w:val="18"/>
                <w:szCs w:val="18"/>
              </w:rPr>
              <w:t>depends on FR1 GP;</w:t>
            </w:r>
          </w:p>
          <w:p w:rsidR="0007101A" w:rsidRDefault="00220ED5" w:rsidP="00220ED5">
            <w:pPr>
              <w:ind w:right="-23"/>
              <w:rPr>
                <w:rFonts w:eastAsia="Calibri" w:cs="Times New Roman"/>
                <w:szCs w:val="20"/>
              </w:rPr>
            </w:pPr>
            <w:r>
              <w:rPr>
                <w:rFonts w:eastAsia="Calibri" w:cs="Times New Roman"/>
                <w:sz w:val="18"/>
                <w:szCs w:val="18"/>
              </w:rPr>
              <w:t>Measurement requirement of FR2 MO depends on 20ms MGRP;</w:t>
            </w:r>
          </w:p>
        </w:tc>
      </w:tr>
      <w:tr w:rsidR="00220ED5" w:rsidTr="0007101A">
        <w:tc>
          <w:tcPr>
            <w:tcW w:w="0" w:type="auto"/>
          </w:tcPr>
          <w:p w:rsidR="00220ED5" w:rsidRPr="0007101A" w:rsidRDefault="00220ED5" w:rsidP="00220ED5">
            <w:pPr>
              <w:ind w:right="-23"/>
              <w:rPr>
                <w:rFonts w:eastAsia="Calibri" w:cs="Times New Roman"/>
                <w:b/>
                <w:szCs w:val="20"/>
              </w:rPr>
            </w:pPr>
            <w:r w:rsidRPr="0007101A">
              <w:rPr>
                <w:rFonts w:eastAsia="Calibri" w:cs="Times New Roman"/>
                <w:b/>
                <w:bCs/>
                <w:szCs w:val="20"/>
                <w:lang w:val="en-GB"/>
              </w:rPr>
              <w:t>Serving cell configure per-FR gap for FR2 only</w:t>
            </w:r>
          </w:p>
          <w:p w:rsidR="00220ED5" w:rsidRPr="0007101A" w:rsidRDefault="00220ED5" w:rsidP="00220ED5">
            <w:pPr>
              <w:ind w:right="-23"/>
              <w:rPr>
                <w:rFonts w:eastAsia="Calibri" w:cs="Times New Roman"/>
                <w:b/>
                <w:szCs w:val="20"/>
              </w:rPr>
            </w:pPr>
          </w:p>
        </w:tc>
        <w:tc>
          <w:tcPr>
            <w:tcW w:w="0" w:type="auto"/>
          </w:tcPr>
          <w:p w:rsidR="00220ED5" w:rsidRPr="0007101A" w:rsidRDefault="00220ED5" w:rsidP="00220ED5">
            <w:pPr>
              <w:ind w:right="-23"/>
              <w:rPr>
                <w:rFonts w:eastAsia="Calibri" w:cs="Times New Roman"/>
                <w:sz w:val="18"/>
                <w:szCs w:val="18"/>
              </w:rPr>
            </w:pPr>
            <w:r>
              <w:rPr>
                <w:rFonts w:eastAsia="Calibri" w:cs="Times New Roman"/>
                <w:sz w:val="18"/>
                <w:szCs w:val="18"/>
              </w:rPr>
              <w:t>Scheduling</w:t>
            </w:r>
            <w:r w:rsidRPr="0007101A">
              <w:rPr>
                <w:rFonts w:eastAsia="Calibri" w:cs="Times New Roman"/>
                <w:sz w:val="18"/>
                <w:szCs w:val="18"/>
              </w:rPr>
              <w:t xml:space="preserve"> opportunity </w:t>
            </w:r>
            <w:r>
              <w:rPr>
                <w:rFonts w:eastAsia="Calibri" w:cs="Times New Roman"/>
                <w:sz w:val="18"/>
                <w:szCs w:val="18"/>
              </w:rPr>
              <w:t>not impacted by FR2 GP;</w:t>
            </w:r>
          </w:p>
          <w:p w:rsidR="00220ED5" w:rsidRDefault="00220ED5" w:rsidP="00220ED5">
            <w:pPr>
              <w:ind w:right="-23"/>
              <w:rPr>
                <w:rFonts w:eastAsia="Calibri" w:cs="Times New Roman"/>
                <w:szCs w:val="20"/>
              </w:rPr>
            </w:pPr>
            <w:r>
              <w:rPr>
                <w:rFonts w:eastAsia="Calibri" w:cs="Times New Roman"/>
                <w:sz w:val="18"/>
                <w:szCs w:val="18"/>
              </w:rPr>
              <w:t>M</w:t>
            </w:r>
            <w:r w:rsidRPr="0007101A">
              <w:rPr>
                <w:rFonts w:eastAsia="Calibri" w:cs="Times New Roman"/>
                <w:sz w:val="18"/>
                <w:szCs w:val="18"/>
              </w:rPr>
              <w:t xml:space="preserve">easurement requirement </w:t>
            </w:r>
            <w:r>
              <w:rPr>
                <w:rFonts w:eastAsia="Calibri" w:cs="Times New Roman"/>
                <w:sz w:val="18"/>
                <w:szCs w:val="18"/>
              </w:rPr>
              <w:t>of FR1 MO does not apply;</w:t>
            </w:r>
          </w:p>
          <w:p w:rsidR="00220ED5" w:rsidRDefault="00220ED5" w:rsidP="00220ED5">
            <w:pPr>
              <w:ind w:right="-23"/>
              <w:rPr>
                <w:rFonts w:eastAsia="Calibri" w:cs="Times New Roman"/>
                <w:szCs w:val="20"/>
              </w:rPr>
            </w:pPr>
          </w:p>
        </w:tc>
        <w:tc>
          <w:tcPr>
            <w:tcW w:w="0" w:type="auto"/>
          </w:tcPr>
          <w:p w:rsidR="00220ED5" w:rsidRPr="0007101A" w:rsidRDefault="00220ED5" w:rsidP="00220ED5">
            <w:pPr>
              <w:ind w:right="-23"/>
              <w:rPr>
                <w:rFonts w:eastAsia="Calibri" w:cs="Times New Roman"/>
                <w:sz w:val="18"/>
                <w:szCs w:val="18"/>
              </w:rPr>
            </w:pPr>
            <w:r>
              <w:rPr>
                <w:rFonts w:eastAsia="Calibri" w:cs="Times New Roman"/>
                <w:sz w:val="18"/>
                <w:szCs w:val="18"/>
              </w:rPr>
              <w:t>Scheduling</w:t>
            </w:r>
            <w:r w:rsidRPr="0007101A">
              <w:rPr>
                <w:rFonts w:eastAsia="Calibri" w:cs="Times New Roman"/>
                <w:sz w:val="18"/>
                <w:szCs w:val="18"/>
              </w:rPr>
              <w:t xml:space="preserve"> opportunity </w:t>
            </w:r>
            <w:r>
              <w:rPr>
                <w:rFonts w:eastAsia="Calibri" w:cs="Times New Roman"/>
                <w:sz w:val="18"/>
                <w:szCs w:val="18"/>
              </w:rPr>
              <w:t>not impacted by FR2 GP;</w:t>
            </w:r>
          </w:p>
          <w:p w:rsidR="00220ED5" w:rsidRDefault="00220ED5" w:rsidP="00220ED5">
            <w:pPr>
              <w:ind w:right="-23"/>
              <w:rPr>
                <w:rFonts w:eastAsia="Calibri" w:cs="Times New Roman"/>
                <w:sz w:val="18"/>
                <w:szCs w:val="18"/>
              </w:rPr>
            </w:pPr>
            <w:r>
              <w:rPr>
                <w:rFonts w:eastAsia="Calibri" w:cs="Times New Roman"/>
                <w:sz w:val="18"/>
                <w:szCs w:val="18"/>
              </w:rPr>
              <w:t>M</w:t>
            </w:r>
            <w:r w:rsidRPr="0007101A">
              <w:rPr>
                <w:rFonts w:eastAsia="Calibri" w:cs="Times New Roman"/>
                <w:sz w:val="18"/>
                <w:szCs w:val="18"/>
              </w:rPr>
              <w:t xml:space="preserve">easurement requirement </w:t>
            </w:r>
            <w:r>
              <w:rPr>
                <w:rFonts w:eastAsia="Calibri" w:cs="Times New Roman"/>
                <w:sz w:val="18"/>
                <w:szCs w:val="18"/>
              </w:rPr>
              <w:t xml:space="preserve">of FR1 MO does not apply; </w:t>
            </w:r>
          </w:p>
          <w:p w:rsidR="00220ED5" w:rsidRDefault="00220ED5" w:rsidP="00220ED5">
            <w:pPr>
              <w:ind w:right="-23"/>
              <w:rPr>
                <w:rFonts w:eastAsia="Calibri" w:cs="Times New Roman"/>
                <w:szCs w:val="20"/>
              </w:rPr>
            </w:pPr>
            <w:r>
              <w:rPr>
                <w:rFonts w:eastAsia="Calibri" w:cs="Times New Roman"/>
                <w:sz w:val="18"/>
                <w:szCs w:val="18"/>
              </w:rPr>
              <w:t>Measurement requirement of FR2 MO depends on 20ms MGRP;</w:t>
            </w:r>
          </w:p>
        </w:tc>
        <w:tc>
          <w:tcPr>
            <w:tcW w:w="0" w:type="auto"/>
          </w:tcPr>
          <w:p w:rsidR="00220ED5" w:rsidRPr="0007101A" w:rsidRDefault="00220ED5" w:rsidP="00220ED5">
            <w:pPr>
              <w:ind w:right="-23"/>
              <w:rPr>
                <w:rFonts w:eastAsia="Calibri" w:cs="Times New Roman"/>
                <w:sz w:val="18"/>
                <w:szCs w:val="18"/>
              </w:rPr>
            </w:pPr>
            <w:r>
              <w:rPr>
                <w:rFonts w:eastAsia="Calibri" w:cs="Times New Roman"/>
                <w:sz w:val="18"/>
                <w:szCs w:val="18"/>
              </w:rPr>
              <w:t>Scheduling</w:t>
            </w:r>
            <w:r w:rsidRPr="0007101A">
              <w:rPr>
                <w:rFonts w:eastAsia="Calibri" w:cs="Times New Roman"/>
                <w:sz w:val="18"/>
                <w:szCs w:val="18"/>
              </w:rPr>
              <w:t xml:space="preserve"> opportunity </w:t>
            </w:r>
            <w:r>
              <w:rPr>
                <w:rFonts w:eastAsia="Calibri" w:cs="Times New Roman"/>
                <w:sz w:val="18"/>
                <w:szCs w:val="18"/>
              </w:rPr>
              <w:t>not impacted by FR2 GP;</w:t>
            </w:r>
          </w:p>
          <w:p w:rsidR="00220ED5" w:rsidRDefault="00220ED5" w:rsidP="00220ED5">
            <w:pPr>
              <w:ind w:right="-23"/>
              <w:rPr>
                <w:rFonts w:eastAsia="Calibri" w:cs="Times New Roman"/>
                <w:szCs w:val="20"/>
              </w:rPr>
            </w:pPr>
            <w:r>
              <w:rPr>
                <w:rFonts w:eastAsia="Calibri" w:cs="Times New Roman"/>
                <w:sz w:val="18"/>
                <w:szCs w:val="18"/>
              </w:rPr>
              <w:t>Measurement requirement of FR2 MO depends on 20ms MGRP;</w:t>
            </w:r>
          </w:p>
        </w:tc>
      </w:tr>
      <w:tr w:rsidR="00220ED5" w:rsidTr="0007101A">
        <w:tc>
          <w:tcPr>
            <w:tcW w:w="0" w:type="auto"/>
          </w:tcPr>
          <w:p w:rsidR="00220ED5" w:rsidRPr="0007101A" w:rsidRDefault="00220ED5" w:rsidP="00220ED5">
            <w:pPr>
              <w:ind w:right="-23"/>
              <w:rPr>
                <w:rFonts w:eastAsia="Calibri" w:cs="Times New Roman"/>
                <w:b/>
                <w:szCs w:val="20"/>
              </w:rPr>
            </w:pPr>
            <w:r w:rsidRPr="0007101A">
              <w:rPr>
                <w:rFonts w:eastAsia="Calibri" w:cs="Times New Roman"/>
                <w:b/>
                <w:bCs/>
                <w:szCs w:val="20"/>
                <w:lang w:val="en-GB"/>
              </w:rPr>
              <w:lastRenderedPageBreak/>
              <w:t>Serving cell configure per-FR gaps for LTE/FR1 and FR2</w:t>
            </w:r>
          </w:p>
        </w:tc>
        <w:tc>
          <w:tcPr>
            <w:tcW w:w="0" w:type="auto"/>
          </w:tcPr>
          <w:p w:rsidR="00220ED5" w:rsidRPr="0007101A" w:rsidRDefault="00220ED5" w:rsidP="00220ED5">
            <w:pPr>
              <w:ind w:right="-23"/>
              <w:rPr>
                <w:rFonts w:eastAsia="Calibri" w:cs="Times New Roman"/>
                <w:sz w:val="18"/>
                <w:szCs w:val="18"/>
              </w:rPr>
            </w:pPr>
            <w:r>
              <w:rPr>
                <w:rFonts w:eastAsia="Calibri" w:cs="Times New Roman"/>
                <w:sz w:val="18"/>
                <w:szCs w:val="18"/>
              </w:rPr>
              <w:t>Scheduling</w:t>
            </w:r>
            <w:r w:rsidRPr="0007101A">
              <w:rPr>
                <w:rFonts w:eastAsia="Calibri" w:cs="Times New Roman"/>
                <w:sz w:val="18"/>
                <w:szCs w:val="18"/>
              </w:rPr>
              <w:t xml:space="preserve"> opportunity </w:t>
            </w:r>
            <w:r>
              <w:rPr>
                <w:rFonts w:eastAsia="Calibri" w:cs="Times New Roman"/>
                <w:sz w:val="18"/>
                <w:szCs w:val="18"/>
              </w:rPr>
              <w:t>depends on FR1 GP;</w:t>
            </w:r>
          </w:p>
          <w:p w:rsidR="00220ED5" w:rsidRDefault="00220ED5" w:rsidP="00220ED5">
            <w:pPr>
              <w:ind w:right="-23"/>
              <w:rPr>
                <w:rFonts w:eastAsia="Calibri" w:cs="Times New Roman"/>
                <w:szCs w:val="20"/>
              </w:rPr>
            </w:pPr>
            <w:r>
              <w:rPr>
                <w:rFonts w:eastAsia="Calibri" w:cs="Times New Roman"/>
                <w:sz w:val="18"/>
                <w:szCs w:val="18"/>
              </w:rPr>
              <w:t>M</w:t>
            </w:r>
            <w:r w:rsidRPr="0007101A">
              <w:rPr>
                <w:rFonts w:eastAsia="Calibri" w:cs="Times New Roman"/>
                <w:sz w:val="18"/>
                <w:szCs w:val="18"/>
              </w:rPr>
              <w:t xml:space="preserve">easurement requirement </w:t>
            </w:r>
            <w:r>
              <w:rPr>
                <w:rFonts w:eastAsia="Calibri" w:cs="Times New Roman"/>
                <w:sz w:val="18"/>
                <w:szCs w:val="18"/>
              </w:rPr>
              <w:t>of FR1 MO depends on FR1 GP;</w:t>
            </w:r>
          </w:p>
          <w:p w:rsidR="00220ED5" w:rsidRDefault="00220ED5" w:rsidP="00220ED5">
            <w:pPr>
              <w:ind w:right="-23"/>
              <w:rPr>
                <w:rFonts w:eastAsia="Calibri" w:cs="Times New Roman"/>
                <w:szCs w:val="20"/>
              </w:rPr>
            </w:pPr>
          </w:p>
        </w:tc>
        <w:tc>
          <w:tcPr>
            <w:tcW w:w="0" w:type="auto"/>
          </w:tcPr>
          <w:p w:rsidR="00220ED5" w:rsidRPr="0007101A" w:rsidRDefault="00220ED5" w:rsidP="00220ED5">
            <w:pPr>
              <w:ind w:right="-23"/>
              <w:rPr>
                <w:rFonts w:eastAsia="Calibri" w:cs="Times New Roman"/>
                <w:sz w:val="18"/>
                <w:szCs w:val="18"/>
              </w:rPr>
            </w:pPr>
            <w:r>
              <w:rPr>
                <w:rFonts w:eastAsia="Calibri" w:cs="Times New Roman"/>
                <w:sz w:val="18"/>
                <w:szCs w:val="18"/>
              </w:rPr>
              <w:t>Scheduling</w:t>
            </w:r>
            <w:r w:rsidRPr="0007101A">
              <w:rPr>
                <w:rFonts w:eastAsia="Calibri" w:cs="Times New Roman"/>
                <w:sz w:val="18"/>
                <w:szCs w:val="18"/>
              </w:rPr>
              <w:t xml:space="preserve"> opportunity </w:t>
            </w:r>
            <w:r>
              <w:rPr>
                <w:rFonts w:eastAsia="Calibri" w:cs="Times New Roman"/>
                <w:sz w:val="18"/>
                <w:szCs w:val="18"/>
              </w:rPr>
              <w:t>depends on FR1 GP;</w:t>
            </w:r>
          </w:p>
          <w:p w:rsidR="00220ED5" w:rsidRDefault="00220ED5" w:rsidP="00220ED5">
            <w:pPr>
              <w:ind w:right="-23"/>
              <w:rPr>
                <w:rFonts w:eastAsia="Calibri" w:cs="Times New Roman"/>
                <w:sz w:val="18"/>
                <w:szCs w:val="18"/>
              </w:rPr>
            </w:pPr>
            <w:r>
              <w:rPr>
                <w:rFonts w:eastAsia="Calibri" w:cs="Times New Roman"/>
                <w:sz w:val="18"/>
                <w:szCs w:val="18"/>
              </w:rPr>
              <w:t>M</w:t>
            </w:r>
            <w:r w:rsidRPr="0007101A">
              <w:rPr>
                <w:rFonts w:eastAsia="Calibri" w:cs="Times New Roman"/>
                <w:sz w:val="18"/>
                <w:szCs w:val="18"/>
              </w:rPr>
              <w:t xml:space="preserve">easurement requirement </w:t>
            </w:r>
            <w:r>
              <w:rPr>
                <w:rFonts w:eastAsia="Calibri" w:cs="Times New Roman"/>
                <w:sz w:val="18"/>
                <w:szCs w:val="18"/>
              </w:rPr>
              <w:t xml:space="preserve">of FR1 MO depends on FR1 GP; </w:t>
            </w:r>
          </w:p>
          <w:p w:rsidR="00220ED5" w:rsidRDefault="00220ED5" w:rsidP="00220ED5">
            <w:pPr>
              <w:ind w:right="-23"/>
              <w:rPr>
                <w:rFonts w:eastAsia="Calibri" w:cs="Times New Roman"/>
                <w:szCs w:val="20"/>
              </w:rPr>
            </w:pPr>
            <w:r>
              <w:rPr>
                <w:rFonts w:eastAsia="Calibri" w:cs="Times New Roman"/>
                <w:sz w:val="18"/>
                <w:szCs w:val="18"/>
              </w:rPr>
              <w:t>Measurement requirement of FR2 MO depends on 20ms MGRP;</w:t>
            </w:r>
          </w:p>
        </w:tc>
        <w:tc>
          <w:tcPr>
            <w:tcW w:w="0" w:type="auto"/>
          </w:tcPr>
          <w:p w:rsidR="00220ED5" w:rsidRPr="0007101A" w:rsidRDefault="00220ED5" w:rsidP="00220ED5">
            <w:pPr>
              <w:ind w:right="-23"/>
              <w:rPr>
                <w:rFonts w:eastAsia="Calibri" w:cs="Times New Roman"/>
                <w:sz w:val="18"/>
                <w:szCs w:val="18"/>
              </w:rPr>
            </w:pPr>
            <w:r>
              <w:rPr>
                <w:rFonts w:eastAsia="Calibri" w:cs="Times New Roman"/>
                <w:sz w:val="18"/>
                <w:szCs w:val="18"/>
              </w:rPr>
              <w:t>Scheduling</w:t>
            </w:r>
            <w:r w:rsidRPr="0007101A">
              <w:rPr>
                <w:rFonts w:eastAsia="Calibri" w:cs="Times New Roman"/>
                <w:sz w:val="18"/>
                <w:szCs w:val="18"/>
              </w:rPr>
              <w:t xml:space="preserve"> opportunity </w:t>
            </w:r>
            <w:r>
              <w:rPr>
                <w:rFonts w:eastAsia="Calibri" w:cs="Times New Roman"/>
                <w:sz w:val="18"/>
                <w:szCs w:val="18"/>
              </w:rPr>
              <w:t>depends on FR1 GP;</w:t>
            </w:r>
          </w:p>
          <w:p w:rsidR="00220ED5" w:rsidRDefault="00220ED5" w:rsidP="00220ED5">
            <w:pPr>
              <w:ind w:right="-23"/>
              <w:rPr>
                <w:rFonts w:eastAsia="Calibri" w:cs="Times New Roman"/>
                <w:szCs w:val="20"/>
              </w:rPr>
            </w:pPr>
            <w:r>
              <w:rPr>
                <w:rFonts w:eastAsia="Calibri" w:cs="Times New Roman"/>
                <w:sz w:val="18"/>
                <w:szCs w:val="18"/>
              </w:rPr>
              <w:t>Measurement requirement of FR2 MO depends on 20ms MGRP;</w:t>
            </w:r>
          </w:p>
        </w:tc>
      </w:tr>
    </w:tbl>
    <w:p w:rsidR="00220ED5" w:rsidRDefault="00220ED5" w:rsidP="00220ED5">
      <w:pPr>
        <w:pStyle w:val="RAN4H2"/>
      </w:pPr>
      <w:r>
        <w:t>Scenario 2</w:t>
      </w:r>
    </w:p>
    <w:p w:rsidR="00220ED5" w:rsidRPr="00220ED5" w:rsidRDefault="00220ED5" w:rsidP="00220ED5">
      <w:pPr>
        <w:ind w:right="-23"/>
        <w:rPr>
          <w:rFonts w:eastAsia="Calibri" w:cs="Times New Roman"/>
          <w:szCs w:val="20"/>
        </w:rPr>
      </w:pPr>
      <w:r>
        <w:rPr>
          <w:rFonts w:eastAsia="Calibri" w:cs="Times New Roman"/>
          <w:szCs w:val="20"/>
        </w:rPr>
        <w:t xml:space="preserve">In scenario 2, UE only has serving cells in FR2. Following the same principle as scenario 1, our proposal for UE measurement mode </w:t>
      </w:r>
      <w:r w:rsidRPr="00220ED5">
        <w:rPr>
          <w:rFonts w:eastAsia="Calibri" w:cs="Times New Roman"/>
          <w:szCs w:val="20"/>
        </w:rPr>
        <w:t>in scenario 1 can be reflected in</w:t>
      </w:r>
      <w:r>
        <w:rPr>
          <w:rFonts w:eastAsia="Calibri" w:cs="Times New Roman"/>
          <w:szCs w:val="20"/>
        </w:rPr>
        <w:t xml:space="preserve"> </w:t>
      </w:r>
      <w:r>
        <w:rPr>
          <w:rFonts w:eastAsia="Calibri" w:cs="Times New Roman"/>
          <w:szCs w:val="20"/>
        </w:rPr>
        <w:fldChar w:fldCharType="begin"/>
      </w:r>
      <w:r>
        <w:rPr>
          <w:rFonts w:eastAsia="Calibri" w:cs="Times New Roman"/>
          <w:szCs w:val="20"/>
        </w:rPr>
        <w:instrText xml:space="preserve"> REF _Ref513658353 \h  \* MERGEFORMAT </w:instrText>
      </w:r>
      <w:r>
        <w:rPr>
          <w:rFonts w:eastAsia="Calibri" w:cs="Times New Roman"/>
          <w:szCs w:val="20"/>
        </w:rPr>
      </w:r>
      <w:r>
        <w:rPr>
          <w:rFonts w:eastAsia="Calibri" w:cs="Times New Roman"/>
          <w:szCs w:val="20"/>
        </w:rPr>
        <w:fldChar w:fldCharType="separate"/>
      </w:r>
      <w:r w:rsidRPr="00220ED5">
        <w:rPr>
          <w:rFonts w:eastAsia="Calibri" w:cs="Times New Roman"/>
          <w:szCs w:val="20"/>
        </w:rPr>
        <w:t>Table 2</w:t>
      </w:r>
      <w:r>
        <w:rPr>
          <w:rFonts w:eastAsia="Calibri" w:cs="Times New Roman"/>
          <w:szCs w:val="20"/>
        </w:rPr>
        <w:fldChar w:fldCharType="end"/>
      </w:r>
      <w:r w:rsidRPr="00220ED5">
        <w:rPr>
          <w:rFonts w:eastAsia="Calibri" w:cs="Times New Roman"/>
          <w:szCs w:val="20"/>
        </w:rPr>
        <w:t>.</w:t>
      </w:r>
    </w:p>
    <w:p w:rsidR="00220ED5" w:rsidRPr="00220ED5" w:rsidRDefault="00220ED5" w:rsidP="00220ED5">
      <w:pPr>
        <w:keepNext/>
        <w:spacing w:after="200" w:line="240" w:lineRule="auto"/>
        <w:jc w:val="center"/>
        <w:rPr>
          <w:rFonts w:ascii="Arial" w:hAnsi="Arial"/>
          <w:i/>
          <w:iCs/>
          <w:sz w:val="18"/>
          <w:szCs w:val="18"/>
        </w:rPr>
      </w:pPr>
      <w:bookmarkStart w:id="10" w:name="_Ref513658353"/>
      <w:r w:rsidRPr="00220ED5">
        <w:rPr>
          <w:rFonts w:ascii="Arial" w:hAnsi="Arial"/>
          <w:i/>
          <w:iCs/>
          <w:sz w:val="18"/>
          <w:szCs w:val="18"/>
        </w:rPr>
        <w:t xml:space="preserve">Table </w:t>
      </w:r>
      <w:r w:rsidRPr="00220ED5">
        <w:rPr>
          <w:rFonts w:ascii="Arial" w:hAnsi="Arial"/>
          <w:i/>
          <w:iCs/>
          <w:sz w:val="18"/>
          <w:szCs w:val="18"/>
        </w:rPr>
        <w:fldChar w:fldCharType="begin"/>
      </w:r>
      <w:r w:rsidRPr="00220ED5">
        <w:rPr>
          <w:rFonts w:ascii="Arial" w:hAnsi="Arial"/>
          <w:i/>
          <w:iCs/>
          <w:sz w:val="18"/>
          <w:szCs w:val="18"/>
        </w:rPr>
        <w:instrText xml:space="preserve"> SEQ Table \* ARABIC </w:instrText>
      </w:r>
      <w:r w:rsidRPr="00220ED5">
        <w:rPr>
          <w:rFonts w:ascii="Arial" w:hAnsi="Arial"/>
          <w:i/>
          <w:iCs/>
          <w:sz w:val="18"/>
          <w:szCs w:val="18"/>
        </w:rPr>
        <w:fldChar w:fldCharType="separate"/>
      </w:r>
      <w:r>
        <w:rPr>
          <w:rFonts w:ascii="Arial" w:hAnsi="Arial"/>
          <w:i/>
          <w:iCs/>
          <w:noProof/>
          <w:sz w:val="18"/>
          <w:szCs w:val="18"/>
        </w:rPr>
        <w:t>2</w:t>
      </w:r>
      <w:r w:rsidRPr="00220ED5">
        <w:rPr>
          <w:rFonts w:ascii="Arial" w:hAnsi="Arial"/>
          <w:i/>
          <w:iCs/>
          <w:sz w:val="18"/>
          <w:szCs w:val="18"/>
        </w:rPr>
        <w:fldChar w:fldCharType="end"/>
      </w:r>
      <w:bookmarkEnd w:id="10"/>
      <w:r w:rsidRPr="00220ED5">
        <w:rPr>
          <w:rFonts w:ascii="Arial" w:hAnsi="Arial"/>
          <w:i/>
          <w:iCs/>
          <w:sz w:val="18"/>
          <w:szCs w:val="18"/>
        </w:rPr>
        <w:t xml:space="preserve">: UE measurement mode for scenario </w:t>
      </w:r>
      <w:r>
        <w:rPr>
          <w:rFonts w:ascii="Arial" w:hAnsi="Arial"/>
          <w:i/>
          <w:iCs/>
          <w:sz w:val="18"/>
          <w:szCs w:val="18"/>
        </w:rPr>
        <w:t>2</w:t>
      </w:r>
    </w:p>
    <w:tbl>
      <w:tblPr>
        <w:tblStyle w:val="TableGrid"/>
        <w:tblW w:w="0" w:type="auto"/>
        <w:tblLook w:val="04A0" w:firstRow="1" w:lastRow="0" w:firstColumn="1" w:lastColumn="0" w:noHBand="0" w:noVBand="1"/>
      </w:tblPr>
      <w:tblGrid>
        <w:gridCol w:w="2285"/>
        <w:gridCol w:w="2456"/>
        <w:gridCol w:w="2456"/>
        <w:gridCol w:w="2420"/>
      </w:tblGrid>
      <w:tr w:rsidR="00220ED5" w:rsidRPr="00220ED5" w:rsidTr="00D03FC6">
        <w:tc>
          <w:tcPr>
            <w:tcW w:w="0" w:type="auto"/>
          </w:tcPr>
          <w:p w:rsidR="00220ED5" w:rsidRPr="00220ED5" w:rsidRDefault="00220ED5" w:rsidP="00220ED5">
            <w:pPr>
              <w:spacing w:line="259" w:lineRule="auto"/>
              <w:ind w:right="-23"/>
              <w:rPr>
                <w:rFonts w:eastAsia="Calibri" w:cs="Times New Roman"/>
                <w:szCs w:val="20"/>
              </w:rPr>
            </w:pPr>
          </w:p>
        </w:tc>
        <w:tc>
          <w:tcPr>
            <w:tcW w:w="0" w:type="auto"/>
          </w:tcPr>
          <w:p w:rsidR="00220ED5" w:rsidRPr="00220ED5" w:rsidRDefault="00220ED5" w:rsidP="00220ED5">
            <w:pPr>
              <w:spacing w:line="259" w:lineRule="auto"/>
              <w:ind w:right="-23"/>
              <w:rPr>
                <w:rFonts w:eastAsia="Calibri" w:cs="Times New Roman"/>
                <w:b/>
                <w:szCs w:val="20"/>
              </w:rPr>
            </w:pPr>
            <w:r w:rsidRPr="00220ED5">
              <w:rPr>
                <w:rFonts w:eastAsia="Calibri" w:cs="Times New Roman"/>
                <w:b/>
                <w:szCs w:val="20"/>
              </w:rPr>
              <w:t>Measurement object involves LTE, FR1 only</w:t>
            </w:r>
          </w:p>
        </w:tc>
        <w:tc>
          <w:tcPr>
            <w:tcW w:w="0" w:type="auto"/>
          </w:tcPr>
          <w:p w:rsidR="00220ED5" w:rsidRPr="00220ED5" w:rsidRDefault="00220ED5" w:rsidP="00220ED5">
            <w:pPr>
              <w:spacing w:line="259" w:lineRule="auto"/>
              <w:ind w:right="-23"/>
              <w:rPr>
                <w:rFonts w:eastAsia="Calibri" w:cs="Times New Roman"/>
                <w:b/>
                <w:szCs w:val="20"/>
              </w:rPr>
            </w:pPr>
            <w:r w:rsidRPr="00220ED5">
              <w:rPr>
                <w:rFonts w:eastAsia="Calibri" w:cs="Times New Roman"/>
                <w:b/>
                <w:szCs w:val="20"/>
              </w:rPr>
              <w:t>Measurement object involves LTE, FR1 and FR2</w:t>
            </w:r>
          </w:p>
        </w:tc>
        <w:tc>
          <w:tcPr>
            <w:tcW w:w="0" w:type="auto"/>
          </w:tcPr>
          <w:p w:rsidR="00220ED5" w:rsidRPr="00220ED5" w:rsidRDefault="00220ED5" w:rsidP="00220ED5">
            <w:pPr>
              <w:spacing w:line="259" w:lineRule="auto"/>
              <w:ind w:right="-23"/>
              <w:rPr>
                <w:rFonts w:eastAsia="Calibri" w:cs="Times New Roman"/>
                <w:b/>
                <w:szCs w:val="20"/>
              </w:rPr>
            </w:pPr>
            <w:r w:rsidRPr="00220ED5">
              <w:rPr>
                <w:rFonts w:eastAsia="Calibri" w:cs="Times New Roman"/>
                <w:b/>
                <w:szCs w:val="20"/>
              </w:rPr>
              <w:t>Measurement object involves FR2 only</w:t>
            </w:r>
          </w:p>
        </w:tc>
      </w:tr>
      <w:tr w:rsidR="00220ED5" w:rsidRPr="00220ED5" w:rsidTr="00D03FC6">
        <w:tc>
          <w:tcPr>
            <w:tcW w:w="0" w:type="auto"/>
          </w:tcPr>
          <w:p w:rsidR="00220ED5" w:rsidRPr="00220ED5" w:rsidRDefault="00220ED5" w:rsidP="00220ED5">
            <w:pPr>
              <w:ind w:right="-23"/>
              <w:rPr>
                <w:rFonts w:eastAsia="Calibri" w:cs="Times New Roman"/>
                <w:b/>
                <w:szCs w:val="20"/>
              </w:rPr>
            </w:pPr>
            <w:r w:rsidRPr="00220ED5">
              <w:rPr>
                <w:rFonts w:eastAsia="Calibri" w:cs="Times New Roman"/>
                <w:b/>
                <w:bCs/>
                <w:szCs w:val="20"/>
                <w:lang w:val="en-GB"/>
              </w:rPr>
              <w:t>Serving cell configure per-UE gap</w:t>
            </w:r>
          </w:p>
          <w:p w:rsidR="00220ED5" w:rsidRPr="00220ED5" w:rsidRDefault="00220ED5" w:rsidP="00220ED5">
            <w:pPr>
              <w:spacing w:line="259" w:lineRule="auto"/>
              <w:ind w:right="-23"/>
              <w:rPr>
                <w:rFonts w:eastAsia="Calibri" w:cs="Times New Roman"/>
                <w:b/>
                <w:szCs w:val="20"/>
              </w:rPr>
            </w:pPr>
          </w:p>
        </w:tc>
        <w:tc>
          <w:tcPr>
            <w:tcW w:w="0" w:type="auto"/>
          </w:tcPr>
          <w:p w:rsidR="00220ED5" w:rsidRPr="00220ED5" w:rsidRDefault="00220ED5" w:rsidP="00220ED5">
            <w:pPr>
              <w:spacing w:line="259" w:lineRule="auto"/>
              <w:ind w:right="-23"/>
              <w:rPr>
                <w:rFonts w:eastAsia="Calibri" w:cs="Times New Roman"/>
                <w:sz w:val="18"/>
                <w:szCs w:val="18"/>
              </w:rPr>
            </w:pPr>
            <w:r w:rsidRPr="00220ED5">
              <w:rPr>
                <w:rFonts w:eastAsia="Calibri" w:cs="Times New Roman"/>
                <w:sz w:val="18"/>
                <w:szCs w:val="18"/>
              </w:rPr>
              <w:t xml:space="preserve">From scheduling opportunity and gap applicability perspective, </w:t>
            </w:r>
          </w:p>
          <w:p w:rsidR="00220ED5" w:rsidRPr="00220ED5" w:rsidRDefault="00220ED5" w:rsidP="00220ED5">
            <w:pPr>
              <w:ind w:right="-23"/>
              <w:rPr>
                <w:rFonts w:eastAsia="Calibri" w:cs="Times New Roman"/>
                <w:sz w:val="18"/>
                <w:szCs w:val="18"/>
              </w:rPr>
            </w:pPr>
            <w:r w:rsidRPr="00220ED5">
              <w:rPr>
                <w:rFonts w:eastAsia="Calibri" w:cs="Times New Roman"/>
                <w:sz w:val="18"/>
                <w:szCs w:val="18"/>
              </w:rPr>
              <w:t xml:space="preserve">- it’s per-UE gap </w:t>
            </w:r>
          </w:p>
          <w:p w:rsidR="00220ED5" w:rsidRPr="00220ED5" w:rsidRDefault="00220ED5" w:rsidP="00220ED5">
            <w:pPr>
              <w:ind w:right="-23"/>
              <w:rPr>
                <w:rFonts w:eastAsia="Calibri" w:cs="Times New Roman"/>
                <w:sz w:val="18"/>
                <w:szCs w:val="18"/>
              </w:rPr>
            </w:pPr>
            <w:r w:rsidRPr="00220ED5">
              <w:rPr>
                <w:rFonts w:eastAsia="Calibri" w:cs="Times New Roman"/>
                <w:sz w:val="18"/>
                <w:szCs w:val="18"/>
              </w:rPr>
              <w:t>From measurement requirement perspective,</w:t>
            </w:r>
          </w:p>
          <w:p w:rsidR="00220ED5" w:rsidRPr="00220ED5" w:rsidRDefault="00220ED5" w:rsidP="00220ED5">
            <w:pPr>
              <w:spacing w:line="259" w:lineRule="auto"/>
              <w:ind w:right="-23"/>
              <w:rPr>
                <w:rFonts w:eastAsia="Calibri" w:cs="Times New Roman"/>
                <w:sz w:val="18"/>
                <w:szCs w:val="18"/>
              </w:rPr>
            </w:pPr>
            <w:r w:rsidRPr="00220ED5">
              <w:rPr>
                <w:rFonts w:eastAsia="Calibri" w:cs="Times New Roman"/>
                <w:sz w:val="18"/>
                <w:szCs w:val="18"/>
              </w:rPr>
              <w:t>- UE applies per-UE gap for measurement </w:t>
            </w:r>
          </w:p>
        </w:tc>
        <w:tc>
          <w:tcPr>
            <w:tcW w:w="0" w:type="auto"/>
          </w:tcPr>
          <w:p w:rsidR="00220ED5" w:rsidRPr="00220ED5" w:rsidRDefault="00220ED5" w:rsidP="00220ED5">
            <w:pPr>
              <w:spacing w:line="259" w:lineRule="auto"/>
              <w:ind w:right="-23"/>
              <w:rPr>
                <w:rFonts w:eastAsia="Calibri" w:cs="Times New Roman"/>
                <w:sz w:val="18"/>
                <w:szCs w:val="18"/>
              </w:rPr>
            </w:pPr>
            <w:r w:rsidRPr="00220ED5">
              <w:rPr>
                <w:rFonts w:eastAsia="Calibri" w:cs="Times New Roman"/>
                <w:sz w:val="18"/>
                <w:szCs w:val="18"/>
              </w:rPr>
              <w:t xml:space="preserve">From scheduling opportunity and gap applicability perspective, </w:t>
            </w:r>
          </w:p>
          <w:p w:rsidR="00220ED5" w:rsidRPr="00220ED5" w:rsidRDefault="00220ED5" w:rsidP="00220ED5">
            <w:pPr>
              <w:ind w:right="-23"/>
              <w:rPr>
                <w:rFonts w:eastAsia="Calibri" w:cs="Times New Roman"/>
                <w:sz w:val="18"/>
                <w:szCs w:val="18"/>
              </w:rPr>
            </w:pPr>
            <w:r w:rsidRPr="00220ED5">
              <w:rPr>
                <w:rFonts w:eastAsia="Calibri" w:cs="Times New Roman"/>
                <w:sz w:val="18"/>
                <w:szCs w:val="18"/>
              </w:rPr>
              <w:t xml:space="preserve">- it’s per-UE gap </w:t>
            </w:r>
          </w:p>
          <w:p w:rsidR="00220ED5" w:rsidRPr="00220ED5" w:rsidRDefault="00220ED5" w:rsidP="00220ED5">
            <w:pPr>
              <w:ind w:right="-23"/>
              <w:rPr>
                <w:rFonts w:eastAsia="Calibri" w:cs="Times New Roman"/>
                <w:sz w:val="18"/>
                <w:szCs w:val="18"/>
              </w:rPr>
            </w:pPr>
            <w:r w:rsidRPr="00220ED5">
              <w:rPr>
                <w:rFonts w:eastAsia="Calibri" w:cs="Times New Roman"/>
                <w:sz w:val="18"/>
                <w:szCs w:val="18"/>
              </w:rPr>
              <w:t>From measurement requirement perspective,</w:t>
            </w:r>
          </w:p>
          <w:p w:rsidR="00220ED5" w:rsidRPr="00220ED5" w:rsidRDefault="00220ED5" w:rsidP="00220ED5">
            <w:pPr>
              <w:spacing w:line="259" w:lineRule="auto"/>
              <w:ind w:right="-23"/>
              <w:rPr>
                <w:rFonts w:eastAsia="Calibri" w:cs="Times New Roman"/>
                <w:sz w:val="18"/>
                <w:szCs w:val="18"/>
              </w:rPr>
            </w:pPr>
            <w:r w:rsidRPr="00220ED5">
              <w:rPr>
                <w:rFonts w:eastAsia="Calibri" w:cs="Times New Roman"/>
                <w:sz w:val="18"/>
                <w:szCs w:val="18"/>
              </w:rPr>
              <w:t>- UE applies per-UE gap for measurement </w:t>
            </w:r>
          </w:p>
        </w:tc>
        <w:tc>
          <w:tcPr>
            <w:tcW w:w="0" w:type="auto"/>
          </w:tcPr>
          <w:p w:rsidR="00220ED5" w:rsidRPr="00220ED5" w:rsidRDefault="00220ED5" w:rsidP="00220ED5">
            <w:pPr>
              <w:spacing w:line="259" w:lineRule="auto"/>
              <w:ind w:right="-23"/>
              <w:rPr>
                <w:rFonts w:eastAsia="Calibri" w:cs="Times New Roman"/>
                <w:sz w:val="18"/>
                <w:szCs w:val="18"/>
              </w:rPr>
            </w:pPr>
            <w:r w:rsidRPr="00220ED5">
              <w:rPr>
                <w:rFonts w:eastAsia="Calibri" w:cs="Times New Roman"/>
                <w:sz w:val="18"/>
                <w:szCs w:val="18"/>
              </w:rPr>
              <w:t xml:space="preserve">From scheduling opportunity and gap applicability perspective, </w:t>
            </w:r>
          </w:p>
          <w:p w:rsidR="00220ED5" w:rsidRPr="00220ED5" w:rsidRDefault="00220ED5" w:rsidP="00220ED5">
            <w:pPr>
              <w:ind w:right="-23"/>
              <w:rPr>
                <w:rFonts w:eastAsia="Calibri" w:cs="Times New Roman"/>
                <w:sz w:val="18"/>
                <w:szCs w:val="18"/>
              </w:rPr>
            </w:pPr>
            <w:r w:rsidRPr="00220ED5">
              <w:rPr>
                <w:rFonts w:eastAsia="Calibri" w:cs="Times New Roman"/>
                <w:sz w:val="18"/>
                <w:szCs w:val="18"/>
              </w:rPr>
              <w:t xml:space="preserve">- it’s per-UE gap </w:t>
            </w:r>
          </w:p>
          <w:p w:rsidR="00220ED5" w:rsidRPr="00220ED5" w:rsidRDefault="00220ED5" w:rsidP="00220ED5">
            <w:pPr>
              <w:ind w:right="-23"/>
              <w:rPr>
                <w:rFonts w:eastAsia="Calibri" w:cs="Times New Roman"/>
                <w:sz w:val="18"/>
                <w:szCs w:val="18"/>
              </w:rPr>
            </w:pPr>
            <w:r w:rsidRPr="00220ED5">
              <w:rPr>
                <w:rFonts w:eastAsia="Calibri" w:cs="Times New Roman"/>
                <w:sz w:val="18"/>
                <w:szCs w:val="18"/>
              </w:rPr>
              <w:t>From measurement requirement perspective,</w:t>
            </w:r>
          </w:p>
          <w:p w:rsidR="00220ED5" w:rsidRPr="00220ED5" w:rsidRDefault="00220ED5" w:rsidP="00220ED5">
            <w:pPr>
              <w:spacing w:line="259" w:lineRule="auto"/>
              <w:ind w:right="-23"/>
              <w:rPr>
                <w:rFonts w:eastAsia="Calibri" w:cs="Times New Roman"/>
                <w:sz w:val="18"/>
                <w:szCs w:val="18"/>
              </w:rPr>
            </w:pPr>
            <w:r w:rsidRPr="00220ED5">
              <w:rPr>
                <w:rFonts w:eastAsia="Calibri" w:cs="Times New Roman"/>
                <w:sz w:val="18"/>
                <w:szCs w:val="18"/>
              </w:rPr>
              <w:t>- UE applies per-UE gap for measurement </w:t>
            </w:r>
          </w:p>
        </w:tc>
      </w:tr>
      <w:tr w:rsidR="00220ED5" w:rsidRPr="00220ED5" w:rsidTr="00D03FC6">
        <w:tc>
          <w:tcPr>
            <w:tcW w:w="0" w:type="auto"/>
          </w:tcPr>
          <w:p w:rsidR="00220ED5" w:rsidRPr="00220ED5" w:rsidRDefault="00220ED5" w:rsidP="00220ED5">
            <w:pPr>
              <w:ind w:right="-23"/>
              <w:rPr>
                <w:rFonts w:eastAsia="Calibri" w:cs="Times New Roman"/>
                <w:b/>
                <w:szCs w:val="20"/>
              </w:rPr>
            </w:pPr>
            <w:r w:rsidRPr="00220ED5">
              <w:rPr>
                <w:rFonts w:eastAsia="Calibri" w:cs="Times New Roman"/>
                <w:b/>
                <w:bCs/>
                <w:szCs w:val="20"/>
                <w:lang w:val="en-GB"/>
              </w:rPr>
              <w:t>Serving cell configure per-FR gap for LTE/FR1 only</w:t>
            </w:r>
          </w:p>
          <w:p w:rsidR="00220ED5" w:rsidRPr="00220ED5" w:rsidRDefault="00220ED5" w:rsidP="00220ED5">
            <w:pPr>
              <w:spacing w:line="259" w:lineRule="auto"/>
              <w:ind w:right="-23"/>
              <w:rPr>
                <w:rFonts w:eastAsia="Calibri" w:cs="Times New Roman"/>
                <w:b/>
                <w:szCs w:val="20"/>
              </w:rPr>
            </w:pPr>
          </w:p>
        </w:tc>
        <w:tc>
          <w:tcPr>
            <w:tcW w:w="0" w:type="auto"/>
          </w:tcPr>
          <w:p w:rsidR="00220ED5" w:rsidRPr="00220ED5" w:rsidRDefault="00220ED5" w:rsidP="00C073BD">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sidR="00C073BD">
              <w:rPr>
                <w:rFonts w:eastAsia="Calibri" w:cs="Times New Roman"/>
                <w:sz w:val="18"/>
                <w:szCs w:val="18"/>
              </w:rPr>
              <w:t>not impacted by</w:t>
            </w:r>
            <w:r w:rsidRPr="00220ED5">
              <w:rPr>
                <w:rFonts w:eastAsia="Calibri" w:cs="Times New Roman"/>
                <w:sz w:val="18"/>
                <w:szCs w:val="18"/>
              </w:rPr>
              <w:t xml:space="preserve"> FR1 GP;</w:t>
            </w:r>
          </w:p>
          <w:p w:rsidR="00220ED5" w:rsidRPr="00220ED5" w:rsidRDefault="00220ED5" w:rsidP="00C073BD">
            <w:pPr>
              <w:ind w:right="-23"/>
              <w:rPr>
                <w:rFonts w:eastAsia="Calibri" w:cs="Times New Roman"/>
                <w:szCs w:val="20"/>
              </w:rPr>
            </w:pPr>
            <w:r w:rsidRPr="00220ED5">
              <w:rPr>
                <w:rFonts w:eastAsia="Calibri" w:cs="Times New Roman"/>
                <w:sz w:val="18"/>
                <w:szCs w:val="18"/>
              </w:rPr>
              <w:t xml:space="preserve">Measurement requirement of FR1 MO depends on </w:t>
            </w:r>
            <w:r w:rsidR="00C073BD">
              <w:rPr>
                <w:rFonts w:eastAsia="Calibri" w:cs="Times New Roman"/>
                <w:sz w:val="18"/>
                <w:szCs w:val="18"/>
              </w:rPr>
              <w:t>40ms MGRP</w:t>
            </w:r>
            <w:r w:rsidRPr="00220ED5">
              <w:rPr>
                <w:rFonts w:eastAsia="Calibri" w:cs="Times New Roman"/>
                <w:sz w:val="18"/>
                <w:szCs w:val="18"/>
              </w:rPr>
              <w:t>;</w:t>
            </w:r>
          </w:p>
          <w:p w:rsidR="00220ED5" w:rsidRPr="00220ED5" w:rsidRDefault="00220ED5" w:rsidP="00C073BD">
            <w:pPr>
              <w:spacing w:line="259" w:lineRule="auto"/>
              <w:ind w:right="-23"/>
              <w:rPr>
                <w:rFonts w:eastAsia="Calibri" w:cs="Times New Roman"/>
                <w:szCs w:val="20"/>
              </w:rPr>
            </w:pPr>
          </w:p>
        </w:tc>
        <w:tc>
          <w:tcPr>
            <w:tcW w:w="0" w:type="auto"/>
          </w:tcPr>
          <w:p w:rsidR="00220ED5" w:rsidRPr="00220ED5" w:rsidRDefault="00220ED5" w:rsidP="00C073BD">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sidR="00C073BD">
              <w:rPr>
                <w:rFonts w:eastAsia="Calibri" w:cs="Times New Roman"/>
                <w:sz w:val="18"/>
                <w:szCs w:val="18"/>
              </w:rPr>
              <w:t>not impacted by</w:t>
            </w:r>
            <w:r w:rsidRPr="00220ED5">
              <w:rPr>
                <w:rFonts w:eastAsia="Calibri" w:cs="Times New Roman"/>
                <w:sz w:val="18"/>
                <w:szCs w:val="18"/>
              </w:rPr>
              <w:t xml:space="preserve"> FR1 GP;</w:t>
            </w:r>
          </w:p>
          <w:p w:rsidR="00220ED5" w:rsidRPr="00220ED5" w:rsidRDefault="00220ED5" w:rsidP="00C073BD">
            <w:pPr>
              <w:spacing w:line="259" w:lineRule="auto"/>
              <w:ind w:right="-23"/>
              <w:rPr>
                <w:rFonts w:eastAsia="Calibri" w:cs="Times New Roman"/>
                <w:sz w:val="18"/>
                <w:szCs w:val="18"/>
              </w:rPr>
            </w:pPr>
            <w:r w:rsidRPr="00220ED5">
              <w:rPr>
                <w:rFonts w:eastAsia="Calibri" w:cs="Times New Roman"/>
                <w:sz w:val="18"/>
                <w:szCs w:val="18"/>
              </w:rPr>
              <w:t xml:space="preserve">Measurement requirement of FR1 MO depends on </w:t>
            </w:r>
            <w:r w:rsidR="00C073BD">
              <w:rPr>
                <w:rFonts w:eastAsia="Calibri" w:cs="Times New Roman"/>
                <w:sz w:val="18"/>
                <w:szCs w:val="18"/>
              </w:rPr>
              <w:t>40ms MGRP</w:t>
            </w:r>
            <w:r w:rsidRPr="00220ED5">
              <w:rPr>
                <w:rFonts w:eastAsia="Calibri" w:cs="Times New Roman"/>
                <w:sz w:val="18"/>
                <w:szCs w:val="18"/>
              </w:rPr>
              <w:t xml:space="preserve">; </w:t>
            </w:r>
          </w:p>
          <w:p w:rsidR="00220ED5" w:rsidRPr="00220ED5" w:rsidRDefault="00220ED5" w:rsidP="00C073BD">
            <w:pPr>
              <w:spacing w:line="259" w:lineRule="auto"/>
              <w:ind w:right="-23"/>
              <w:rPr>
                <w:rFonts w:eastAsia="Calibri" w:cs="Times New Roman"/>
                <w:szCs w:val="20"/>
              </w:rPr>
            </w:pPr>
            <w:r w:rsidRPr="00220ED5">
              <w:rPr>
                <w:rFonts w:eastAsia="Calibri" w:cs="Times New Roman"/>
                <w:sz w:val="18"/>
                <w:szCs w:val="18"/>
              </w:rPr>
              <w:t xml:space="preserve">Measurement requirement of FR2 MO </w:t>
            </w:r>
            <w:r w:rsidR="00C073BD">
              <w:rPr>
                <w:rFonts w:eastAsia="Calibri" w:cs="Times New Roman"/>
                <w:sz w:val="18"/>
                <w:szCs w:val="18"/>
              </w:rPr>
              <w:t>does not apply</w:t>
            </w:r>
            <w:r w:rsidRPr="00220ED5">
              <w:rPr>
                <w:rFonts w:eastAsia="Calibri" w:cs="Times New Roman"/>
                <w:sz w:val="18"/>
                <w:szCs w:val="18"/>
              </w:rPr>
              <w:t>;</w:t>
            </w:r>
          </w:p>
        </w:tc>
        <w:tc>
          <w:tcPr>
            <w:tcW w:w="0" w:type="auto"/>
          </w:tcPr>
          <w:p w:rsidR="00220ED5" w:rsidRPr="00220ED5" w:rsidRDefault="00220ED5" w:rsidP="00C073BD">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sidR="00C073BD">
              <w:rPr>
                <w:rFonts w:eastAsia="Calibri" w:cs="Times New Roman"/>
                <w:sz w:val="18"/>
                <w:szCs w:val="18"/>
              </w:rPr>
              <w:t>not impacted</w:t>
            </w:r>
            <w:r w:rsidRPr="00220ED5">
              <w:rPr>
                <w:rFonts w:eastAsia="Calibri" w:cs="Times New Roman"/>
                <w:sz w:val="18"/>
                <w:szCs w:val="18"/>
              </w:rPr>
              <w:t xml:space="preserve"> FR1 GP;</w:t>
            </w:r>
          </w:p>
          <w:p w:rsidR="00220ED5" w:rsidRPr="00220ED5" w:rsidRDefault="00220ED5" w:rsidP="00C073BD">
            <w:pPr>
              <w:spacing w:line="259" w:lineRule="auto"/>
              <w:ind w:right="-23"/>
              <w:rPr>
                <w:rFonts w:eastAsia="Calibri" w:cs="Times New Roman"/>
                <w:szCs w:val="20"/>
              </w:rPr>
            </w:pPr>
            <w:r w:rsidRPr="00220ED5">
              <w:rPr>
                <w:rFonts w:eastAsia="Calibri" w:cs="Times New Roman"/>
                <w:sz w:val="18"/>
                <w:szCs w:val="18"/>
              </w:rPr>
              <w:t xml:space="preserve">Measurement requirement of FR2 MO </w:t>
            </w:r>
            <w:r w:rsidR="00C073BD">
              <w:rPr>
                <w:rFonts w:eastAsia="Calibri" w:cs="Times New Roman"/>
                <w:sz w:val="18"/>
                <w:szCs w:val="18"/>
              </w:rPr>
              <w:t>does not apply</w:t>
            </w:r>
            <w:r w:rsidRPr="00220ED5">
              <w:rPr>
                <w:rFonts w:eastAsia="Calibri" w:cs="Times New Roman"/>
                <w:sz w:val="18"/>
                <w:szCs w:val="18"/>
              </w:rPr>
              <w:t>;</w:t>
            </w:r>
          </w:p>
        </w:tc>
      </w:tr>
      <w:tr w:rsidR="00220ED5" w:rsidRPr="00220ED5" w:rsidTr="00D03FC6">
        <w:tc>
          <w:tcPr>
            <w:tcW w:w="0" w:type="auto"/>
          </w:tcPr>
          <w:p w:rsidR="00220ED5" w:rsidRPr="00220ED5" w:rsidRDefault="00220ED5" w:rsidP="00220ED5">
            <w:pPr>
              <w:ind w:right="-23"/>
              <w:rPr>
                <w:rFonts w:eastAsia="Calibri" w:cs="Times New Roman"/>
                <w:b/>
                <w:szCs w:val="20"/>
              </w:rPr>
            </w:pPr>
            <w:r w:rsidRPr="00220ED5">
              <w:rPr>
                <w:rFonts w:eastAsia="Calibri" w:cs="Times New Roman"/>
                <w:b/>
                <w:bCs/>
                <w:szCs w:val="20"/>
                <w:lang w:val="en-GB"/>
              </w:rPr>
              <w:t>Serving cell configure per-FR gap for FR2 only</w:t>
            </w:r>
          </w:p>
          <w:p w:rsidR="00220ED5" w:rsidRPr="00220ED5" w:rsidRDefault="00220ED5" w:rsidP="00220ED5">
            <w:pPr>
              <w:spacing w:line="259" w:lineRule="auto"/>
              <w:ind w:right="-23"/>
              <w:rPr>
                <w:rFonts w:eastAsia="Calibri" w:cs="Times New Roman"/>
                <w:b/>
                <w:szCs w:val="20"/>
              </w:rPr>
            </w:pPr>
          </w:p>
        </w:tc>
        <w:tc>
          <w:tcPr>
            <w:tcW w:w="0" w:type="auto"/>
          </w:tcPr>
          <w:p w:rsidR="00220ED5" w:rsidRPr="00220ED5" w:rsidRDefault="00220ED5" w:rsidP="00C073BD">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sidR="00C073BD">
              <w:rPr>
                <w:rFonts w:eastAsia="Calibri" w:cs="Times New Roman"/>
                <w:sz w:val="18"/>
                <w:szCs w:val="18"/>
              </w:rPr>
              <w:t xml:space="preserve">depends on </w:t>
            </w:r>
            <w:r w:rsidRPr="00220ED5">
              <w:rPr>
                <w:rFonts w:eastAsia="Calibri" w:cs="Times New Roman"/>
                <w:sz w:val="18"/>
                <w:szCs w:val="18"/>
              </w:rPr>
              <w:t>FR2 GP;</w:t>
            </w:r>
          </w:p>
          <w:p w:rsidR="00220ED5" w:rsidRPr="00220ED5" w:rsidRDefault="00C073BD" w:rsidP="00C073BD">
            <w:pPr>
              <w:ind w:right="-23"/>
              <w:rPr>
                <w:rFonts w:eastAsia="Calibri" w:cs="Times New Roman"/>
                <w:szCs w:val="20"/>
              </w:rPr>
            </w:pPr>
            <w:r w:rsidRPr="00C073BD">
              <w:rPr>
                <w:rFonts w:eastAsia="Calibri" w:cs="Times New Roman"/>
                <w:sz w:val="18"/>
                <w:szCs w:val="18"/>
              </w:rPr>
              <w:t>Measurement requirement of FR1 MO depends on 40ms MGRP</w:t>
            </w:r>
            <w:r w:rsidR="00220ED5" w:rsidRPr="00220ED5">
              <w:rPr>
                <w:rFonts w:eastAsia="Calibri" w:cs="Times New Roman"/>
                <w:sz w:val="18"/>
                <w:szCs w:val="18"/>
              </w:rPr>
              <w:t>;</w:t>
            </w:r>
          </w:p>
          <w:p w:rsidR="00220ED5" w:rsidRPr="00220ED5" w:rsidRDefault="00220ED5" w:rsidP="00C073BD">
            <w:pPr>
              <w:spacing w:line="259" w:lineRule="auto"/>
              <w:ind w:right="-23"/>
              <w:rPr>
                <w:rFonts w:eastAsia="Calibri" w:cs="Times New Roman"/>
                <w:szCs w:val="20"/>
              </w:rPr>
            </w:pPr>
          </w:p>
        </w:tc>
        <w:tc>
          <w:tcPr>
            <w:tcW w:w="0" w:type="auto"/>
          </w:tcPr>
          <w:p w:rsidR="00220ED5" w:rsidRPr="00220ED5" w:rsidRDefault="00C073BD" w:rsidP="00C073BD">
            <w:pPr>
              <w:spacing w:line="259" w:lineRule="auto"/>
              <w:ind w:right="-23"/>
              <w:rPr>
                <w:rFonts w:eastAsia="Calibri" w:cs="Times New Roman"/>
                <w:sz w:val="18"/>
                <w:szCs w:val="18"/>
              </w:rPr>
            </w:pPr>
            <w:r w:rsidRPr="00C073BD">
              <w:rPr>
                <w:rFonts w:eastAsia="Calibri" w:cs="Times New Roman"/>
                <w:sz w:val="18"/>
                <w:szCs w:val="18"/>
              </w:rPr>
              <w:t>Scheduling opportunity depends on FR2 GP</w:t>
            </w:r>
            <w:r w:rsidR="00220ED5" w:rsidRPr="00220ED5">
              <w:rPr>
                <w:rFonts w:eastAsia="Calibri" w:cs="Times New Roman"/>
                <w:sz w:val="18"/>
                <w:szCs w:val="18"/>
              </w:rPr>
              <w:t>;</w:t>
            </w:r>
          </w:p>
          <w:p w:rsidR="00220ED5" w:rsidRPr="00220ED5" w:rsidRDefault="00C073BD" w:rsidP="00C073BD">
            <w:pPr>
              <w:spacing w:line="259" w:lineRule="auto"/>
              <w:ind w:right="-23"/>
              <w:rPr>
                <w:rFonts w:eastAsia="Calibri" w:cs="Times New Roman"/>
                <w:sz w:val="18"/>
                <w:szCs w:val="18"/>
              </w:rPr>
            </w:pPr>
            <w:r w:rsidRPr="00C073BD">
              <w:rPr>
                <w:rFonts w:eastAsia="Calibri" w:cs="Times New Roman"/>
                <w:sz w:val="18"/>
                <w:szCs w:val="18"/>
              </w:rPr>
              <w:t>Measurement requirement of FR1 MO depends on 40ms MGRP</w:t>
            </w:r>
            <w:r w:rsidR="00220ED5" w:rsidRPr="00220ED5">
              <w:rPr>
                <w:rFonts w:eastAsia="Calibri" w:cs="Times New Roman"/>
                <w:sz w:val="18"/>
                <w:szCs w:val="18"/>
              </w:rPr>
              <w:t xml:space="preserve">; </w:t>
            </w:r>
          </w:p>
          <w:p w:rsidR="00220ED5" w:rsidRPr="00220ED5" w:rsidRDefault="00220ED5" w:rsidP="00C073BD">
            <w:pPr>
              <w:spacing w:line="259" w:lineRule="auto"/>
              <w:ind w:right="-23"/>
              <w:rPr>
                <w:rFonts w:eastAsia="Calibri" w:cs="Times New Roman"/>
                <w:szCs w:val="20"/>
              </w:rPr>
            </w:pPr>
            <w:r w:rsidRPr="00220ED5">
              <w:rPr>
                <w:rFonts w:eastAsia="Calibri" w:cs="Times New Roman"/>
                <w:sz w:val="18"/>
                <w:szCs w:val="18"/>
              </w:rPr>
              <w:t xml:space="preserve">Measurement requirement of FR2 MO depends on </w:t>
            </w:r>
            <w:r w:rsidR="00C073BD">
              <w:rPr>
                <w:rFonts w:eastAsia="Calibri" w:cs="Times New Roman"/>
                <w:sz w:val="18"/>
                <w:szCs w:val="18"/>
              </w:rPr>
              <w:t>FR2 GP</w:t>
            </w:r>
            <w:r w:rsidRPr="00220ED5">
              <w:rPr>
                <w:rFonts w:eastAsia="Calibri" w:cs="Times New Roman"/>
                <w:sz w:val="18"/>
                <w:szCs w:val="18"/>
              </w:rPr>
              <w:t>;</w:t>
            </w:r>
          </w:p>
        </w:tc>
        <w:tc>
          <w:tcPr>
            <w:tcW w:w="0" w:type="auto"/>
          </w:tcPr>
          <w:p w:rsidR="00220ED5" w:rsidRPr="00220ED5" w:rsidRDefault="00C073BD" w:rsidP="00C073BD">
            <w:pPr>
              <w:spacing w:line="259" w:lineRule="auto"/>
              <w:ind w:right="-23"/>
              <w:rPr>
                <w:rFonts w:eastAsia="Calibri" w:cs="Times New Roman"/>
                <w:sz w:val="18"/>
                <w:szCs w:val="18"/>
              </w:rPr>
            </w:pPr>
            <w:r w:rsidRPr="00C073BD">
              <w:rPr>
                <w:rFonts w:eastAsia="Calibri" w:cs="Times New Roman"/>
                <w:sz w:val="18"/>
                <w:szCs w:val="18"/>
              </w:rPr>
              <w:t>Scheduling opportunity depends on FR2 GP</w:t>
            </w:r>
            <w:r w:rsidR="00220ED5" w:rsidRPr="00220ED5">
              <w:rPr>
                <w:rFonts w:eastAsia="Calibri" w:cs="Times New Roman"/>
                <w:sz w:val="18"/>
                <w:szCs w:val="18"/>
              </w:rPr>
              <w:t>;</w:t>
            </w:r>
          </w:p>
          <w:p w:rsidR="00220ED5" w:rsidRPr="00220ED5" w:rsidRDefault="00220ED5" w:rsidP="00C073BD">
            <w:pPr>
              <w:spacing w:line="259" w:lineRule="auto"/>
              <w:ind w:right="-23"/>
              <w:rPr>
                <w:rFonts w:eastAsia="Calibri" w:cs="Times New Roman"/>
                <w:szCs w:val="20"/>
              </w:rPr>
            </w:pPr>
            <w:r w:rsidRPr="00220ED5">
              <w:rPr>
                <w:rFonts w:eastAsia="Calibri" w:cs="Times New Roman"/>
                <w:sz w:val="18"/>
                <w:szCs w:val="18"/>
              </w:rPr>
              <w:t xml:space="preserve">Measurement requirement of FR2 MO depends on </w:t>
            </w:r>
            <w:r w:rsidR="00C073BD">
              <w:rPr>
                <w:rFonts w:eastAsia="Calibri" w:cs="Times New Roman"/>
                <w:sz w:val="18"/>
                <w:szCs w:val="18"/>
              </w:rPr>
              <w:t>FR2 GP</w:t>
            </w:r>
            <w:r w:rsidRPr="00220ED5">
              <w:rPr>
                <w:rFonts w:eastAsia="Calibri" w:cs="Times New Roman"/>
                <w:sz w:val="18"/>
                <w:szCs w:val="18"/>
              </w:rPr>
              <w:t>;</w:t>
            </w:r>
          </w:p>
        </w:tc>
      </w:tr>
      <w:tr w:rsidR="00220ED5" w:rsidRPr="00220ED5" w:rsidTr="00D03FC6">
        <w:tc>
          <w:tcPr>
            <w:tcW w:w="0" w:type="auto"/>
          </w:tcPr>
          <w:p w:rsidR="00220ED5" w:rsidRPr="00220ED5" w:rsidRDefault="00220ED5" w:rsidP="00220ED5">
            <w:pPr>
              <w:spacing w:line="259" w:lineRule="auto"/>
              <w:ind w:right="-23"/>
              <w:rPr>
                <w:rFonts w:eastAsia="Calibri" w:cs="Times New Roman"/>
                <w:b/>
                <w:szCs w:val="20"/>
              </w:rPr>
            </w:pPr>
            <w:r w:rsidRPr="00220ED5">
              <w:rPr>
                <w:rFonts w:eastAsia="Calibri" w:cs="Times New Roman"/>
                <w:b/>
                <w:bCs/>
                <w:szCs w:val="20"/>
                <w:lang w:val="en-GB"/>
              </w:rPr>
              <w:t>Serving cell configure per-FR gaps for LTE/FR1 and FR2</w:t>
            </w:r>
          </w:p>
        </w:tc>
        <w:tc>
          <w:tcPr>
            <w:tcW w:w="0" w:type="auto"/>
          </w:tcPr>
          <w:p w:rsidR="00220ED5" w:rsidRPr="00220ED5" w:rsidRDefault="00C073BD" w:rsidP="00C073BD">
            <w:pPr>
              <w:spacing w:line="259" w:lineRule="auto"/>
              <w:ind w:right="-23"/>
              <w:rPr>
                <w:rFonts w:eastAsia="Calibri" w:cs="Times New Roman"/>
                <w:sz w:val="18"/>
                <w:szCs w:val="18"/>
              </w:rPr>
            </w:pPr>
            <w:r w:rsidRPr="00C073BD">
              <w:rPr>
                <w:rFonts w:eastAsia="Calibri" w:cs="Times New Roman"/>
                <w:sz w:val="18"/>
                <w:szCs w:val="18"/>
              </w:rPr>
              <w:t>Scheduling opportunity depends on FR2 GP</w:t>
            </w:r>
            <w:r w:rsidR="00220ED5" w:rsidRPr="00220ED5">
              <w:rPr>
                <w:rFonts w:eastAsia="Calibri" w:cs="Times New Roman"/>
                <w:sz w:val="18"/>
                <w:szCs w:val="18"/>
              </w:rPr>
              <w:t>;</w:t>
            </w:r>
          </w:p>
          <w:p w:rsidR="00220ED5" w:rsidRPr="00220ED5" w:rsidRDefault="00220ED5" w:rsidP="00C073BD">
            <w:pPr>
              <w:ind w:right="-23"/>
              <w:rPr>
                <w:rFonts w:eastAsia="Calibri" w:cs="Times New Roman"/>
                <w:szCs w:val="20"/>
              </w:rPr>
            </w:pPr>
            <w:r w:rsidRPr="00220ED5">
              <w:rPr>
                <w:rFonts w:eastAsia="Calibri" w:cs="Times New Roman"/>
                <w:sz w:val="18"/>
                <w:szCs w:val="18"/>
              </w:rPr>
              <w:t xml:space="preserve">Measurement requirement of FR1 MO depends on </w:t>
            </w:r>
            <w:r w:rsidR="00C073BD">
              <w:rPr>
                <w:rFonts w:eastAsia="Calibri" w:cs="Times New Roman"/>
                <w:sz w:val="18"/>
                <w:szCs w:val="18"/>
              </w:rPr>
              <w:t>40ms MGRP</w:t>
            </w:r>
            <w:r w:rsidRPr="00220ED5">
              <w:rPr>
                <w:rFonts w:eastAsia="Calibri" w:cs="Times New Roman"/>
                <w:sz w:val="18"/>
                <w:szCs w:val="18"/>
              </w:rPr>
              <w:t>;</w:t>
            </w:r>
          </w:p>
          <w:p w:rsidR="00220ED5" w:rsidRPr="00220ED5" w:rsidRDefault="00220ED5" w:rsidP="00C073BD">
            <w:pPr>
              <w:spacing w:line="259" w:lineRule="auto"/>
              <w:ind w:right="-23"/>
              <w:rPr>
                <w:rFonts w:eastAsia="Calibri" w:cs="Times New Roman"/>
                <w:szCs w:val="20"/>
              </w:rPr>
            </w:pPr>
          </w:p>
        </w:tc>
        <w:tc>
          <w:tcPr>
            <w:tcW w:w="0" w:type="auto"/>
          </w:tcPr>
          <w:p w:rsidR="00220ED5" w:rsidRPr="00220ED5" w:rsidRDefault="00220ED5" w:rsidP="00C073BD">
            <w:pPr>
              <w:spacing w:line="259" w:lineRule="auto"/>
              <w:ind w:right="-23"/>
              <w:rPr>
                <w:rFonts w:eastAsia="Calibri" w:cs="Times New Roman"/>
                <w:sz w:val="18"/>
                <w:szCs w:val="18"/>
              </w:rPr>
            </w:pPr>
            <w:r w:rsidRPr="00220ED5">
              <w:rPr>
                <w:rFonts w:eastAsia="Calibri" w:cs="Times New Roman"/>
                <w:sz w:val="18"/>
                <w:szCs w:val="18"/>
              </w:rPr>
              <w:t>Scheduling opportunity depends on FR</w:t>
            </w:r>
            <w:r w:rsidR="00C073BD">
              <w:rPr>
                <w:rFonts w:eastAsia="Calibri" w:cs="Times New Roman"/>
                <w:sz w:val="18"/>
                <w:szCs w:val="18"/>
              </w:rPr>
              <w:t>2</w:t>
            </w:r>
            <w:r w:rsidRPr="00220ED5">
              <w:rPr>
                <w:rFonts w:eastAsia="Calibri" w:cs="Times New Roman"/>
                <w:sz w:val="18"/>
                <w:szCs w:val="18"/>
              </w:rPr>
              <w:t xml:space="preserve"> GP;</w:t>
            </w:r>
          </w:p>
          <w:p w:rsidR="00220ED5" w:rsidRPr="00220ED5" w:rsidRDefault="00220ED5" w:rsidP="00C073BD">
            <w:pPr>
              <w:spacing w:line="259" w:lineRule="auto"/>
              <w:ind w:right="-23"/>
              <w:rPr>
                <w:rFonts w:eastAsia="Calibri" w:cs="Times New Roman"/>
                <w:sz w:val="18"/>
                <w:szCs w:val="18"/>
              </w:rPr>
            </w:pPr>
            <w:r w:rsidRPr="00220ED5">
              <w:rPr>
                <w:rFonts w:eastAsia="Calibri" w:cs="Times New Roman"/>
                <w:sz w:val="18"/>
                <w:szCs w:val="18"/>
              </w:rPr>
              <w:t xml:space="preserve">Measurement requirement of FR1 MO depends on </w:t>
            </w:r>
            <w:r w:rsidR="00C073BD">
              <w:rPr>
                <w:rFonts w:eastAsia="Calibri" w:cs="Times New Roman"/>
                <w:sz w:val="18"/>
                <w:szCs w:val="18"/>
              </w:rPr>
              <w:t>40ms MGRP</w:t>
            </w:r>
            <w:r w:rsidRPr="00220ED5">
              <w:rPr>
                <w:rFonts w:eastAsia="Calibri" w:cs="Times New Roman"/>
                <w:sz w:val="18"/>
                <w:szCs w:val="18"/>
              </w:rPr>
              <w:t xml:space="preserve">; </w:t>
            </w:r>
          </w:p>
          <w:p w:rsidR="00220ED5" w:rsidRPr="00220ED5" w:rsidRDefault="00220ED5" w:rsidP="00C073BD">
            <w:pPr>
              <w:spacing w:line="259" w:lineRule="auto"/>
              <w:ind w:right="-23"/>
              <w:rPr>
                <w:rFonts w:eastAsia="Calibri" w:cs="Times New Roman"/>
                <w:szCs w:val="20"/>
              </w:rPr>
            </w:pPr>
            <w:r w:rsidRPr="00220ED5">
              <w:rPr>
                <w:rFonts w:eastAsia="Calibri" w:cs="Times New Roman"/>
                <w:sz w:val="18"/>
                <w:szCs w:val="18"/>
              </w:rPr>
              <w:t xml:space="preserve">Measurement requirement of FR2 MO depends on </w:t>
            </w:r>
            <w:r w:rsidR="00C073BD">
              <w:rPr>
                <w:rFonts w:eastAsia="Calibri" w:cs="Times New Roman"/>
                <w:sz w:val="18"/>
                <w:szCs w:val="18"/>
              </w:rPr>
              <w:t>FR2 GP</w:t>
            </w:r>
            <w:r w:rsidRPr="00220ED5">
              <w:rPr>
                <w:rFonts w:eastAsia="Calibri" w:cs="Times New Roman"/>
                <w:sz w:val="18"/>
                <w:szCs w:val="18"/>
              </w:rPr>
              <w:t>;</w:t>
            </w:r>
          </w:p>
        </w:tc>
        <w:tc>
          <w:tcPr>
            <w:tcW w:w="0" w:type="auto"/>
          </w:tcPr>
          <w:p w:rsidR="00220ED5" w:rsidRPr="00220ED5" w:rsidRDefault="00220ED5" w:rsidP="00C073BD">
            <w:pPr>
              <w:spacing w:line="259" w:lineRule="auto"/>
              <w:ind w:right="-23"/>
              <w:rPr>
                <w:rFonts w:eastAsia="Calibri" w:cs="Times New Roman"/>
                <w:sz w:val="18"/>
                <w:szCs w:val="18"/>
              </w:rPr>
            </w:pPr>
            <w:r w:rsidRPr="00220ED5">
              <w:rPr>
                <w:rFonts w:eastAsia="Calibri" w:cs="Times New Roman"/>
                <w:sz w:val="18"/>
                <w:szCs w:val="18"/>
              </w:rPr>
              <w:t>Scheduling opportunity depends on FR</w:t>
            </w:r>
            <w:r w:rsidR="00C073BD">
              <w:rPr>
                <w:rFonts w:eastAsia="Calibri" w:cs="Times New Roman"/>
                <w:sz w:val="18"/>
                <w:szCs w:val="18"/>
              </w:rPr>
              <w:t xml:space="preserve">2 </w:t>
            </w:r>
            <w:r w:rsidRPr="00220ED5">
              <w:rPr>
                <w:rFonts w:eastAsia="Calibri" w:cs="Times New Roman"/>
                <w:sz w:val="18"/>
                <w:szCs w:val="18"/>
              </w:rPr>
              <w:t>GP;</w:t>
            </w:r>
          </w:p>
          <w:p w:rsidR="00220ED5" w:rsidRPr="00220ED5" w:rsidRDefault="00220ED5" w:rsidP="00C073BD">
            <w:pPr>
              <w:spacing w:line="259" w:lineRule="auto"/>
              <w:ind w:right="-23"/>
              <w:rPr>
                <w:rFonts w:eastAsia="Calibri" w:cs="Times New Roman"/>
                <w:szCs w:val="20"/>
              </w:rPr>
            </w:pPr>
            <w:r w:rsidRPr="00220ED5">
              <w:rPr>
                <w:rFonts w:eastAsia="Calibri" w:cs="Times New Roman"/>
                <w:sz w:val="18"/>
                <w:szCs w:val="18"/>
              </w:rPr>
              <w:t xml:space="preserve">Measurement requirement of FR2 MO depends on </w:t>
            </w:r>
            <w:r w:rsidR="00C073BD">
              <w:rPr>
                <w:rFonts w:eastAsia="Calibri" w:cs="Times New Roman"/>
                <w:sz w:val="18"/>
                <w:szCs w:val="18"/>
              </w:rPr>
              <w:t>FR2 GP</w:t>
            </w:r>
            <w:r w:rsidRPr="00220ED5">
              <w:rPr>
                <w:rFonts w:eastAsia="Calibri" w:cs="Times New Roman"/>
                <w:sz w:val="18"/>
                <w:szCs w:val="18"/>
              </w:rPr>
              <w:t>;</w:t>
            </w:r>
          </w:p>
        </w:tc>
      </w:tr>
    </w:tbl>
    <w:p w:rsidR="00D03FC6" w:rsidRDefault="00220ED5" w:rsidP="00D03FC6">
      <w:pPr>
        <w:pStyle w:val="RAN4H2"/>
      </w:pPr>
      <w:r w:rsidRPr="00D03FC6">
        <w:rPr>
          <w:rFonts w:eastAsia="Calibri"/>
        </w:rPr>
        <w:lastRenderedPageBreak/>
        <w:t xml:space="preserve"> </w:t>
      </w:r>
      <w:r w:rsidR="00D03FC6">
        <w:t>Scenario 3</w:t>
      </w:r>
    </w:p>
    <w:p w:rsidR="00D03FC6" w:rsidRPr="00220ED5" w:rsidRDefault="00D03FC6" w:rsidP="00D03FC6">
      <w:pPr>
        <w:ind w:right="-23"/>
        <w:rPr>
          <w:rFonts w:eastAsia="Calibri" w:cs="Times New Roman"/>
          <w:szCs w:val="20"/>
        </w:rPr>
      </w:pPr>
      <w:r>
        <w:rPr>
          <w:rFonts w:eastAsia="Calibri" w:cs="Times New Roman"/>
          <w:szCs w:val="20"/>
        </w:rPr>
        <w:t xml:space="preserve">In scenario </w:t>
      </w:r>
      <w:r w:rsidR="00835C66">
        <w:rPr>
          <w:rFonts w:eastAsia="Calibri" w:cs="Times New Roman"/>
          <w:szCs w:val="20"/>
        </w:rPr>
        <w:t>3</w:t>
      </w:r>
      <w:r>
        <w:rPr>
          <w:rFonts w:eastAsia="Calibri" w:cs="Times New Roman"/>
          <w:szCs w:val="20"/>
        </w:rPr>
        <w:t xml:space="preserve">, UE has serving cells in both FR1 and FR2. Following the same principle as scenario 1, our proposal for UE measurement mode </w:t>
      </w:r>
      <w:r w:rsidRPr="00220ED5">
        <w:rPr>
          <w:rFonts w:eastAsia="Calibri" w:cs="Times New Roman"/>
          <w:szCs w:val="20"/>
        </w:rPr>
        <w:t xml:space="preserve">in scenario </w:t>
      </w:r>
      <w:r>
        <w:rPr>
          <w:rFonts w:eastAsia="Calibri" w:cs="Times New Roman"/>
          <w:szCs w:val="20"/>
        </w:rPr>
        <w:t>3</w:t>
      </w:r>
      <w:r w:rsidRPr="00220ED5">
        <w:rPr>
          <w:rFonts w:eastAsia="Calibri" w:cs="Times New Roman"/>
          <w:szCs w:val="20"/>
        </w:rPr>
        <w:t xml:space="preserve"> can be reflected in</w:t>
      </w:r>
      <w:r>
        <w:rPr>
          <w:rFonts w:eastAsia="Calibri" w:cs="Times New Roman"/>
          <w:szCs w:val="20"/>
        </w:rPr>
        <w:t xml:space="preserve"> </w:t>
      </w:r>
      <w:r>
        <w:rPr>
          <w:rFonts w:eastAsia="Calibri" w:cs="Times New Roman"/>
          <w:szCs w:val="20"/>
        </w:rPr>
        <w:fldChar w:fldCharType="begin"/>
      </w:r>
      <w:r>
        <w:rPr>
          <w:rFonts w:eastAsia="Calibri" w:cs="Times New Roman"/>
          <w:szCs w:val="20"/>
        </w:rPr>
        <w:instrText xml:space="preserve"> REF _Ref513658991 \h  \* MERGEFORMAT </w:instrText>
      </w:r>
      <w:r>
        <w:rPr>
          <w:rFonts w:eastAsia="Calibri" w:cs="Times New Roman"/>
          <w:szCs w:val="20"/>
        </w:rPr>
      </w:r>
      <w:r>
        <w:rPr>
          <w:rFonts w:eastAsia="Calibri" w:cs="Times New Roman"/>
          <w:szCs w:val="20"/>
        </w:rPr>
        <w:fldChar w:fldCharType="separate"/>
      </w:r>
      <w:r w:rsidRPr="00220ED5">
        <w:rPr>
          <w:rFonts w:eastAsia="Calibri" w:cs="Times New Roman"/>
          <w:szCs w:val="20"/>
        </w:rPr>
        <w:t xml:space="preserve">Table </w:t>
      </w:r>
      <w:r w:rsidRPr="00D03FC6">
        <w:rPr>
          <w:rFonts w:eastAsia="Calibri" w:cs="Times New Roman"/>
          <w:szCs w:val="20"/>
        </w:rPr>
        <w:t>3</w:t>
      </w:r>
      <w:r>
        <w:rPr>
          <w:rFonts w:eastAsia="Calibri" w:cs="Times New Roman"/>
          <w:szCs w:val="20"/>
        </w:rPr>
        <w:fldChar w:fldCharType="end"/>
      </w:r>
      <w:r w:rsidRPr="00220ED5">
        <w:rPr>
          <w:rFonts w:eastAsia="Calibri" w:cs="Times New Roman"/>
          <w:szCs w:val="20"/>
        </w:rPr>
        <w:t>.</w:t>
      </w:r>
    </w:p>
    <w:p w:rsidR="00D03FC6" w:rsidRPr="00220ED5" w:rsidRDefault="00D03FC6" w:rsidP="00D03FC6">
      <w:pPr>
        <w:keepNext/>
        <w:spacing w:after="200" w:line="240" w:lineRule="auto"/>
        <w:jc w:val="center"/>
        <w:rPr>
          <w:rFonts w:ascii="Arial" w:hAnsi="Arial"/>
          <w:i/>
          <w:iCs/>
          <w:sz w:val="18"/>
          <w:szCs w:val="18"/>
        </w:rPr>
      </w:pPr>
      <w:bookmarkStart w:id="11" w:name="_Ref513658991"/>
      <w:r w:rsidRPr="00220ED5">
        <w:rPr>
          <w:rFonts w:ascii="Arial" w:hAnsi="Arial"/>
          <w:i/>
          <w:iCs/>
          <w:sz w:val="18"/>
          <w:szCs w:val="18"/>
        </w:rPr>
        <w:t xml:space="preserve">Table </w:t>
      </w:r>
      <w:r w:rsidRPr="00220ED5">
        <w:rPr>
          <w:rFonts w:ascii="Arial" w:hAnsi="Arial"/>
          <w:i/>
          <w:iCs/>
          <w:sz w:val="18"/>
          <w:szCs w:val="18"/>
        </w:rPr>
        <w:fldChar w:fldCharType="begin"/>
      </w:r>
      <w:r w:rsidRPr="00220ED5">
        <w:rPr>
          <w:rFonts w:ascii="Arial" w:hAnsi="Arial"/>
          <w:i/>
          <w:iCs/>
          <w:sz w:val="18"/>
          <w:szCs w:val="18"/>
        </w:rPr>
        <w:instrText xml:space="preserve"> SEQ Table \* ARABIC </w:instrText>
      </w:r>
      <w:r w:rsidRPr="00220ED5">
        <w:rPr>
          <w:rFonts w:ascii="Arial" w:hAnsi="Arial"/>
          <w:i/>
          <w:iCs/>
          <w:sz w:val="18"/>
          <w:szCs w:val="18"/>
        </w:rPr>
        <w:fldChar w:fldCharType="separate"/>
      </w:r>
      <w:r>
        <w:rPr>
          <w:rFonts w:ascii="Arial" w:hAnsi="Arial"/>
          <w:i/>
          <w:iCs/>
          <w:noProof/>
          <w:sz w:val="18"/>
          <w:szCs w:val="18"/>
        </w:rPr>
        <w:t>3</w:t>
      </w:r>
      <w:r w:rsidRPr="00220ED5">
        <w:rPr>
          <w:rFonts w:ascii="Arial" w:hAnsi="Arial"/>
          <w:i/>
          <w:iCs/>
          <w:sz w:val="18"/>
          <w:szCs w:val="18"/>
        </w:rPr>
        <w:fldChar w:fldCharType="end"/>
      </w:r>
      <w:bookmarkEnd w:id="11"/>
      <w:r w:rsidRPr="00220ED5">
        <w:rPr>
          <w:rFonts w:ascii="Arial" w:hAnsi="Arial"/>
          <w:i/>
          <w:iCs/>
          <w:sz w:val="18"/>
          <w:szCs w:val="18"/>
        </w:rPr>
        <w:t xml:space="preserve">: UE measurement mode for scenario </w:t>
      </w:r>
      <w:r>
        <w:rPr>
          <w:rFonts w:ascii="Arial" w:hAnsi="Arial"/>
          <w:i/>
          <w:iCs/>
          <w:sz w:val="18"/>
          <w:szCs w:val="18"/>
        </w:rPr>
        <w:t>3</w:t>
      </w:r>
    </w:p>
    <w:tbl>
      <w:tblPr>
        <w:tblStyle w:val="TableGrid"/>
        <w:tblW w:w="0" w:type="auto"/>
        <w:tblLook w:val="04A0" w:firstRow="1" w:lastRow="0" w:firstColumn="1" w:lastColumn="0" w:noHBand="0" w:noVBand="1"/>
      </w:tblPr>
      <w:tblGrid>
        <w:gridCol w:w="2306"/>
        <w:gridCol w:w="2437"/>
        <w:gridCol w:w="2437"/>
        <w:gridCol w:w="2437"/>
      </w:tblGrid>
      <w:tr w:rsidR="00835C66" w:rsidRPr="00220ED5" w:rsidTr="00D03FC6">
        <w:tc>
          <w:tcPr>
            <w:tcW w:w="0" w:type="auto"/>
          </w:tcPr>
          <w:p w:rsidR="00D03FC6" w:rsidRPr="00220ED5" w:rsidRDefault="00D03FC6" w:rsidP="00D03FC6">
            <w:pPr>
              <w:spacing w:line="259" w:lineRule="auto"/>
              <w:ind w:right="-23"/>
              <w:rPr>
                <w:rFonts w:eastAsia="Calibri" w:cs="Times New Roman"/>
                <w:szCs w:val="20"/>
              </w:rPr>
            </w:pPr>
          </w:p>
        </w:tc>
        <w:tc>
          <w:tcPr>
            <w:tcW w:w="0" w:type="auto"/>
          </w:tcPr>
          <w:p w:rsidR="00D03FC6" w:rsidRPr="00220ED5" w:rsidRDefault="00D03FC6" w:rsidP="00D03FC6">
            <w:pPr>
              <w:spacing w:line="259" w:lineRule="auto"/>
              <w:ind w:right="-23"/>
              <w:rPr>
                <w:rFonts w:eastAsia="Calibri" w:cs="Times New Roman"/>
                <w:b/>
                <w:szCs w:val="20"/>
              </w:rPr>
            </w:pPr>
            <w:r w:rsidRPr="00220ED5">
              <w:rPr>
                <w:rFonts w:eastAsia="Calibri" w:cs="Times New Roman"/>
                <w:b/>
                <w:szCs w:val="20"/>
              </w:rPr>
              <w:t>Measurement object involves LTE, FR1 only</w:t>
            </w:r>
          </w:p>
        </w:tc>
        <w:tc>
          <w:tcPr>
            <w:tcW w:w="0" w:type="auto"/>
          </w:tcPr>
          <w:p w:rsidR="00D03FC6" w:rsidRPr="00220ED5" w:rsidRDefault="00D03FC6" w:rsidP="00D03FC6">
            <w:pPr>
              <w:spacing w:line="259" w:lineRule="auto"/>
              <w:ind w:right="-23"/>
              <w:rPr>
                <w:rFonts w:eastAsia="Calibri" w:cs="Times New Roman"/>
                <w:b/>
                <w:szCs w:val="20"/>
              </w:rPr>
            </w:pPr>
            <w:r w:rsidRPr="00220ED5">
              <w:rPr>
                <w:rFonts w:eastAsia="Calibri" w:cs="Times New Roman"/>
                <w:b/>
                <w:szCs w:val="20"/>
              </w:rPr>
              <w:t>Measurement object involves LTE, FR1 and FR2</w:t>
            </w:r>
          </w:p>
        </w:tc>
        <w:tc>
          <w:tcPr>
            <w:tcW w:w="0" w:type="auto"/>
          </w:tcPr>
          <w:p w:rsidR="00D03FC6" w:rsidRPr="00220ED5" w:rsidRDefault="00D03FC6" w:rsidP="00D03FC6">
            <w:pPr>
              <w:spacing w:line="259" w:lineRule="auto"/>
              <w:ind w:right="-23"/>
              <w:rPr>
                <w:rFonts w:eastAsia="Calibri" w:cs="Times New Roman"/>
                <w:b/>
                <w:szCs w:val="20"/>
              </w:rPr>
            </w:pPr>
            <w:r w:rsidRPr="00220ED5">
              <w:rPr>
                <w:rFonts w:eastAsia="Calibri" w:cs="Times New Roman"/>
                <w:b/>
                <w:szCs w:val="20"/>
              </w:rPr>
              <w:t>Measurement object involves FR2 only</w:t>
            </w:r>
          </w:p>
        </w:tc>
      </w:tr>
      <w:tr w:rsidR="00835C66" w:rsidRPr="00220ED5" w:rsidTr="00D03FC6">
        <w:tc>
          <w:tcPr>
            <w:tcW w:w="0" w:type="auto"/>
          </w:tcPr>
          <w:p w:rsidR="00D03FC6" w:rsidRPr="00220ED5" w:rsidRDefault="00D03FC6" w:rsidP="00D03FC6">
            <w:pPr>
              <w:ind w:right="-23"/>
              <w:rPr>
                <w:rFonts w:eastAsia="Calibri" w:cs="Times New Roman"/>
                <w:b/>
                <w:szCs w:val="20"/>
              </w:rPr>
            </w:pPr>
            <w:r w:rsidRPr="00220ED5">
              <w:rPr>
                <w:rFonts w:eastAsia="Calibri" w:cs="Times New Roman"/>
                <w:b/>
                <w:bCs/>
                <w:szCs w:val="20"/>
                <w:lang w:val="en-GB"/>
              </w:rPr>
              <w:t>Serving cell configure per-UE gap</w:t>
            </w:r>
          </w:p>
          <w:p w:rsidR="00D03FC6" w:rsidRPr="00220ED5" w:rsidRDefault="00D03FC6" w:rsidP="00D03FC6">
            <w:pPr>
              <w:spacing w:line="259" w:lineRule="auto"/>
              <w:ind w:right="-23"/>
              <w:rPr>
                <w:rFonts w:eastAsia="Calibri" w:cs="Times New Roman"/>
                <w:b/>
                <w:szCs w:val="20"/>
              </w:rPr>
            </w:pPr>
          </w:p>
        </w:tc>
        <w:tc>
          <w:tcPr>
            <w:tcW w:w="0" w:type="auto"/>
          </w:tcPr>
          <w:p w:rsidR="00D03FC6" w:rsidRPr="00220ED5" w:rsidRDefault="00D03FC6" w:rsidP="00D03FC6">
            <w:pPr>
              <w:spacing w:line="259" w:lineRule="auto"/>
              <w:ind w:right="-23"/>
              <w:rPr>
                <w:rFonts w:eastAsia="Calibri" w:cs="Times New Roman"/>
                <w:sz w:val="18"/>
                <w:szCs w:val="18"/>
              </w:rPr>
            </w:pPr>
            <w:r w:rsidRPr="00220ED5">
              <w:rPr>
                <w:rFonts w:eastAsia="Calibri" w:cs="Times New Roman"/>
                <w:sz w:val="18"/>
                <w:szCs w:val="18"/>
              </w:rPr>
              <w:t xml:space="preserve">From scheduling opportunity and gap applicability perspective, </w:t>
            </w:r>
          </w:p>
          <w:p w:rsidR="00D03FC6" w:rsidRPr="00220ED5" w:rsidRDefault="00D03FC6" w:rsidP="00D03FC6">
            <w:pPr>
              <w:ind w:right="-23"/>
              <w:rPr>
                <w:rFonts w:eastAsia="Calibri" w:cs="Times New Roman"/>
                <w:sz w:val="18"/>
                <w:szCs w:val="18"/>
              </w:rPr>
            </w:pPr>
            <w:r w:rsidRPr="00220ED5">
              <w:rPr>
                <w:rFonts w:eastAsia="Calibri" w:cs="Times New Roman"/>
                <w:sz w:val="18"/>
                <w:szCs w:val="18"/>
              </w:rPr>
              <w:t xml:space="preserve">- it’s per-UE gap </w:t>
            </w:r>
          </w:p>
          <w:p w:rsidR="00D03FC6" w:rsidRPr="00220ED5" w:rsidRDefault="00D03FC6" w:rsidP="00D03FC6">
            <w:pPr>
              <w:ind w:right="-23"/>
              <w:rPr>
                <w:rFonts w:eastAsia="Calibri" w:cs="Times New Roman"/>
                <w:sz w:val="18"/>
                <w:szCs w:val="18"/>
              </w:rPr>
            </w:pPr>
            <w:r w:rsidRPr="00220ED5">
              <w:rPr>
                <w:rFonts w:eastAsia="Calibri" w:cs="Times New Roman"/>
                <w:sz w:val="18"/>
                <w:szCs w:val="18"/>
              </w:rPr>
              <w:t>From measurement requirement perspective,</w:t>
            </w:r>
          </w:p>
          <w:p w:rsidR="00D03FC6" w:rsidRPr="00220ED5" w:rsidRDefault="00D03FC6" w:rsidP="00D03FC6">
            <w:pPr>
              <w:spacing w:line="259" w:lineRule="auto"/>
              <w:ind w:right="-23"/>
              <w:rPr>
                <w:rFonts w:eastAsia="Calibri" w:cs="Times New Roman"/>
                <w:sz w:val="18"/>
                <w:szCs w:val="18"/>
              </w:rPr>
            </w:pPr>
            <w:r w:rsidRPr="00220ED5">
              <w:rPr>
                <w:rFonts w:eastAsia="Calibri" w:cs="Times New Roman"/>
                <w:sz w:val="18"/>
                <w:szCs w:val="18"/>
              </w:rPr>
              <w:t>- UE applies per-UE gap for measurement </w:t>
            </w:r>
          </w:p>
        </w:tc>
        <w:tc>
          <w:tcPr>
            <w:tcW w:w="0" w:type="auto"/>
          </w:tcPr>
          <w:p w:rsidR="00D03FC6" w:rsidRPr="00220ED5" w:rsidRDefault="00D03FC6" w:rsidP="00D03FC6">
            <w:pPr>
              <w:spacing w:line="259" w:lineRule="auto"/>
              <w:ind w:right="-23"/>
              <w:rPr>
                <w:rFonts w:eastAsia="Calibri" w:cs="Times New Roman"/>
                <w:sz w:val="18"/>
                <w:szCs w:val="18"/>
              </w:rPr>
            </w:pPr>
            <w:r w:rsidRPr="00220ED5">
              <w:rPr>
                <w:rFonts w:eastAsia="Calibri" w:cs="Times New Roman"/>
                <w:sz w:val="18"/>
                <w:szCs w:val="18"/>
              </w:rPr>
              <w:t xml:space="preserve">From scheduling opportunity and gap applicability perspective, </w:t>
            </w:r>
          </w:p>
          <w:p w:rsidR="00D03FC6" w:rsidRPr="00220ED5" w:rsidRDefault="00D03FC6" w:rsidP="00D03FC6">
            <w:pPr>
              <w:ind w:right="-23"/>
              <w:rPr>
                <w:rFonts w:eastAsia="Calibri" w:cs="Times New Roman"/>
                <w:sz w:val="18"/>
                <w:szCs w:val="18"/>
              </w:rPr>
            </w:pPr>
            <w:r w:rsidRPr="00220ED5">
              <w:rPr>
                <w:rFonts w:eastAsia="Calibri" w:cs="Times New Roman"/>
                <w:sz w:val="18"/>
                <w:szCs w:val="18"/>
              </w:rPr>
              <w:t xml:space="preserve">- it’s per-UE gap </w:t>
            </w:r>
          </w:p>
          <w:p w:rsidR="00D03FC6" w:rsidRPr="00220ED5" w:rsidRDefault="00D03FC6" w:rsidP="00D03FC6">
            <w:pPr>
              <w:ind w:right="-23"/>
              <w:rPr>
                <w:rFonts w:eastAsia="Calibri" w:cs="Times New Roman"/>
                <w:sz w:val="18"/>
                <w:szCs w:val="18"/>
              </w:rPr>
            </w:pPr>
            <w:r w:rsidRPr="00220ED5">
              <w:rPr>
                <w:rFonts w:eastAsia="Calibri" w:cs="Times New Roman"/>
                <w:sz w:val="18"/>
                <w:szCs w:val="18"/>
              </w:rPr>
              <w:t>From measurement requirement perspective,</w:t>
            </w:r>
          </w:p>
          <w:p w:rsidR="00D03FC6" w:rsidRPr="00220ED5" w:rsidRDefault="00D03FC6" w:rsidP="00D03FC6">
            <w:pPr>
              <w:spacing w:line="259" w:lineRule="auto"/>
              <w:ind w:right="-23"/>
              <w:rPr>
                <w:rFonts w:eastAsia="Calibri" w:cs="Times New Roman"/>
                <w:sz w:val="18"/>
                <w:szCs w:val="18"/>
              </w:rPr>
            </w:pPr>
            <w:r w:rsidRPr="00220ED5">
              <w:rPr>
                <w:rFonts w:eastAsia="Calibri" w:cs="Times New Roman"/>
                <w:sz w:val="18"/>
                <w:szCs w:val="18"/>
              </w:rPr>
              <w:t>- UE applies per-UE gap for measurement </w:t>
            </w:r>
          </w:p>
        </w:tc>
        <w:tc>
          <w:tcPr>
            <w:tcW w:w="0" w:type="auto"/>
          </w:tcPr>
          <w:p w:rsidR="00D03FC6" w:rsidRPr="00220ED5" w:rsidRDefault="00D03FC6" w:rsidP="00D03FC6">
            <w:pPr>
              <w:spacing w:line="259" w:lineRule="auto"/>
              <w:ind w:right="-23"/>
              <w:rPr>
                <w:rFonts w:eastAsia="Calibri" w:cs="Times New Roman"/>
                <w:sz w:val="18"/>
                <w:szCs w:val="18"/>
              </w:rPr>
            </w:pPr>
            <w:r w:rsidRPr="00220ED5">
              <w:rPr>
                <w:rFonts w:eastAsia="Calibri" w:cs="Times New Roman"/>
                <w:sz w:val="18"/>
                <w:szCs w:val="18"/>
              </w:rPr>
              <w:t xml:space="preserve">From scheduling opportunity and gap applicability perspective, </w:t>
            </w:r>
          </w:p>
          <w:p w:rsidR="00D03FC6" w:rsidRPr="00220ED5" w:rsidRDefault="00D03FC6" w:rsidP="00D03FC6">
            <w:pPr>
              <w:ind w:right="-23"/>
              <w:rPr>
                <w:rFonts w:eastAsia="Calibri" w:cs="Times New Roman"/>
                <w:sz w:val="18"/>
                <w:szCs w:val="18"/>
              </w:rPr>
            </w:pPr>
            <w:r w:rsidRPr="00220ED5">
              <w:rPr>
                <w:rFonts w:eastAsia="Calibri" w:cs="Times New Roman"/>
                <w:sz w:val="18"/>
                <w:szCs w:val="18"/>
              </w:rPr>
              <w:t xml:space="preserve">- it’s per-UE gap </w:t>
            </w:r>
          </w:p>
          <w:p w:rsidR="00D03FC6" w:rsidRPr="00220ED5" w:rsidRDefault="00D03FC6" w:rsidP="00D03FC6">
            <w:pPr>
              <w:ind w:right="-23"/>
              <w:rPr>
                <w:rFonts w:eastAsia="Calibri" w:cs="Times New Roman"/>
                <w:sz w:val="18"/>
                <w:szCs w:val="18"/>
              </w:rPr>
            </w:pPr>
            <w:r w:rsidRPr="00220ED5">
              <w:rPr>
                <w:rFonts w:eastAsia="Calibri" w:cs="Times New Roman"/>
                <w:sz w:val="18"/>
                <w:szCs w:val="18"/>
              </w:rPr>
              <w:t>From measurement requirement perspective,</w:t>
            </w:r>
          </w:p>
          <w:p w:rsidR="00D03FC6" w:rsidRPr="00220ED5" w:rsidRDefault="00D03FC6" w:rsidP="00D03FC6">
            <w:pPr>
              <w:spacing w:line="259" w:lineRule="auto"/>
              <w:ind w:right="-23"/>
              <w:rPr>
                <w:rFonts w:eastAsia="Calibri" w:cs="Times New Roman"/>
                <w:sz w:val="18"/>
                <w:szCs w:val="18"/>
              </w:rPr>
            </w:pPr>
            <w:r w:rsidRPr="00220ED5">
              <w:rPr>
                <w:rFonts w:eastAsia="Calibri" w:cs="Times New Roman"/>
                <w:sz w:val="18"/>
                <w:szCs w:val="18"/>
              </w:rPr>
              <w:t>- UE applies per-UE gap for measurement </w:t>
            </w:r>
          </w:p>
        </w:tc>
      </w:tr>
      <w:tr w:rsidR="00835C66" w:rsidRPr="00220ED5" w:rsidTr="00D03FC6">
        <w:tc>
          <w:tcPr>
            <w:tcW w:w="0" w:type="auto"/>
          </w:tcPr>
          <w:p w:rsidR="00D03FC6" w:rsidRPr="00220ED5" w:rsidRDefault="00D03FC6" w:rsidP="00D03FC6">
            <w:pPr>
              <w:ind w:right="-23"/>
              <w:rPr>
                <w:rFonts w:eastAsia="Calibri" w:cs="Times New Roman"/>
                <w:b/>
                <w:szCs w:val="20"/>
              </w:rPr>
            </w:pPr>
            <w:r w:rsidRPr="00220ED5">
              <w:rPr>
                <w:rFonts w:eastAsia="Calibri" w:cs="Times New Roman"/>
                <w:b/>
                <w:bCs/>
                <w:szCs w:val="20"/>
                <w:lang w:val="en-GB"/>
              </w:rPr>
              <w:t>Serving cell configure per-FR gap for LTE/FR1 only</w:t>
            </w:r>
          </w:p>
          <w:p w:rsidR="00D03FC6" w:rsidRPr="00220ED5" w:rsidRDefault="00D03FC6" w:rsidP="00D03FC6">
            <w:pPr>
              <w:spacing w:line="259" w:lineRule="auto"/>
              <w:ind w:right="-23"/>
              <w:rPr>
                <w:rFonts w:eastAsia="Calibri" w:cs="Times New Roman"/>
                <w:b/>
                <w:szCs w:val="20"/>
              </w:rPr>
            </w:pPr>
          </w:p>
        </w:tc>
        <w:tc>
          <w:tcPr>
            <w:tcW w:w="0" w:type="auto"/>
          </w:tcPr>
          <w:p w:rsidR="00D03FC6" w:rsidRDefault="00D03FC6" w:rsidP="00D03FC6">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sidR="00EE7CB7">
              <w:rPr>
                <w:rFonts w:eastAsia="Calibri" w:cs="Times New Roman"/>
                <w:sz w:val="18"/>
                <w:szCs w:val="18"/>
              </w:rPr>
              <w:t>on FR1 depends on</w:t>
            </w:r>
            <w:r w:rsidRPr="00220ED5">
              <w:rPr>
                <w:rFonts w:eastAsia="Calibri" w:cs="Times New Roman"/>
                <w:sz w:val="18"/>
                <w:szCs w:val="18"/>
              </w:rPr>
              <w:t xml:space="preserve"> FR1 GP;</w:t>
            </w:r>
          </w:p>
          <w:p w:rsidR="00EE7CB7" w:rsidRPr="00220ED5" w:rsidRDefault="00EE7CB7" w:rsidP="00D03FC6">
            <w:pPr>
              <w:spacing w:line="259" w:lineRule="auto"/>
              <w:ind w:right="-23"/>
              <w:rPr>
                <w:rFonts w:eastAsia="Calibri" w:cs="Times New Roman"/>
                <w:sz w:val="18"/>
                <w:szCs w:val="18"/>
              </w:rPr>
            </w:pPr>
            <w:r w:rsidRPr="00EE7CB7">
              <w:rPr>
                <w:rFonts w:eastAsia="Calibri" w:cs="Times New Roman"/>
                <w:sz w:val="18"/>
                <w:szCs w:val="18"/>
              </w:rPr>
              <w:t xml:space="preserve">Scheduling opportunity </w:t>
            </w:r>
            <w:r>
              <w:rPr>
                <w:rFonts w:eastAsia="Calibri" w:cs="Times New Roman"/>
                <w:sz w:val="18"/>
                <w:szCs w:val="18"/>
              </w:rPr>
              <w:t>on FR2 not impacted by FR1 GP</w:t>
            </w:r>
            <w:r w:rsidRPr="00EE7CB7">
              <w:rPr>
                <w:rFonts w:eastAsia="Calibri" w:cs="Times New Roman"/>
                <w:sz w:val="18"/>
                <w:szCs w:val="18"/>
              </w:rPr>
              <w:t>;</w:t>
            </w:r>
          </w:p>
          <w:p w:rsidR="00D03FC6" w:rsidRPr="00220ED5" w:rsidRDefault="00D03FC6" w:rsidP="00D03FC6">
            <w:pPr>
              <w:ind w:right="-23"/>
              <w:rPr>
                <w:rFonts w:eastAsia="Calibri" w:cs="Times New Roman"/>
                <w:szCs w:val="20"/>
              </w:rPr>
            </w:pPr>
            <w:r w:rsidRPr="00220ED5">
              <w:rPr>
                <w:rFonts w:eastAsia="Calibri" w:cs="Times New Roman"/>
                <w:sz w:val="18"/>
                <w:szCs w:val="18"/>
              </w:rPr>
              <w:t xml:space="preserve">Measurement requirement of FR1 MO depends on </w:t>
            </w:r>
            <w:r w:rsidR="00EE7CB7">
              <w:rPr>
                <w:rFonts w:eastAsia="Calibri" w:cs="Times New Roman"/>
                <w:sz w:val="18"/>
                <w:szCs w:val="18"/>
              </w:rPr>
              <w:t>FR1 GP</w:t>
            </w:r>
            <w:r w:rsidRPr="00220ED5">
              <w:rPr>
                <w:rFonts w:eastAsia="Calibri" w:cs="Times New Roman"/>
                <w:sz w:val="18"/>
                <w:szCs w:val="18"/>
              </w:rPr>
              <w:t>;</w:t>
            </w:r>
          </w:p>
          <w:p w:rsidR="00D03FC6" w:rsidRPr="00220ED5" w:rsidRDefault="00D03FC6" w:rsidP="00D03FC6">
            <w:pPr>
              <w:spacing w:line="259" w:lineRule="auto"/>
              <w:ind w:right="-23"/>
              <w:rPr>
                <w:rFonts w:eastAsia="Calibri" w:cs="Times New Roman"/>
                <w:szCs w:val="20"/>
              </w:rPr>
            </w:pPr>
          </w:p>
        </w:tc>
        <w:tc>
          <w:tcPr>
            <w:tcW w:w="0" w:type="auto"/>
          </w:tcPr>
          <w:p w:rsidR="00EE7CB7" w:rsidRDefault="00EE7CB7" w:rsidP="00EE7CB7">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Pr>
                <w:rFonts w:eastAsia="Calibri" w:cs="Times New Roman"/>
                <w:sz w:val="18"/>
                <w:szCs w:val="18"/>
              </w:rPr>
              <w:t>on FR1 depends on</w:t>
            </w:r>
            <w:r w:rsidRPr="00220ED5">
              <w:rPr>
                <w:rFonts w:eastAsia="Calibri" w:cs="Times New Roman"/>
                <w:sz w:val="18"/>
                <w:szCs w:val="18"/>
              </w:rPr>
              <w:t xml:space="preserve"> FR1 GP;</w:t>
            </w:r>
          </w:p>
          <w:p w:rsidR="00EE7CB7" w:rsidRPr="00220ED5" w:rsidRDefault="00EE7CB7" w:rsidP="00EE7CB7">
            <w:pPr>
              <w:spacing w:line="259" w:lineRule="auto"/>
              <w:ind w:right="-23"/>
              <w:rPr>
                <w:rFonts w:eastAsia="Calibri" w:cs="Times New Roman"/>
                <w:sz w:val="18"/>
                <w:szCs w:val="18"/>
              </w:rPr>
            </w:pPr>
            <w:r w:rsidRPr="00EE7CB7">
              <w:rPr>
                <w:rFonts w:eastAsia="Calibri" w:cs="Times New Roman"/>
                <w:sz w:val="18"/>
                <w:szCs w:val="18"/>
              </w:rPr>
              <w:t xml:space="preserve">Scheduling opportunity </w:t>
            </w:r>
            <w:r>
              <w:rPr>
                <w:rFonts w:eastAsia="Calibri" w:cs="Times New Roman"/>
                <w:sz w:val="18"/>
                <w:szCs w:val="18"/>
              </w:rPr>
              <w:t>on FR2 not impacted by FR1 GP</w:t>
            </w:r>
            <w:r w:rsidRPr="00EE7CB7">
              <w:rPr>
                <w:rFonts w:eastAsia="Calibri" w:cs="Times New Roman"/>
                <w:sz w:val="18"/>
                <w:szCs w:val="18"/>
              </w:rPr>
              <w:t>;</w:t>
            </w:r>
          </w:p>
          <w:p w:rsidR="00EE7CB7" w:rsidRDefault="00EE7CB7" w:rsidP="00EE7CB7">
            <w:pPr>
              <w:ind w:right="-23"/>
              <w:rPr>
                <w:rFonts w:eastAsia="Calibri" w:cs="Times New Roman"/>
                <w:sz w:val="18"/>
                <w:szCs w:val="18"/>
              </w:rPr>
            </w:pPr>
            <w:r w:rsidRPr="00220ED5">
              <w:rPr>
                <w:rFonts w:eastAsia="Calibri" w:cs="Times New Roman"/>
                <w:sz w:val="18"/>
                <w:szCs w:val="18"/>
              </w:rPr>
              <w:t xml:space="preserve">Measurement requirement of FR1 MO depends on </w:t>
            </w:r>
            <w:r>
              <w:rPr>
                <w:rFonts w:eastAsia="Calibri" w:cs="Times New Roman"/>
                <w:sz w:val="18"/>
                <w:szCs w:val="18"/>
              </w:rPr>
              <w:t>FR1 GP</w:t>
            </w:r>
            <w:r w:rsidRPr="00220ED5">
              <w:rPr>
                <w:rFonts w:eastAsia="Calibri" w:cs="Times New Roman"/>
                <w:sz w:val="18"/>
                <w:szCs w:val="18"/>
              </w:rPr>
              <w:t>;</w:t>
            </w:r>
          </w:p>
          <w:p w:rsidR="00EE7CB7" w:rsidRPr="00220ED5" w:rsidRDefault="00EE7CB7" w:rsidP="00EE7CB7">
            <w:pPr>
              <w:ind w:right="-23"/>
              <w:rPr>
                <w:rFonts w:eastAsia="Calibri" w:cs="Times New Roman"/>
                <w:szCs w:val="20"/>
              </w:rPr>
            </w:pPr>
            <w:r>
              <w:rPr>
                <w:rFonts w:eastAsia="Calibri" w:cs="Times New Roman"/>
                <w:sz w:val="18"/>
                <w:szCs w:val="18"/>
              </w:rPr>
              <w:t>Measurement requirement of FR2 MO does not apply;</w:t>
            </w:r>
          </w:p>
          <w:p w:rsidR="00D03FC6" w:rsidRPr="00220ED5" w:rsidRDefault="00D03FC6" w:rsidP="00D03FC6">
            <w:pPr>
              <w:spacing w:line="259" w:lineRule="auto"/>
              <w:ind w:right="-23"/>
              <w:rPr>
                <w:rFonts w:eastAsia="Calibri" w:cs="Times New Roman"/>
                <w:szCs w:val="20"/>
              </w:rPr>
            </w:pPr>
          </w:p>
        </w:tc>
        <w:tc>
          <w:tcPr>
            <w:tcW w:w="0" w:type="auto"/>
          </w:tcPr>
          <w:p w:rsidR="00EE7CB7" w:rsidRDefault="00EE7CB7" w:rsidP="00EE7CB7">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Pr>
                <w:rFonts w:eastAsia="Calibri" w:cs="Times New Roman"/>
                <w:sz w:val="18"/>
                <w:szCs w:val="18"/>
              </w:rPr>
              <w:t>on FR1 depends on</w:t>
            </w:r>
            <w:r w:rsidRPr="00220ED5">
              <w:rPr>
                <w:rFonts w:eastAsia="Calibri" w:cs="Times New Roman"/>
                <w:sz w:val="18"/>
                <w:szCs w:val="18"/>
              </w:rPr>
              <w:t xml:space="preserve"> FR1 GP;</w:t>
            </w:r>
          </w:p>
          <w:p w:rsidR="00EE7CB7" w:rsidRPr="00220ED5" w:rsidRDefault="00EE7CB7" w:rsidP="00EE7CB7">
            <w:pPr>
              <w:spacing w:line="259" w:lineRule="auto"/>
              <w:ind w:right="-23"/>
              <w:rPr>
                <w:rFonts w:eastAsia="Calibri" w:cs="Times New Roman"/>
                <w:sz w:val="18"/>
                <w:szCs w:val="18"/>
              </w:rPr>
            </w:pPr>
            <w:r w:rsidRPr="00EE7CB7">
              <w:rPr>
                <w:rFonts w:eastAsia="Calibri" w:cs="Times New Roman"/>
                <w:sz w:val="18"/>
                <w:szCs w:val="18"/>
              </w:rPr>
              <w:t xml:space="preserve">Scheduling opportunity </w:t>
            </w:r>
            <w:r>
              <w:rPr>
                <w:rFonts w:eastAsia="Calibri" w:cs="Times New Roman"/>
                <w:sz w:val="18"/>
                <w:szCs w:val="18"/>
              </w:rPr>
              <w:t>on FR2 not impacted by FR1 GP</w:t>
            </w:r>
            <w:r w:rsidRPr="00EE7CB7">
              <w:rPr>
                <w:rFonts w:eastAsia="Calibri" w:cs="Times New Roman"/>
                <w:sz w:val="18"/>
                <w:szCs w:val="18"/>
              </w:rPr>
              <w:t>;</w:t>
            </w:r>
          </w:p>
          <w:p w:rsidR="00EE7CB7" w:rsidRPr="00220ED5" w:rsidRDefault="00EE7CB7" w:rsidP="00EE7CB7">
            <w:pPr>
              <w:ind w:right="-23"/>
              <w:rPr>
                <w:rFonts w:eastAsia="Calibri" w:cs="Times New Roman"/>
                <w:szCs w:val="20"/>
              </w:rPr>
            </w:pPr>
            <w:r w:rsidRPr="00220ED5">
              <w:rPr>
                <w:rFonts w:eastAsia="Calibri" w:cs="Times New Roman"/>
                <w:sz w:val="18"/>
                <w:szCs w:val="18"/>
              </w:rPr>
              <w:t>Measurement requirement of FR</w:t>
            </w:r>
            <w:r>
              <w:rPr>
                <w:rFonts w:eastAsia="Calibri" w:cs="Times New Roman"/>
                <w:sz w:val="18"/>
                <w:szCs w:val="18"/>
              </w:rPr>
              <w:t>2</w:t>
            </w:r>
            <w:r w:rsidRPr="00220ED5">
              <w:rPr>
                <w:rFonts w:eastAsia="Calibri" w:cs="Times New Roman"/>
                <w:sz w:val="18"/>
                <w:szCs w:val="18"/>
              </w:rPr>
              <w:t xml:space="preserve"> MO </w:t>
            </w:r>
            <w:r>
              <w:rPr>
                <w:rFonts w:eastAsia="Calibri" w:cs="Times New Roman"/>
                <w:sz w:val="18"/>
                <w:szCs w:val="18"/>
              </w:rPr>
              <w:t>does not apply</w:t>
            </w:r>
            <w:r w:rsidRPr="00220ED5">
              <w:rPr>
                <w:rFonts w:eastAsia="Calibri" w:cs="Times New Roman"/>
                <w:sz w:val="18"/>
                <w:szCs w:val="18"/>
              </w:rPr>
              <w:t>;</w:t>
            </w:r>
          </w:p>
          <w:p w:rsidR="00D03FC6" w:rsidRPr="00220ED5" w:rsidRDefault="00D03FC6" w:rsidP="00D03FC6">
            <w:pPr>
              <w:spacing w:line="259" w:lineRule="auto"/>
              <w:ind w:right="-23"/>
              <w:rPr>
                <w:rFonts w:eastAsia="Calibri" w:cs="Times New Roman"/>
                <w:szCs w:val="20"/>
              </w:rPr>
            </w:pPr>
          </w:p>
        </w:tc>
      </w:tr>
      <w:tr w:rsidR="00835C66" w:rsidRPr="00220ED5" w:rsidTr="00D03FC6">
        <w:tc>
          <w:tcPr>
            <w:tcW w:w="0" w:type="auto"/>
          </w:tcPr>
          <w:p w:rsidR="00D03FC6" w:rsidRPr="00220ED5" w:rsidRDefault="00D03FC6" w:rsidP="00D03FC6">
            <w:pPr>
              <w:ind w:right="-23"/>
              <w:rPr>
                <w:rFonts w:eastAsia="Calibri" w:cs="Times New Roman"/>
                <w:b/>
                <w:szCs w:val="20"/>
              </w:rPr>
            </w:pPr>
            <w:r w:rsidRPr="00220ED5">
              <w:rPr>
                <w:rFonts w:eastAsia="Calibri" w:cs="Times New Roman"/>
                <w:b/>
                <w:bCs/>
                <w:szCs w:val="20"/>
                <w:lang w:val="en-GB"/>
              </w:rPr>
              <w:t>Serving cell configure per-FR gap for FR2 only</w:t>
            </w:r>
          </w:p>
          <w:p w:rsidR="00D03FC6" w:rsidRPr="00220ED5" w:rsidRDefault="00D03FC6" w:rsidP="00D03FC6">
            <w:pPr>
              <w:spacing w:line="259" w:lineRule="auto"/>
              <w:ind w:right="-23"/>
              <w:rPr>
                <w:rFonts w:eastAsia="Calibri" w:cs="Times New Roman"/>
                <w:b/>
                <w:szCs w:val="20"/>
              </w:rPr>
            </w:pPr>
          </w:p>
        </w:tc>
        <w:tc>
          <w:tcPr>
            <w:tcW w:w="0" w:type="auto"/>
          </w:tcPr>
          <w:p w:rsidR="00EE7CB7" w:rsidRDefault="00D03FC6" w:rsidP="00D03FC6">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sidR="00EE7CB7">
              <w:rPr>
                <w:rFonts w:eastAsia="Calibri" w:cs="Times New Roman"/>
                <w:sz w:val="18"/>
                <w:szCs w:val="18"/>
              </w:rPr>
              <w:t>on FR1 not impacted by FR2 GP;</w:t>
            </w:r>
          </w:p>
          <w:p w:rsidR="00D03FC6" w:rsidRPr="00220ED5" w:rsidRDefault="00EE7CB7" w:rsidP="00D03FC6">
            <w:pPr>
              <w:spacing w:line="259" w:lineRule="auto"/>
              <w:ind w:right="-23"/>
              <w:rPr>
                <w:rFonts w:eastAsia="Calibri" w:cs="Times New Roman"/>
                <w:sz w:val="18"/>
                <w:szCs w:val="18"/>
              </w:rPr>
            </w:pPr>
            <w:r>
              <w:rPr>
                <w:rFonts w:eastAsia="Calibri" w:cs="Times New Roman"/>
                <w:sz w:val="18"/>
                <w:szCs w:val="18"/>
              </w:rPr>
              <w:t xml:space="preserve">Scheduling opportunity on FR 2 </w:t>
            </w:r>
            <w:r w:rsidR="00D03FC6">
              <w:rPr>
                <w:rFonts w:eastAsia="Calibri" w:cs="Times New Roman"/>
                <w:sz w:val="18"/>
                <w:szCs w:val="18"/>
              </w:rPr>
              <w:t xml:space="preserve">depends on </w:t>
            </w:r>
            <w:r w:rsidR="00D03FC6" w:rsidRPr="00220ED5">
              <w:rPr>
                <w:rFonts w:eastAsia="Calibri" w:cs="Times New Roman"/>
                <w:sz w:val="18"/>
                <w:szCs w:val="18"/>
              </w:rPr>
              <w:t>FR2 GP;</w:t>
            </w:r>
          </w:p>
          <w:p w:rsidR="00D03FC6" w:rsidRPr="00220ED5" w:rsidRDefault="00D03FC6" w:rsidP="00D03FC6">
            <w:pPr>
              <w:ind w:right="-23"/>
              <w:rPr>
                <w:rFonts w:eastAsia="Calibri" w:cs="Times New Roman"/>
                <w:szCs w:val="20"/>
              </w:rPr>
            </w:pPr>
            <w:r w:rsidRPr="00C073BD">
              <w:rPr>
                <w:rFonts w:eastAsia="Calibri" w:cs="Times New Roman"/>
                <w:sz w:val="18"/>
                <w:szCs w:val="18"/>
              </w:rPr>
              <w:t xml:space="preserve">Measurement requirement of FR1 MO </w:t>
            </w:r>
            <w:r w:rsidR="00835C66">
              <w:rPr>
                <w:rFonts w:eastAsia="Calibri" w:cs="Times New Roman"/>
                <w:sz w:val="18"/>
                <w:szCs w:val="18"/>
              </w:rPr>
              <w:t>does not apply</w:t>
            </w:r>
            <w:r w:rsidRPr="00220ED5">
              <w:rPr>
                <w:rFonts w:eastAsia="Calibri" w:cs="Times New Roman"/>
                <w:sz w:val="18"/>
                <w:szCs w:val="18"/>
              </w:rPr>
              <w:t>;</w:t>
            </w:r>
          </w:p>
          <w:p w:rsidR="00D03FC6" w:rsidRPr="00220ED5" w:rsidRDefault="00D03FC6" w:rsidP="00D03FC6">
            <w:pPr>
              <w:spacing w:line="259" w:lineRule="auto"/>
              <w:ind w:right="-23"/>
              <w:rPr>
                <w:rFonts w:eastAsia="Calibri" w:cs="Times New Roman"/>
                <w:szCs w:val="20"/>
              </w:rPr>
            </w:pPr>
          </w:p>
        </w:tc>
        <w:tc>
          <w:tcPr>
            <w:tcW w:w="0" w:type="auto"/>
          </w:tcPr>
          <w:p w:rsidR="00835C66" w:rsidRDefault="00835C66" w:rsidP="00835C66">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Pr>
                <w:rFonts w:eastAsia="Calibri" w:cs="Times New Roman"/>
                <w:sz w:val="18"/>
                <w:szCs w:val="18"/>
              </w:rPr>
              <w:t>on FR1 not impacted by FR2 GP;</w:t>
            </w:r>
          </w:p>
          <w:p w:rsidR="00835C66" w:rsidRPr="00220ED5" w:rsidRDefault="00835C66" w:rsidP="00835C66">
            <w:pPr>
              <w:spacing w:line="259" w:lineRule="auto"/>
              <w:ind w:right="-23"/>
              <w:rPr>
                <w:rFonts w:eastAsia="Calibri" w:cs="Times New Roman"/>
                <w:sz w:val="18"/>
                <w:szCs w:val="18"/>
              </w:rPr>
            </w:pPr>
            <w:r>
              <w:rPr>
                <w:rFonts w:eastAsia="Calibri" w:cs="Times New Roman"/>
                <w:sz w:val="18"/>
                <w:szCs w:val="18"/>
              </w:rPr>
              <w:t xml:space="preserve">Scheduling opportunity on FR 2 depends on </w:t>
            </w:r>
            <w:r w:rsidRPr="00220ED5">
              <w:rPr>
                <w:rFonts w:eastAsia="Calibri" w:cs="Times New Roman"/>
                <w:sz w:val="18"/>
                <w:szCs w:val="18"/>
              </w:rPr>
              <w:t>FR2 GP;</w:t>
            </w:r>
          </w:p>
          <w:p w:rsidR="00835C66" w:rsidRPr="00220ED5" w:rsidRDefault="00835C66" w:rsidP="00835C66">
            <w:pPr>
              <w:ind w:right="-23"/>
              <w:rPr>
                <w:rFonts w:eastAsia="Calibri" w:cs="Times New Roman"/>
                <w:szCs w:val="20"/>
              </w:rPr>
            </w:pPr>
            <w:r w:rsidRPr="00C073BD">
              <w:rPr>
                <w:rFonts w:eastAsia="Calibri" w:cs="Times New Roman"/>
                <w:sz w:val="18"/>
                <w:szCs w:val="18"/>
              </w:rPr>
              <w:t xml:space="preserve">Measurement requirement of FR1 MO </w:t>
            </w:r>
            <w:r>
              <w:rPr>
                <w:rFonts w:eastAsia="Calibri" w:cs="Times New Roman"/>
                <w:sz w:val="18"/>
                <w:szCs w:val="18"/>
              </w:rPr>
              <w:t>does not apply</w:t>
            </w:r>
            <w:r w:rsidRPr="00220ED5">
              <w:rPr>
                <w:rFonts w:eastAsia="Calibri" w:cs="Times New Roman"/>
                <w:sz w:val="18"/>
                <w:szCs w:val="18"/>
              </w:rPr>
              <w:t>;</w:t>
            </w:r>
          </w:p>
          <w:p w:rsidR="00D03FC6" w:rsidRPr="00220ED5" w:rsidRDefault="00835C66" w:rsidP="00D03FC6">
            <w:pPr>
              <w:spacing w:line="259" w:lineRule="auto"/>
              <w:ind w:right="-23"/>
              <w:rPr>
                <w:rFonts w:eastAsia="Calibri" w:cs="Times New Roman"/>
                <w:szCs w:val="20"/>
              </w:rPr>
            </w:pPr>
            <w:r w:rsidRPr="00C073BD">
              <w:rPr>
                <w:rFonts w:eastAsia="Calibri" w:cs="Times New Roman"/>
                <w:sz w:val="18"/>
                <w:szCs w:val="18"/>
              </w:rPr>
              <w:t>Measurement requirement of FR</w:t>
            </w:r>
            <w:r>
              <w:rPr>
                <w:rFonts w:eastAsia="Calibri" w:cs="Times New Roman"/>
                <w:sz w:val="18"/>
                <w:szCs w:val="18"/>
              </w:rPr>
              <w:t>2</w:t>
            </w:r>
            <w:r w:rsidRPr="00C073BD">
              <w:rPr>
                <w:rFonts w:eastAsia="Calibri" w:cs="Times New Roman"/>
                <w:sz w:val="18"/>
                <w:szCs w:val="18"/>
              </w:rPr>
              <w:t xml:space="preserve"> MO </w:t>
            </w:r>
            <w:r>
              <w:rPr>
                <w:rFonts w:eastAsia="Calibri" w:cs="Times New Roman"/>
                <w:sz w:val="18"/>
                <w:szCs w:val="18"/>
              </w:rPr>
              <w:t>depends on FR2 GP;</w:t>
            </w:r>
          </w:p>
        </w:tc>
        <w:tc>
          <w:tcPr>
            <w:tcW w:w="0" w:type="auto"/>
          </w:tcPr>
          <w:p w:rsidR="00835C66" w:rsidRDefault="00835C66" w:rsidP="00835C66">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Pr>
                <w:rFonts w:eastAsia="Calibri" w:cs="Times New Roman"/>
                <w:sz w:val="18"/>
                <w:szCs w:val="18"/>
              </w:rPr>
              <w:t>on FR1 not impacted by FR2 GP;</w:t>
            </w:r>
          </w:p>
          <w:p w:rsidR="00835C66" w:rsidRPr="00220ED5" w:rsidRDefault="00835C66" w:rsidP="00835C66">
            <w:pPr>
              <w:spacing w:line="259" w:lineRule="auto"/>
              <w:ind w:right="-23"/>
              <w:rPr>
                <w:rFonts w:eastAsia="Calibri" w:cs="Times New Roman"/>
                <w:sz w:val="18"/>
                <w:szCs w:val="18"/>
              </w:rPr>
            </w:pPr>
            <w:r>
              <w:rPr>
                <w:rFonts w:eastAsia="Calibri" w:cs="Times New Roman"/>
                <w:sz w:val="18"/>
                <w:szCs w:val="18"/>
              </w:rPr>
              <w:t xml:space="preserve">Scheduling opportunity on FR 2 depends on </w:t>
            </w:r>
            <w:r w:rsidRPr="00220ED5">
              <w:rPr>
                <w:rFonts w:eastAsia="Calibri" w:cs="Times New Roman"/>
                <w:sz w:val="18"/>
                <w:szCs w:val="18"/>
              </w:rPr>
              <w:t>FR2 GP;</w:t>
            </w:r>
          </w:p>
          <w:p w:rsidR="00D03FC6" w:rsidRPr="00220ED5" w:rsidRDefault="00835C66" w:rsidP="00835C66">
            <w:pPr>
              <w:spacing w:line="259" w:lineRule="auto"/>
              <w:ind w:right="-23"/>
              <w:rPr>
                <w:rFonts w:eastAsia="Calibri" w:cs="Times New Roman"/>
                <w:szCs w:val="20"/>
              </w:rPr>
            </w:pPr>
            <w:r w:rsidRPr="00C073BD">
              <w:rPr>
                <w:rFonts w:eastAsia="Calibri" w:cs="Times New Roman"/>
                <w:sz w:val="18"/>
                <w:szCs w:val="18"/>
              </w:rPr>
              <w:t>Measurement requirement of FR</w:t>
            </w:r>
            <w:r>
              <w:rPr>
                <w:rFonts w:eastAsia="Calibri" w:cs="Times New Roman"/>
                <w:sz w:val="18"/>
                <w:szCs w:val="18"/>
              </w:rPr>
              <w:t>2</w:t>
            </w:r>
            <w:r w:rsidRPr="00C073BD">
              <w:rPr>
                <w:rFonts w:eastAsia="Calibri" w:cs="Times New Roman"/>
                <w:sz w:val="18"/>
                <w:szCs w:val="18"/>
              </w:rPr>
              <w:t xml:space="preserve"> MO </w:t>
            </w:r>
            <w:r>
              <w:rPr>
                <w:rFonts w:eastAsia="Calibri" w:cs="Times New Roman"/>
                <w:sz w:val="18"/>
                <w:szCs w:val="18"/>
              </w:rPr>
              <w:t>depends on FR2 GP;</w:t>
            </w:r>
          </w:p>
        </w:tc>
      </w:tr>
      <w:tr w:rsidR="00835C66" w:rsidRPr="00220ED5" w:rsidTr="00D03FC6">
        <w:tc>
          <w:tcPr>
            <w:tcW w:w="0" w:type="auto"/>
          </w:tcPr>
          <w:p w:rsidR="00835C66" w:rsidRPr="00220ED5" w:rsidRDefault="00835C66" w:rsidP="00835C66">
            <w:pPr>
              <w:spacing w:line="259" w:lineRule="auto"/>
              <w:ind w:right="-23"/>
              <w:rPr>
                <w:rFonts w:eastAsia="Calibri" w:cs="Times New Roman"/>
                <w:b/>
                <w:szCs w:val="20"/>
              </w:rPr>
            </w:pPr>
            <w:r w:rsidRPr="00220ED5">
              <w:rPr>
                <w:rFonts w:eastAsia="Calibri" w:cs="Times New Roman"/>
                <w:b/>
                <w:bCs/>
                <w:szCs w:val="20"/>
                <w:lang w:val="en-GB"/>
              </w:rPr>
              <w:t>Serving cell configure per-FR gaps for LTE/FR1 and FR2</w:t>
            </w:r>
          </w:p>
        </w:tc>
        <w:tc>
          <w:tcPr>
            <w:tcW w:w="0" w:type="auto"/>
          </w:tcPr>
          <w:p w:rsidR="00835C66" w:rsidRDefault="00835C66" w:rsidP="00835C66">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Pr>
                <w:rFonts w:eastAsia="Calibri" w:cs="Times New Roman"/>
                <w:sz w:val="18"/>
                <w:szCs w:val="18"/>
              </w:rPr>
              <w:t>on FR1 depends on FR1 GP;</w:t>
            </w:r>
          </w:p>
          <w:p w:rsidR="00835C66" w:rsidRPr="00220ED5" w:rsidRDefault="00835C66" w:rsidP="00835C66">
            <w:pPr>
              <w:spacing w:line="259" w:lineRule="auto"/>
              <w:ind w:right="-23"/>
              <w:rPr>
                <w:rFonts w:eastAsia="Calibri" w:cs="Times New Roman"/>
                <w:sz w:val="18"/>
                <w:szCs w:val="18"/>
              </w:rPr>
            </w:pPr>
            <w:r>
              <w:rPr>
                <w:rFonts w:eastAsia="Calibri" w:cs="Times New Roman"/>
                <w:sz w:val="18"/>
                <w:szCs w:val="18"/>
              </w:rPr>
              <w:t xml:space="preserve">Scheduling opportunity on FR 2 depends on </w:t>
            </w:r>
            <w:r w:rsidRPr="00220ED5">
              <w:rPr>
                <w:rFonts w:eastAsia="Calibri" w:cs="Times New Roman"/>
                <w:sz w:val="18"/>
                <w:szCs w:val="18"/>
              </w:rPr>
              <w:t>FR2 GP;</w:t>
            </w:r>
          </w:p>
          <w:p w:rsidR="00835C66" w:rsidRPr="00220ED5" w:rsidRDefault="00835C66" w:rsidP="00835C66">
            <w:pPr>
              <w:ind w:right="-23"/>
              <w:rPr>
                <w:rFonts w:eastAsia="Calibri" w:cs="Times New Roman"/>
                <w:szCs w:val="20"/>
              </w:rPr>
            </w:pPr>
            <w:r w:rsidRPr="00C073BD">
              <w:rPr>
                <w:rFonts w:eastAsia="Calibri" w:cs="Times New Roman"/>
                <w:sz w:val="18"/>
                <w:szCs w:val="18"/>
              </w:rPr>
              <w:t xml:space="preserve">Measurement requirement of FR1 MO </w:t>
            </w:r>
            <w:r>
              <w:rPr>
                <w:rFonts w:eastAsia="Calibri" w:cs="Times New Roman"/>
                <w:sz w:val="18"/>
                <w:szCs w:val="18"/>
              </w:rPr>
              <w:t>depends on FR1 GP</w:t>
            </w:r>
            <w:r w:rsidRPr="00220ED5">
              <w:rPr>
                <w:rFonts w:eastAsia="Calibri" w:cs="Times New Roman"/>
                <w:sz w:val="18"/>
                <w:szCs w:val="18"/>
              </w:rPr>
              <w:t>;</w:t>
            </w:r>
          </w:p>
          <w:p w:rsidR="00835C66" w:rsidRPr="00220ED5" w:rsidRDefault="00835C66" w:rsidP="00835C66">
            <w:pPr>
              <w:spacing w:line="259" w:lineRule="auto"/>
              <w:ind w:right="-23"/>
              <w:rPr>
                <w:rFonts w:eastAsia="Calibri" w:cs="Times New Roman"/>
                <w:szCs w:val="20"/>
              </w:rPr>
            </w:pPr>
          </w:p>
        </w:tc>
        <w:tc>
          <w:tcPr>
            <w:tcW w:w="0" w:type="auto"/>
          </w:tcPr>
          <w:p w:rsidR="00835C66" w:rsidRDefault="00835C66" w:rsidP="00835C66">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Pr>
                <w:rFonts w:eastAsia="Calibri" w:cs="Times New Roman"/>
                <w:sz w:val="18"/>
                <w:szCs w:val="18"/>
              </w:rPr>
              <w:t>on FR1 depends on FR1 GP;</w:t>
            </w:r>
          </w:p>
          <w:p w:rsidR="00835C66" w:rsidRPr="00220ED5" w:rsidRDefault="00835C66" w:rsidP="00835C66">
            <w:pPr>
              <w:spacing w:line="259" w:lineRule="auto"/>
              <w:ind w:right="-23"/>
              <w:rPr>
                <w:rFonts w:eastAsia="Calibri" w:cs="Times New Roman"/>
                <w:sz w:val="18"/>
                <w:szCs w:val="18"/>
              </w:rPr>
            </w:pPr>
            <w:r>
              <w:rPr>
                <w:rFonts w:eastAsia="Calibri" w:cs="Times New Roman"/>
                <w:sz w:val="18"/>
                <w:szCs w:val="18"/>
              </w:rPr>
              <w:t xml:space="preserve">Scheduling opportunity on FR 2 depends on </w:t>
            </w:r>
            <w:r w:rsidRPr="00220ED5">
              <w:rPr>
                <w:rFonts w:eastAsia="Calibri" w:cs="Times New Roman"/>
                <w:sz w:val="18"/>
                <w:szCs w:val="18"/>
              </w:rPr>
              <w:t>FR2 GP;</w:t>
            </w:r>
          </w:p>
          <w:p w:rsidR="00835C66" w:rsidRDefault="00835C66" w:rsidP="00835C66">
            <w:pPr>
              <w:spacing w:line="259" w:lineRule="auto"/>
              <w:ind w:right="-23"/>
              <w:rPr>
                <w:rFonts w:eastAsia="Calibri" w:cs="Times New Roman"/>
                <w:sz w:val="18"/>
                <w:szCs w:val="18"/>
              </w:rPr>
            </w:pPr>
            <w:r w:rsidRPr="00C073BD">
              <w:rPr>
                <w:rFonts w:eastAsia="Calibri" w:cs="Times New Roman"/>
                <w:sz w:val="18"/>
                <w:szCs w:val="18"/>
              </w:rPr>
              <w:t xml:space="preserve">Measurement requirement of FR1 MO </w:t>
            </w:r>
            <w:r>
              <w:rPr>
                <w:rFonts w:eastAsia="Calibri" w:cs="Times New Roman"/>
                <w:sz w:val="18"/>
                <w:szCs w:val="18"/>
              </w:rPr>
              <w:t>depends on FR1 GP</w:t>
            </w:r>
            <w:r w:rsidRPr="00220ED5">
              <w:rPr>
                <w:rFonts w:eastAsia="Calibri" w:cs="Times New Roman"/>
                <w:sz w:val="18"/>
                <w:szCs w:val="18"/>
              </w:rPr>
              <w:t>;</w:t>
            </w:r>
          </w:p>
          <w:p w:rsidR="00835C66" w:rsidRPr="00220ED5" w:rsidRDefault="00835C66" w:rsidP="00835C66">
            <w:pPr>
              <w:spacing w:line="259" w:lineRule="auto"/>
              <w:ind w:right="-23"/>
              <w:rPr>
                <w:rFonts w:eastAsia="Calibri" w:cs="Times New Roman"/>
                <w:szCs w:val="20"/>
              </w:rPr>
            </w:pPr>
            <w:r w:rsidRPr="00C073BD">
              <w:rPr>
                <w:rFonts w:eastAsia="Calibri" w:cs="Times New Roman"/>
                <w:sz w:val="18"/>
                <w:szCs w:val="18"/>
              </w:rPr>
              <w:t>Measurement requirement of FR</w:t>
            </w:r>
            <w:r>
              <w:rPr>
                <w:rFonts w:eastAsia="Calibri" w:cs="Times New Roman"/>
                <w:sz w:val="18"/>
                <w:szCs w:val="18"/>
              </w:rPr>
              <w:t>2</w:t>
            </w:r>
            <w:r w:rsidRPr="00C073BD">
              <w:rPr>
                <w:rFonts w:eastAsia="Calibri" w:cs="Times New Roman"/>
                <w:sz w:val="18"/>
                <w:szCs w:val="18"/>
              </w:rPr>
              <w:t xml:space="preserve"> MO </w:t>
            </w:r>
            <w:r>
              <w:rPr>
                <w:rFonts w:eastAsia="Calibri" w:cs="Times New Roman"/>
                <w:sz w:val="18"/>
                <w:szCs w:val="18"/>
              </w:rPr>
              <w:t>depends on FR2 GP</w:t>
            </w:r>
            <w:r w:rsidRPr="00220ED5">
              <w:rPr>
                <w:rFonts w:eastAsia="Calibri" w:cs="Times New Roman"/>
                <w:sz w:val="18"/>
                <w:szCs w:val="18"/>
              </w:rPr>
              <w:t>;</w:t>
            </w:r>
          </w:p>
        </w:tc>
        <w:tc>
          <w:tcPr>
            <w:tcW w:w="0" w:type="auto"/>
          </w:tcPr>
          <w:p w:rsidR="00835C66" w:rsidRDefault="00835C66" w:rsidP="00835C66">
            <w:pPr>
              <w:spacing w:line="259" w:lineRule="auto"/>
              <w:ind w:right="-23"/>
              <w:rPr>
                <w:rFonts w:eastAsia="Calibri" w:cs="Times New Roman"/>
                <w:sz w:val="18"/>
                <w:szCs w:val="18"/>
              </w:rPr>
            </w:pPr>
            <w:r w:rsidRPr="00220ED5">
              <w:rPr>
                <w:rFonts w:eastAsia="Calibri" w:cs="Times New Roman"/>
                <w:sz w:val="18"/>
                <w:szCs w:val="18"/>
              </w:rPr>
              <w:t xml:space="preserve">Scheduling opportunity </w:t>
            </w:r>
            <w:r>
              <w:rPr>
                <w:rFonts w:eastAsia="Calibri" w:cs="Times New Roman"/>
                <w:sz w:val="18"/>
                <w:szCs w:val="18"/>
              </w:rPr>
              <w:t>on FR1 depends on FR1 GP;</w:t>
            </w:r>
          </w:p>
          <w:p w:rsidR="00835C66" w:rsidRPr="00220ED5" w:rsidRDefault="00835C66" w:rsidP="00835C66">
            <w:pPr>
              <w:spacing w:line="259" w:lineRule="auto"/>
              <w:ind w:right="-23"/>
              <w:rPr>
                <w:rFonts w:eastAsia="Calibri" w:cs="Times New Roman"/>
                <w:sz w:val="18"/>
                <w:szCs w:val="18"/>
              </w:rPr>
            </w:pPr>
            <w:r>
              <w:rPr>
                <w:rFonts w:eastAsia="Calibri" w:cs="Times New Roman"/>
                <w:sz w:val="18"/>
                <w:szCs w:val="18"/>
              </w:rPr>
              <w:t xml:space="preserve">Scheduling opportunity on FR 2 depends on </w:t>
            </w:r>
            <w:r w:rsidRPr="00220ED5">
              <w:rPr>
                <w:rFonts w:eastAsia="Calibri" w:cs="Times New Roman"/>
                <w:sz w:val="18"/>
                <w:szCs w:val="18"/>
              </w:rPr>
              <w:t>FR2 GP;</w:t>
            </w:r>
          </w:p>
          <w:p w:rsidR="00835C66" w:rsidRPr="00220ED5" w:rsidRDefault="00835C66" w:rsidP="00835C66">
            <w:pPr>
              <w:ind w:right="-23"/>
              <w:rPr>
                <w:rFonts w:eastAsia="Calibri" w:cs="Times New Roman"/>
                <w:szCs w:val="20"/>
              </w:rPr>
            </w:pPr>
            <w:r w:rsidRPr="00C073BD">
              <w:rPr>
                <w:rFonts w:eastAsia="Calibri" w:cs="Times New Roman"/>
                <w:sz w:val="18"/>
                <w:szCs w:val="18"/>
              </w:rPr>
              <w:t>Measurement requirement of FR</w:t>
            </w:r>
            <w:r>
              <w:rPr>
                <w:rFonts w:eastAsia="Calibri" w:cs="Times New Roman"/>
                <w:sz w:val="18"/>
                <w:szCs w:val="18"/>
              </w:rPr>
              <w:t xml:space="preserve">2 </w:t>
            </w:r>
            <w:r w:rsidRPr="00C073BD">
              <w:rPr>
                <w:rFonts w:eastAsia="Calibri" w:cs="Times New Roman"/>
                <w:sz w:val="18"/>
                <w:szCs w:val="18"/>
              </w:rPr>
              <w:t xml:space="preserve">MO </w:t>
            </w:r>
            <w:r>
              <w:rPr>
                <w:rFonts w:eastAsia="Calibri" w:cs="Times New Roman"/>
                <w:sz w:val="18"/>
                <w:szCs w:val="18"/>
              </w:rPr>
              <w:t>depends on FR2 GP</w:t>
            </w:r>
            <w:r w:rsidRPr="00220ED5">
              <w:rPr>
                <w:rFonts w:eastAsia="Calibri" w:cs="Times New Roman"/>
                <w:sz w:val="18"/>
                <w:szCs w:val="18"/>
              </w:rPr>
              <w:t>;</w:t>
            </w:r>
          </w:p>
          <w:p w:rsidR="00835C66" w:rsidRPr="00220ED5" w:rsidRDefault="00835C66" w:rsidP="00835C66">
            <w:pPr>
              <w:spacing w:line="259" w:lineRule="auto"/>
              <w:ind w:right="-23"/>
              <w:rPr>
                <w:rFonts w:eastAsia="Calibri" w:cs="Times New Roman"/>
                <w:szCs w:val="20"/>
              </w:rPr>
            </w:pPr>
          </w:p>
        </w:tc>
      </w:tr>
    </w:tbl>
    <w:p w:rsidR="00CD7492" w:rsidRDefault="00CD7492" w:rsidP="00A37002">
      <w:pPr>
        <w:pStyle w:val="RAN4H1"/>
      </w:pPr>
      <w:r w:rsidRPr="00A37002">
        <w:t>Conclusion</w:t>
      </w:r>
    </w:p>
    <w:p w:rsidR="004F3D3B" w:rsidRDefault="004F3D3B" w:rsidP="004F3D3B">
      <w:pPr>
        <w:rPr>
          <w:lang w:val="en-GB"/>
        </w:rPr>
      </w:pPr>
      <w:r>
        <w:rPr>
          <w:lang w:val="en-GB"/>
        </w:rPr>
        <w:t xml:space="preserve">In this paper, we provided our views on </w:t>
      </w:r>
      <w:r w:rsidR="00443559">
        <w:rPr>
          <w:lang w:val="en-GB"/>
        </w:rPr>
        <w:t xml:space="preserve">the UE measurement mode in NR SA with </w:t>
      </w:r>
      <w:r w:rsidR="00443559" w:rsidRPr="00443559">
        <w:rPr>
          <w:lang w:val="en-GB"/>
        </w:rPr>
        <w:t>different MG configurations</w:t>
      </w:r>
      <w:r>
        <w:rPr>
          <w:lang w:val="en-GB"/>
        </w:rPr>
        <w:t>.</w:t>
      </w:r>
    </w:p>
    <w:p w:rsidR="00443559" w:rsidRPr="00443559" w:rsidRDefault="00443559" w:rsidP="004F3D3B">
      <w:pPr>
        <w:rPr>
          <w:b/>
          <w:lang w:val="en-GB"/>
        </w:rPr>
      </w:pPr>
      <w:r w:rsidRPr="00443559">
        <w:rPr>
          <w:b/>
          <w:lang w:val="en-GB"/>
        </w:rPr>
        <w:fldChar w:fldCharType="begin"/>
      </w:r>
      <w:r w:rsidRPr="00443559">
        <w:rPr>
          <w:b/>
          <w:lang w:val="en-GB"/>
        </w:rPr>
        <w:instrText xml:space="preserve"> REF _Ref513661226 \r \h </w:instrText>
      </w:r>
      <w:r>
        <w:rPr>
          <w:b/>
          <w:lang w:val="en-GB"/>
        </w:rPr>
        <w:instrText xml:space="preserve"> \* MERGEFORMAT </w:instrText>
      </w:r>
      <w:r w:rsidRPr="00443559">
        <w:rPr>
          <w:b/>
          <w:lang w:val="en-GB"/>
        </w:rPr>
      </w:r>
      <w:r w:rsidRPr="00443559">
        <w:rPr>
          <w:b/>
          <w:lang w:val="en-GB"/>
        </w:rPr>
        <w:fldChar w:fldCharType="separate"/>
      </w:r>
      <w:r w:rsidRPr="00443559">
        <w:rPr>
          <w:b/>
          <w:lang w:val="en-GB"/>
        </w:rPr>
        <w:t>Proposal 1:</w:t>
      </w:r>
      <w:r w:rsidRPr="00443559">
        <w:rPr>
          <w:b/>
          <w:lang w:val="en-GB"/>
        </w:rPr>
        <w:fldChar w:fldCharType="end"/>
      </w:r>
      <w:r w:rsidRPr="00443559">
        <w:rPr>
          <w:b/>
          <w:lang w:val="en-GB"/>
        </w:rPr>
        <w:t xml:space="preserve"> </w:t>
      </w:r>
      <w:r w:rsidRPr="00443559">
        <w:rPr>
          <w:b/>
          <w:lang w:val="en-GB"/>
        </w:rPr>
        <w:fldChar w:fldCharType="begin"/>
      </w:r>
      <w:r w:rsidRPr="00443559">
        <w:rPr>
          <w:b/>
          <w:lang w:val="en-GB"/>
        </w:rPr>
        <w:instrText xml:space="preserve"> REF _Ref513661226 \h </w:instrText>
      </w:r>
      <w:r>
        <w:rPr>
          <w:b/>
          <w:lang w:val="en-GB"/>
        </w:rPr>
        <w:instrText xml:space="preserve"> \* MERGEFORMAT </w:instrText>
      </w:r>
      <w:r w:rsidRPr="00443559">
        <w:rPr>
          <w:b/>
          <w:lang w:val="en-GB"/>
        </w:rPr>
      </w:r>
      <w:r w:rsidRPr="00443559">
        <w:rPr>
          <w:b/>
          <w:lang w:val="en-GB"/>
        </w:rPr>
        <w:fldChar w:fldCharType="separate"/>
      </w:r>
      <w:r w:rsidRPr="00443559">
        <w:rPr>
          <w:b/>
        </w:rPr>
        <w:t>UE ignores the configured per FR GP if it does not have serving cell in the FR.</w:t>
      </w:r>
      <w:r w:rsidRPr="00443559">
        <w:rPr>
          <w:b/>
          <w:lang w:val="en-GB"/>
        </w:rPr>
        <w:fldChar w:fldCharType="end"/>
      </w:r>
    </w:p>
    <w:p w:rsidR="00443559" w:rsidRDefault="00443559" w:rsidP="004F3D3B">
      <w:pPr>
        <w:rPr>
          <w:b/>
          <w:lang w:val="en-GB"/>
        </w:rPr>
      </w:pPr>
      <w:r w:rsidRPr="00443559">
        <w:rPr>
          <w:b/>
          <w:lang w:val="en-GB"/>
        </w:rPr>
        <w:lastRenderedPageBreak/>
        <w:fldChar w:fldCharType="begin"/>
      </w:r>
      <w:r w:rsidRPr="00443559">
        <w:rPr>
          <w:b/>
          <w:lang w:val="en-GB"/>
        </w:rPr>
        <w:instrText xml:space="preserve"> REF _Ref513661227 \r \h </w:instrText>
      </w:r>
      <w:r>
        <w:rPr>
          <w:b/>
          <w:lang w:val="en-GB"/>
        </w:rPr>
        <w:instrText xml:space="preserve"> \* MERGEFORMAT </w:instrText>
      </w:r>
      <w:r w:rsidRPr="00443559">
        <w:rPr>
          <w:b/>
          <w:lang w:val="en-GB"/>
        </w:rPr>
      </w:r>
      <w:r w:rsidRPr="00443559">
        <w:rPr>
          <w:b/>
          <w:lang w:val="en-GB"/>
        </w:rPr>
        <w:fldChar w:fldCharType="separate"/>
      </w:r>
      <w:r w:rsidRPr="00443559">
        <w:rPr>
          <w:b/>
          <w:lang w:val="en-GB"/>
        </w:rPr>
        <w:t>Proposal 2:</w:t>
      </w:r>
      <w:r w:rsidRPr="00443559">
        <w:rPr>
          <w:b/>
          <w:lang w:val="en-GB"/>
        </w:rPr>
        <w:fldChar w:fldCharType="end"/>
      </w:r>
      <w:r w:rsidRPr="00443559">
        <w:rPr>
          <w:b/>
          <w:lang w:val="en-GB"/>
        </w:rPr>
        <w:t xml:space="preserve"> </w:t>
      </w:r>
      <w:r w:rsidRPr="00443559">
        <w:rPr>
          <w:b/>
          <w:lang w:val="en-GB"/>
        </w:rPr>
        <w:fldChar w:fldCharType="begin"/>
      </w:r>
      <w:r w:rsidRPr="00443559">
        <w:rPr>
          <w:b/>
          <w:lang w:val="en-GB"/>
        </w:rPr>
        <w:instrText xml:space="preserve"> REF _Ref513661227 \h </w:instrText>
      </w:r>
      <w:r>
        <w:rPr>
          <w:b/>
          <w:lang w:val="en-GB"/>
        </w:rPr>
        <w:instrText xml:space="preserve"> \* MERGEFORMAT </w:instrText>
      </w:r>
      <w:r w:rsidRPr="00443559">
        <w:rPr>
          <w:b/>
          <w:lang w:val="en-GB"/>
        </w:rPr>
      </w:r>
      <w:r w:rsidRPr="00443559">
        <w:rPr>
          <w:b/>
          <w:lang w:val="en-GB"/>
        </w:rPr>
        <w:fldChar w:fldCharType="separate"/>
      </w:r>
      <w:r w:rsidR="001329CB" w:rsidRPr="001329CB">
        <w:rPr>
          <w:b/>
        </w:rPr>
        <w:t>Within one FR where UE has serving cell, if MO is configured but MG is not, measurement requirement for MO in the FR does not apply; if MG is configured but MO is not, the scheduling opportunity in the FR still depends on the configured GP.</w:t>
      </w:r>
      <w:r w:rsidRPr="00443559">
        <w:rPr>
          <w:b/>
          <w:lang w:val="en-GB"/>
        </w:rPr>
        <w:fldChar w:fldCharType="end"/>
      </w:r>
    </w:p>
    <w:p w:rsidR="00443559" w:rsidRPr="00443559" w:rsidRDefault="00443559" w:rsidP="004F3D3B">
      <w:pPr>
        <w:rPr>
          <w:lang w:val="en-GB"/>
        </w:rPr>
      </w:pPr>
      <w:r>
        <w:rPr>
          <w:lang w:val="en-GB"/>
        </w:rPr>
        <w:t xml:space="preserve">Our detailed proposals are captured in </w:t>
      </w:r>
      <w:r w:rsidRPr="00443559">
        <w:rPr>
          <w:lang w:val="en-GB"/>
        </w:rPr>
        <w:t>Table 1</w:t>
      </w:r>
      <w:r>
        <w:rPr>
          <w:lang w:val="en-GB"/>
        </w:rPr>
        <w:t xml:space="preserve"> to </w:t>
      </w:r>
      <w:r w:rsidRPr="00443559">
        <w:rPr>
          <w:lang w:val="en-GB"/>
        </w:rPr>
        <w:t>Table 3</w:t>
      </w:r>
      <w:r>
        <w:rPr>
          <w:lang w:val="en-GB"/>
        </w:rPr>
        <w:t>.</w:t>
      </w:r>
    </w:p>
    <w:p w:rsidR="003B659E" w:rsidRPr="0095295C" w:rsidRDefault="003B659E" w:rsidP="0008612A">
      <w:pPr>
        <w:pStyle w:val="RAN4H1"/>
      </w:pPr>
      <w:r w:rsidRPr="0095295C">
        <w:t>References</w:t>
      </w:r>
    </w:p>
    <w:p w:rsidR="003B659E" w:rsidRPr="006F4187" w:rsidRDefault="003B659E" w:rsidP="00F45713">
      <w:pPr>
        <w:numPr>
          <w:ilvl w:val="0"/>
          <w:numId w:val="1"/>
        </w:numPr>
        <w:overflowPunct w:val="0"/>
        <w:autoSpaceDE w:val="0"/>
        <w:autoSpaceDN w:val="0"/>
        <w:adjustRightInd w:val="0"/>
        <w:ind w:right="-22"/>
        <w:jc w:val="both"/>
        <w:textAlignment w:val="baseline"/>
        <w:rPr>
          <w:lang w:val="en-GB"/>
        </w:rPr>
      </w:pPr>
      <w:bookmarkStart w:id="12" w:name="_Ref431017336"/>
      <w:bookmarkStart w:id="13" w:name="_Ref513196612"/>
      <w:r w:rsidRPr="00126990">
        <w:rPr>
          <w:rFonts w:eastAsia="Times New Roman" w:cs="Times New Roman"/>
          <w:szCs w:val="20"/>
          <w:lang w:val="en-GB"/>
        </w:rPr>
        <w:t>R4-</w:t>
      </w:r>
      <w:r w:rsidR="00126990" w:rsidRPr="00126990">
        <w:rPr>
          <w:rFonts w:eastAsia="Times New Roman" w:cs="Times New Roman"/>
          <w:szCs w:val="20"/>
          <w:lang w:val="en-GB"/>
        </w:rPr>
        <w:t>180</w:t>
      </w:r>
      <w:r w:rsidR="00F45713">
        <w:rPr>
          <w:rFonts w:eastAsia="Times New Roman" w:cs="Times New Roman"/>
          <w:szCs w:val="20"/>
          <w:lang w:val="en-GB"/>
        </w:rPr>
        <w:t>5511</w:t>
      </w:r>
      <w:r w:rsidRPr="00126990">
        <w:rPr>
          <w:rFonts w:eastAsia="Times New Roman" w:cs="Times New Roman"/>
          <w:szCs w:val="20"/>
          <w:lang w:val="en-GB"/>
        </w:rPr>
        <w:t xml:space="preserve">, </w:t>
      </w:r>
      <w:r w:rsidR="00F45713" w:rsidRPr="00F45713">
        <w:rPr>
          <w:rFonts w:eastAsia="Times New Roman"/>
          <w:bCs/>
          <w:szCs w:val="20"/>
        </w:rPr>
        <w:t>AdHoc minutes for NR measurement gap</w:t>
      </w:r>
      <w:r w:rsidRPr="00126990">
        <w:rPr>
          <w:rFonts w:eastAsia="Times New Roman" w:cs="Times New Roman"/>
          <w:szCs w:val="20"/>
          <w:lang w:val="en-GB"/>
        </w:rPr>
        <w:t xml:space="preserve">, </w:t>
      </w:r>
      <w:bookmarkEnd w:id="12"/>
      <w:bookmarkEnd w:id="13"/>
      <w:r w:rsidR="00F45713">
        <w:rPr>
          <w:rFonts w:eastAsia="Times New Roman" w:cs="Times New Roman"/>
          <w:szCs w:val="20"/>
          <w:lang w:val="en-GB"/>
        </w:rPr>
        <w:t>Intel</w:t>
      </w:r>
    </w:p>
    <w:p w:rsidR="00687FA0" w:rsidRDefault="001C5304" w:rsidP="001C5304">
      <w:pPr>
        <w:numPr>
          <w:ilvl w:val="0"/>
          <w:numId w:val="1"/>
        </w:numPr>
        <w:overflowPunct w:val="0"/>
        <w:autoSpaceDE w:val="0"/>
        <w:autoSpaceDN w:val="0"/>
        <w:adjustRightInd w:val="0"/>
        <w:ind w:right="-22"/>
        <w:jc w:val="both"/>
        <w:textAlignment w:val="baseline"/>
        <w:rPr>
          <w:lang w:val="en-GB"/>
        </w:rPr>
      </w:pPr>
      <w:bookmarkStart w:id="14" w:name="_Ref513649398"/>
      <w:r>
        <w:rPr>
          <w:lang w:val="en-GB"/>
        </w:rPr>
        <w:t xml:space="preserve">R4-1804202, </w:t>
      </w:r>
      <w:r w:rsidRPr="001C5304">
        <w:rPr>
          <w:lang w:val="en-GB"/>
        </w:rPr>
        <w:t>LS to RAN2 on measurement gap type indication for SA</w:t>
      </w:r>
      <w:r>
        <w:rPr>
          <w:lang w:val="en-GB"/>
        </w:rPr>
        <w:t>, RAN4</w:t>
      </w:r>
      <w:bookmarkEnd w:id="14"/>
    </w:p>
    <w:p w:rsidR="007C33D9" w:rsidRPr="00702B7D" w:rsidRDefault="007C33D9" w:rsidP="001C5304">
      <w:pPr>
        <w:numPr>
          <w:ilvl w:val="0"/>
          <w:numId w:val="1"/>
        </w:numPr>
        <w:overflowPunct w:val="0"/>
        <w:autoSpaceDE w:val="0"/>
        <w:autoSpaceDN w:val="0"/>
        <w:adjustRightInd w:val="0"/>
        <w:ind w:right="-22"/>
        <w:jc w:val="both"/>
        <w:textAlignment w:val="baseline"/>
        <w:rPr>
          <w:lang w:val="en-GB"/>
        </w:rPr>
      </w:pPr>
      <w:bookmarkStart w:id="15" w:name="_Ref513650794"/>
      <w:r>
        <w:rPr>
          <w:lang w:val="en-GB"/>
        </w:rPr>
        <w:t xml:space="preserve">R4-1804201, </w:t>
      </w:r>
      <w:r w:rsidRPr="007C33D9">
        <w:t>WF on UE measurement mode with MG for SA mode</w:t>
      </w:r>
      <w:r>
        <w:t>, Intel</w:t>
      </w:r>
      <w:bookmarkEnd w:id="15"/>
    </w:p>
    <w:sectPr w:rsidR="007C33D9" w:rsidRPr="00702B7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3E02" w:rsidRDefault="00393E02" w:rsidP="00001C9B">
      <w:pPr>
        <w:spacing w:after="0" w:line="240" w:lineRule="auto"/>
      </w:pPr>
      <w:r>
        <w:separator/>
      </w:r>
    </w:p>
  </w:endnote>
  <w:endnote w:type="continuationSeparator" w:id="0">
    <w:p w:rsidR="00393E02" w:rsidRDefault="00393E0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3E02" w:rsidRDefault="00393E02" w:rsidP="00001C9B">
      <w:pPr>
        <w:spacing w:after="0" w:line="240" w:lineRule="auto"/>
      </w:pPr>
      <w:r>
        <w:separator/>
      </w:r>
    </w:p>
  </w:footnote>
  <w:footnote w:type="continuationSeparator" w:id="0">
    <w:p w:rsidR="00393E02" w:rsidRDefault="00393E0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3"/>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12"/>
  </w:num>
  <w:num w:numId="23">
    <w:abstractNumId w:val="1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3279"/>
    <w:rsid w:val="00030E0E"/>
    <w:rsid w:val="0007101A"/>
    <w:rsid w:val="0008612A"/>
    <w:rsid w:val="000B0056"/>
    <w:rsid w:val="000E0505"/>
    <w:rsid w:val="00126990"/>
    <w:rsid w:val="001329CB"/>
    <w:rsid w:val="001745F8"/>
    <w:rsid w:val="001754B4"/>
    <w:rsid w:val="00176671"/>
    <w:rsid w:val="001838CF"/>
    <w:rsid w:val="001C5304"/>
    <w:rsid w:val="001E30F6"/>
    <w:rsid w:val="00220ED5"/>
    <w:rsid w:val="00235F5C"/>
    <w:rsid w:val="002A37E4"/>
    <w:rsid w:val="002B4922"/>
    <w:rsid w:val="002C2D19"/>
    <w:rsid w:val="002D10FA"/>
    <w:rsid w:val="002D4C55"/>
    <w:rsid w:val="00370383"/>
    <w:rsid w:val="0038214C"/>
    <w:rsid w:val="00393E02"/>
    <w:rsid w:val="003B659E"/>
    <w:rsid w:val="00417AA0"/>
    <w:rsid w:val="0043750A"/>
    <w:rsid w:val="00443559"/>
    <w:rsid w:val="004B7B4A"/>
    <w:rsid w:val="004C1EB4"/>
    <w:rsid w:val="004E27A4"/>
    <w:rsid w:val="004E5E66"/>
    <w:rsid w:val="004F3D3B"/>
    <w:rsid w:val="00503B4D"/>
    <w:rsid w:val="00504EE9"/>
    <w:rsid w:val="0054442C"/>
    <w:rsid w:val="00550285"/>
    <w:rsid w:val="005836F8"/>
    <w:rsid w:val="005918FA"/>
    <w:rsid w:val="005E61A8"/>
    <w:rsid w:val="005F6419"/>
    <w:rsid w:val="00617400"/>
    <w:rsid w:val="00660DC2"/>
    <w:rsid w:val="00664950"/>
    <w:rsid w:val="006764BB"/>
    <w:rsid w:val="00683220"/>
    <w:rsid w:val="00687FA0"/>
    <w:rsid w:val="006B7010"/>
    <w:rsid w:val="006F4187"/>
    <w:rsid w:val="00702B7D"/>
    <w:rsid w:val="007145FF"/>
    <w:rsid w:val="00751515"/>
    <w:rsid w:val="00785232"/>
    <w:rsid w:val="007C33D9"/>
    <w:rsid w:val="007C3ED0"/>
    <w:rsid w:val="00806A76"/>
    <w:rsid w:val="00811C9D"/>
    <w:rsid w:val="00816C80"/>
    <w:rsid w:val="00835C66"/>
    <w:rsid w:val="00841BCD"/>
    <w:rsid w:val="008826C1"/>
    <w:rsid w:val="008C37E4"/>
    <w:rsid w:val="009042BD"/>
    <w:rsid w:val="00921C13"/>
    <w:rsid w:val="00977E1D"/>
    <w:rsid w:val="00985EAF"/>
    <w:rsid w:val="0099686D"/>
    <w:rsid w:val="009C3226"/>
    <w:rsid w:val="009C4527"/>
    <w:rsid w:val="00A22B78"/>
    <w:rsid w:val="00A25AE5"/>
    <w:rsid w:val="00A37002"/>
    <w:rsid w:val="00A506FD"/>
    <w:rsid w:val="00AA1B0E"/>
    <w:rsid w:val="00AA1C57"/>
    <w:rsid w:val="00AC2B38"/>
    <w:rsid w:val="00AC5CA7"/>
    <w:rsid w:val="00AE56B1"/>
    <w:rsid w:val="00B5454D"/>
    <w:rsid w:val="00B73862"/>
    <w:rsid w:val="00BA6E48"/>
    <w:rsid w:val="00BF2218"/>
    <w:rsid w:val="00C04855"/>
    <w:rsid w:val="00C073BD"/>
    <w:rsid w:val="00C203DD"/>
    <w:rsid w:val="00C42272"/>
    <w:rsid w:val="00C74935"/>
    <w:rsid w:val="00C83C46"/>
    <w:rsid w:val="00CB5915"/>
    <w:rsid w:val="00CD7492"/>
    <w:rsid w:val="00CE1EBA"/>
    <w:rsid w:val="00CE3A6B"/>
    <w:rsid w:val="00D00211"/>
    <w:rsid w:val="00D03FC6"/>
    <w:rsid w:val="00D06309"/>
    <w:rsid w:val="00D351EA"/>
    <w:rsid w:val="00D43403"/>
    <w:rsid w:val="00D62E71"/>
    <w:rsid w:val="00D740CA"/>
    <w:rsid w:val="00D762F2"/>
    <w:rsid w:val="00D85728"/>
    <w:rsid w:val="00DA7616"/>
    <w:rsid w:val="00DF2997"/>
    <w:rsid w:val="00E80E17"/>
    <w:rsid w:val="00E93772"/>
    <w:rsid w:val="00EC7BC3"/>
    <w:rsid w:val="00ED7600"/>
    <w:rsid w:val="00EE7CB7"/>
    <w:rsid w:val="00F1362C"/>
    <w:rsid w:val="00F44843"/>
    <w:rsid w:val="00F45713"/>
    <w:rsid w:val="00F824F5"/>
    <w:rsid w:val="00FC29B9"/>
    <w:rsid w:val="00FC3EA3"/>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29CB"/>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329CB"/>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329CB"/>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03EDF-F15D-4FB2-8E6C-04399EF1C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5</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2018-05-01T11:51:00Z</dcterms:created>
  <dcterms:modified xsi:type="dcterms:W3CDTF">2018-05-12T03:54:00Z</dcterms:modified>
</cp:coreProperties>
</file>