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80421C" w14:textId="107FB512" w:rsidR="006960F0" w:rsidRPr="00DE7C26" w:rsidRDefault="006960F0" w:rsidP="006960F0">
      <w:pPr>
        <w:pStyle w:val="3GPPHeader"/>
        <w:spacing w:after="60"/>
        <w:rPr>
          <w:sz w:val="32"/>
          <w:szCs w:val="32"/>
          <w:lang w:val="en-US"/>
        </w:rPr>
      </w:pPr>
      <w:bookmarkStart w:id="0" w:name="_Hlk509578159"/>
      <w:bookmarkEnd w:id="0"/>
      <w:r w:rsidRPr="00DE7C26">
        <w:rPr>
          <w:lang w:val="en-US"/>
        </w:rPr>
        <w:t>3GPP TSG-RAN WG4 #</w:t>
      </w:r>
      <w:r w:rsidR="00DE7C26" w:rsidRPr="00DE7C26">
        <w:rPr>
          <w:lang w:val="en-US"/>
        </w:rPr>
        <w:t>86biz</w:t>
      </w:r>
      <w:r w:rsidRPr="00DE7C26">
        <w:rPr>
          <w:lang w:val="en-US"/>
        </w:rPr>
        <w:tab/>
      </w:r>
      <w:r w:rsidR="00543DED" w:rsidRPr="00543DED">
        <w:rPr>
          <w:sz w:val="32"/>
          <w:szCs w:val="32"/>
          <w:lang w:val="en-US"/>
        </w:rPr>
        <w:t>R4-1804993</w:t>
      </w:r>
    </w:p>
    <w:p w14:paraId="0674F9E0" w14:textId="25EB9B22" w:rsidR="006960F0" w:rsidRPr="00DE7C26" w:rsidRDefault="00DE7C26" w:rsidP="006960F0">
      <w:pPr>
        <w:pStyle w:val="3GPPHeader"/>
        <w:rPr>
          <w:lang w:val="en-US"/>
        </w:rPr>
      </w:pPr>
      <w:r w:rsidRPr="00DE7C26">
        <w:rPr>
          <w:lang w:val="en-US"/>
        </w:rPr>
        <w:t>Melbourne</w:t>
      </w:r>
      <w:r w:rsidR="006960F0" w:rsidRPr="00DE7C26">
        <w:rPr>
          <w:lang w:val="en-US"/>
        </w:rPr>
        <w:t xml:space="preserve">, </w:t>
      </w:r>
      <w:r w:rsidRPr="00DE7C26">
        <w:rPr>
          <w:lang w:val="en-US"/>
        </w:rPr>
        <w:t>Australia</w:t>
      </w:r>
      <w:r w:rsidR="006960F0" w:rsidRPr="00DE7C26">
        <w:rPr>
          <w:lang w:val="en-US"/>
        </w:rPr>
        <w:t xml:space="preserve"> </w:t>
      </w:r>
      <w:r w:rsidR="006439C3">
        <w:rPr>
          <w:lang w:val="en-US"/>
        </w:rPr>
        <w:t>16th</w:t>
      </w:r>
      <w:r w:rsidR="006960F0" w:rsidRPr="00DE7C26">
        <w:rPr>
          <w:lang w:val="en-US"/>
        </w:rPr>
        <w:t xml:space="preserve"> </w:t>
      </w:r>
      <w:r w:rsidRPr="00DE7C26">
        <w:rPr>
          <w:lang w:val="en-US"/>
        </w:rPr>
        <w:t>April</w:t>
      </w:r>
      <w:r w:rsidR="006960F0" w:rsidRPr="00DE7C26">
        <w:rPr>
          <w:lang w:val="en-US"/>
        </w:rPr>
        <w:t xml:space="preserve"> –</w:t>
      </w:r>
      <w:r w:rsidRPr="00DE7C26">
        <w:rPr>
          <w:lang w:val="en-US"/>
        </w:rPr>
        <w:t>2</w:t>
      </w:r>
      <w:r w:rsidR="006439C3">
        <w:rPr>
          <w:lang w:val="en-US"/>
        </w:rPr>
        <w:t>0</w:t>
      </w:r>
      <w:r w:rsidRPr="00DE7C26">
        <w:rPr>
          <w:lang w:val="en-US"/>
        </w:rPr>
        <w:t>th</w:t>
      </w:r>
      <w:r w:rsidR="006960F0" w:rsidRPr="00DE7C26">
        <w:rPr>
          <w:lang w:val="en-US"/>
        </w:rPr>
        <w:t xml:space="preserve"> </w:t>
      </w:r>
      <w:r w:rsidRPr="00DE7C26">
        <w:rPr>
          <w:lang w:val="en-US"/>
        </w:rPr>
        <w:t>April</w:t>
      </w:r>
      <w:r w:rsidR="006960F0" w:rsidRPr="00DE7C26">
        <w:rPr>
          <w:lang w:val="en-US"/>
        </w:rPr>
        <w:t xml:space="preserve"> 201</w:t>
      </w:r>
      <w:r w:rsidRPr="00DE7C26">
        <w:rPr>
          <w:lang w:val="en-US"/>
        </w:rPr>
        <w:t>8</w:t>
      </w:r>
    </w:p>
    <w:p w14:paraId="50A2C7B6" w14:textId="77777777" w:rsidR="001B242C" w:rsidRPr="00DE7C26" w:rsidRDefault="001B242C" w:rsidP="001B242C">
      <w:pPr>
        <w:spacing w:after="120"/>
        <w:ind w:left="1985" w:hanging="1985"/>
        <w:rPr>
          <w:rFonts w:ascii="Arial" w:hAnsi="Arial" w:cs="Arial"/>
          <w:bCs/>
          <w:lang w:val="en-US"/>
        </w:rPr>
      </w:pPr>
      <w:r w:rsidRPr="00DE7C26">
        <w:rPr>
          <w:rFonts w:ascii="Arial" w:hAnsi="Arial" w:cs="Arial"/>
          <w:b/>
          <w:lang w:val="en-US"/>
        </w:rPr>
        <w:t>Source:</w:t>
      </w:r>
      <w:r w:rsidRPr="00DE7C26">
        <w:rPr>
          <w:rFonts w:ascii="Arial" w:hAnsi="Arial" w:cs="Arial"/>
          <w:b/>
          <w:lang w:val="en-US"/>
        </w:rPr>
        <w:tab/>
      </w:r>
      <w:r w:rsidRPr="00DE7C26">
        <w:rPr>
          <w:rFonts w:ascii="Arial" w:hAnsi="Arial" w:cs="Arial"/>
          <w:bCs/>
          <w:lang w:val="en-US"/>
        </w:rPr>
        <w:t>Ericsso</w:t>
      </w:r>
      <w:r w:rsidR="00F25263" w:rsidRPr="00DE7C26">
        <w:rPr>
          <w:rFonts w:ascii="Arial" w:hAnsi="Arial" w:cs="Arial"/>
          <w:bCs/>
          <w:lang w:val="en-US"/>
        </w:rPr>
        <w:t>n</w:t>
      </w:r>
    </w:p>
    <w:p w14:paraId="0FD479F2" w14:textId="13DD75BE" w:rsidR="00227472" w:rsidRPr="005E5F44" w:rsidRDefault="001B242C" w:rsidP="001B242C">
      <w:pPr>
        <w:spacing w:after="120"/>
        <w:ind w:left="1985" w:hanging="1985"/>
        <w:rPr>
          <w:rFonts w:ascii="Arial" w:hAnsi="Arial" w:cs="Arial"/>
          <w:lang w:val="en-US"/>
        </w:rPr>
      </w:pPr>
      <w:r w:rsidRPr="00DE7C26">
        <w:rPr>
          <w:rFonts w:ascii="Arial" w:hAnsi="Arial" w:cs="Arial"/>
          <w:b/>
          <w:lang w:val="en-US"/>
        </w:rPr>
        <w:t>Title:</w:t>
      </w:r>
      <w:r w:rsidRPr="00DE7C26">
        <w:rPr>
          <w:rFonts w:ascii="Arial" w:hAnsi="Arial" w:cs="Arial"/>
          <w:b/>
          <w:lang w:val="en-US"/>
        </w:rPr>
        <w:tab/>
      </w:r>
      <w:r w:rsidR="005E5F44">
        <w:rPr>
          <w:rFonts w:ascii="Arial" w:hAnsi="Arial" w:cs="Arial"/>
          <w:lang w:val="en-US"/>
        </w:rPr>
        <w:t>Impact on Link Performance of DM-RS RE Mapping</w:t>
      </w:r>
    </w:p>
    <w:p w14:paraId="6556F0CF" w14:textId="3DEC8E00" w:rsidR="001B242C" w:rsidRPr="00DE7C26" w:rsidRDefault="001B242C" w:rsidP="001B242C">
      <w:pPr>
        <w:spacing w:after="120"/>
        <w:ind w:left="1985" w:hanging="1985"/>
        <w:rPr>
          <w:rFonts w:ascii="Arial" w:hAnsi="Arial" w:cs="Arial"/>
          <w:bCs/>
          <w:color w:val="FF0000"/>
          <w:lang w:val="en-US"/>
        </w:rPr>
      </w:pPr>
      <w:r w:rsidRPr="00DE7C26">
        <w:rPr>
          <w:rFonts w:ascii="Arial" w:hAnsi="Arial" w:cs="Arial"/>
          <w:b/>
          <w:lang w:val="en-US"/>
        </w:rPr>
        <w:t>Agenda item:</w:t>
      </w:r>
      <w:r w:rsidRPr="00DE7C26">
        <w:rPr>
          <w:rFonts w:ascii="Arial" w:hAnsi="Arial" w:cs="Arial"/>
          <w:lang w:val="en-US"/>
        </w:rPr>
        <w:tab/>
      </w:r>
      <w:r w:rsidR="0094751B" w:rsidRPr="0094751B">
        <w:rPr>
          <w:rFonts w:ascii="Arial" w:hAnsi="Arial" w:cs="Arial"/>
          <w:lang w:val="en-US"/>
        </w:rPr>
        <w:t>7.7.4.1</w:t>
      </w:r>
    </w:p>
    <w:p w14:paraId="5361225E" w14:textId="77777777" w:rsidR="001B242C" w:rsidRDefault="001B242C" w:rsidP="001B242C">
      <w:pPr>
        <w:spacing w:after="120"/>
        <w:ind w:left="1985" w:hanging="1985"/>
        <w:rPr>
          <w:rFonts w:ascii="Arial" w:hAnsi="Arial" w:cs="Arial"/>
          <w:lang w:val="en-US"/>
        </w:rPr>
      </w:pPr>
      <w:r w:rsidRPr="00DE7C26">
        <w:rPr>
          <w:rFonts w:ascii="Arial" w:hAnsi="Arial" w:cs="Arial"/>
          <w:b/>
          <w:lang w:val="en-US"/>
        </w:rPr>
        <w:t>Document for:</w:t>
      </w:r>
      <w:r w:rsidRPr="00DE7C26">
        <w:rPr>
          <w:rFonts w:ascii="Arial" w:hAnsi="Arial" w:cs="Arial"/>
          <w:lang w:val="en-US"/>
        </w:rPr>
        <w:tab/>
      </w:r>
      <w:r w:rsidR="007F1799" w:rsidRPr="00DE7C26">
        <w:rPr>
          <w:rFonts w:ascii="Arial" w:hAnsi="Arial" w:cs="Arial"/>
          <w:lang w:val="en-US"/>
        </w:rPr>
        <w:t>Discussion</w:t>
      </w:r>
    </w:p>
    <w:p w14:paraId="507062F0" w14:textId="77777777" w:rsidR="001B242C" w:rsidRDefault="001B242C" w:rsidP="001B242C">
      <w:pPr>
        <w:spacing w:after="120"/>
        <w:ind w:left="1985" w:hanging="1985"/>
        <w:rPr>
          <w:rFonts w:ascii="Arial" w:hAnsi="Arial" w:cs="Arial"/>
          <w:lang w:val="en-US"/>
        </w:rPr>
      </w:pPr>
    </w:p>
    <w:p w14:paraId="02907585" w14:textId="77777777" w:rsidR="001B242C" w:rsidRDefault="001B242C" w:rsidP="001B242C">
      <w:pPr>
        <w:pStyle w:val="Heading1"/>
      </w:pPr>
      <w:r w:rsidRPr="005C7FAC">
        <w:t>1.</w:t>
      </w:r>
      <w:r>
        <w:tab/>
        <w:t>Introduction</w:t>
      </w:r>
    </w:p>
    <w:p w14:paraId="49899190" w14:textId="4C0739E0" w:rsidR="00E16831" w:rsidRDefault="00E16831" w:rsidP="00CD2030">
      <w:pPr>
        <w:jc w:val="both"/>
        <w:rPr>
          <w:rFonts w:ascii="Times New Roman" w:hAnsi="Times New Roman"/>
          <w:sz w:val="20"/>
        </w:rPr>
      </w:pPr>
      <w:r>
        <w:rPr>
          <w:rFonts w:ascii="Times New Roman" w:hAnsi="Times New Roman"/>
          <w:sz w:val="20"/>
        </w:rPr>
        <w:t>As the last details for the core requirement are finishing, the start of the conformance work will now begin.  The development for waveform generations, also known as test models</w:t>
      </w:r>
      <w:r w:rsidR="00173A5D">
        <w:rPr>
          <w:rFonts w:ascii="Times New Roman" w:hAnsi="Times New Roman"/>
          <w:sz w:val="20"/>
        </w:rPr>
        <w:t xml:space="preserve"> (TMs)</w:t>
      </w:r>
      <w:r>
        <w:rPr>
          <w:rFonts w:ascii="Times New Roman" w:hAnsi="Times New Roman"/>
          <w:sz w:val="20"/>
        </w:rPr>
        <w:t>, are essential for the completion of conformance requirements.</w:t>
      </w:r>
    </w:p>
    <w:p w14:paraId="30B12D52" w14:textId="7755759D" w:rsidR="00E16831" w:rsidRDefault="00E16831" w:rsidP="00CD2030">
      <w:pPr>
        <w:jc w:val="both"/>
        <w:rPr>
          <w:rFonts w:ascii="Times New Roman" w:hAnsi="Times New Roman"/>
          <w:sz w:val="20"/>
        </w:rPr>
      </w:pPr>
      <w:r>
        <w:rPr>
          <w:rFonts w:ascii="Times New Roman" w:hAnsi="Times New Roman"/>
          <w:sz w:val="20"/>
        </w:rPr>
        <w:t xml:space="preserve">The </w:t>
      </w:r>
      <w:r w:rsidR="006439C3">
        <w:rPr>
          <w:rFonts w:ascii="Times New Roman" w:hAnsi="Times New Roman"/>
          <w:sz w:val="20"/>
        </w:rPr>
        <w:t>frame structure would need to be defined and which channels are to be included as part of the</w:t>
      </w:r>
      <w:r w:rsidR="00173A5D">
        <w:rPr>
          <w:rFonts w:ascii="Times New Roman" w:hAnsi="Times New Roman"/>
          <w:sz w:val="20"/>
        </w:rPr>
        <w:t xml:space="preserve"> </w:t>
      </w:r>
      <w:r w:rsidR="006439C3">
        <w:rPr>
          <w:rFonts w:ascii="Times New Roman" w:hAnsi="Times New Roman"/>
          <w:sz w:val="20"/>
        </w:rPr>
        <w:t>TM development are required for investigation.  The preliminary reference channels are most likely to be needed, DM-RS and CSI-RS.  The intention of this contribution is to highlight some preliminary findings specifically for DM-RS implementation.</w:t>
      </w:r>
    </w:p>
    <w:p w14:paraId="0F1DBE21" w14:textId="77777777" w:rsidR="000C2035" w:rsidRDefault="00C82EF0" w:rsidP="000C2035">
      <w:pPr>
        <w:pStyle w:val="Heading1"/>
      </w:pPr>
      <w:r>
        <w:t>2</w:t>
      </w:r>
      <w:r w:rsidRPr="005C7FAC">
        <w:t>.</w:t>
      </w:r>
      <w:r>
        <w:tab/>
        <w:t>Discussion</w:t>
      </w:r>
    </w:p>
    <w:p w14:paraId="015D0B79" w14:textId="7F05555F" w:rsidR="006439C3" w:rsidRDefault="00577B99" w:rsidP="006439C3">
      <w:pPr>
        <w:rPr>
          <w:rFonts w:ascii="Times New Roman" w:hAnsi="Times New Roman"/>
          <w:sz w:val="20"/>
        </w:rPr>
      </w:pPr>
      <w:r>
        <w:rPr>
          <w:rFonts w:ascii="Times New Roman" w:hAnsi="Times New Roman"/>
          <w:sz w:val="20"/>
        </w:rPr>
        <w:t xml:space="preserve">The finalization of the DM-RS design has now been completed in RAN1.  The following is the specified DM-RS </w:t>
      </w:r>
      <w:r w:rsidR="0087643C">
        <w:rPr>
          <w:rFonts w:ascii="Times New Roman" w:hAnsi="Times New Roman"/>
          <w:sz w:val="20"/>
        </w:rPr>
        <w:t xml:space="preserve">and CSI-RS component </w:t>
      </w:r>
      <w:r>
        <w:rPr>
          <w:rFonts w:ascii="Times New Roman" w:hAnsi="Times New Roman"/>
          <w:sz w:val="20"/>
        </w:rPr>
        <w:t xml:space="preserve">mapping to </w:t>
      </w:r>
      <w:r w:rsidR="0087643C">
        <w:rPr>
          <w:rFonts w:ascii="Times New Roman" w:hAnsi="Times New Roman"/>
          <w:sz w:val="20"/>
        </w:rPr>
        <w:t>physical resources according to</w:t>
      </w:r>
      <w:r>
        <w:rPr>
          <w:rFonts w:ascii="Times New Roman" w:hAnsi="Times New Roman"/>
          <w:sz w:val="20"/>
        </w:rPr>
        <w:t>:</w:t>
      </w:r>
    </w:p>
    <w:p w14:paraId="6FC2D5BD" w14:textId="77777777" w:rsidR="00247C88" w:rsidRPr="00294BEA" w:rsidRDefault="008C0F25" w:rsidP="00247C88">
      <w:pPr>
        <w:rPr>
          <w:rFonts w:ascii="Times New Roman" w:hAnsi="Times New Roman"/>
          <w:sz w:val="20"/>
        </w:rPr>
      </w:pPr>
      <m:oMathPara>
        <m:oMath>
          <m:sSubSup>
            <m:sSubSupPr>
              <m:ctrlPr>
                <w:rPr>
                  <w:rFonts w:ascii="Cambria Math" w:hAnsi="Cambria Math"/>
                  <w:i/>
                  <w:sz w:val="20"/>
                </w:rPr>
              </m:ctrlPr>
            </m:sSubSupPr>
            <m:e>
              <m:r>
                <w:rPr>
                  <w:rFonts w:ascii="Cambria Math" w:hAnsi="Cambria Math"/>
                  <w:sz w:val="20"/>
                </w:rPr>
                <m:t>α</m:t>
              </m:r>
            </m:e>
            <m:sub>
              <m:r>
                <w:rPr>
                  <w:rFonts w:ascii="Cambria Math" w:hAnsi="Cambria Math"/>
                  <w:sz w:val="20"/>
                </w:rPr>
                <m:t>k,l</m:t>
              </m:r>
            </m:sub>
            <m:sup>
              <m:d>
                <m:dPr>
                  <m:ctrlPr>
                    <w:rPr>
                      <w:rFonts w:ascii="Cambria Math" w:hAnsi="Cambria Math"/>
                      <w:i/>
                      <w:sz w:val="20"/>
                    </w:rPr>
                  </m:ctrlPr>
                </m:dPr>
                <m:e>
                  <m:r>
                    <w:rPr>
                      <w:rFonts w:ascii="Cambria Math" w:hAnsi="Cambria Math"/>
                      <w:sz w:val="20"/>
                    </w:rPr>
                    <m:t>p,u</m:t>
                  </m:r>
                </m:e>
              </m:d>
            </m:sup>
          </m:sSubSup>
          <m:r>
            <w:rPr>
              <w:rFonts w:ascii="Cambria Math" w:hAnsi="Cambria Math"/>
              <w:sz w:val="20"/>
            </w:rPr>
            <m:t>=</m:t>
          </m:r>
          <m:sSub>
            <m:sSubPr>
              <m:ctrlPr>
                <w:rPr>
                  <w:rFonts w:ascii="Cambria Math" w:hAnsi="Cambria Math"/>
                  <w:i/>
                  <w:sz w:val="20"/>
                </w:rPr>
              </m:ctrlPr>
            </m:sSubPr>
            <m:e>
              <m:r>
                <w:rPr>
                  <w:rFonts w:ascii="Cambria Math" w:hAnsi="Cambria Math"/>
                  <w:sz w:val="20"/>
                </w:rPr>
                <m:t>β</m:t>
              </m:r>
            </m:e>
            <m:sub>
              <m:r>
                <w:rPr>
                  <w:rFonts w:ascii="Cambria Math" w:hAnsi="Cambria Math"/>
                  <w:sz w:val="20"/>
                </w:rPr>
                <m:t>CSIRS</m:t>
              </m:r>
            </m:sub>
          </m:sSub>
          <m:sSub>
            <m:sSubPr>
              <m:ctrlPr>
                <w:rPr>
                  <w:rFonts w:ascii="Cambria Math" w:hAnsi="Cambria Math"/>
                  <w:i/>
                  <w:sz w:val="20"/>
                </w:rPr>
              </m:ctrlPr>
            </m:sSubPr>
            <m:e>
              <m:r>
                <w:rPr>
                  <w:rFonts w:ascii="Cambria Math" w:hAnsi="Cambria Math"/>
                  <w:sz w:val="20"/>
                </w:rPr>
                <m:t>w</m:t>
              </m:r>
            </m:e>
            <m:sub>
              <m:r>
                <w:rPr>
                  <w:rFonts w:ascii="Cambria Math" w:hAnsi="Cambria Math"/>
                  <w:sz w:val="20"/>
                </w:rPr>
                <m:t>f</m:t>
              </m:r>
            </m:sub>
          </m:sSub>
          <m:d>
            <m:dPr>
              <m:ctrlPr>
                <w:rPr>
                  <w:rFonts w:ascii="Cambria Math" w:hAnsi="Cambria Math"/>
                  <w:i/>
                  <w:sz w:val="20"/>
                </w:rPr>
              </m:ctrlPr>
            </m:dPr>
            <m:e>
              <m:sSup>
                <m:sSupPr>
                  <m:ctrlPr>
                    <w:rPr>
                      <w:rFonts w:ascii="Cambria Math" w:hAnsi="Cambria Math"/>
                      <w:i/>
                      <w:sz w:val="20"/>
                    </w:rPr>
                  </m:ctrlPr>
                </m:sSupPr>
                <m:e>
                  <m:r>
                    <w:rPr>
                      <w:rFonts w:ascii="Cambria Math" w:hAnsi="Cambria Math"/>
                      <w:sz w:val="20"/>
                    </w:rPr>
                    <m:t>k</m:t>
                  </m:r>
                </m:e>
                <m:sup>
                  <m:r>
                    <w:rPr>
                      <w:rFonts w:ascii="Cambria Math" w:hAnsi="Cambria Math"/>
                      <w:sz w:val="20"/>
                    </w:rPr>
                    <m:t>'</m:t>
                  </m:r>
                </m:sup>
              </m:sSup>
            </m:e>
          </m:d>
          <m:sSub>
            <m:sSubPr>
              <m:ctrlPr>
                <w:rPr>
                  <w:rFonts w:ascii="Cambria Math" w:hAnsi="Cambria Math"/>
                  <w:i/>
                  <w:sz w:val="20"/>
                </w:rPr>
              </m:ctrlPr>
            </m:sSubPr>
            <m:e>
              <m:r>
                <w:rPr>
                  <w:rFonts w:ascii="Cambria Math" w:hAnsi="Cambria Math"/>
                  <w:sz w:val="20"/>
                </w:rPr>
                <m:t>w</m:t>
              </m:r>
            </m:e>
            <m:sub>
              <m:r>
                <w:rPr>
                  <w:rFonts w:ascii="Cambria Math" w:hAnsi="Cambria Math"/>
                  <w:sz w:val="20"/>
                </w:rPr>
                <m:t>t</m:t>
              </m:r>
            </m:sub>
          </m:sSub>
          <m:d>
            <m:dPr>
              <m:ctrlPr>
                <w:rPr>
                  <w:rFonts w:ascii="Cambria Math" w:hAnsi="Cambria Math"/>
                  <w:i/>
                  <w:sz w:val="20"/>
                </w:rPr>
              </m:ctrlPr>
            </m:dPr>
            <m:e>
              <m:sSup>
                <m:sSupPr>
                  <m:ctrlPr>
                    <w:rPr>
                      <w:rFonts w:ascii="Cambria Math" w:hAnsi="Cambria Math"/>
                      <w:i/>
                      <w:sz w:val="20"/>
                    </w:rPr>
                  </m:ctrlPr>
                </m:sSupPr>
                <m:e>
                  <m:r>
                    <w:rPr>
                      <w:rFonts w:ascii="Cambria Math" w:hAnsi="Cambria Math"/>
                      <w:sz w:val="20"/>
                    </w:rPr>
                    <m:t>l</m:t>
                  </m:r>
                </m:e>
                <m:sup>
                  <m:r>
                    <w:rPr>
                      <w:rFonts w:ascii="Cambria Math" w:hAnsi="Cambria Math"/>
                      <w:sz w:val="20"/>
                    </w:rPr>
                    <m:t>'</m:t>
                  </m:r>
                </m:sup>
              </m:sSup>
            </m:e>
          </m:d>
          <m:r>
            <w:rPr>
              <w:rFonts w:ascii="Cambria Math" w:hAnsi="Cambria Math"/>
              <w:sz w:val="20"/>
            </w:rPr>
            <m:t>r</m:t>
          </m:r>
          <m:d>
            <m:dPr>
              <m:ctrlPr>
                <w:rPr>
                  <w:rFonts w:ascii="Cambria Math" w:hAnsi="Cambria Math"/>
                  <w:i/>
                  <w:sz w:val="20"/>
                </w:rPr>
              </m:ctrlPr>
            </m:dPr>
            <m:e>
              <m:sSup>
                <m:sSupPr>
                  <m:ctrlPr>
                    <w:rPr>
                      <w:rFonts w:ascii="Cambria Math" w:hAnsi="Cambria Math"/>
                      <w:i/>
                      <w:sz w:val="20"/>
                    </w:rPr>
                  </m:ctrlPr>
                </m:sSupPr>
                <m:e>
                  <m:r>
                    <w:rPr>
                      <w:rFonts w:ascii="Cambria Math" w:hAnsi="Cambria Math"/>
                      <w:sz w:val="20"/>
                    </w:rPr>
                    <m:t>m</m:t>
                  </m:r>
                </m:e>
                <m:sup>
                  <m:r>
                    <w:rPr>
                      <w:rFonts w:ascii="Cambria Math" w:hAnsi="Cambria Math"/>
                      <w:sz w:val="20"/>
                    </w:rPr>
                    <m:t>'</m:t>
                  </m:r>
                </m:sup>
              </m:sSup>
            </m:e>
          </m:d>
        </m:oMath>
      </m:oMathPara>
    </w:p>
    <w:p w14:paraId="208EB630" w14:textId="77777777" w:rsidR="00247C88" w:rsidRPr="00294BEA" w:rsidRDefault="00247C88" w:rsidP="00247C88">
      <w:pPr>
        <w:rPr>
          <w:rFonts w:ascii="Times New Roman" w:hAnsi="Times New Roman"/>
          <w:sz w:val="20"/>
        </w:rPr>
      </w:pPr>
      <m:oMathPara>
        <m:oMath>
          <m:r>
            <w:rPr>
              <w:rFonts w:ascii="Cambria Math" w:hAnsi="Cambria Math"/>
              <w:sz w:val="20"/>
            </w:rPr>
            <m:t>k=n</m:t>
          </m:r>
          <m:sSubSup>
            <m:sSubSupPr>
              <m:ctrlPr>
                <w:rPr>
                  <w:rFonts w:ascii="Cambria Math" w:hAnsi="Cambria Math"/>
                  <w:i/>
                  <w:sz w:val="20"/>
                </w:rPr>
              </m:ctrlPr>
            </m:sSubSupPr>
            <m:e>
              <m:r>
                <w:rPr>
                  <w:rFonts w:ascii="Cambria Math" w:hAnsi="Cambria Math"/>
                  <w:sz w:val="20"/>
                </w:rPr>
                <m:t>N</m:t>
              </m:r>
            </m:e>
            <m:sub>
              <m:r>
                <w:rPr>
                  <w:rFonts w:ascii="Cambria Math" w:hAnsi="Cambria Math"/>
                  <w:sz w:val="20"/>
                </w:rPr>
                <m:t>sc</m:t>
              </m:r>
            </m:sub>
            <m:sup>
              <m:r>
                <w:rPr>
                  <w:rFonts w:ascii="Cambria Math" w:hAnsi="Cambria Math"/>
                  <w:sz w:val="20"/>
                </w:rPr>
                <m:t>RB</m:t>
              </m:r>
            </m:sup>
          </m:sSubSup>
          <m:r>
            <w:rPr>
              <w:rFonts w:ascii="Cambria Math" w:hAnsi="Cambria Math"/>
              <w:sz w:val="20"/>
            </w:rPr>
            <m:t>+</m:t>
          </m:r>
          <m:acc>
            <m:accPr>
              <m:chr m:val="̅"/>
              <m:ctrlPr>
                <w:rPr>
                  <w:rFonts w:ascii="Cambria Math" w:hAnsi="Cambria Math"/>
                  <w:i/>
                  <w:sz w:val="20"/>
                </w:rPr>
              </m:ctrlPr>
            </m:accPr>
            <m:e>
              <m:r>
                <w:rPr>
                  <w:rFonts w:ascii="Cambria Math" w:hAnsi="Cambria Math"/>
                  <w:sz w:val="20"/>
                </w:rPr>
                <m:t>k</m:t>
              </m:r>
            </m:e>
          </m:acc>
          <m:r>
            <w:rPr>
              <w:rFonts w:ascii="Cambria Math" w:hAnsi="Cambria Math"/>
              <w:sz w:val="20"/>
            </w:rPr>
            <m:t>+</m:t>
          </m:r>
          <m:sSup>
            <m:sSupPr>
              <m:ctrlPr>
                <w:rPr>
                  <w:rFonts w:ascii="Cambria Math" w:hAnsi="Cambria Math"/>
                  <w:i/>
                  <w:sz w:val="20"/>
                </w:rPr>
              </m:ctrlPr>
            </m:sSupPr>
            <m:e>
              <m:r>
                <w:rPr>
                  <w:rFonts w:ascii="Cambria Math" w:hAnsi="Cambria Math"/>
                  <w:sz w:val="20"/>
                </w:rPr>
                <m:t>k</m:t>
              </m:r>
            </m:e>
            <m:sup>
              <m:r>
                <w:rPr>
                  <w:rFonts w:ascii="Cambria Math" w:hAnsi="Cambria Math"/>
                  <w:sz w:val="20"/>
                </w:rPr>
                <m:t>'</m:t>
              </m:r>
            </m:sup>
          </m:sSup>
        </m:oMath>
      </m:oMathPara>
    </w:p>
    <w:p w14:paraId="1DF0131A" w14:textId="77777777" w:rsidR="00247C88" w:rsidRPr="00294BEA" w:rsidRDefault="00247C88" w:rsidP="00247C88">
      <w:pPr>
        <w:rPr>
          <w:rFonts w:ascii="Times New Roman" w:hAnsi="Times New Roman"/>
          <w:sz w:val="20"/>
        </w:rPr>
      </w:pPr>
      <m:oMathPara>
        <m:oMath>
          <m:r>
            <w:rPr>
              <w:rFonts w:ascii="Cambria Math" w:hAnsi="Cambria Math"/>
              <w:sz w:val="20"/>
            </w:rPr>
            <m:t>l=</m:t>
          </m:r>
          <m:acc>
            <m:accPr>
              <m:chr m:val="̅"/>
              <m:ctrlPr>
                <w:rPr>
                  <w:rFonts w:ascii="Cambria Math" w:hAnsi="Cambria Math"/>
                  <w:i/>
                  <w:sz w:val="20"/>
                </w:rPr>
              </m:ctrlPr>
            </m:accPr>
            <m:e>
              <m:r>
                <w:rPr>
                  <w:rFonts w:ascii="Cambria Math" w:hAnsi="Cambria Math"/>
                  <w:sz w:val="20"/>
                </w:rPr>
                <m:t>l</m:t>
              </m:r>
            </m:e>
          </m:acc>
          <m:r>
            <w:rPr>
              <w:rFonts w:ascii="Cambria Math" w:hAnsi="Cambria Math"/>
              <w:sz w:val="20"/>
            </w:rPr>
            <m:t>+</m:t>
          </m:r>
          <m:sSup>
            <m:sSupPr>
              <m:ctrlPr>
                <w:rPr>
                  <w:rFonts w:ascii="Cambria Math" w:hAnsi="Cambria Math"/>
                  <w:i/>
                  <w:sz w:val="20"/>
                </w:rPr>
              </m:ctrlPr>
            </m:sSupPr>
            <m:e>
              <m:r>
                <w:rPr>
                  <w:rFonts w:ascii="Cambria Math" w:hAnsi="Cambria Math"/>
                  <w:sz w:val="20"/>
                </w:rPr>
                <m:t>l</m:t>
              </m:r>
            </m:e>
            <m:sup>
              <m:r>
                <w:rPr>
                  <w:rFonts w:ascii="Cambria Math" w:hAnsi="Cambria Math"/>
                  <w:sz w:val="20"/>
                </w:rPr>
                <m:t>'</m:t>
              </m:r>
            </m:sup>
          </m:sSup>
        </m:oMath>
      </m:oMathPara>
    </w:p>
    <w:p w14:paraId="1E1980BF" w14:textId="77777777" w:rsidR="00247C88" w:rsidRPr="00294BEA" w:rsidRDefault="008C0F25" w:rsidP="00247C88">
      <w:pPr>
        <w:rPr>
          <w:rFonts w:ascii="Times New Roman" w:hAnsi="Times New Roman"/>
          <w:sz w:val="20"/>
        </w:rPr>
      </w:pPr>
      <m:oMathPara>
        <m:oMath>
          <m:sSup>
            <m:sSupPr>
              <m:ctrlPr>
                <w:rPr>
                  <w:rFonts w:ascii="Cambria Math" w:hAnsi="Cambria Math"/>
                  <w:i/>
                  <w:sz w:val="20"/>
                </w:rPr>
              </m:ctrlPr>
            </m:sSupPr>
            <m:e>
              <m:r>
                <w:rPr>
                  <w:rFonts w:ascii="Cambria Math" w:hAnsi="Cambria Math"/>
                  <w:sz w:val="20"/>
                </w:rPr>
                <m:t>m</m:t>
              </m:r>
            </m:e>
            <m:sup>
              <m:r>
                <w:rPr>
                  <w:rFonts w:ascii="Cambria Math" w:hAnsi="Cambria Math"/>
                  <w:sz w:val="20"/>
                </w:rPr>
                <m:t>'</m:t>
              </m:r>
            </m:sup>
          </m:sSup>
          <m:r>
            <w:rPr>
              <w:rFonts w:ascii="Cambria Math" w:hAnsi="Cambria Math"/>
              <w:sz w:val="20"/>
            </w:rPr>
            <m:t>=</m:t>
          </m:r>
          <m:d>
            <m:dPr>
              <m:begChr m:val="⌊"/>
              <m:endChr m:val="⌋"/>
              <m:ctrlPr>
                <w:rPr>
                  <w:rFonts w:ascii="Cambria Math" w:hAnsi="Cambria Math"/>
                  <w:i/>
                  <w:sz w:val="20"/>
                </w:rPr>
              </m:ctrlPr>
            </m:dPr>
            <m:e>
              <m:r>
                <w:rPr>
                  <w:rFonts w:ascii="Cambria Math" w:hAnsi="Cambria Math"/>
                  <w:sz w:val="20"/>
                </w:rPr>
                <m:t>n.α</m:t>
              </m:r>
            </m:e>
          </m:d>
          <m:r>
            <w:rPr>
              <w:rFonts w:ascii="Cambria Math" w:hAnsi="Cambria Math"/>
              <w:sz w:val="20"/>
            </w:rPr>
            <m:t>+</m:t>
          </m:r>
          <m:sSup>
            <m:sSupPr>
              <m:ctrlPr>
                <w:rPr>
                  <w:rFonts w:ascii="Cambria Math" w:hAnsi="Cambria Math"/>
                  <w:i/>
                  <w:sz w:val="20"/>
                </w:rPr>
              </m:ctrlPr>
            </m:sSupPr>
            <m:e>
              <m:r>
                <w:rPr>
                  <w:rFonts w:ascii="Cambria Math" w:hAnsi="Cambria Math"/>
                  <w:sz w:val="20"/>
                </w:rPr>
                <m:t>k</m:t>
              </m:r>
            </m:e>
            <m:sup>
              <m:r>
                <w:rPr>
                  <w:rFonts w:ascii="Cambria Math" w:hAnsi="Cambria Math"/>
                  <w:sz w:val="20"/>
                </w:rPr>
                <m:t>'</m:t>
              </m:r>
            </m:sup>
          </m:sSup>
          <m:r>
            <w:rPr>
              <w:rFonts w:ascii="Cambria Math" w:hAnsi="Cambria Math"/>
              <w:sz w:val="20"/>
            </w:rPr>
            <m:t>+</m:t>
          </m:r>
          <m:d>
            <m:dPr>
              <m:begChr m:val="⌊"/>
              <m:endChr m:val="⌋"/>
              <m:ctrlPr>
                <w:rPr>
                  <w:rFonts w:ascii="Cambria Math" w:hAnsi="Cambria Math"/>
                  <w:i/>
                  <w:sz w:val="20"/>
                </w:rPr>
              </m:ctrlPr>
            </m:dPr>
            <m:e>
              <m:f>
                <m:fPr>
                  <m:ctrlPr>
                    <w:rPr>
                      <w:rFonts w:ascii="Cambria Math" w:hAnsi="Cambria Math"/>
                      <w:i/>
                      <w:sz w:val="20"/>
                    </w:rPr>
                  </m:ctrlPr>
                </m:fPr>
                <m:num>
                  <m:acc>
                    <m:accPr>
                      <m:chr m:val="̅"/>
                      <m:ctrlPr>
                        <w:rPr>
                          <w:rFonts w:ascii="Cambria Math" w:hAnsi="Cambria Math"/>
                          <w:i/>
                          <w:sz w:val="20"/>
                        </w:rPr>
                      </m:ctrlPr>
                    </m:accPr>
                    <m:e>
                      <m:r>
                        <w:rPr>
                          <w:rFonts w:ascii="Cambria Math" w:hAnsi="Cambria Math"/>
                          <w:sz w:val="20"/>
                        </w:rPr>
                        <m:t>k</m:t>
                      </m:r>
                    </m:e>
                  </m:acc>
                  <m:r>
                    <w:rPr>
                      <w:rFonts w:ascii="Cambria Math" w:hAnsi="Cambria Math"/>
                      <w:sz w:val="20"/>
                    </w:rPr>
                    <m:t>ρ</m:t>
                  </m:r>
                </m:num>
                <m:den>
                  <m:r>
                    <w:rPr>
                      <w:rFonts w:ascii="Cambria Math" w:hAnsi="Cambria Math"/>
                      <w:sz w:val="20"/>
                    </w:rPr>
                    <m:t>12</m:t>
                  </m:r>
                </m:den>
              </m:f>
            </m:e>
          </m:d>
        </m:oMath>
      </m:oMathPara>
    </w:p>
    <w:p w14:paraId="536CF0FC" w14:textId="77777777" w:rsidR="00247C88" w:rsidRPr="00294BEA" w:rsidRDefault="00247C88" w:rsidP="00247C88">
      <w:pPr>
        <w:rPr>
          <w:rFonts w:ascii="Times New Roman" w:hAnsi="Times New Roman"/>
          <w:sz w:val="20"/>
        </w:rPr>
      </w:pPr>
      <m:oMathPara>
        <m:oMath>
          <m:r>
            <w:rPr>
              <w:rFonts w:ascii="Cambria Math" w:hAnsi="Cambria Math"/>
              <w:sz w:val="20"/>
            </w:rPr>
            <m:t>α=</m:t>
          </m:r>
          <m:d>
            <m:dPr>
              <m:begChr m:val="{"/>
              <m:endChr m:val=""/>
              <m:ctrlPr>
                <w:rPr>
                  <w:rFonts w:ascii="Cambria Math" w:hAnsi="Cambria Math"/>
                  <w:i/>
                  <w:sz w:val="20"/>
                </w:rPr>
              </m:ctrlPr>
            </m:dPr>
            <m:e>
              <m:eqArr>
                <m:eqArrPr>
                  <m:ctrlPr>
                    <w:rPr>
                      <w:rFonts w:ascii="Cambria Math" w:hAnsi="Cambria Math"/>
                      <w:i/>
                      <w:sz w:val="20"/>
                    </w:rPr>
                  </m:ctrlPr>
                </m:eqArrPr>
                <m:e>
                  <m:r>
                    <w:rPr>
                      <w:rFonts w:ascii="Cambria Math" w:hAnsi="Cambria Math"/>
                      <w:sz w:val="20"/>
                    </w:rPr>
                    <m:t xml:space="preserve">ρ </m:t>
                  </m:r>
                  <m:r>
                    <m:rPr>
                      <m:nor/>
                    </m:rPr>
                    <w:rPr>
                      <w:rFonts w:ascii="Cambria Math" w:hAnsi="Cambria Math"/>
                      <w:sz w:val="20"/>
                    </w:rPr>
                    <m:t>for X=1</m:t>
                  </m:r>
                </m:e>
                <m:e>
                  <m:r>
                    <w:rPr>
                      <w:rFonts w:ascii="Cambria Math" w:hAnsi="Cambria Math"/>
                      <w:sz w:val="20"/>
                    </w:rPr>
                    <m:t xml:space="preserve">2.ρ </m:t>
                  </m:r>
                  <m:r>
                    <m:rPr>
                      <m:nor/>
                    </m:rPr>
                    <w:rPr>
                      <w:rFonts w:ascii="Cambria Math" w:hAnsi="Cambria Math"/>
                      <w:sz w:val="20"/>
                    </w:rPr>
                    <m:t>for X&gt;1</m:t>
                  </m:r>
                </m:e>
              </m:eqArr>
            </m:e>
          </m:d>
        </m:oMath>
      </m:oMathPara>
    </w:p>
    <w:p w14:paraId="1565C5F9" w14:textId="77777777" w:rsidR="00247C88" w:rsidRPr="00294BEA" w:rsidRDefault="00247C88" w:rsidP="00247C88">
      <w:pPr>
        <w:rPr>
          <w:rFonts w:ascii="Times New Roman" w:hAnsi="Times New Roman"/>
          <w:sz w:val="20"/>
        </w:rPr>
      </w:pPr>
      <m:oMathPara>
        <m:oMath>
          <m:r>
            <w:rPr>
              <w:rFonts w:ascii="Cambria Math" w:hAnsi="Cambria Math"/>
              <w:sz w:val="20"/>
            </w:rPr>
            <m:t>n=0,1….</m:t>
          </m:r>
        </m:oMath>
      </m:oMathPara>
    </w:p>
    <w:p w14:paraId="7F90226B" w14:textId="7191B384" w:rsidR="0087026F" w:rsidRDefault="00247C88" w:rsidP="00247C88">
      <w:pPr>
        <w:rPr>
          <w:rFonts w:ascii="Times New Roman" w:hAnsi="Times New Roman"/>
          <w:sz w:val="20"/>
        </w:rPr>
      </w:pPr>
      <w:r>
        <w:rPr>
          <w:rFonts w:ascii="Times New Roman" w:hAnsi="Times New Roman"/>
          <w:sz w:val="20"/>
        </w:rPr>
        <w:t>Where t</w:t>
      </w:r>
      <w:r w:rsidRPr="00B24FDF">
        <w:rPr>
          <w:rFonts w:ascii="Times New Roman" w:hAnsi="Times New Roman"/>
          <w:sz w:val="20"/>
        </w:rPr>
        <w:t>he quantities</w:t>
      </w:r>
      <w:r>
        <w:rPr>
          <w:rFonts w:ascii="Times New Roman" w:hAnsi="Times New Roman"/>
          <w:sz w:val="20"/>
        </w:rPr>
        <w:t xml:space="preserve"> </w:t>
      </w:r>
      <m:oMath>
        <m:sSup>
          <m:sSupPr>
            <m:ctrlPr>
              <w:rPr>
                <w:rFonts w:ascii="Cambria Math" w:hAnsi="Cambria Math"/>
                <w:sz w:val="20"/>
              </w:rPr>
            </m:ctrlPr>
          </m:sSupPr>
          <m:e>
            <m:r>
              <w:rPr>
                <w:rFonts w:ascii="Cambria Math" w:hAnsi="Cambria Math"/>
                <w:sz w:val="20"/>
              </w:rPr>
              <m:t>k</m:t>
            </m:r>
          </m:e>
          <m:sup>
            <m:r>
              <m:rPr>
                <m:sty m:val="p"/>
              </m:rPr>
              <w:rPr>
                <w:rFonts w:ascii="Cambria Math" w:hAnsi="Cambria Math"/>
                <w:sz w:val="20"/>
              </w:rPr>
              <m:t>'</m:t>
            </m:r>
          </m:sup>
        </m:sSup>
      </m:oMath>
      <w:r>
        <w:rPr>
          <w:rFonts w:ascii="Times New Roman" w:hAnsi="Times New Roman"/>
          <w:sz w:val="20"/>
        </w:rPr>
        <w:t xml:space="preserve">, </w:t>
      </w:r>
      <m:oMath>
        <m:sSup>
          <m:sSupPr>
            <m:ctrlPr>
              <w:rPr>
                <w:rFonts w:ascii="Cambria Math" w:hAnsi="Cambria Math"/>
                <w:sz w:val="20"/>
              </w:rPr>
            </m:ctrlPr>
          </m:sSupPr>
          <m:e>
            <m:r>
              <w:rPr>
                <w:rFonts w:ascii="Cambria Math" w:hAnsi="Cambria Math"/>
                <w:sz w:val="20"/>
              </w:rPr>
              <m:t>l</m:t>
            </m:r>
          </m:e>
          <m:sup>
            <m:r>
              <m:rPr>
                <m:sty m:val="p"/>
              </m:rPr>
              <w:rPr>
                <w:rFonts w:ascii="Cambria Math" w:hAnsi="Cambria Math"/>
                <w:sz w:val="20"/>
              </w:rPr>
              <m:t>'</m:t>
            </m:r>
          </m:sup>
        </m:sSup>
      </m:oMath>
      <w:r>
        <w:rPr>
          <w:rFonts w:ascii="Times New Roman" w:hAnsi="Times New Roman"/>
          <w:sz w:val="20"/>
        </w:rPr>
        <w:t>,</w:t>
      </w:r>
      <w:r w:rsidRPr="00B24FDF">
        <w:rPr>
          <w:rFonts w:ascii="Times New Roman" w:hAnsi="Times New Roman"/>
          <w:sz w:val="20"/>
        </w:rPr>
        <w:t xml:space="preserve"> </w:t>
      </w:r>
      <m:oMath>
        <m:sSub>
          <m:sSubPr>
            <m:ctrlPr>
              <w:rPr>
                <w:rFonts w:ascii="Cambria Math" w:hAnsi="Cambria Math"/>
                <w:sz w:val="20"/>
              </w:rPr>
            </m:ctrlPr>
          </m:sSubPr>
          <m:e>
            <m:r>
              <w:rPr>
                <w:rFonts w:ascii="Cambria Math" w:hAnsi="Cambria Math"/>
                <w:sz w:val="20"/>
              </w:rPr>
              <m:t>w</m:t>
            </m:r>
          </m:e>
          <m:sub>
            <m:r>
              <w:rPr>
                <w:rFonts w:ascii="Cambria Math" w:hAnsi="Cambria Math"/>
                <w:sz w:val="20"/>
              </w:rPr>
              <m:t>f</m:t>
            </m:r>
          </m:sub>
        </m:sSub>
        <m:d>
          <m:dPr>
            <m:ctrlPr>
              <w:rPr>
                <w:rFonts w:ascii="Cambria Math" w:hAnsi="Cambria Math"/>
                <w:sz w:val="20"/>
              </w:rPr>
            </m:ctrlPr>
          </m:dPr>
          <m:e>
            <m:sSup>
              <m:sSupPr>
                <m:ctrlPr>
                  <w:rPr>
                    <w:rFonts w:ascii="Cambria Math" w:hAnsi="Cambria Math"/>
                    <w:sz w:val="20"/>
                  </w:rPr>
                </m:ctrlPr>
              </m:sSupPr>
              <m:e>
                <m:r>
                  <w:rPr>
                    <w:rFonts w:ascii="Cambria Math" w:hAnsi="Cambria Math"/>
                    <w:sz w:val="20"/>
                  </w:rPr>
                  <m:t>k</m:t>
                </m:r>
              </m:e>
              <m:sup>
                <m:r>
                  <m:rPr>
                    <m:sty m:val="p"/>
                  </m:rPr>
                  <w:rPr>
                    <w:rFonts w:ascii="Cambria Math" w:hAnsi="Cambria Math"/>
                    <w:sz w:val="20"/>
                  </w:rPr>
                  <m:t>'</m:t>
                </m:r>
              </m:sup>
            </m:sSup>
          </m:e>
        </m:d>
      </m:oMath>
      <w:r>
        <w:rPr>
          <w:rFonts w:ascii="Times New Roman" w:hAnsi="Times New Roman"/>
          <w:sz w:val="20"/>
        </w:rPr>
        <w:t xml:space="preserve"> and </w:t>
      </w:r>
      <m:oMath>
        <m:sSub>
          <m:sSubPr>
            <m:ctrlPr>
              <w:rPr>
                <w:rFonts w:ascii="Cambria Math" w:hAnsi="Cambria Math"/>
                <w:sz w:val="20"/>
              </w:rPr>
            </m:ctrlPr>
          </m:sSubPr>
          <m:e>
            <m:r>
              <w:rPr>
                <w:rFonts w:ascii="Cambria Math" w:hAnsi="Cambria Math"/>
                <w:sz w:val="20"/>
              </w:rPr>
              <m:t>w</m:t>
            </m:r>
          </m:e>
          <m:sub>
            <m:r>
              <w:rPr>
                <w:rFonts w:ascii="Cambria Math" w:hAnsi="Cambria Math"/>
                <w:sz w:val="20"/>
              </w:rPr>
              <m:t>t</m:t>
            </m:r>
          </m:sub>
        </m:sSub>
        <m:d>
          <m:dPr>
            <m:ctrlPr>
              <w:rPr>
                <w:rFonts w:ascii="Cambria Math" w:hAnsi="Cambria Math"/>
                <w:sz w:val="20"/>
              </w:rPr>
            </m:ctrlPr>
          </m:dPr>
          <m:e>
            <m:sSup>
              <m:sSupPr>
                <m:ctrlPr>
                  <w:rPr>
                    <w:rFonts w:ascii="Cambria Math" w:hAnsi="Cambria Math"/>
                    <w:sz w:val="20"/>
                  </w:rPr>
                </m:ctrlPr>
              </m:sSupPr>
              <m:e>
                <m:r>
                  <w:rPr>
                    <w:rFonts w:ascii="Cambria Math" w:hAnsi="Cambria Math"/>
                    <w:sz w:val="20"/>
                  </w:rPr>
                  <m:t>l</m:t>
                </m:r>
              </m:e>
              <m:sup>
                <m:r>
                  <m:rPr>
                    <m:sty m:val="p"/>
                  </m:rPr>
                  <w:rPr>
                    <w:rFonts w:ascii="Cambria Math" w:hAnsi="Cambria Math"/>
                    <w:sz w:val="20"/>
                  </w:rPr>
                  <m:t>'</m:t>
                </m:r>
              </m:sup>
            </m:sSup>
          </m:e>
        </m:d>
        <m:r>
          <m:rPr>
            <m:sty m:val="p"/>
          </m:rPr>
          <w:rPr>
            <w:rFonts w:ascii="Cambria Math" w:hAnsi="Cambria Math"/>
            <w:sz w:val="20"/>
          </w:rPr>
          <m:t xml:space="preserve"> </m:t>
        </m:r>
      </m:oMath>
      <w:r w:rsidRPr="00B24FDF">
        <w:rPr>
          <w:rFonts w:ascii="Times New Roman" w:hAnsi="Times New Roman"/>
          <w:sz w:val="20"/>
        </w:rPr>
        <w:t>are given by Tables 7.4.1.5.2-1 to 7.4.1.5.2-6</w:t>
      </w:r>
      <w:r>
        <w:rPr>
          <w:rFonts w:ascii="Times New Roman" w:hAnsi="Times New Roman"/>
          <w:sz w:val="20"/>
        </w:rPr>
        <w:t xml:space="preserve"> in the spec [</w:t>
      </w:r>
      <w:r w:rsidR="0094751B">
        <w:rPr>
          <w:rFonts w:ascii="Times New Roman" w:hAnsi="Times New Roman"/>
          <w:sz w:val="20"/>
        </w:rPr>
        <w:t>2</w:t>
      </w:r>
      <w:r>
        <w:rPr>
          <w:rFonts w:ascii="Times New Roman" w:hAnsi="Times New Roman"/>
          <w:sz w:val="20"/>
        </w:rPr>
        <w:t>]</w:t>
      </w:r>
      <w:r w:rsidRPr="00B24FDF">
        <w:rPr>
          <w:rFonts w:ascii="Times New Roman" w:hAnsi="Times New Roman"/>
          <w:sz w:val="20"/>
        </w:rPr>
        <w:t>.</w:t>
      </w:r>
      <w:r>
        <w:rPr>
          <w:rFonts w:ascii="Times New Roman" w:hAnsi="Times New Roman"/>
          <w:sz w:val="20"/>
        </w:rPr>
        <w:t xml:space="preserve"> The quantity </w:t>
      </w:r>
      <m:oMath>
        <m:sSub>
          <m:sSubPr>
            <m:ctrlPr>
              <w:rPr>
                <w:rFonts w:ascii="Cambria Math" w:hAnsi="Cambria Math"/>
                <w:i/>
                <w:sz w:val="20"/>
              </w:rPr>
            </m:ctrlPr>
          </m:sSubPr>
          <m:e>
            <m:r>
              <w:rPr>
                <w:rFonts w:ascii="Cambria Math" w:hAnsi="Cambria Math"/>
                <w:sz w:val="20"/>
              </w:rPr>
              <m:t>β</m:t>
            </m:r>
          </m:e>
          <m:sub>
            <m:r>
              <w:rPr>
                <w:rFonts w:ascii="Cambria Math" w:hAnsi="Cambria Math"/>
                <w:sz w:val="20"/>
              </w:rPr>
              <m:t>CSIRS</m:t>
            </m:r>
          </m:sub>
        </m:sSub>
        <m:r>
          <w:rPr>
            <w:rFonts w:ascii="Cambria Math" w:hAnsi="Cambria Math"/>
            <w:sz w:val="20"/>
          </w:rPr>
          <m:t>&gt;0</m:t>
        </m:r>
      </m:oMath>
      <w:r>
        <w:rPr>
          <w:rFonts w:ascii="Times New Roman" w:hAnsi="Times New Roman"/>
          <w:sz w:val="20"/>
        </w:rPr>
        <w:t xml:space="preserve"> is a scaling factor employed in order to conform to the power offset specified by a higher layer parameter. </w:t>
      </w:r>
    </w:p>
    <w:p w14:paraId="5206F36E" w14:textId="41CD645D" w:rsidR="00247C88" w:rsidRDefault="00247C88" w:rsidP="00247C88">
      <w:r w:rsidRPr="0047637A">
        <w:rPr>
          <w:rFonts w:ascii="Times New Roman" w:hAnsi="Times New Roman"/>
          <w:sz w:val="20"/>
        </w:rPr>
        <w:t>The time-domain locations</w:t>
      </w:r>
      <w:r>
        <w:rPr>
          <w:rFonts w:ascii="Times New Roman" w:hAnsi="Times New Roman"/>
          <w:sz w:val="20"/>
        </w:rPr>
        <w:t xml:space="preserve"> </w:t>
      </w:r>
      <m:oMath>
        <m:sSub>
          <m:sSubPr>
            <m:ctrlPr>
              <w:rPr>
                <w:rFonts w:ascii="Cambria Math" w:hAnsi="Cambria Math"/>
                <w:sz w:val="20"/>
              </w:rPr>
            </m:ctrlPr>
          </m:sSubPr>
          <m:e>
            <m:r>
              <w:rPr>
                <w:rFonts w:ascii="Cambria Math" w:hAnsi="Cambria Math"/>
                <w:sz w:val="20"/>
              </w:rPr>
              <m:t>l</m:t>
            </m:r>
          </m:e>
          <m:sub>
            <m:r>
              <w:rPr>
                <w:rFonts w:ascii="Cambria Math" w:hAnsi="Cambria Math"/>
                <w:sz w:val="20"/>
              </w:rPr>
              <m:t>0</m:t>
            </m:r>
          </m:sub>
        </m:sSub>
      </m:oMath>
      <w:r>
        <w:rPr>
          <w:rFonts w:ascii="Times New Roman" w:hAnsi="Times New Roman"/>
          <w:sz w:val="20"/>
        </w:rPr>
        <w:t xml:space="preserve"> and </w:t>
      </w:r>
      <m:oMath>
        <m:sSub>
          <m:sSubPr>
            <m:ctrlPr>
              <w:rPr>
                <w:rFonts w:ascii="Cambria Math" w:hAnsi="Cambria Math"/>
                <w:sz w:val="20"/>
              </w:rPr>
            </m:ctrlPr>
          </m:sSubPr>
          <m:e>
            <m:r>
              <w:rPr>
                <w:rFonts w:ascii="Cambria Math" w:hAnsi="Cambria Math"/>
                <w:sz w:val="20"/>
              </w:rPr>
              <m:t>l</m:t>
            </m:r>
          </m:e>
          <m:sub>
            <m:r>
              <w:rPr>
                <w:rFonts w:ascii="Cambria Math" w:hAnsi="Cambria Math"/>
                <w:sz w:val="20"/>
              </w:rPr>
              <m:t>1</m:t>
            </m:r>
          </m:sub>
        </m:sSub>
        <m:r>
          <m:rPr>
            <m:sty m:val="p"/>
          </m:rPr>
          <w:rPr>
            <w:rFonts w:ascii="Cambria Math" w:hAnsi="Cambria Math"/>
            <w:sz w:val="20"/>
          </w:rPr>
          <m:t xml:space="preserve"> </m:t>
        </m:r>
      </m:oMath>
      <w:r w:rsidRPr="00B24FDF">
        <w:rPr>
          <w:rFonts w:ascii="Times New Roman" w:hAnsi="Times New Roman"/>
          <w:sz w:val="20"/>
        </w:rPr>
        <w:t>are</w:t>
      </w:r>
      <w:r w:rsidRPr="0047637A">
        <w:rPr>
          <w:rFonts w:ascii="Times New Roman" w:hAnsi="Times New Roman"/>
          <w:sz w:val="20"/>
        </w:rPr>
        <w:t xml:space="preserve"> defined relative to the start of a slot with the starting positions of a CSI-RS in a slot</w:t>
      </w:r>
      <w:r>
        <w:rPr>
          <w:rFonts w:ascii="Times New Roman" w:hAnsi="Times New Roman"/>
          <w:sz w:val="20"/>
        </w:rPr>
        <w:t xml:space="preserve"> </w:t>
      </w:r>
      <w:r w:rsidRPr="0047637A">
        <w:rPr>
          <w:rFonts w:ascii="Times New Roman" w:hAnsi="Times New Roman"/>
          <w:sz w:val="20"/>
        </w:rPr>
        <w:t xml:space="preserve"> </w:t>
      </w:r>
      <m:oMath>
        <m:acc>
          <m:accPr>
            <m:chr m:val="̅"/>
            <m:ctrlPr>
              <w:rPr>
                <w:rFonts w:ascii="Cambria Math" w:hAnsi="Cambria Math"/>
                <w:i/>
                <w:sz w:val="20"/>
              </w:rPr>
            </m:ctrlPr>
          </m:accPr>
          <m:e>
            <m:r>
              <w:rPr>
                <w:rFonts w:ascii="Cambria Math" w:hAnsi="Cambria Math"/>
                <w:sz w:val="20"/>
              </w:rPr>
              <m:t>l</m:t>
            </m:r>
          </m:e>
        </m:acc>
        <m:r>
          <w:rPr>
            <w:rFonts w:ascii="Cambria Math" w:hAnsi="Cambria Math"/>
            <w:sz w:val="20"/>
          </w:rPr>
          <m:t>=</m:t>
        </m:r>
        <m:d>
          <m:dPr>
            <m:begChr m:val="{"/>
            <m:endChr m:val="}"/>
            <m:ctrlPr>
              <w:rPr>
                <w:rFonts w:ascii="Cambria Math" w:hAnsi="Cambria Math"/>
                <w:i/>
                <w:sz w:val="20"/>
              </w:rPr>
            </m:ctrlPr>
          </m:dPr>
          <m:e>
            <m:r>
              <w:rPr>
                <w:rFonts w:ascii="Cambria Math" w:hAnsi="Cambria Math"/>
                <w:sz w:val="20"/>
              </w:rPr>
              <m:t>0,1,…,13</m:t>
            </m:r>
          </m:e>
        </m:d>
      </m:oMath>
      <w:r w:rsidRPr="0047637A">
        <w:rPr>
          <w:rFonts w:ascii="Times New Roman" w:hAnsi="Times New Roman"/>
          <w:sz w:val="20"/>
        </w:rPr>
        <w:t xml:space="preserve"> configured by the higher-layer parameter </w:t>
      </w:r>
      <w:r w:rsidRPr="007F623C">
        <w:rPr>
          <w:rFonts w:ascii="Times New Roman" w:hAnsi="Times New Roman"/>
          <w:i/>
          <w:sz w:val="20"/>
        </w:rPr>
        <w:t>CSI-RS-ResourceMapping</w:t>
      </w:r>
      <w:r>
        <w:t>.</w:t>
      </w:r>
    </w:p>
    <w:p w14:paraId="6FB5929B" w14:textId="77777777" w:rsidR="00247C88" w:rsidRDefault="00247C88" w:rsidP="00247C88">
      <w:pPr>
        <w:rPr>
          <w:rFonts w:ascii="Times New Roman" w:hAnsi="Times New Roman"/>
          <w:sz w:val="20"/>
        </w:rPr>
      </w:pPr>
      <w:r w:rsidRPr="007F623C">
        <w:rPr>
          <w:rFonts w:ascii="Times New Roman" w:hAnsi="Times New Roman"/>
          <w:sz w:val="20"/>
        </w:rPr>
        <w:t xml:space="preserve">The value </w:t>
      </w:r>
      <m:oMath>
        <m:r>
          <w:rPr>
            <w:rFonts w:ascii="Cambria Math" w:hAnsi="Cambria Math"/>
            <w:sz w:val="20"/>
          </w:rPr>
          <m:t>ρ</m:t>
        </m:r>
      </m:oMath>
      <w:r w:rsidRPr="007F623C">
        <w:rPr>
          <w:rFonts w:ascii="Times New Roman" w:hAnsi="Times New Roman"/>
          <w:sz w:val="20"/>
        </w:rPr>
        <w:t xml:space="preserve"> is given by the higher-layer parameter </w:t>
      </w:r>
      <w:r w:rsidRPr="007F623C">
        <w:rPr>
          <w:rFonts w:ascii="Times New Roman" w:hAnsi="Times New Roman"/>
          <w:i/>
          <w:sz w:val="20"/>
        </w:rPr>
        <w:t>CSI-RS-Density</w:t>
      </w:r>
      <w:r>
        <w:rPr>
          <w:rFonts w:ascii="Times New Roman" w:hAnsi="Times New Roman"/>
          <w:i/>
          <w:sz w:val="20"/>
        </w:rPr>
        <w:t>.</w:t>
      </w:r>
      <w:r>
        <w:rPr>
          <w:rFonts w:ascii="Times New Roman" w:hAnsi="Times New Roman"/>
          <w:sz w:val="20"/>
        </w:rPr>
        <w:t xml:space="preserve"> </w:t>
      </w:r>
    </w:p>
    <w:p w14:paraId="0FAB530D" w14:textId="37106D84" w:rsidR="00577B99" w:rsidRDefault="00577B99" w:rsidP="006439C3">
      <w:pPr>
        <w:rPr>
          <w:rFonts w:ascii="Times New Roman" w:hAnsi="Times New Roman"/>
          <w:sz w:val="20"/>
        </w:rPr>
      </w:pPr>
      <w:r>
        <w:rPr>
          <w:rFonts w:ascii="Times New Roman" w:hAnsi="Times New Roman"/>
          <w:sz w:val="20"/>
        </w:rPr>
        <w:lastRenderedPageBreak/>
        <w:t>Applying a simple</w:t>
      </w:r>
      <w:r w:rsidR="0094751B">
        <w:rPr>
          <w:rFonts w:ascii="Times New Roman" w:hAnsi="Times New Roman"/>
          <w:sz w:val="20"/>
        </w:rPr>
        <w:t xml:space="preserve"> crest factor reduction</w:t>
      </w:r>
      <w:r>
        <w:rPr>
          <w:rFonts w:ascii="Times New Roman" w:hAnsi="Times New Roman"/>
          <w:sz w:val="20"/>
        </w:rPr>
        <w:t xml:space="preserve"> </w:t>
      </w:r>
      <w:r w:rsidR="0094751B">
        <w:rPr>
          <w:rFonts w:ascii="Times New Roman" w:hAnsi="Times New Roman"/>
          <w:sz w:val="20"/>
        </w:rPr>
        <w:t>(</w:t>
      </w:r>
      <w:r>
        <w:rPr>
          <w:rFonts w:ascii="Times New Roman" w:hAnsi="Times New Roman"/>
          <w:sz w:val="20"/>
        </w:rPr>
        <w:t>CFR</w:t>
      </w:r>
      <w:r w:rsidR="0094751B">
        <w:rPr>
          <w:rFonts w:ascii="Times New Roman" w:hAnsi="Times New Roman"/>
          <w:sz w:val="20"/>
        </w:rPr>
        <w:t>)</w:t>
      </w:r>
      <w:r>
        <w:rPr>
          <w:rFonts w:ascii="Times New Roman" w:hAnsi="Times New Roman"/>
          <w:sz w:val="20"/>
        </w:rPr>
        <w:t xml:space="preserve"> algorithm, there is a noticeable difference in overall link performance </w:t>
      </w:r>
      <w:r w:rsidR="00E739AF">
        <w:rPr>
          <w:rFonts w:ascii="Times New Roman" w:hAnsi="Times New Roman"/>
          <w:sz w:val="20"/>
        </w:rPr>
        <w:t>experienced by the distortion caused by various clipping levels applied.</w:t>
      </w:r>
    </w:p>
    <w:p w14:paraId="56052434" w14:textId="4277A028" w:rsidR="00577B99" w:rsidRDefault="00E739AF" w:rsidP="006439C3">
      <w:pPr>
        <w:rPr>
          <w:rFonts w:ascii="Times New Roman" w:hAnsi="Times New Roman"/>
          <w:sz w:val="20"/>
        </w:rPr>
      </w:pPr>
      <w:r>
        <w:rPr>
          <w:rFonts w:ascii="Times New Roman" w:hAnsi="Times New Roman"/>
          <w:sz w:val="20"/>
        </w:rPr>
        <w:t>The following is a plot</w:t>
      </w:r>
      <w:r w:rsidR="007A5E28">
        <w:rPr>
          <w:rFonts w:ascii="Times New Roman" w:hAnsi="Times New Roman"/>
          <w:sz w:val="20"/>
        </w:rPr>
        <w:t xml:space="preserve"> of</w:t>
      </w:r>
      <w:r>
        <w:rPr>
          <w:rFonts w:ascii="Times New Roman" w:hAnsi="Times New Roman"/>
          <w:sz w:val="20"/>
        </w:rPr>
        <w:t xml:space="preserve"> </w:t>
      </w:r>
      <w:r w:rsidR="00F70001">
        <w:rPr>
          <w:rFonts w:ascii="Times New Roman" w:hAnsi="Times New Roman"/>
          <w:sz w:val="20"/>
        </w:rPr>
        <w:t xml:space="preserve">the PAPR CCDF for different DM-RS RE mappings with the effect of different clipping thresholds applied.  The comparison between the current RAN1 approved RE mapping with </w:t>
      </w:r>
      <w:r w:rsidR="00A2232E">
        <w:rPr>
          <w:rFonts w:ascii="Times New Roman" w:hAnsi="Times New Roman"/>
          <w:sz w:val="20"/>
        </w:rPr>
        <w:t>various clipping thresholds shows the probability to have high distortion impact due to high PAPR.  In the next section of this contribution, the overall link performance impact is shown due to the DM-RS mapping.</w:t>
      </w:r>
    </w:p>
    <w:p w14:paraId="2E19AA14" w14:textId="3BFBE53D" w:rsidR="00E739AF" w:rsidRDefault="000B1B07" w:rsidP="00E739AF">
      <w:pPr>
        <w:keepNext/>
        <w:jc w:val="center"/>
      </w:pPr>
      <w:r w:rsidRPr="000B1B07">
        <w:rPr>
          <w:noProof/>
        </w:rPr>
        <w:drawing>
          <wp:inline distT="0" distB="0" distL="0" distR="0" wp14:anchorId="392A798A" wp14:editId="3C22C30E">
            <wp:extent cx="5943600" cy="455464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43600" cy="4554645"/>
                    </a:xfrm>
                    <a:prstGeom prst="rect">
                      <a:avLst/>
                    </a:prstGeom>
                    <a:noFill/>
                    <a:ln>
                      <a:noFill/>
                    </a:ln>
                  </pic:spPr>
                </pic:pic>
              </a:graphicData>
            </a:graphic>
          </wp:inline>
        </w:drawing>
      </w:r>
    </w:p>
    <w:p w14:paraId="43B142F7" w14:textId="7A30046C" w:rsidR="00E739AF" w:rsidRDefault="00E739AF" w:rsidP="00E739AF">
      <w:pPr>
        <w:pStyle w:val="Caption"/>
        <w:jc w:val="center"/>
        <w:rPr>
          <w:rFonts w:ascii="Times New Roman" w:hAnsi="Times New Roman"/>
          <w:sz w:val="20"/>
        </w:rPr>
      </w:pPr>
      <w:r>
        <w:t>Figure 2</w:t>
      </w:r>
      <w:r w:rsidR="00A2232E">
        <w:t>: PAPR CCDF According to Mapping described in Figure 1</w:t>
      </w:r>
    </w:p>
    <w:p w14:paraId="66230D0A" w14:textId="77777777" w:rsidR="00173945" w:rsidRDefault="00173945" w:rsidP="00703046">
      <w:pPr>
        <w:pStyle w:val="Heading2"/>
      </w:pPr>
    </w:p>
    <w:p w14:paraId="5B55B049" w14:textId="1E7413A9" w:rsidR="00703046" w:rsidRPr="007F7B90" w:rsidRDefault="00703046" w:rsidP="00703046">
      <w:pPr>
        <w:pStyle w:val="Heading2"/>
      </w:pPr>
      <w:r>
        <w:t xml:space="preserve">2.1 </w:t>
      </w:r>
      <w:r w:rsidR="007F7B90" w:rsidRPr="007F7B90">
        <w:t>Link Performance Simulation Results</w:t>
      </w:r>
    </w:p>
    <w:p w14:paraId="5DD6A32A" w14:textId="53AF312A" w:rsidR="000163DC" w:rsidRDefault="007E7D2A" w:rsidP="005E5F44">
      <w:pPr>
        <w:spacing w:after="0"/>
        <w:rPr>
          <w:rFonts w:ascii="Times New Roman" w:hAnsi="Times New Roman"/>
          <w:sz w:val="20"/>
        </w:rPr>
      </w:pPr>
      <w:r>
        <w:rPr>
          <w:rFonts w:ascii="Times New Roman" w:hAnsi="Times New Roman"/>
          <w:sz w:val="20"/>
        </w:rPr>
        <w:t xml:space="preserve">The </w:t>
      </w:r>
      <w:r w:rsidR="005E5F44">
        <w:rPr>
          <w:rFonts w:ascii="Times New Roman" w:hAnsi="Times New Roman"/>
          <w:sz w:val="20"/>
        </w:rPr>
        <w:t xml:space="preserve">link evaluations performed, </w:t>
      </w:r>
      <w:r w:rsidR="00922B73">
        <w:rPr>
          <w:rFonts w:ascii="Times New Roman" w:hAnsi="Times New Roman"/>
          <w:sz w:val="20"/>
        </w:rPr>
        <w:t xml:space="preserve">initial </w:t>
      </w:r>
      <w:r w:rsidR="005E5F44">
        <w:rPr>
          <w:rFonts w:ascii="Times New Roman" w:hAnsi="Times New Roman"/>
          <w:sz w:val="20"/>
        </w:rPr>
        <w:t>results of which are shown below, focus on the impact due to PAPR and needed CFR applied.  The scenario focuses only on one numerology, 20 MHz bandwidth with 15 kHz SCS.</w:t>
      </w:r>
    </w:p>
    <w:p w14:paraId="428C9468" w14:textId="6C07D9A0" w:rsidR="001E70B5" w:rsidRDefault="00E739AF" w:rsidP="00E739AF">
      <w:pPr>
        <w:tabs>
          <w:tab w:val="left" w:pos="3525"/>
        </w:tabs>
        <w:spacing w:after="0"/>
        <w:rPr>
          <w:rFonts w:ascii="Times New Roman" w:hAnsi="Times New Roman"/>
          <w:sz w:val="20"/>
        </w:rPr>
      </w:pPr>
      <w:r>
        <w:rPr>
          <w:rFonts w:ascii="Times New Roman" w:hAnsi="Times New Roman"/>
          <w:sz w:val="20"/>
        </w:rPr>
        <w:tab/>
      </w:r>
    </w:p>
    <w:p w14:paraId="18FDEB45" w14:textId="77777777" w:rsidR="00247C88" w:rsidRDefault="00247C88" w:rsidP="00247C88">
      <w:pPr>
        <w:keepNext/>
        <w:spacing w:after="0"/>
        <w:jc w:val="center"/>
      </w:pPr>
      <w:r>
        <w:rPr>
          <w:noProof/>
        </w:rPr>
        <w:lastRenderedPageBreak/>
        <w:drawing>
          <wp:inline distT="0" distB="0" distL="0" distR="0" wp14:anchorId="0C0FDBDF" wp14:editId="5772C191">
            <wp:extent cx="1631084" cy="1384300"/>
            <wp:effectExtent l="0" t="0" r="762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49625" cy="1400035"/>
                    </a:xfrm>
                    <a:prstGeom prst="rect">
                      <a:avLst/>
                    </a:prstGeom>
                    <a:noFill/>
                    <a:ln>
                      <a:noFill/>
                    </a:ln>
                  </pic:spPr>
                </pic:pic>
              </a:graphicData>
            </a:graphic>
          </wp:inline>
        </w:drawing>
      </w:r>
      <w:r>
        <w:t xml:space="preserve">               </w:t>
      </w:r>
      <w:r>
        <w:rPr>
          <w:noProof/>
        </w:rPr>
        <w:drawing>
          <wp:inline distT="0" distB="0" distL="0" distR="0" wp14:anchorId="6878C36C" wp14:editId="7BEDE7B6">
            <wp:extent cx="1612900" cy="1383306"/>
            <wp:effectExtent l="0" t="0" r="635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4489" cy="1401822"/>
                    </a:xfrm>
                    <a:prstGeom prst="rect">
                      <a:avLst/>
                    </a:prstGeom>
                    <a:noFill/>
                    <a:ln>
                      <a:noFill/>
                    </a:ln>
                  </pic:spPr>
                </pic:pic>
              </a:graphicData>
            </a:graphic>
          </wp:inline>
        </w:drawing>
      </w:r>
    </w:p>
    <w:p w14:paraId="603766FE" w14:textId="77777777" w:rsidR="00247C88" w:rsidRPr="00E739AF" w:rsidRDefault="00247C88" w:rsidP="00247C88">
      <w:pPr>
        <w:pStyle w:val="Caption"/>
        <w:jc w:val="center"/>
      </w:pPr>
      <w:r>
        <w:t xml:space="preserve">Figure 3: DM-RS patterns for DL 2CDM groups (2 Layers) Front Loaded and Front and Back Loaded (Pattern 1 and 2) </w:t>
      </w:r>
    </w:p>
    <w:p w14:paraId="48770F91" w14:textId="77777777" w:rsidR="00247C88" w:rsidRPr="00C93E92" w:rsidRDefault="00247C88" w:rsidP="00247C88">
      <w:pPr>
        <w:tabs>
          <w:tab w:val="left" w:pos="1335"/>
        </w:tabs>
        <w:spacing w:after="0" w:line="240" w:lineRule="auto"/>
        <w:rPr>
          <w:rFonts w:ascii="Times New Roman" w:eastAsia="Times New Roman" w:hAnsi="Times New Roman"/>
          <w:color w:val="000000"/>
          <w:sz w:val="20"/>
          <w:szCs w:val="20"/>
          <w:lang w:val="en-US" w:eastAsia="sv-SE"/>
        </w:rPr>
      </w:pPr>
      <w:r w:rsidRPr="00C93E92">
        <w:rPr>
          <w:rFonts w:ascii="Times New Roman" w:eastAsia="Times New Roman" w:hAnsi="Times New Roman"/>
          <w:color w:val="000000"/>
          <w:sz w:val="20"/>
          <w:szCs w:val="20"/>
          <w:lang w:val="en-US" w:eastAsia="sv-SE"/>
        </w:rPr>
        <w:tab/>
      </w:r>
    </w:p>
    <w:p w14:paraId="1A9CF9BB" w14:textId="77777777" w:rsidR="00247C88" w:rsidRDefault="00247C88" w:rsidP="00247C88">
      <w:pPr>
        <w:rPr>
          <w:rFonts w:ascii="Times New Roman" w:hAnsi="Times New Roman"/>
          <w:sz w:val="20"/>
          <w:szCs w:val="20"/>
        </w:rPr>
      </w:pPr>
      <w:r w:rsidRPr="001A1857">
        <w:rPr>
          <w:rFonts w:ascii="Times New Roman" w:hAnsi="Times New Roman"/>
          <w:sz w:val="20"/>
          <w:szCs w:val="20"/>
        </w:rPr>
        <w:t xml:space="preserve">In NR, several </w:t>
      </w:r>
      <w:r>
        <w:rPr>
          <w:rFonts w:ascii="Times New Roman" w:hAnsi="Times New Roman"/>
          <w:sz w:val="20"/>
          <w:szCs w:val="20"/>
        </w:rPr>
        <w:t>DM</w:t>
      </w:r>
      <w:r w:rsidRPr="001A1857">
        <w:rPr>
          <w:rFonts w:ascii="Times New Roman" w:hAnsi="Times New Roman"/>
          <w:sz w:val="20"/>
          <w:szCs w:val="20"/>
        </w:rPr>
        <w:t>-RS patterns are supported where each pattern has different density in time (number of occupied OFDM symbols).</w:t>
      </w:r>
      <w:r>
        <w:rPr>
          <w:rFonts w:ascii="Times New Roman" w:hAnsi="Times New Roman"/>
          <w:sz w:val="20"/>
          <w:szCs w:val="20"/>
        </w:rPr>
        <w:t xml:space="preserve"> In Figure 2, the two DM-RS patterns with two CDM groups (blue and red) are shown, single symbol (left) and two symbol (right).  </w:t>
      </w:r>
    </w:p>
    <w:p w14:paraId="13253C6D" w14:textId="77777777" w:rsidR="00247C88" w:rsidRDefault="00247C88" w:rsidP="00247C88">
      <w:pPr>
        <w:rPr>
          <w:rFonts w:ascii="Times New Roman" w:hAnsi="Times New Roman"/>
          <w:sz w:val="20"/>
          <w:szCs w:val="20"/>
          <w:lang w:val="en-US"/>
        </w:rPr>
      </w:pPr>
      <w:r>
        <w:rPr>
          <w:rFonts w:ascii="Times New Roman" w:hAnsi="Times New Roman"/>
          <w:sz w:val="20"/>
          <w:szCs w:val="20"/>
          <w:lang w:val="en-US"/>
        </w:rPr>
        <w:t xml:space="preserve">The intension of this contribution is to illustrate the impact due to the effect of PAPR with the current DM-RS sequence implementation and not the impact of channel estimation.  DM-RS are used to estimate the channel, and as past contributions have shown the effect of only single symbol DM-RS is not sufficient with minimal RF impairments in a typical channel scenario.  </w:t>
      </w:r>
    </w:p>
    <w:p w14:paraId="3F42B3A4" w14:textId="2792F9E0" w:rsidR="00247C88" w:rsidRDefault="00247C88" w:rsidP="00247C88">
      <w:pPr>
        <w:rPr>
          <w:rFonts w:ascii="Times New Roman" w:hAnsi="Times New Roman"/>
          <w:sz w:val="20"/>
          <w:szCs w:val="20"/>
          <w:lang w:val="en-US"/>
        </w:rPr>
      </w:pPr>
      <w:r>
        <w:rPr>
          <w:rFonts w:ascii="Times New Roman" w:hAnsi="Times New Roman"/>
          <w:sz w:val="20"/>
          <w:szCs w:val="20"/>
          <w:lang w:val="en-US"/>
        </w:rPr>
        <w:t>For the lower MCS the distortion experienced by the CFR does not impact the overall link performance and as such the difference in DM-RS RE mapping is not critical.  However, with the higher MCS, 64 QAM and 256 QAM this is not the case.  A simple change between the two RE mappings allows for a large difference in overall throughput for high SINR for 256 QAM.  With lower SNR, one can see that at 64 QAM this difference is also be noticeable.</w:t>
      </w:r>
    </w:p>
    <w:p w14:paraId="21B0A4E2" w14:textId="56B2E278" w:rsidR="002172BE" w:rsidRPr="00173945" w:rsidRDefault="00D01C80" w:rsidP="00173945">
      <w:pPr>
        <w:rPr>
          <w:rFonts w:ascii="Times New Roman" w:hAnsi="Times New Roman"/>
          <w:sz w:val="20"/>
          <w:szCs w:val="20"/>
          <w:lang w:val="en-US"/>
        </w:rPr>
      </w:pPr>
      <w:r>
        <w:rPr>
          <w:rFonts w:ascii="Times New Roman" w:hAnsi="Times New Roman"/>
          <w:sz w:val="20"/>
          <w:szCs w:val="20"/>
          <w:lang w:val="en-US"/>
        </w:rPr>
        <w:t xml:space="preserve">The analysis </w:t>
      </w:r>
      <w:r w:rsidR="0094751B">
        <w:rPr>
          <w:rFonts w:ascii="Times New Roman" w:hAnsi="Times New Roman"/>
          <w:sz w:val="20"/>
          <w:szCs w:val="20"/>
          <w:lang w:val="en-US"/>
        </w:rPr>
        <w:t>shows</w:t>
      </w:r>
      <w:r>
        <w:rPr>
          <w:rFonts w:ascii="Times New Roman" w:hAnsi="Times New Roman"/>
          <w:sz w:val="20"/>
          <w:szCs w:val="20"/>
          <w:lang w:val="en-US"/>
        </w:rPr>
        <w:t>, as we see that the with a lower CFR threshold the impact is even more pronounced.</w:t>
      </w:r>
      <w:r w:rsidR="00173945">
        <w:rPr>
          <w:rFonts w:ascii="Times New Roman" w:hAnsi="Times New Roman"/>
          <w:sz w:val="20"/>
          <w:szCs w:val="20"/>
          <w:lang w:val="en-US"/>
        </w:rPr>
        <w:t xml:space="preserve">  </w:t>
      </w:r>
      <w:r w:rsidR="002172BE">
        <w:rPr>
          <w:rFonts w:ascii="Times New Roman" w:hAnsi="Times New Roman"/>
          <w:sz w:val="20"/>
          <w:szCs w:val="20"/>
        </w:rPr>
        <w:t>Using the</w:t>
      </w:r>
      <w:r w:rsidR="004654CE" w:rsidRPr="001A6703">
        <w:rPr>
          <w:rFonts w:ascii="Times New Roman" w:hAnsi="Times New Roman"/>
          <w:sz w:val="20"/>
          <w:szCs w:val="20"/>
        </w:rPr>
        <w:t xml:space="preserve"> </w:t>
      </w:r>
      <w:r w:rsidR="002172BE">
        <w:rPr>
          <w:rFonts w:ascii="Times New Roman" w:hAnsi="Times New Roman"/>
          <w:sz w:val="20"/>
          <w:szCs w:val="20"/>
        </w:rPr>
        <w:t>current RAN1 design,</w:t>
      </w:r>
      <w:r w:rsidR="00DA7401" w:rsidRPr="001A6703">
        <w:rPr>
          <w:rFonts w:ascii="Times New Roman" w:hAnsi="Times New Roman"/>
          <w:sz w:val="20"/>
          <w:szCs w:val="20"/>
        </w:rPr>
        <w:t xml:space="preserve"> </w:t>
      </w:r>
      <w:r w:rsidR="004654CE" w:rsidRPr="001A6703">
        <w:rPr>
          <w:rFonts w:ascii="Times New Roman" w:hAnsi="Times New Roman"/>
          <w:sz w:val="20"/>
          <w:szCs w:val="20"/>
        </w:rPr>
        <w:t>DM-RS RE mapping</w:t>
      </w:r>
      <w:r w:rsidR="00C36E9C">
        <w:rPr>
          <w:rFonts w:ascii="Times New Roman" w:hAnsi="Times New Roman"/>
          <w:sz w:val="20"/>
          <w:szCs w:val="20"/>
        </w:rPr>
        <w:t xml:space="preserve"> and power level clipping of </w:t>
      </w:r>
      <w:r w:rsidR="00173945">
        <w:rPr>
          <w:rFonts w:ascii="Times New Roman" w:hAnsi="Times New Roman"/>
          <w:sz w:val="20"/>
          <w:szCs w:val="20"/>
        </w:rPr>
        <w:t xml:space="preserve">6dB and </w:t>
      </w:r>
      <w:r w:rsidR="00C36E9C">
        <w:rPr>
          <w:rFonts w:ascii="Times New Roman" w:hAnsi="Times New Roman"/>
          <w:sz w:val="20"/>
          <w:szCs w:val="20"/>
        </w:rPr>
        <w:t>9 dB</w:t>
      </w:r>
      <w:r w:rsidR="00173945">
        <w:rPr>
          <w:rFonts w:ascii="Times New Roman" w:hAnsi="Times New Roman"/>
          <w:sz w:val="20"/>
          <w:szCs w:val="20"/>
        </w:rPr>
        <w:t xml:space="preserve"> is applied</w:t>
      </w:r>
      <w:r w:rsidR="00C36E9C">
        <w:rPr>
          <w:rFonts w:ascii="Times New Roman" w:hAnsi="Times New Roman"/>
          <w:sz w:val="20"/>
          <w:szCs w:val="20"/>
        </w:rPr>
        <w:t>,</w:t>
      </w:r>
      <w:r w:rsidR="004654CE" w:rsidRPr="001A6703">
        <w:rPr>
          <w:rFonts w:ascii="Times New Roman" w:hAnsi="Times New Roman"/>
          <w:sz w:val="20"/>
          <w:szCs w:val="20"/>
        </w:rPr>
        <w:t xml:space="preserve"> </w:t>
      </w:r>
      <w:r w:rsidR="00C36E9C">
        <w:rPr>
          <w:rFonts w:ascii="Times New Roman" w:hAnsi="Times New Roman"/>
          <w:sz w:val="20"/>
          <w:szCs w:val="20"/>
        </w:rPr>
        <w:t xml:space="preserve">the </w:t>
      </w:r>
      <w:r w:rsidR="004654CE" w:rsidRPr="001A6703">
        <w:rPr>
          <w:rFonts w:ascii="Times New Roman" w:hAnsi="Times New Roman"/>
          <w:sz w:val="20"/>
          <w:szCs w:val="20"/>
        </w:rPr>
        <w:t>throughput</w:t>
      </w:r>
      <w:r w:rsidR="00DA7401" w:rsidRPr="001A6703">
        <w:rPr>
          <w:rFonts w:ascii="Times New Roman" w:hAnsi="Times New Roman"/>
          <w:sz w:val="20"/>
          <w:szCs w:val="20"/>
        </w:rPr>
        <w:t xml:space="preserve"> </w:t>
      </w:r>
      <w:r w:rsidR="004654CE" w:rsidRPr="001A6703">
        <w:rPr>
          <w:rFonts w:ascii="Times New Roman" w:hAnsi="Times New Roman"/>
          <w:sz w:val="20"/>
          <w:szCs w:val="20"/>
        </w:rPr>
        <w:t xml:space="preserve">is observed </w:t>
      </w:r>
      <w:r w:rsidR="00C36E9C">
        <w:rPr>
          <w:rFonts w:ascii="Times New Roman" w:hAnsi="Times New Roman"/>
          <w:sz w:val="20"/>
          <w:szCs w:val="20"/>
        </w:rPr>
        <w:t>to degrade significantly with respect to its counterpart of no clipping</w:t>
      </w:r>
      <w:r w:rsidR="00173945">
        <w:rPr>
          <w:rFonts w:ascii="Times New Roman" w:hAnsi="Times New Roman"/>
          <w:sz w:val="20"/>
          <w:szCs w:val="20"/>
        </w:rPr>
        <w:t xml:space="preserve">.  </w:t>
      </w:r>
      <w:r w:rsidR="002172BE">
        <w:rPr>
          <w:rFonts w:ascii="Times New Roman" w:hAnsi="Times New Roman"/>
          <w:sz w:val="20"/>
          <w:szCs w:val="20"/>
        </w:rPr>
        <w:t xml:space="preserve">This is a significant degradation in performance compared to </w:t>
      </w:r>
      <w:r w:rsidR="00D215ED">
        <w:rPr>
          <w:rFonts w:ascii="Times New Roman" w:hAnsi="Times New Roman"/>
          <w:sz w:val="20"/>
          <w:szCs w:val="20"/>
        </w:rPr>
        <w:t>the</w:t>
      </w:r>
      <w:r w:rsidR="004654CE" w:rsidRPr="001A6703">
        <w:rPr>
          <w:rFonts w:ascii="Times New Roman" w:hAnsi="Times New Roman"/>
          <w:sz w:val="20"/>
          <w:szCs w:val="20"/>
        </w:rPr>
        <w:t xml:space="preserve"> </w:t>
      </w:r>
      <w:r w:rsidR="002172BE">
        <w:rPr>
          <w:rFonts w:ascii="Times New Roman" w:hAnsi="Times New Roman"/>
          <w:sz w:val="20"/>
          <w:szCs w:val="20"/>
        </w:rPr>
        <w:t>performanc</w:t>
      </w:r>
      <w:r w:rsidR="00173945">
        <w:rPr>
          <w:rFonts w:ascii="Times New Roman" w:hAnsi="Times New Roman"/>
          <w:sz w:val="20"/>
          <w:szCs w:val="20"/>
        </w:rPr>
        <w:t>e</w:t>
      </w:r>
      <w:r w:rsidR="002172BE">
        <w:rPr>
          <w:rFonts w:ascii="Times New Roman" w:hAnsi="Times New Roman"/>
          <w:sz w:val="20"/>
          <w:szCs w:val="20"/>
        </w:rPr>
        <w:t>.</w:t>
      </w:r>
    </w:p>
    <w:p w14:paraId="5D1A4E51" w14:textId="56FB3A04" w:rsidR="00255511" w:rsidRPr="001A6703" w:rsidRDefault="002172BE" w:rsidP="00D97EAE">
      <w:pPr>
        <w:jc w:val="both"/>
        <w:rPr>
          <w:rFonts w:ascii="Times New Roman" w:hAnsi="Times New Roman"/>
          <w:sz w:val="20"/>
          <w:szCs w:val="20"/>
        </w:rPr>
      </w:pPr>
      <w:r>
        <w:rPr>
          <w:rFonts w:ascii="Times New Roman" w:hAnsi="Times New Roman"/>
          <w:sz w:val="20"/>
          <w:szCs w:val="20"/>
        </w:rPr>
        <w:t>In f</w:t>
      </w:r>
      <w:r w:rsidR="00E81EE3" w:rsidRPr="001A6703">
        <w:rPr>
          <w:rFonts w:ascii="Times New Roman" w:hAnsi="Times New Roman"/>
          <w:sz w:val="20"/>
          <w:szCs w:val="20"/>
        </w:rPr>
        <w:t xml:space="preserve">igure </w:t>
      </w:r>
      <w:r w:rsidR="00173945">
        <w:rPr>
          <w:rFonts w:ascii="Times New Roman" w:hAnsi="Times New Roman"/>
          <w:sz w:val="20"/>
          <w:szCs w:val="20"/>
        </w:rPr>
        <w:t>4</w:t>
      </w:r>
      <w:r>
        <w:rPr>
          <w:rFonts w:ascii="Times New Roman" w:hAnsi="Times New Roman"/>
          <w:sz w:val="20"/>
          <w:szCs w:val="20"/>
        </w:rPr>
        <w:t xml:space="preserve"> and </w:t>
      </w:r>
      <w:r w:rsidR="00173945">
        <w:rPr>
          <w:rFonts w:ascii="Times New Roman" w:hAnsi="Times New Roman"/>
          <w:sz w:val="20"/>
          <w:szCs w:val="20"/>
        </w:rPr>
        <w:t>5</w:t>
      </w:r>
      <w:r>
        <w:rPr>
          <w:rFonts w:ascii="Times New Roman" w:hAnsi="Times New Roman"/>
          <w:sz w:val="20"/>
          <w:szCs w:val="20"/>
        </w:rPr>
        <w:t xml:space="preserve">, </w:t>
      </w:r>
      <w:r w:rsidR="00922B73">
        <w:rPr>
          <w:rFonts w:ascii="Times New Roman" w:hAnsi="Times New Roman"/>
          <w:sz w:val="20"/>
          <w:szCs w:val="20"/>
        </w:rPr>
        <w:t xml:space="preserve">initial </w:t>
      </w:r>
      <w:r w:rsidR="00173945">
        <w:rPr>
          <w:rFonts w:ascii="Times New Roman" w:hAnsi="Times New Roman"/>
          <w:sz w:val="20"/>
          <w:szCs w:val="20"/>
        </w:rPr>
        <w:t>analysis for QPSK, 16 QAM and 64 QAM is shown</w:t>
      </w:r>
      <w:r>
        <w:rPr>
          <w:rFonts w:ascii="Times New Roman" w:hAnsi="Times New Roman"/>
          <w:sz w:val="20"/>
          <w:szCs w:val="20"/>
        </w:rPr>
        <w:t>.  As it’s expected the impact due to the distortion introduced by the 6 dB and 9 dB clipping thresholds is not as severe at the lower MCS, it’s still a noticeable impact is still detected.</w:t>
      </w:r>
      <w:bookmarkStart w:id="1" w:name="_GoBack"/>
      <w:bookmarkEnd w:id="1"/>
    </w:p>
    <w:p w14:paraId="00C8588B" w14:textId="1D8172B6" w:rsidR="00173945" w:rsidRDefault="00173945" w:rsidP="00104500">
      <w:pPr>
        <w:pStyle w:val="Caption"/>
        <w:jc w:val="center"/>
      </w:pPr>
      <w:r>
        <w:rPr>
          <w:noProof/>
        </w:rPr>
        <w:lastRenderedPageBreak/>
        <w:drawing>
          <wp:inline distT="0" distB="0" distL="0" distR="0" wp14:anchorId="0A1A795D" wp14:editId="6AAFB045">
            <wp:extent cx="5119991" cy="3390900"/>
            <wp:effectExtent l="0" t="0" r="508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Throughput_3GPP_Ericsson_64QAM_DS300ns_Clipping6_9dB.jpg"/>
                    <pic:cNvPicPr/>
                  </pic:nvPicPr>
                  <pic:blipFill>
                    <a:blip r:embed="rId11">
                      <a:extLst>
                        <a:ext uri="{28A0092B-C50C-407E-A947-70E740481C1C}">
                          <a14:useLocalDpi xmlns:a14="http://schemas.microsoft.com/office/drawing/2010/main" val="0"/>
                        </a:ext>
                      </a:extLst>
                    </a:blip>
                    <a:stretch>
                      <a:fillRect/>
                    </a:stretch>
                  </pic:blipFill>
                  <pic:spPr>
                    <a:xfrm>
                      <a:off x="0" y="0"/>
                      <a:ext cx="5125883" cy="3394802"/>
                    </a:xfrm>
                    <a:prstGeom prst="rect">
                      <a:avLst/>
                    </a:prstGeom>
                  </pic:spPr>
                </pic:pic>
              </a:graphicData>
            </a:graphic>
          </wp:inline>
        </w:drawing>
      </w:r>
    </w:p>
    <w:p w14:paraId="75191E7A" w14:textId="44714375" w:rsidR="00104500" w:rsidRDefault="00104500" w:rsidP="00104500">
      <w:pPr>
        <w:pStyle w:val="Caption"/>
        <w:jc w:val="center"/>
      </w:pPr>
      <w:r>
        <w:t xml:space="preserve">Figure </w:t>
      </w:r>
      <w:r w:rsidR="00173945">
        <w:t>4</w:t>
      </w:r>
      <w:r>
        <w:t xml:space="preserve">: </w:t>
      </w:r>
      <w:r w:rsidR="00067DC0">
        <w:t xml:space="preserve">Throughput as function of SNR with MCS corresponding to </w:t>
      </w:r>
      <w:r>
        <w:t>64-QAM</w:t>
      </w:r>
      <w:r w:rsidR="00067DC0">
        <w:t xml:space="preserve"> modulation and code rate 0.75</w:t>
      </w:r>
    </w:p>
    <w:p w14:paraId="3B3E613F" w14:textId="554AF62A" w:rsidR="005E7DDB" w:rsidRPr="005E7DDB" w:rsidRDefault="00173945" w:rsidP="00173945">
      <w:pPr>
        <w:jc w:val="center"/>
      </w:pPr>
      <w:r>
        <w:rPr>
          <w:noProof/>
        </w:rPr>
        <w:drawing>
          <wp:inline distT="0" distB="0" distL="0" distR="0" wp14:anchorId="37D295FB" wp14:editId="23AA830E">
            <wp:extent cx="5120444" cy="3391200"/>
            <wp:effectExtent l="0" t="0" r="444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Throughput_3GPP_Ericsson_16QAM_QPSK_DS300ns_Clipping6_9dB.jpg"/>
                    <pic:cNvPicPr/>
                  </pic:nvPicPr>
                  <pic:blipFill>
                    <a:blip r:embed="rId12">
                      <a:extLst>
                        <a:ext uri="{28A0092B-C50C-407E-A947-70E740481C1C}">
                          <a14:useLocalDpi xmlns:a14="http://schemas.microsoft.com/office/drawing/2010/main" val="0"/>
                        </a:ext>
                      </a:extLst>
                    </a:blip>
                    <a:stretch>
                      <a:fillRect/>
                    </a:stretch>
                  </pic:blipFill>
                  <pic:spPr>
                    <a:xfrm>
                      <a:off x="0" y="0"/>
                      <a:ext cx="5120444" cy="3391200"/>
                    </a:xfrm>
                    <a:prstGeom prst="rect">
                      <a:avLst/>
                    </a:prstGeom>
                  </pic:spPr>
                </pic:pic>
              </a:graphicData>
            </a:graphic>
          </wp:inline>
        </w:drawing>
      </w:r>
    </w:p>
    <w:p w14:paraId="20084C04" w14:textId="52199F5C" w:rsidR="005E7DDB" w:rsidRDefault="005E7DDB" w:rsidP="005E7DDB">
      <w:pPr>
        <w:pStyle w:val="Caption"/>
        <w:jc w:val="center"/>
        <w:rPr>
          <w:rFonts w:ascii="Times New Roman" w:hAnsi="Times New Roman"/>
          <w:sz w:val="20"/>
          <w:szCs w:val="20"/>
          <w:lang w:val="en-US"/>
        </w:rPr>
      </w:pPr>
      <w:r>
        <w:t xml:space="preserve">Figure </w:t>
      </w:r>
      <w:r w:rsidR="00173945">
        <w:t>5</w:t>
      </w:r>
      <w:r>
        <w:t xml:space="preserve">: </w:t>
      </w:r>
      <w:r w:rsidR="00E81EE3">
        <w:t xml:space="preserve">Throughput as function of SNR with MCS corresponding to </w:t>
      </w:r>
      <w:r>
        <w:t>16-QAM</w:t>
      </w:r>
      <w:r w:rsidR="00E81EE3">
        <w:t xml:space="preserve"> </w:t>
      </w:r>
      <w:r>
        <w:t>and QPSK</w:t>
      </w:r>
      <w:r w:rsidR="00E81EE3">
        <w:t xml:space="preserve"> modulations, and code rate 0.5</w:t>
      </w:r>
    </w:p>
    <w:p w14:paraId="34486E3A" w14:textId="4283B260" w:rsidR="007A48FE" w:rsidRDefault="007A48FE" w:rsidP="001A7B6D">
      <w:pPr>
        <w:spacing w:after="0"/>
        <w:rPr>
          <w:rFonts w:ascii="Times New Roman" w:hAnsi="Times New Roman"/>
          <w:noProof/>
          <w:sz w:val="20"/>
          <w:lang w:val="en-US"/>
        </w:rPr>
      </w:pPr>
    </w:p>
    <w:p w14:paraId="56B28156" w14:textId="37D67635" w:rsidR="00677987" w:rsidRDefault="00677987" w:rsidP="00680C9F">
      <w:pPr>
        <w:pStyle w:val="Heading1"/>
        <w:ind w:left="0" w:firstLine="0"/>
      </w:pPr>
      <w:r w:rsidRPr="00F71AF7">
        <w:lastRenderedPageBreak/>
        <w:t>3.</w:t>
      </w:r>
      <w:r w:rsidRPr="00F71AF7">
        <w:tab/>
        <w:t>Conclusions</w:t>
      </w:r>
    </w:p>
    <w:p w14:paraId="2E51DB42" w14:textId="77777777" w:rsidR="00173945" w:rsidRDefault="00173945" w:rsidP="00173945">
      <w:pPr>
        <w:rPr>
          <w:rFonts w:ascii="Times New Roman" w:hAnsi="Times New Roman"/>
          <w:noProof/>
          <w:sz w:val="20"/>
          <w:lang w:val="en-US"/>
        </w:rPr>
      </w:pPr>
      <w:r>
        <w:rPr>
          <w:rFonts w:ascii="Times New Roman" w:hAnsi="Times New Roman"/>
          <w:noProof/>
          <w:sz w:val="20"/>
          <w:lang w:val="en-US"/>
        </w:rPr>
        <w:t>In conclusion, the contribution shows the link performance impact to the current RAN1 DM-RS design.  The PAPR increase impact induced by current DM-RS design considering the BS seems to be significant and thus RAN1 consideration on mitigating this issue is necessary.</w:t>
      </w:r>
    </w:p>
    <w:p w14:paraId="5FD349B0" w14:textId="77777777" w:rsidR="00F35F7B" w:rsidRDefault="00677987" w:rsidP="00F35F7B">
      <w:pPr>
        <w:pStyle w:val="Heading1"/>
      </w:pPr>
      <w:r>
        <w:t>4</w:t>
      </w:r>
      <w:r w:rsidR="00F35F7B" w:rsidRPr="005C7FAC">
        <w:t>.</w:t>
      </w:r>
      <w:r w:rsidR="00F35F7B">
        <w:tab/>
        <w:t>References</w:t>
      </w:r>
    </w:p>
    <w:p w14:paraId="39C09090" w14:textId="50E4F5C5" w:rsidR="00D862AA" w:rsidRPr="00B07C8D" w:rsidRDefault="00D862AA" w:rsidP="00D862AA">
      <w:pPr>
        <w:pStyle w:val="Reference"/>
        <w:rPr>
          <w:rFonts w:ascii="Times New Roman" w:hAnsi="Times New Roman"/>
          <w:lang w:val="en-US"/>
        </w:rPr>
      </w:pPr>
      <w:r w:rsidRPr="00B07C8D">
        <w:rPr>
          <w:rFonts w:ascii="Times New Roman" w:hAnsi="Times New Roman"/>
          <w:lang w:val="en-US"/>
        </w:rPr>
        <w:t>3GPP TR 3</w:t>
      </w:r>
      <w:r>
        <w:rPr>
          <w:rFonts w:ascii="Times New Roman" w:hAnsi="Times New Roman"/>
          <w:lang w:val="en-US"/>
        </w:rPr>
        <w:t>6</w:t>
      </w:r>
      <w:r w:rsidRPr="00B07C8D">
        <w:rPr>
          <w:rFonts w:ascii="Times New Roman" w:hAnsi="Times New Roman"/>
          <w:lang w:val="en-US"/>
        </w:rPr>
        <w:t>.</w:t>
      </w:r>
      <w:r>
        <w:rPr>
          <w:rFonts w:ascii="Times New Roman" w:hAnsi="Times New Roman"/>
          <w:lang w:val="en-US"/>
        </w:rPr>
        <w:t>104</w:t>
      </w:r>
      <w:r w:rsidRPr="00B07C8D">
        <w:rPr>
          <w:rFonts w:ascii="Times New Roman" w:hAnsi="Times New Roman"/>
          <w:lang w:val="en-US"/>
        </w:rPr>
        <w:t xml:space="preserve"> “</w:t>
      </w:r>
      <w:r w:rsidRPr="00D862AA">
        <w:rPr>
          <w:rFonts w:ascii="Times New Roman" w:hAnsi="Times New Roman"/>
          <w:lang w:val="en-US"/>
        </w:rPr>
        <w:t>LTE; Evolved Universal Terrestrial Radio Access (E-UTRA); Base Station (BS) radio transmission and reception</w:t>
      </w:r>
      <w:r w:rsidRPr="00B07C8D">
        <w:rPr>
          <w:rFonts w:ascii="Times New Roman" w:hAnsi="Times New Roman"/>
          <w:lang w:val="en-US"/>
        </w:rPr>
        <w:t>” v14.</w:t>
      </w:r>
      <w:r>
        <w:rPr>
          <w:rFonts w:ascii="Times New Roman" w:hAnsi="Times New Roman"/>
          <w:lang w:val="en-US"/>
        </w:rPr>
        <w:t>3</w:t>
      </w:r>
      <w:r w:rsidRPr="00B07C8D">
        <w:rPr>
          <w:rFonts w:ascii="Times New Roman" w:hAnsi="Times New Roman"/>
          <w:lang w:val="en-US"/>
        </w:rPr>
        <w:t>.0 (2017-0</w:t>
      </w:r>
      <w:r>
        <w:rPr>
          <w:rFonts w:ascii="Times New Roman" w:hAnsi="Times New Roman"/>
          <w:lang w:val="en-US"/>
        </w:rPr>
        <w:t>4</w:t>
      </w:r>
      <w:r w:rsidRPr="00B07C8D">
        <w:rPr>
          <w:rFonts w:ascii="Times New Roman" w:hAnsi="Times New Roman"/>
          <w:lang w:val="en-US"/>
        </w:rPr>
        <w:t>)</w:t>
      </w:r>
    </w:p>
    <w:p w14:paraId="47BECAB1" w14:textId="2460DC7F" w:rsidR="00701DFF" w:rsidRPr="00F71AF7" w:rsidRDefault="0094751B" w:rsidP="0062096D">
      <w:pPr>
        <w:pStyle w:val="Reference"/>
        <w:rPr>
          <w:rFonts w:ascii="Times New Roman" w:hAnsi="Times New Roman"/>
          <w:lang w:val="en-US"/>
        </w:rPr>
      </w:pPr>
      <w:r>
        <w:rPr>
          <w:rFonts w:ascii="Times New Roman" w:hAnsi="Times New Roman"/>
          <w:lang w:val="en-US"/>
        </w:rPr>
        <w:t xml:space="preserve">3GPP </w:t>
      </w:r>
      <w:r>
        <w:rPr>
          <w:rFonts w:ascii="Times New Roman" w:hAnsi="Times New Roman"/>
        </w:rPr>
        <w:t>TS 38.211, “Physical Channels and Modulation”, v 15.1.0</w:t>
      </w:r>
    </w:p>
    <w:sectPr w:rsidR="00701DFF" w:rsidRPr="00F71AF7" w:rsidSect="000A0BAA">
      <w:type w:val="continuous"/>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ACD4B9" w14:textId="77777777" w:rsidR="008C0F25" w:rsidRDefault="008C0F25" w:rsidP="001C301E">
      <w:pPr>
        <w:spacing w:after="0" w:line="240" w:lineRule="auto"/>
      </w:pPr>
      <w:r>
        <w:separator/>
      </w:r>
    </w:p>
  </w:endnote>
  <w:endnote w:type="continuationSeparator" w:id="0">
    <w:p w14:paraId="0AC87706" w14:textId="77777777" w:rsidR="008C0F25" w:rsidRDefault="008C0F25" w:rsidP="001C30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60534F" w14:textId="77777777" w:rsidR="008C0F25" w:rsidRDefault="008C0F25" w:rsidP="001C301E">
      <w:pPr>
        <w:spacing w:after="0" w:line="240" w:lineRule="auto"/>
      </w:pPr>
      <w:r>
        <w:separator/>
      </w:r>
    </w:p>
  </w:footnote>
  <w:footnote w:type="continuationSeparator" w:id="0">
    <w:p w14:paraId="79E30BB0" w14:textId="77777777" w:rsidR="008C0F25" w:rsidRDefault="008C0F25" w:rsidP="001C301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F3764"/>
    <w:multiLevelType w:val="multilevel"/>
    <w:tmpl w:val="7A9E9978"/>
    <w:lvl w:ilvl="0">
      <w:start w:val="1"/>
      <w:numFmt w:val="decimal"/>
      <w:lvlText w:val="%1)"/>
      <w:lvlJc w:val="left"/>
      <w:pPr>
        <w:ind w:left="1035" w:hanging="1035"/>
      </w:pPr>
      <w:rPr>
        <w:rFonts w:hint="default"/>
      </w:rPr>
    </w:lvl>
    <w:lvl w:ilvl="1">
      <w:start w:val="3"/>
      <w:numFmt w:val="decimal"/>
      <w:lvlText w:val="%1.%2"/>
      <w:lvlJc w:val="left"/>
      <w:pPr>
        <w:ind w:left="1035" w:hanging="1035"/>
      </w:pPr>
      <w:rPr>
        <w:rFonts w:hint="default"/>
      </w:rPr>
    </w:lvl>
    <w:lvl w:ilvl="2">
      <w:start w:val="2"/>
      <w:numFmt w:val="decimal"/>
      <w:lvlText w:val="%1.%2.%3"/>
      <w:lvlJc w:val="left"/>
      <w:pPr>
        <w:ind w:left="1035" w:hanging="1035"/>
      </w:pPr>
      <w:rPr>
        <w:rFonts w:hint="default"/>
      </w:rPr>
    </w:lvl>
    <w:lvl w:ilvl="3">
      <w:start w:val="1"/>
      <w:numFmt w:val="decimal"/>
      <w:lvlText w:val="%1.%2.%3.%4"/>
      <w:lvlJc w:val="left"/>
      <w:pPr>
        <w:ind w:left="1035" w:hanging="1035"/>
      </w:pPr>
      <w:rPr>
        <w:rFonts w:hint="default"/>
      </w:rPr>
    </w:lvl>
    <w:lvl w:ilvl="4">
      <w:start w:val="3"/>
      <w:numFmt w:val="decimal"/>
      <w:lvlText w:val="%1.%2.%3.%4.%5"/>
      <w:lvlJc w:val="left"/>
      <w:pPr>
        <w:ind w:left="1080" w:hanging="108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5DD20F6"/>
    <w:multiLevelType w:val="hybridMultilevel"/>
    <w:tmpl w:val="5CB2B08E"/>
    <w:lvl w:ilvl="0" w:tplc="0409000F">
      <w:start w:val="1"/>
      <w:numFmt w:val="decimal"/>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 w15:restartNumberingAfterBreak="0">
    <w:nsid w:val="079509FF"/>
    <w:multiLevelType w:val="hybridMultilevel"/>
    <w:tmpl w:val="4440B49C"/>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 w15:restartNumberingAfterBreak="0">
    <w:nsid w:val="0A301138"/>
    <w:multiLevelType w:val="hybridMultilevel"/>
    <w:tmpl w:val="B5BA59C6"/>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 w15:restartNumberingAfterBreak="0">
    <w:nsid w:val="0BEF7626"/>
    <w:multiLevelType w:val="hybridMultilevel"/>
    <w:tmpl w:val="0A3C0D6A"/>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15:restartNumberingAfterBreak="0">
    <w:nsid w:val="0ED0629E"/>
    <w:multiLevelType w:val="hybridMultilevel"/>
    <w:tmpl w:val="0E04EE3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1A87530E"/>
    <w:multiLevelType w:val="hybridMultilevel"/>
    <w:tmpl w:val="B50E7BDA"/>
    <w:lvl w:ilvl="0" w:tplc="10090011">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15:restartNumberingAfterBreak="0">
    <w:nsid w:val="1FA82A56"/>
    <w:multiLevelType w:val="hybridMultilevel"/>
    <w:tmpl w:val="CF4C1208"/>
    <w:lvl w:ilvl="0" w:tplc="28BE5042">
      <w:start w:val="10"/>
      <w:numFmt w:val="bullet"/>
      <w:lvlText w:val="-"/>
      <w:lvlJc w:val="left"/>
      <w:pPr>
        <w:ind w:left="928" w:hanging="360"/>
      </w:pPr>
      <w:rPr>
        <w:rFonts w:ascii="Times New Roman" w:eastAsia="Times New Roman" w:hAnsi="Times New Roman" w:cs="Times New Roman" w:hint="default"/>
      </w:rPr>
    </w:lvl>
    <w:lvl w:ilvl="1" w:tplc="04070003" w:tentative="1">
      <w:start w:val="1"/>
      <w:numFmt w:val="bullet"/>
      <w:lvlText w:val="o"/>
      <w:lvlJc w:val="left"/>
      <w:pPr>
        <w:ind w:left="1648" w:hanging="360"/>
      </w:pPr>
      <w:rPr>
        <w:rFonts w:ascii="Courier New" w:hAnsi="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hint="default"/>
      </w:rPr>
    </w:lvl>
    <w:lvl w:ilvl="8" w:tplc="04070005" w:tentative="1">
      <w:start w:val="1"/>
      <w:numFmt w:val="bullet"/>
      <w:lvlText w:val=""/>
      <w:lvlJc w:val="left"/>
      <w:pPr>
        <w:ind w:left="6688" w:hanging="360"/>
      </w:pPr>
      <w:rPr>
        <w:rFonts w:ascii="Wingdings" w:hAnsi="Wingdings" w:hint="default"/>
      </w:rPr>
    </w:lvl>
  </w:abstractNum>
  <w:abstractNum w:abstractNumId="8" w15:restartNumberingAfterBreak="0">
    <w:nsid w:val="21916E62"/>
    <w:multiLevelType w:val="multilevel"/>
    <w:tmpl w:val="E7FEAE7E"/>
    <w:lvl w:ilvl="0">
      <w:start w:val="10"/>
      <w:numFmt w:val="decimal"/>
      <w:lvlText w:val="%1"/>
      <w:lvlJc w:val="left"/>
      <w:pPr>
        <w:ind w:left="1035" w:hanging="1035"/>
      </w:pPr>
    </w:lvl>
    <w:lvl w:ilvl="1">
      <w:start w:val="3"/>
      <w:numFmt w:val="decimal"/>
      <w:lvlText w:val="%1.%2"/>
      <w:lvlJc w:val="left"/>
      <w:pPr>
        <w:ind w:left="1035" w:hanging="1035"/>
      </w:pPr>
    </w:lvl>
    <w:lvl w:ilvl="2">
      <w:start w:val="2"/>
      <w:numFmt w:val="decimal"/>
      <w:lvlText w:val="%1.%2.%3"/>
      <w:lvlJc w:val="left"/>
      <w:pPr>
        <w:ind w:left="1035" w:hanging="1035"/>
      </w:pPr>
    </w:lvl>
    <w:lvl w:ilvl="3">
      <w:start w:val="1"/>
      <w:numFmt w:val="decimal"/>
      <w:lvlText w:val="%1.%2.%3.%4"/>
      <w:lvlJc w:val="left"/>
      <w:pPr>
        <w:ind w:left="1035" w:hanging="1035"/>
      </w:pPr>
    </w:lvl>
    <w:lvl w:ilvl="4">
      <w:start w:val="3"/>
      <w:numFmt w:val="decimal"/>
      <w:lvlText w:val="%1.%2.%3.%4.%5"/>
      <w:lvlJc w:val="left"/>
      <w:pPr>
        <w:ind w:left="1080" w:hanging="1080"/>
      </w:pPr>
    </w:lvl>
    <w:lvl w:ilvl="5">
      <w:start w:val="2"/>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15:restartNumberingAfterBreak="0">
    <w:nsid w:val="21F62075"/>
    <w:multiLevelType w:val="hybridMultilevel"/>
    <w:tmpl w:val="D5800EEE"/>
    <w:lvl w:ilvl="0" w:tplc="10090011">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15:restartNumberingAfterBreak="0">
    <w:nsid w:val="22066DAF"/>
    <w:multiLevelType w:val="hybridMultilevel"/>
    <w:tmpl w:val="36105E50"/>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39246D4"/>
    <w:multiLevelType w:val="hybridMultilevel"/>
    <w:tmpl w:val="4D34301E"/>
    <w:lvl w:ilvl="0" w:tplc="8FE49D22">
      <w:start w:val="1"/>
      <w:numFmt w:val="decimal"/>
      <w:lvlText w:val="%1)"/>
      <w:lvlJc w:val="left"/>
      <w:pPr>
        <w:ind w:left="720" w:hanging="360"/>
      </w:pPr>
      <w:rPr>
        <w:rFonts w:hint="default"/>
        <w:b/>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 w15:restartNumberingAfterBreak="0">
    <w:nsid w:val="2A2B6C07"/>
    <w:multiLevelType w:val="hybridMultilevel"/>
    <w:tmpl w:val="DEFE316A"/>
    <w:lvl w:ilvl="0" w:tplc="D3FA9BFE">
      <w:start w:val="1"/>
      <w:numFmt w:val="decimal"/>
      <w:lvlText w:val="%1)"/>
      <w:lvlJc w:val="left"/>
      <w:pPr>
        <w:ind w:left="1440" w:hanging="360"/>
      </w:pPr>
      <w:rPr>
        <w:rFonts w:hint="default"/>
      </w:r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13" w15:restartNumberingAfterBreak="0">
    <w:nsid w:val="2BE2373F"/>
    <w:multiLevelType w:val="hybridMultilevel"/>
    <w:tmpl w:val="7F50BB6A"/>
    <w:lvl w:ilvl="0" w:tplc="10090011">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 w15:restartNumberingAfterBreak="0">
    <w:nsid w:val="3A4659D3"/>
    <w:multiLevelType w:val="hybridMultilevel"/>
    <w:tmpl w:val="E77E500C"/>
    <w:lvl w:ilvl="0" w:tplc="2E9EE1E6">
      <w:start w:val="1"/>
      <w:numFmt w:val="lowerLetter"/>
      <w:lvlText w:val="%1)"/>
      <w:lvlJc w:val="left"/>
      <w:pPr>
        <w:ind w:left="645" w:hanging="360"/>
      </w:pPr>
      <w:rPr>
        <w:rFonts w:hint="default"/>
      </w:rPr>
    </w:lvl>
    <w:lvl w:ilvl="1" w:tplc="10090019" w:tentative="1">
      <w:start w:val="1"/>
      <w:numFmt w:val="lowerLetter"/>
      <w:lvlText w:val="%2."/>
      <w:lvlJc w:val="left"/>
      <w:pPr>
        <w:ind w:left="1365" w:hanging="360"/>
      </w:pPr>
    </w:lvl>
    <w:lvl w:ilvl="2" w:tplc="1009001B" w:tentative="1">
      <w:start w:val="1"/>
      <w:numFmt w:val="lowerRoman"/>
      <w:lvlText w:val="%3."/>
      <w:lvlJc w:val="right"/>
      <w:pPr>
        <w:ind w:left="2085" w:hanging="180"/>
      </w:pPr>
    </w:lvl>
    <w:lvl w:ilvl="3" w:tplc="1009000F" w:tentative="1">
      <w:start w:val="1"/>
      <w:numFmt w:val="decimal"/>
      <w:lvlText w:val="%4."/>
      <w:lvlJc w:val="left"/>
      <w:pPr>
        <w:ind w:left="2805" w:hanging="360"/>
      </w:pPr>
    </w:lvl>
    <w:lvl w:ilvl="4" w:tplc="10090019" w:tentative="1">
      <w:start w:val="1"/>
      <w:numFmt w:val="lowerLetter"/>
      <w:lvlText w:val="%5."/>
      <w:lvlJc w:val="left"/>
      <w:pPr>
        <w:ind w:left="3525" w:hanging="360"/>
      </w:pPr>
    </w:lvl>
    <w:lvl w:ilvl="5" w:tplc="1009001B" w:tentative="1">
      <w:start w:val="1"/>
      <w:numFmt w:val="lowerRoman"/>
      <w:lvlText w:val="%6."/>
      <w:lvlJc w:val="right"/>
      <w:pPr>
        <w:ind w:left="4245" w:hanging="180"/>
      </w:pPr>
    </w:lvl>
    <w:lvl w:ilvl="6" w:tplc="1009000F" w:tentative="1">
      <w:start w:val="1"/>
      <w:numFmt w:val="decimal"/>
      <w:lvlText w:val="%7."/>
      <w:lvlJc w:val="left"/>
      <w:pPr>
        <w:ind w:left="4965" w:hanging="360"/>
      </w:pPr>
    </w:lvl>
    <w:lvl w:ilvl="7" w:tplc="10090019" w:tentative="1">
      <w:start w:val="1"/>
      <w:numFmt w:val="lowerLetter"/>
      <w:lvlText w:val="%8."/>
      <w:lvlJc w:val="left"/>
      <w:pPr>
        <w:ind w:left="5685" w:hanging="360"/>
      </w:pPr>
    </w:lvl>
    <w:lvl w:ilvl="8" w:tplc="1009001B" w:tentative="1">
      <w:start w:val="1"/>
      <w:numFmt w:val="lowerRoman"/>
      <w:lvlText w:val="%9."/>
      <w:lvlJc w:val="right"/>
      <w:pPr>
        <w:ind w:left="6405" w:hanging="180"/>
      </w:pPr>
    </w:lvl>
  </w:abstractNum>
  <w:abstractNum w:abstractNumId="15" w15:restartNumberingAfterBreak="0">
    <w:nsid w:val="3A9D698C"/>
    <w:multiLevelType w:val="hybridMultilevel"/>
    <w:tmpl w:val="8E80464E"/>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 w15:restartNumberingAfterBreak="0">
    <w:nsid w:val="3E8C5223"/>
    <w:multiLevelType w:val="hybridMultilevel"/>
    <w:tmpl w:val="4D34301E"/>
    <w:lvl w:ilvl="0" w:tplc="8FE49D22">
      <w:start w:val="1"/>
      <w:numFmt w:val="decimal"/>
      <w:lvlText w:val="%1)"/>
      <w:lvlJc w:val="left"/>
      <w:pPr>
        <w:ind w:left="720" w:hanging="360"/>
      </w:pPr>
      <w:rPr>
        <w:rFonts w:hint="default"/>
        <w:b/>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 w15:restartNumberingAfterBreak="0">
    <w:nsid w:val="40357F6E"/>
    <w:multiLevelType w:val="hybridMultilevel"/>
    <w:tmpl w:val="09EE3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B01293"/>
    <w:multiLevelType w:val="hybridMultilevel"/>
    <w:tmpl w:val="6916C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C55FCD"/>
    <w:multiLevelType w:val="hybridMultilevel"/>
    <w:tmpl w:val="B11CF742"/>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511449C"/>
    <w:multiLevelType w:val="hybridMultilevel"/>
    <w:tmpl w:val="36105E5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507B42"/>
    <w:multiLevelType w:val="hybridMultilevel"/>
    <w:tmpl w:val="C42685AE"/>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3" w15:restartNumberingAfterBreak="0">
    <w:nsid w:val="5D584A14"/>
    <w:multiLevelType w:val="hybridMultilevel"/>
    <w:tmpl w:val="A196A7CE"/>
    <w:lvl w:ilvl="0" w:tplc="10090011">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 w15:restartNumberingAfterBreak="0">
    <w:nsid w:val="60BD0F60"/>
    <w:multiLevelType w:val="hybridMultilevel"/>
    <w:tmpl w:val="A83C78F4"/>
    <w:lvl w:ilvl="0" w:tplc="E7C864C0">
      <w:start w:val="1"/>
      <w:numFmt w:val="decimal"/>
      <w:lvlText w:val="%1)"/>
      <w:lvlJc w:val="left"/>
      <w:pPr>
        <w:ind w:left="1069" w:hanging="360"/>
      </w:pPr>
      <w:rPr>
        <w:rFonts w:hint="default"/>
      </w:rPr>
    </w:lvl>
    <w:lvl w:ilvl="1" w:tplc="10090019" w:tentative="1">
      <w:start w:val="1"/>
      <w:numFmt w:val="lowerLetter"/>
      <w:lvlText w:val="%2."/>
      <w:lvlJc w:val="left"/>
      <w:pPr>
        <w:ind w:left="1789" w:hanging="360"/>
      </w:pPr>
    </w:lvl>
    <w:lvl w:ilvl="2" w:tplc="1009001B" w:tentative="1">
      <w:start w:val="1"/>
      <w:numFmt w:val="lowerRoman"/>
      <w:lvlText w:val="%3."/>
      <w:lvlJc w:val="right"/>
      <w:pPr>
        <w:ind w:left="2509" w:hanging="180"/>
      </w:pPr>
    </w:lvl>
    <w:lvl w:ilvl="3" w:tplc="1009000F" w:tentative="1">
      <w:start w:val="1"/>
      <w:numFmt w:val="decimal"/>
      <w:lvlText w:val="%4."/>
      <w:lvlJc w:val="left"/>
      <w:pPr>
        <w:ind w:left="3229" w:hanging="360"/>
      </w:pPr>
    </w:lvl>
    <w:lvl w:ilvl="4" w:tplc="10090019" w:tentative="1">
      <w:start w:val="1"/>
      <w:numFmt w:val="lowerLetter"/>
      <w:lvlText w:val="%5."/>
      <w:lvlJc w:val="left"/>
      <w:pPr>
        <w:ind w:left="3949" w:hanging="360"/>
      </w:pPr>
    </w:lvl>
    <w:lvl w:ilvl="5" w:tplc="1009001B" w:tentative="1">
      <w:start w:val="1"/>
      <w:numFmt w:val="lowerRoman"/>
      <w:lvlText w:val="%6."/>
      <w:lvlJc w:val="right"/>
      <w:pPr>
        <w:ind w:left="4669" w:hanging="180"/>
      </w:pPr>
    </w:lvl>
    <w:lvl w:ilvl="6" w:tplc="1009000F" w:tentative="1">
      <w:start w:val="1"/>
      <w:numFmt w:val="decimal"/>
      <w:lvlText w:val="%7."/>
      <w:lvlJc w:val="left"/>
      <w:pPr>
        <w:ind w:left="5389" w:hanging="360"/>
      </w:pPr>
    </w:lvl>
    <w:lvl w:ilvl="7" w:tplc="10090019" w:tentative="1">
      <w:start w:val="1"/>
      <w:numFmt w:val="lowerLetter"/>
      <w:lvlText w:val="%8."/>
      <w:lvlJc w:val="left"/>
      <w:pPr>
        <w:ind w:left="6109" w:hanging="360"/>
      </w:pPr>
    </w:lvl>
    <w:lvl w:ilvl="8" w:tplc="1009001B" w:tentative="1">
      <w:start w:val="1"/>
      <w:numFmt w:val="lowerRoman"/>
      <w:lvlText w:val="%9."/>
      <w:lvlJc w:val="right"/>
      <w:pPr>
        <w:ind w:left="6829" w:hanging="180"/>
      </w:pPr>
    </w:lvl>
  </w:abstractNum>
  <w:abstractNum w:abstractNumId="25" w15:restartNumberingAfterBreak="0">
    <w:nsid w:val="65DA1EDE"/>
    <w:multiLevelType w:val="hybridMultilevel"/>
    <w:tmpl w:val="C3DEB538"/>
    <w:lvl w:ilvl="0" w:tplc="72FE0BEC">
      <w:start w:val="1"/>
      <w:numFmt w:val="decimal"/>
      <w:lvlText w:val="%1"/>
      <w:lvlJc w:val="left"/>
      <w:pPr>
        <w:ind w:left="1080" w:hanging="72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6" w15:restartNumberingAfterBreak="0">
    <w:nsid w:val="6B6F5E58"/>
    <w:multiLevelType w:val="hybridMultilevel"/>
    <w:tmpl w:val="44049C06"/>
    <w:lvl w:ilvl="0" w:tplc="8FE49D22">
      <w:numFmt w:val="decimal"/>
      <w:lvlText w:val="%1)"/>
      <w:lvlJc w:val="left"/>
      <w:pPr>
        <w:ind w:left="720" w:hanging="360"/>
      </w:pPr>
      <w:rPr>
        <w:rFonts w:hint="default"/>
        <w:b/>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7" w15:restartNumberingAfterBreak="0">
    <w:nsid w:val="79575D14"/>
    <w:multiLevelType w:val="hybridMultilevel"/>
    <w:tmpl w:val="05585F36"/>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8" w15:restartNumberingAfterBreak="0">
    <w:nsid w:val="7BE018FF"/>
    <w:multiLevelType w:val="hybridMultilevel"/>
    <w:tmpl w:val="4D34301E"/>
    <w:lvl w:ilvl="0" w:tplc="8FE49D22">
      <w:start w:val="1"/>
      <w:numFmt w:val="decimal"/>
      <w:lvlText w:val="%1)"/>
      <w:lvlJc w:val="left"/>
      <w:pPr>
        <w:ind w:left="720" w:hanging="360"/>
      </w:pPr>
      <w:rPr>
        <w:rFonts w:hint="default"/>
        <w:b/>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9"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cs="Times New Roman" w:hint="default"/>
      </w:rPr>
    </w:lvl>
    <w:lvl w:ilvl="1" w:tplc="040B0019" w:tentative="1">
      <w:start w:val="1"/>
      <w:numFmt w:val="lowerLetter"/>
      <w:lvlText w:val="%2."/>
      <w:lvlJc w:val="left"/>
      <w:pPr>
        <w:tabs>
          <w:tab w:val="num" w:pos="873"/>
        </w:tabs>
        <w:ind w:left="873" w:hanging="360"/>
      </w:pPr>
      <w:rPr>
        <w:rFonts w:cs="Times New Roman"/>
      </w:rPr>
    </w:lvl>
    <w:lvl w:ilvl="2" w:tplc="040B001B" w:tentative="1">
      <w:start w:val="1"/>
      <w:numFmt w:val="lowerRoman"/>
      <w:lvlText w:val="%3."/>
      <w:lvlJc w:val="right"/>
      <w:pPr>
        <w:tabs>
          <w:tab w:val="num" w:pos="1593"/>
        </w:tabs>
        <w:ind w:left="1593" w:hanging="180"/>
      </w:pPr>
      <w:rPr>
        <w:rFonts w:cs="Times New Roman"/>
      </w:rPr>
    </w:lvl>
    <w:lvl w:ilvl="3" w:tplc="040B000F" w:tentative="1">
      <w:start w:val="1"/>
      <w:numFmt w:val="decimal"/>
      <w:lvlText w:val="%4."/>
      <w:lvlJc w:val="left"/>
      <w:pPr>
        <w:tabs>
          <w:tab w:val="num" w:pos="2313"/>
        </w:tabs>
        <w:ind w:left="2313" w:hanging="360"/>
      </w:pPr>
      <w:rPr>
        <w:rFonts w:cs="Times New Roman"/>
      </w:rPr>
    </w:lvl>
    <w:lvl w:ilvl="4" w:tplc="040B0019" w:tentative="1">
      <w:start w:val="1"/>
      <w:numFmt w:val="lowerLetter"/>
      <w:lvlText w:val="%5."/>
      <w:lvlJc w:val="left"/>
      <w:pPr>
        <w:tabs>
          <w:tab w:val="num" w:pos="3033"/>
        </w:tabs>
        <w:ind w:left="3033" w:hanging="360"/>
      </w:pPr>
      <w:rPr>
        <w:rFonts w:cs="Times New Roman"/>
      </w:rPr>
    </w:lvl>
    <w:lvl w:ilvl="5" w:tplc="040B001B" w:tentative="1">
      <w:start w:val="1"/>
      <w:numFmt w:val="lowerRoman"/>
      <w:lvlText w:val="%6."/>
      <w:lvlJc w:val="right"/>
      <w:pPr>
        <w:tabs>
          <w:tab w:val="num" w:pos="3753"/>
        </w:tabs>
        <w:ind w:left="3753" w:hanging="180"/>
      </w:pPr>
      <w:rPr>
        <w:rFonts w:cs="Times New Roman"/>
      </w:rPr>
    </w:lvl>
    <w:lvl w:ilvl="6" w:tplc="040B000F" w:tentative="1">
      <w:start w:val="1"/>
      <w:numFmt w:val="decimal"/>
      <w:lvlText w:val="%7."/>
      <w:lvlJc w:val="left"/>
      <w:pPr>
        <w:tabs>
          <w:tab w:val="num" w:pos="4473"/>
        </w:tabs>
        <w:ind w:left="4473" w:hanging="360"/>
      </w:pPr>
      <w:rPr>
        <w:rFonts w:cs="Times New Roman"/>
      </w:rPr>
    </w:lvl>
    <w:lvl w:ilvl="7" w:tplc="040B0019" w:tentative="1">
      <w:start w:val="1"/>
      <w:numFmt w:val="lowerLetter"/>
      <w:lvlText w:val="%8."/>
      <w:lvlJc w:val="left"/>
      <w:pPr>
        <w:tabs>
          <w:tab w:val="num" w:pos="5193"/>
        </w:tabs>
        <w:ind w:left="5193" w:hanging="360"/>
      </w:pPr>
      <w:rPr>
        <w:rFonts w:cs="Times New Roman"/>
      </w:rPr>
    </w:lvl>
    <w:lvl w:ilvl="8" w:tplc="040B001B" w:tentative="1">
      <w:start w:val="1"/>
      <w:numFmt w:val="lowerRoman"/>
      <w:lvlText w:val="%9."/>
      <w:lvlJc w:val="right"/>
      <w:pPr>
        <w:tabs>
          <w:tab w:val="num" w:pos="5913"/>
        </w:tabs>
        <w:ind w:left="5913" w:hanging="180"/>
      </w:pPr>
      <w:rPr>
        <w:rFonts w:cs="Times New Roman"/>
      </w:rPr>
    </w:lvl>
  </w:abstractNum>
  <w:num w:numId="1">
    <w:abstractNumId w:val="15"/>
  </w:num>
  <w:num w:numId="2">
    <w:abstractNumId w:val="22"/>
  </w:num>
  <w:num w:numId="3">
    <w:abstractNumId w:val="19"/>
  </w:num>
  <w:num w:numId="4">
    <w:abstractNumId w:val="4"/>
  </w:num>
  <w:num w:numId="5">
    <w:abstractNumId w:val="14"/>
  </w:num>
  <w:num w:numId="6">
    <w:abstractNumId w:val="25"/>
  </w:num>
  <w:num w:numId="7">
    <w:abstractNumId w:val="24"/>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13"/>
  </w:num>
  <w:num w:numId="11">
    <w:abstractNumId w:val="17"/>
  </w:num>
  <w:num w:numId="12">
    <w:abstractNumId w:val="18"/>
  </w:num>
  <w:num w:numId="13">
    <w:abstractNumId w:val="9"/>
  </w:num>
  <w:num w:numId="14">
    <w:abstractNumId w:val="0"/>
  </w:num>
  <w:num w:numId="15">
    <w:abstractNumId w:val="7"/>
  </w:num>
  <w:num w:numId="16">
    <w:abstractNumId w:val="8"/>
    <w:lvlOverride w:ilvl="0">
      <w:startOverride w:val="10"/>
    </w:lvlOverride>
    <w:lvlOverride w:ilvl="1">
      <w:startOverride w:val="3"/>
    </w:lvlOverride>
    <w:lvlOverride w:ilvl="2">
      <w:startOverride w:val="2"/>
    </w:lvlOverride>
    <w:lvlOverride w:ilvl="3">
      <w:startOverride w:val="1"/>
    </w:lvlOverride>
    <w:lvlOverride w:ilvl="4">
      <w:startOverride w:val="3"/>
    </w:lvlOverride>
    <w:lvlOverride w:ilvl="5">
      <w:startOverride w:val="2"/>
    </w:lvlOverride>
    <w:lvlOverride w:ilvl="6">
      <w:startOverride w:val="1"/>
    </w:lvlOverride>
    <w:lvlOverride w:ilvl="7">
      <w:startOverride w:val="1"/>
    </w:lvlOverride>
    <w:lvlOverride w:ilvl="8">
      <w:startOverride w:val="1"/>
    </w:lvlOverride>
  </w:num>
  <w:num w:numId="17">
    <w:abstractNumId w:val="0"/>
    <w:lvlOverride w:ilvl="0">
      <w:startOverride w:val="1"/>
    </w:lvlOverride>
    <w:lvlOverride w:ilvl="1">
      <w:startOverride w:val="3"/>
    </w:lvlOverride>
    <w:lvlOverride w:ilvl="2">
      <w:startOverride w:val="2"/>
    </w:lvlOverride>
    <w:lvlOverride w:ilvl="3">
      <w:startOverride w:val="1"/>
    </w:lvlOverride>
    <w:lvlOverride w:ilvl="4">
      <w:startOverride w:val="3"/>
    </w:lvlOverride>
    <w:lvlOverride w:ilvl="5">
      <w:startOverride w:val="2"/>
    </w:lvlOverride>
    <w:lvlOverride w:ilvl="6">
      <w:startOverride w:val="1"/>
    </w:lvlOverride>
    <w:lvlOverride w:ilvl="7">
      <w:startOverride w:val="1"/>
    </w:lvlOverride>
    <w:lvlOverride w:ilvl="8">
      <w:startOverride w:val="1"/>
    </w:lvlOverride>
  </w:num>
  <w:num w:numId="18">
    <w:abstractNumId w:val="6"/>
  </w:num>
  <w:num w:numId="19">
    <w:abstractNumId w:val="27"/>
  </w:num>
  <w:num w:numId="20">
    <w:abstractNumId w:val="2"/>
  </w:num>
  <w:num w:numId="21">
    <w:abstractNumId w:val="11"/>
  </w:num>
  <w:num w:numId="22">
    <w:abstractNumId w:val="20"/>
  </w:num>
  <w:num w:numId="23">
    <w:abstractNumId w:val="16"/>
  </w:num>
  <w:num w:numId="24">
    <w:abstractNumId w:val="26"/>
  </w:num>
  <w:num w:numId="25">
    <w:abstractNumId w:val="28"/>
  </w:num>
  <w:num w:numId="26">
    <w:abstractNumId w:val="3"/>
  </w:num>
  <w:num w:numId="27">
    <w:abstractNumId w:val="12"/>
  </w:num>
  <w:num w:numId="28">
    <w:abstractNumId w:val="1"/>
  </w:num>
  <w:num w:numId="29">
    <w:abstractNumId w:val="21"/>
  </w:num>
  <w:num w:numId="30">
    <w:abstractNumId w:val="10"/>
  </w:num>
  <w:num w:numId="31">
    <w:abstractNumId w:val="5"/>
  </w:num>
  <w:num w:numId="32">
    <w:abstractNumId w:val="29"/>
  </w:num>
  <w:num w:numId="3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242C"/>
    <w:rsid w:val="00000393"/>
    <w:rsid w:val="00000858"/>
    <w:rsid w:val="00000EB4"/>
    <w:rsid w:val="0000318B"/>
    <w:rsid w:val="000044C6"/>
    <w:rsid w:val="00004762"/>
    <w:rsid w:val="0000630B"/>
    <w:rsid w:val="0000673B"/>
    <w:rsid w:val="000070A8"/>
    <w:rsid w:val="00013989"/>
    <w:rsid w:val="0001453A"/>
    <w:rsid w:val="00016307"/>
    <w:rsid w:val="000163DC"/>
    <w:rsid w:val="00017396"/>
    <w:rsid w:val="00020626"/>
    <w:rsid w:val="0002145A"/>
    <w:rsid w:val="0002269B"/>
    <w:rsid w:val="0003036C"/>
    <w:rsid w:val="000304D9"/>
    <w:rsid w:val="0003138E"/>
    <w:rsid w:val="000316F9"/>
    <w:rsid w:val="00032924"/>
    <w:rsid w:val="000345EA"/>
    <w:rsid w:val="000361CE"/>
    <w:rsid w:val="000361FF"/>
    <w:rsid w:val="00036266"/>
    <w:rsid w:val="00036A9A"/>
    <w:rsid w:val="000374E1"/>
    <w:rsid w:val="00040A48"/>
    <w:rsid w:val="00040BA9"/>
    <w:rsid w:val="00041CA3"/>
    <w:rsid w:val="0004333C"/>
    <w:rsid w:val="00044AFB"/>
    <w:rsid w:val="00047C29"/>
    <w:rsid w:val="0005301E"/>
    <w:rsid w:val="0005658F"/>
    <w:rsid w:val="00057519"/>
    <w:rsid w:val="0006159F"/>
    <w:rsid w:val="00064903"/>
    <w:rsid w:val="00066CF0"/>
    <w:rsid w:val="000674EB"/>
    <w:rsid w:val="00067DC0"/>
    <w:rsid w:val="00072B7D"/>
    <w:rsid w:val="0007434A"/>
    <w:rsid w:val="00075573"/>
    <w:rsid w:val="00092B50"/>
    <w:rsid w:val="00094596"/>
    <w:rsid w:val="0009559C"/>
    <w:rsid w:val="000A0BAA"/>
    <w:rsid w:val="000A1033"/>
    <w:rsid w:val="000A23A9"/>
    <w:rsid w:val="000A43B4"/>
    <w:rsid w:val="000A556A"/>
    <w:rsid w:val="000A602E"/>
    <w:rsid w:val="000A65CB"/>
    <w:rsid w:val="000A7677"/>
    <w:rsid w:val="000A7F12"/>
    <w:rsid w:val="000B0B93"/>
    <w:rsid w:val="000B1666"/>
    <w:rsid w:val="000B1B07"/>
    <w:rsid w:val="000B2A2E"/>
    <w:rsid w:val="000B6ECE"/>
    <w:rsid w:val="000C0019"/>
    <w:rsid w:val="000C134C"/>
    <w:rsid w:val="000C2035"/>
    <w:rsid w:val="000C6282"/>
    <w:rsid w:val="000C6C41"/>
    <w:rsid w:val="000D000D"/>
    <w:rsid w:val="000D1671"/>
    <w:rsid w:val="000D1F2C"/>
    <w:rsid w:val="000D37BE"/>
    <w:rsid w:val="000D5C04"/>
    <w:rsid w:val="000D5C39"/>
    <w:rsid w:val="000D779F"/>
    <w:rsid w:val="000E060C"/>
    <w:rsid w:val="000E6C2D"/>
    <w:rsid w:val="000E7D7D"/>
    <w:rsid w:val="000F1915"/>
    <w:rsid w:val="000F470A"/>
    <w:rsid w:val="000F6F5C"/>
    <w:rsid w:val="000F7223"/>
    <w:rsid w:val="000F7834"/>
    <w:rsid w:val="00100967"/>
    <w:rsid w:val="00101744"/>
    <w:rsid w:val="001029B2"/>
    <w:rsid w:val="00104500"/>
    <w:rsid w:val="00104ED8"/>
    <w:rsid w:val="001111EB"/>
    <w:rsid w:val="00112363"/>
    <w:rsid w:val="0011412B"/>
    <w:rsid w:val="0011591A"/>
    <w:rsid w:val="00117770"/>
    <w:rsid w:val="0012271A"/>
    <w:rsid w:val="001239B6"/>
    <w:rsid w:val="00123D1A"/>
    <w:rsid w:val="00126D95"/>
    <w:rsid w:val="001363C9"/>
    <w:rsid w:val="00142C37"/>
    <w:rsid w:val="001449E9"/>
    <w:rsid w:val="001500DA"/>
    <w:rsid w:val="001536D9"/>
    <w:rsid w:val="00161301"/>
    <w:rsid w:val="00162233"/>
    <w:rsid w:val="001645C9"/>
    <w:rsid w:val="00166168"/>
    <w:rsid w:val="001669B3"/>
    <w:rsid w:val="00170C06"/>
    <w:rsid w:val="00173050"/>
    <w:rsid w:val="00173945"/>
    <w:rsid w:val="00173A5D"/>
    <w:rsid w:val="0017700B"/>
    <w:rsid w:val="001779DD"/>
    <w:rsid w:val="00180230"/>
    <w:rsid w:val="00181421"/>
    <w:rsid w:val="00181720"/>
    <w:rsid w:val="0018551A"/>
    <w:rsid w:val="00186E21"/>
    <w:rsid w:val="00190429"/>
    <w:rsid w:val="0019436D"/>
    <w:rsid w:val="00194ABC"/>
    <w:rsid w:val="00194C83"/>
    <w:rsid w:val="001964A8"/>
    <w:rsid w:val="0019752C"/>
    <w:rsid w:val="001A0D85"/>
    <w:rsid w:val="001A1096"/>
    <w:rsid w:val="001A6703"/>
    <w:rsid w:val="001A7B6D"/>
    <w:rsid w:val="001A7C1D"/>
    <w:rsid w:val="001B0D56"/>
    <w:rsid w:val="001B242C"/>
    <w:rsid w:val="001B4F12"/>
    <w:rsid w:val="001B52FD"/>
    <w:rsid w:val="001B56C7"/>
    <w:rsid w:val="001B697F"/>
    <w:rsid w:val="001B74A2"/>
    <w:rsid w:val="001B75ED"/>
    <w:rsid w:val="001B790B"/>
    <w:rsid w:val="001C02A4"/>
    <w:rsid w:val="001C13A2"/>
    <w:rsid w:val="001C301E"/>
    <w:rsid w:val="001C58E7"/>
    <w:rsid w:val="001C749B"/>
    <w:rsid w:val="001C7780"/>
    <w:rsid w:val="001D255A"/>
    <w:rsid w:val="001D532B"/>
    <w:rsid w:val="001D5B89"/>
    <w:rsid w:val="001E096C"/>
    <w:rsid w:val="001E0A91"/>
    <w:rsid w:val="001E1323"/>
    <w:rsid w:val="001E2197"/>
    <w:rsid w:val="001E2F61"/>
    <w:rsid w:val="001E30C4"/>
    <w:rsid w:val="001E5170"/>
    <w:rsid w:val="001E5AE4"/>
    <w:rsid w:val="001E679F"/>
    <w:rsid w:val="001E70B5"/>
    <w:rsid w:val="001E7D23"/>
    <w:rsid w:val="001F0D62"/>
    <w:rsid w:val="001F1950"/>
    <w:rsid w:val="001F1AE0"/>
    <w:rsid w:val="001F2C1B"/>
    <w:rsid w:val="001F32E6"/>
    <w:rsid w:val="001F4693"/>
    <w:rsid w:val="001F53FD"/>
    <w:rsid w:val="001F5917"/>
    <w:rsid w:val="00200840"/>
    <w:rsid w:val="00204D69"/>
    <w:rsid w:val="00204F61"/>
    <w:rsid w:val="00212808"/>
    <w:rsid w:val="0021417B"/>
    <w:rsid w:val="0021472C"/>
    <w:rsid w:val="002172BE"/>
    <w:rsid w:val="0022079E"/>
    <w:rsid w:val="002218BF"/>
    <w:rsid w:val="00222449"/>
    <w:rsid w:val="00227472"/>
    <w:rsid w:val="00232D22"/>
    <w:rsid w:val="00234E7D"/>
    <w:rsid w:val="002350E7"/>
    <w:rsid w:val="00235177"/>
    <w:rsid w:val="00240A89"/>
    <w:rsid w:val="00244897"/>
    <w:rsid w:val="00244E1E"/>
    <w:rsid w:val="00247C88"/>
    <w:rsid w:val="0025130A"/>
    <w:rsid w:val="00253688"/>
    <w:rsid w:val="00254A4D"/>
    <w:rsid w:val="00255511"/>
    <w:rsid w:val="002566EE"/>
    <w:rsid w:val="00261AE1"/>
    <w:rsid w:val="002625F9"/>
    <w:rsid w:val="00264B3D"/>
    <w:rsid w:val="00271A06"/>
    <w:rsid w:val="0027216D"/>
    <w:rsid w:val="002721F6"/>
    <w:rsid w:val="00272CCD"/>
    <w:rsid w:val="0027381A"/>
    <w:rsid w:val="0027424E"/>
    <w:rsid w:val="0027716D"/>
    <w:rsid w:val="0028379F"/>
    <w:rsid w:val="0028741F"/>
    <w:rsid w:val="00287CA8"/>
    <w:rsid w:val="00291CC7"/>
    <w:rsid w:val="00293570"/>
    <w:rsid w:val="00294676"/>
    <w:rsid w:val="002956C7"/>
    <w:rsid w:val="0029713E"/>
    <w:rsid w:val="002A489A"/>
    <w:rsid w:val="002B3AC8"/>
    <w:rsid w:val="002B4CEE"/>
    <w:rsid w:val="002B6EFB"/>
    <w:rsid w:val="002B7A1A"/>
    <w:rsid w:val="002C0373"/>
    <w:rsid w:val="002C0504"/>
    <w:rsid w:val="002C0A61"/>
    <w:rsid w:val="002C0B92"/>
    <w:rsid w:val="002C10C6"/>
    <w:rsid w:val="002C5C38"/>
    <w:rsid w:val="002C67E2"/>
    <w:rsid w:val="002D0940"/>
    <w:rsid w:val="002D0EEE"/>
    <w:rsid w:val="002D348F"/>
    <w:rsid w:val="002E2232"/>
    <w:rsid w:val="002E2A23"/>
    <w:rsid w:val="002E6631"/>
    <w:rsid w:val="002F1250"/>
    <w:rsid w:val="002F5DE8"/>
    <w:rsid w:val="003006F6"/>
    <w:rsid w:val="00301DF1"/>
    <w:rsid w:val="00303909"/>
    <w:rsid w:val="003066BA"/>
    <w:rsid w:val="003106B8"/>
    <w:rsid w:val="003140B4"/>
    <w:rsid w:val="00314B63"/>
    <w:rsid w:val="00315706"/>
    <w:rsid w:val="003159B3"/>
    <w:rsid w:val="00315DF9"/>
    <w:rsid w:val="003160BB"/>
    <w:rsid w:val="0032294C"/>
    <w:rsid w:val="00322C31"/>
    <w:rsid w:val="0032329A"/>
    <w:rsid w:val="00326837"/>
    <w:rsid w:val="00331D3F"/>
    <w:rsid w:val="00335F7A"/>
    <w:rsid w:val="0033651A"/>
    <w:rsid w:val="0033721C"/>
    <w:rsid w:val="00340E11"/>
    <w:rsid w:val="00341AA9"/>
    <w:rsid w:val="00346D51"/>
    <w:rsid w:val="003501B9"/>
    <w:rsid w:val="003520CD"/>
    <w:rsid w:val="003533DF"/>
    <w:rsid w:val="0035362B"/>
    <w:rsid w:val="00353ABB"/>
    <w:rsid w:val="003573FE"/>
    <w:rsid w:val="003578EE"/>
    <w:rsid w:val="00357A27"/>
    <w:rsid w:val="0036119D"/>
    <w:rsid w:val="00366BE3"/>
    <w:rsid w:val="003678F9"/>
    <w:rsid w:val="00370041"/>
    <w:rsid w:val="003753E3"/>
    <w:rsid w:val="00380E4F"/>
    <w:rsid w:val="00384695"/>
    <w:rsid w:val="003856AD"/>
    <w:rsid w:val="00387E42"/>
    <w:rsid w:val="00391744"/>
    <w:rsid w:val="003918B3"/>
    <w:rsid w:val="00393A19"/>
    <w:rsid w:val="00394824"/>
    <w:rsid w:val="003961FB"/>
    <w:rsid w:val="00396242"/>
    <w:rsid w:val="0039706C"/>
    <w:rsid w:val="003A0DD0"/>
    <w:rsid w:val="003A25C8"/>
    <w:rsid w:val="003A79CF"/>
    <w:rsid w:val="003B13E4"/>
    <w:rsid w:val="003B6350"/>
    <w:rsid w:val="003C34C7"/>
    <w:rsid w:val="003C514C"/>
    <w:rsid w:val="003C5FB2"/>
    <w:rsid w:val="003C77CA"/>
    <w:rsid w:val="003D1ED6"/>
    <w:rsid w:val="003D3689"/>
    <w:rsid w:val="003D6371"/>
    <w:rsid w:val="003E1CC3"/>
    <w:rsid w:val="003E39EF"/>
    <w:rsid w:val="003E39F7"/>
    <w:rsid w:val="003E613C"/>
    <w:rsid w:val="003E683E"/>
    <w:rsid w:val="003E7401"/>
    <w:rsid w:val="003F0001"/>
    <w:rsid w:val="003F050B"/>
    <w:rsid w:val="003F0C28"/>
    <w:rsid w:val="003F2773"/>
    <w:rsid w:val="003F3875"/>
    <w:rsid w:val="003F649E"/>
    <w:rsid w:val="003F734C"/>
    <w:rsid w:val="004018E4"/>
    <w:rsid w:val="00403175"/>
    <w:rsid w:val="00405887"/>
    <w:rsid w:val="004058A0"/>
    <w:rsid w:val="00415834"/>
    <w:rsid w:val="00423A26"/>
    <w:rsid w:val="0042561B"/>
    <w:rsid w:val="00426B67"/>
    <w:rsid w:val="0043029D"/>
    <w:rsid w:val="00430316"/>
    <w:rsid w:val="00431956"/>
    <w:rsid w:val="00433696"/>
    <w:rsid w:val="00433AF9"/>
    <w:rsid w:val="004350B0"/>
    <w:rsid w:val="004357D8"/>
    <w:rsid w:val="00435C9B"/>
    <w:rsid w:val="00437E34"/>
    <w:rsid w:val="0044229C"/>
    <w:rsid w:val="00443C84"/>
    <w:rsid w:val="0044580A"/>
    <w:rsid w:val="00445C97"/>
    <w:rsid w:val="00447AC8"/>
    <w:rsid w:val="004540C8"/>
    <w:rsid w:val="00454436"/>
    <w:rsid w:val="004570FC"/>
    <w:rsid w:val="00457425"/>
    <w:rsid w:val="0046014E"/>
    <w:rsid w:val="00460E43"/>
    <w:rsid w:val="004644F5"/>
    <w:rsid w:val="004654CE"/>
    <w:rsid w:val="00466DB5"/>
    <w:rsid w:val="004674E3"/>
    <w:rsid w:val="00467D4F"/>
    <w:rsid w:val="00474653"/>
    <w:rsid w:val="00481CEE"/>
    <w:rsid w:val="00481E86"/>
    <w:rsid w:val="004938CA"/>
    <w:rsid w:val="00493BD8"/>
    <w:rsid w:val="004A3584"/>
    <w:rsid w:val="004A5E76"/>
    <w:rsid w:val="004B5FC5"/>
    <w:rsid w:val="004B68FB"/>
    <w:rsid w:val="004C0F3F"/>
    <w:rsid w:val="004C18CE"/>
    <w:rsid w:val="004C2391"/>
    <w:rsid w:val="004C28B8"/>
    <w:rsid w:val="004C2A0A"/>
    <w:rsid w:val="004C514F"/>
    <w:rsid w:val="004D0CA6"/>
    <w:rsid w:val="004D0F6C"/>
    <w:rsid w:val="004D256F"/>
    <w:rsid w:val="004D5F98"/>
    <w:rsid w:val="004D6A4E"/>
    <w:rsid w:val="004E0188"/>
    <w:rsid w:val="004E13DC"/>
    <w:rsid w:val="004E4D4C"/>
    <w:rsid w:val="004E61AD"/>
    <w:rsid w:val="004E6421"/>
    <w:rsid w:val="004F4621"/>
    <w:rsid w:val="00500995"/>
    <w:rsid w:val="00501ECD"/>
    <w:rsid w:val="00502FCC"/>
    <w:rsid w:val="00504342"/>
    <w:rsid w:val="005052D9"/>
    <w:rsid w:val="0050794D"/>
    <w:rsid w:val="00507A88"/>
    <w:rsid w:val="005118CC"/>
    <w:rsid w:val="00512911"/>
    <w:rsid w:val="00512E35"/>
    <w:rsid w:val="005139FD"/>
    <w:rsid w:val="0052090D"/>
    <w:rsid w:val="00527BE6"/>
    <w:rsid w:val="00533B3B"/>
    <w:rsid w:val="005355C1"/>
    <w:rsid w:val="0053584A"/>
    <w:rsid w:val="00535CE0"/>
    <w:rsid w:val="00543DED"/>
    <w:rsid w:val="00545738"/>
    <w:rsid w:val="00546EE2"/>
    <w:rsid w:val="005472F1"/>
    <w:rsid w:val="00550DBA"/>
    <w:rsid w:val="00553BFC"/>
    <w:rsid w:val="00556CAF"/>
    <w:rsid w:val="005572FF"/>
    <w:rsid w:val="0056100C"/>
    <w:rsid w:val="00561E3C"/>
    <w:rsid w:val="005641C5"/>
    <w:rsid w:val="005649CA"/>
    <w:rsid w:val="00570722"/>
    <w:rsid w:val="00571A29"/>
    <w:rsid w:val="005723EB"/>
    <w:rsid w:val="005772D3"/>
    <w:rsid w:val="00577B99"/>
    <w:rsid w:val="0058074A"/>
    <w:rsid w:val="005829D7"/>
    <w:rsid w:val="00585003"/>
    <w:rsid w:val="005865F1"/>
    <w:rsid w:val="00586D16"/>
    <w:rsid w:val="00590E68"/>
    <w:rsid w:val="00590FCD"/>
    <w:rsid w:val="00594A94"/>
    <w:rsid w:val="0059618E"/>
    <w:rsid w:val="005978D6"/>
    <w:rsid w:val="00597C25"/>
    <w:rsid w:val="005A1EDA"/>
    <w:rsid w:val="005A3155"/>
    <w:rsid w:val="005A5A70"/>
    <w:rsid w:val="005B6917"/>
    <w:rsid w:val="005C1349"/>
    <w:rsid w:val="005C24A4"/>
    <w:rsid w:val="005C63E1"/>
    <w:rsid w:val="005C6D63"/>
    <w:rsid w:val="005C746A"/>
    <w:rsid w:val="005D227B"/>
    <w:rsid w:val="005D61BC"/>
    <w:rsid w:val="005E105E"/>
    <w:rsid w:val="005E1E29"/>
    <w:rsid w:val="005E5F44"/>
    <w:rsid w:val="005E6553"/>
    <w:rsid w:val="005E6845"/>
    <w:rsid w:val="005E696C"/>
    <w:rsid w:val="005E6C4C"/>
    <w:rsid w:val="005E7DDB"/>
    <w:rsid w:val="005F0BE7"/>
    <w:rsid w:val="005F1D13"/>
    <w:rsid w:val="005F2C91"/>
    <w:rsid w:val="005F2DF9"/>
    <w:rsid w:val="005F6B99"/>
    <w:rsid w:val="005F72A1"/>
    <w:rsid w:val="00601774"/>
    <w:rsid w:val="00604FE0"/>
    <w:rsid w:val="00605186"/>
    <w:rsid w:val="006066A3"/>
    <w:rsid w:val="00606B45"/>
    <w:rsid w:val="00611C07"/>
    <w:rsid w:val="006132D8"/>
    <w:rsid w:val="006132EA"/>
    <w:rsid w:val="00614607"/>
    <w:rsid w:val="00620253"/>
    <w:rsid w:val="0062096D"/>
    <w:rsid w:val="00621992"/>
    <w:rsid w:val="00622707"/>
    <w:rsid w:val="00623D8C"/>
    <w:rsid w:val="00624D48"/>
    <w:rsid w:val="00627BA9"/>
    <w:rsid w:val="00632D61"/>
    <w:rsid w:val="00636C27"/>
    <w:rsid w:val="006427B9"/>
    <w:rsid w:val="006439C3"/>
    <w:rsid w:val="00652B97"/>
    <w:rsid w:val="00661AC2"/>
    <w:rsid w:val="006653D4"/>
    <w:rsid w:val="006658AE"/>
    <w:rsid w:val="00674D51"/>
    <w:rsid w:val="00677987"/>
    <w:rsid w:val="00680C9F"/>
    <w:rsid w:val="00681F4A"/>
    <w:rsid w:val="00682005"/>
    <w:rsid w:val="00684B46"/>
    <w:rsid w:val="00685A3C"/>
    <w:rsid w:val="0068676E"/>
    <w:rsid w:val="006921CA"/>
    <w:rsid w:val="00692AA5"/>
    <w:rsid w:val="00694124"/>
    <w:rsid w:val="006960F0"/>
    <w:rsid w:val="006978A3"/>
    <w:rsid w:val="006A0C76"/>
    <w:rsid w:val="006A2DB6"/>
    <w:rsid w:val="006A5087"/>
    <w:rsid w:val="006A58FB"/>
    <w:rsid w:val="006B0FB2"/>
    <w:rsid w:val="006B2209"/>
    <w:rsid w:val="006B3345"/>
    <w:rsid w:val="006B7750"/>
    <w:rsid w:val="006C007D"/>
    <w:rsid w:val="006C0BF3"/>
    <w:rsid w:val="006C2CAA"/>
    <w:rsid w:val="006C565B"/>
    <w:rsid w:val="006C75FF"/>
    <w:rsid w:val="006D0B7D"/>
    <w:rsid w:val="006D14A0"/>
    <w:rsid w:val="006D1F35"/>
    <w:rsid w:val="006D40C3"/>
    <w:rsid w:val="006D422A"/>
    <w:rsid w:val="006D741A"/>
    <w:rsid w:val="006D7C3D"/>
    <w:rsid w:val="006E54F7"/>
    <w:rsid w:val="006E6255"/>
    <w:rsid w:val="006E6318"/>
    <w:rsid w:val="006E66FC"/>
    <w:rsid w:val="006E68F5"/>
    <w:rsid w:val="00700B3D"/>
    <w:rsid w:val="00701DFF"/>
    <w:rsid w:val="007024F8"/>
    <w:rsid w:val="00702800"/>
    <w:rsid w:val="00703046"/>
    <w:rsid w:val="00705880"/>
    <w:rsid w:val="007077DC"/>
    <w:rsid w:val="0071014C"/>
    <w:rsid w:val="00710839"/>
    <w:rsid w:val="00711BBF"/>
    <w:rsid w:val="00711E66"/>
    <w:rsid w:val="007173CF"/>
    <w:rsid w:val="00721A8E"/>
    <w:rsid w:val="0072344F"/>
    <w:rsid w:val="00723D82"/>
    <w:rsid w:val="007245BA"/>
    <w:rsid w:val="007305F4"/>
    <w:rsid w:val="00733943"/>
    <w:rsid w:val="00734BF8"/>
    <w:rsid w:val="00736F8F"/>
    <w:rsid w:val="00737E73"/>
    <w:rsid w:val="00751888"/>
    <w:rsid w:val="007539FD"/>
    <w:rsid w:val="00755F11"/>
    <w:rsid w:val="007560EC"/>
    <w:rsid w:val="0075674E"/>
    <w:rsid w:val="00756CA2"/>
    <w:rsid w:val="00761EE3"/>
    <w:rsid w:val="00763C25"/>
    <w:rsid w:val="0076784C"/>
    <w:rsid w:val="007707CD"/>
    <w:rsid w:val="007737D8"/>
    <w:rsid w:val="007758D4"/>
    <w:rsid w:val="00776939"/>
    <w:rsid w:val="00777266"/>
    <w:rsid w:val="00780924"/>
    <w:rsid w:val="00781D02"/>
    <w:rsid w:val="00781F5F"/>
    <w:rsid w:val="00782EF7"/>
    <w:rsid w:val="0079094D"/>
    <w:rsid w:val="0079124D"/>
    <w:rsid w:val="007A173F"/>
    <w:rsid w:val="007A4764"/>
    <w:rsid w:val="007A48FE"/>
    <w:rsid w:val="007A5A99"/>
    <w:rsid w:val="007A5E28"/>
    <w:rsid w:val="007B0789"/>
    <w:rsid w:val="007B2B75"/>
    <w:rsid w:val="007B2C4A"/>
    <w:rsid w:val="007B4E56"/>
    <w:rsid w:val="007B5A66"/>
    <w:rsid w:val="007C34CC"/>
    <w:rsid w:val="007C4E34"/>
    <w:rsid w:val="007C5083"/>
    <w:rsid w:val="007C771C"/>
    <w:rsid w:val="007D040D"/>
    <w:rsid w:val="007D110E"/>
    <w:rsid w:val="007D1465"/>
    <w:rsid w:val="007D246F"/>
    <w:rsid w:val="007D2FEA"/>
    <w:rsid w:val="007D5A4B"/>
    <w:rsid w:val="007E2BBB"/>
    <w:rsid w:val="007E347B"/>
    <w:rsid w:val="007E34EC"/>
    <w:rsid w:val="007E3A3A"/>
    <w:rsid w:val="007E60EC"/>
    <w:rsid w:val="007E7D2A"/>
    <w:rsid w:val="007F1799"/>
    <w:rsid w:val="007F328E"/>
    <w:rsid w:val="007F4915"/>
    <w:rsid w:val="007F5E1C"/>
    <w:rsid w:val="007F74D3"/>
    <w:rsid w:val="007F7B90"/>
    <w:rsid w:val="00800DA6"/>
    <w:rsid w:val="00811B20"/>
    <w:rsid w:val="00812732"/>
    <w:rsid w:val="008127F6"/>
    <w:rsid w:val="00821DC9"/>
    <w:rsid w:val="00822453"/>
    <w:rsid w:val="008262B3"/>
    <w:rsid w:val="00826AAF"/>
    <w:rsid w:val="00827DE5"/>
    <w:rsid w:val="00831815"/>
    <w:rsid w:val="0083355A"/>
    <w:rsid w:val="00840C71"/>
    <w:rsid w:val="008430A5"/>
    <w:rsid w:val="00843ECF"/>
    <w:rsid w:val="008444B0"/>
    <w:rsid w:val="008444B7"/>
    <w:rsid w:val="00846481"/>
    <w:rsid w:val="0085004E"/>
    <w:rsid w:val="0085126F"/>
    <w:rsid w:val="00854760"/>
    <w:rsid w:val="008576CC"/>
    <w:rsid w:val="00865737"/>
    <w:rsid w:val="0087026F"/>
    <w:rsid w:val="008706D8"/>
    <w:rsid w:val="008716E3"/>
    <w:rsid w:val="0087344B"/>
    <w:rsid w:val="008736A5"/>
    <w:rsid w:val="00875363"/>
    <w:rsid w:val="0087643C"/>
    <w:rsid w:val="008821D2"/>
    <w:rsid w:val="008822C7"/>
    <w:rsid w:val="00882423"/>
    <w:rsid w:val="00883C89"/>
    <w:rsid w:val="008853E9"/>
    <w:rsid w:val="00886108"/>
    <w:rsid w:val="008862D5"/>
    <w:rsid w:val="00891CC5"/>
    <w:rsid w:val="00895030"/>
    <w:rsid w:val="00896046"/>
    <w:rsid w:val="008A0F8E"/>
    <w:rsid w:val="008A18BA"/>
    <w:rsid w:val="008A1E9E"/>
    <w:rsid w:val="008A6697"/>
    <w:rsid w:val="008A72B1"/>
    <w:rsid w:val="008B1E12"/>
    <w:rsid w:val="008B30A2"/>
    <w:rsid w:val="008B4F96"/>
    <w:rsid w:val="008C0F25"/>
    <w:rsid w:val="008C16B9"/>
    <w:rsid w:val="008C1B3E"/>
    <w:rsid w:val="008C4582"/>
    <w:rsid w:val="008C4CEE"/>
    <w:rsid w:val="008C613B"/>
    <w:rsid w:val="008C6685"/>
    <w:rsid w:val="008D0EC6"/>
    <w:rsid w:val="008D22D9"/>
    <w:rsid w:val="008D2FA3"/>
    <w:rsid w:val="008D4192"/>
    <w:rsid w:val="008D5FB0"/>
    <w:rsid w:val="008E0191"/>
    <w:rsid w:val="008E2443"/>
    <w:rsid w:val="008E2456"/>
    <w:rsid w:val="008E46B8"/>
    <w:rsid w:val="008E752C"/>
    <w:rsid w:val="008F0A45"/>
    <w:rsid w:val="008F1056"/>
    <w:rsid w:val="008F20DF"/>
    <w:rsid w:val="008F27BD"/>
    <w:rsid w:val="008F4BDE"/>
    <w:rsid w:val="008F5AF9"/>
    <w:rsid w:val="009033AA"/>
    <w:rsid w:val="009075CE"/>
    <w:rsid w:val="009113A3"/>
    <w:rsid w:val="00911519"/>
    <w:rsid w:val="00915014"/>
    <w:rsid w:val="0092068A"/>
    <w:rsid w:val="0092093F"/>
    <w:rsid w:val="0092133A"/>
    <w:rsid w:val="00922632"/>
    <w:rsid w:val="00922B73"/>
    <w:rsid w:val="00925749"/>
    <w:rsid w:val="00925A27"/>
    <w:rsid w:val="00936820"/>
    <w:rsid w:val="00937CA9"/>
    <w:rsid w:val="00940E73"/>
    <w:rsid w:val="0094751B"/>
    <w:rsid w:val="009503D8"/>
    <w:rsid w:val="0095272E"/>
    <w:rsid w:val="00955E5F"/>
    <w:rsid w:val="00956145"/>
    <w:rsid w:val="00960DB9"/>
    <w:rsid w:val="00962116"/>
    <w:rsid w:val="0096425B"/>
    <w:rsid w:val="00966502"/>
    <w:rsid w:val="009678FD"/>
    <w:rsid w:val="0097005C"/>
    <w:rsid w:val="009712A1"/>
    <w:rsid w:val="00972639"/>
    <w:rsid w:val="00972A95"/>
    <w:rsid w:val="009730D2"/>
    <w:rsid w:val="009734BB"/>
    <w:rsid w:val="00981EC5"/>
    <w:rsid w:val="009823CB"/>
    <w:rsid w:val="00982607"/>
    <w:rsid w:val="009844BD"/>
    <w:rsid w:val="00984663"/>
    <w:rsid w:val="00992620"/>
    <w:rsid w:val="00993BB5"/>
    <w:rsid w:val="00993EED"/>
    <w:rsid w:val="00995225"/>
    <w:rsid w:val="00996FEF"/>
    <w:rsid w:val="009A1637"/>
    <w:rsid w:val="009A304B"/>
    <w:rsid w:val="009A73C8"/>
    <w:rsid w:val="009A7986"/>
    <w:rsid w:val="009B11C0"/>
    <w:rsid w:val="009B606A"/>
    <w:rsid w:val="009B7635"/>
    <w:rsid w:val="009C263E"/>
    <w:rsid w:val="009C2B76"/>
    <w:rsid w:val="009C2FCC"/>
    <w:rsid w:val="009C3E94"/>
    <w:rsid w:val="009C45FC"/>
    <w:rsid w:val="009C4DB4"/>
    <w:rsid w:val="009C71D4"/>
    <w:rsid w:val="009D0874"/>
    <w:rsid w:val="009D192B"/>
    <w:rsid w:val="009D25FB"/>
    <w:rsid w:val="009D29C3"/>
    <w:rsid w:val="009D48C6"/>
    <w:rsid w:val="009D645F"/>
    <w:rsid w:val="009E2664"/>
    <w:rsid w:val="009E3A0D"/>
    <w:rsid w:val="009E4127"/>
    <w:rsid w:val="009F2279"/>
    <w:rsid w:val="009F2640"/>
    <w:rsid w:val="009F2B5E"/>
    <w:rsid w:val="009F2B81"/>
    <w:rsid w:val="009F6DF2"/>
    <w:rsid w:val="009F6F55"/>
    <w:rsid w:val="00A07E5E"/>
    <w:rsid w:val="00A07ED7"/>
    <w:rsid w:val="00A10679"/>
    <w:rsid w:val="00A11A83"/>
    <w:rsid w:val="00A126D4"/>
    <w:rsid w:val="00A132FA"/>
    <w:rsid w:val="00A16387"/>
    <w:rsid w:val="00A206B2"/>
    <w:rsid w:val="00A2232E"/>
    <w:rsid w:val="00A2488B"/>
    <w:rsid w:val="00A27276"/>
    <w:rsid w:val="00A30746"/>
    <w:rsid w:val="00A31058"/>
    <w:rsid w:val="00A311BC"/>
    <w:rsid w:val="00A4036C"/>
    <w:rsid w:val="00A51945"/>
    <w:rsid w:val="00A52F61"/>
    <w:rsid w:val="00A60AF4"/>
    <w:rsid w:val="00A670EB"/>
    <w:rsid w:val="00A676EB"/>
    <w:rsid w:val="00A7350D"/>
    <w:rsid w:val="00A74445"/>
    <w:rsid w:val="00A74493"/>
    <w:rsid w:val="00A7662D"/>
    <w:rsid w:val="00A77DD2"/>
    <w:rsid w:val="00A9204A"/>
    <w:rsid w:val="00A9268C"/>
    <w:rsid w:val="00A95C2A"/>
    <w:rsid w:val="00A979A0"/>
    <w:rsid w:val="00A97C89"/>
    <w:rsid w:val="00AA2A90"/>
    <w:rsid w:val="00AA2CB8"/>
    <w:rsid w:val="00AA472A"/>
    <w:rsid w:val="00AA4D89"/>
    <w:rsid w:val="00AA6CE3"/>
    <w:rsid w:val="00AB22B0"/>
    <w:rsid w:val="00AB3ECA"/>
    <w:rsid w:val="00AC4C22"/>
    <w:rsid w:val="00AD0F85"/>
    <w:rsid w:val="00AD2944"/>
    <w:rsid w:val="00AD337B"/>
    <w:rsid w:val="00AD5112"/>
    <w:rsid w:val="00AD6606"/>
    <w:rsid w:val="00AD7FC3"/>
    <w:rsid w:val="00AE06DC"/>
    <w:rsid w:val="00AE11CE"/>
    <w:rsid w:val="00AE6170"/>
    <w:rsid w:val="00AF1CAD"/>
    <w:rsid w:val="00AF60BB"/>
    <w:rsid w:val="00AF7950"/>
    <w:rsid w:val="00B0075E"/>
    <w:rsid w:val="00B00F2C"/>
    <w:rsid w:val="00B1267E"/>
    <w:rsid w:val="00B14A87"/>
    <w:rsid w:val="00B155F8"/>
    <w:rsid w:val="00B205B0"/>
    <w:rsid w:val="00B20FF7"/>
    <w:rsid w:val="00B21E11"/>
    <w:rsid w:val="00B22B03"/>
    <w:rsid w:val="00B27FAB"/>
    <w:rsid w:val="00B3000E"/>
    <w:rsid w:val="00B3240D"/>
    <w:rsid w:val="00B32D95"/>
    <w:rsid w:val="00B34D8F"/>
    <w:rsid w:val="00B35D0A"/>
    <w:rsid w:val="00B35E71"/>
    <w:rsid w:val="00B37D20"/>
    <w:rsid w:val="00B40202"/>
    <w:rsid w:val="00B42427"/>
    <w:rsid w:val="00B42561"/>
    <w:rsid w:val="00B44986"/>
    <w:rsid w:val="00B45FB7"/>
    <w:rsid w:val="00B46D07"/>
    <w:rsid w:val="00B47465"/>
    <w:rsid w:val="00B502D6"/>
    <w:rsid w:val="00B6289F"/>
    <w:rsid w:val="00B674DE"/>
    <w:rsid w:val="00B70ADC"/>
    <w:rsid w:val="00B71B18"/>
    <w:rsid w:val="00B7607A"/>
    <w:rsid w:val="00B7622D"/>
    <w:rsid w:val="00B849BF"/>
    <w:rsid w:val="00B85023"/>
    <w:rsid w:val="00B9181B"/>
    <w:rsid w:val="00B91CA2"/>
    <w:rsid w:val="00B92342"/>
    <w:rsid w:val="00B92A6D"/>
    <w:rsid w:val="00B941A9"/>
    <w:rsid w:val="00B9432A"/>
    <w:rsid w:val="00B953C8"/>
    <w:rsid w:val="00B953FC"/>
    <w:rsid w:val="00B96180"/>
    <w:rsid w:val="00B96EA6"/>
    <w:rsid w:val="00BA120F"/>
    <w:rsid w:val="00BA1CF2"/>
    <w:rsid w:val="00BA61F7"/>
    <w:rsid w:val="00BA75C7"/>
    <w:rsid w:val="00BB10B7"/>
    <w:rsid w:val="00BB2E96"/>
    <w:rsid w:val="00BC0A31"/>
    <w:rsid w:val="00BC24ED"/>
    <w:rsid w:val="00BC2AA8"/>
    <w:rsid w:val="00BC771D"/>
    <w:rsid w:val="00BC78C8"/>
    <w:rsid w:val="00BC7930"/>
    <w:rsid w:val="00BD340C"/>
    <w:rsid w:val="00BD5944"/>
    <w:rsid w:val="00BE2156"/>
    <w:rsid w:val="00BE5484"/>
    <w:rsid w:val="00BE6F15"/>
    <w:rsid w:val="00BF0870"/>
    <w:rsid w:val="00BF37E1"/>
    <w:rsid w:val="00BF66E6"/>
    <w:rsid w:val="00C00319"/>
    <w:rsid w:val="00C02A94"/>
    <w:rsid w:val="00C03D30"/>
    <w:rsid w:val="00C05DCA"/>
    <w:rsid w:val="00C0738B"/>
    <w:rsid w:val="00C075C5"/>
    <w:rsid w:val="00C1066E"/>
    <w:rsid w:val="00C107B9"/>
    <w:rsid w:val="00C12109"/>
    <w:rsid w:val="00C1504E"/>
    <w:rsid w:val="00C15CE9"/>
    <w:rsid w:val="00C17178"/>
    <w:rsid w:val="00C177C4"/>
    <w:rsid w:val="00C20F1A"/>
    <w:rsid w:val="00C24CE2"/>
    <w:rsid w:val="00C25EC7"/>
    <w:rsid w:val="00C260FF"/>
    <w:rsid w:val="00C30C64"/>
    <w:rsid w:val="00C330E8"/>
    <w:rsid w:val="00C34788"/>
    <w:rsid w:val="00C36348"/>
    <w:rsid w:val="00C36E9C"/>
    <w:rsid w:val="00C414E8"/>
    <w:rsid w:val="00C43628"/>
    <w:rsid w:val="00C43B0A"/>
    <w:rsid w:val="00C45637"/>
    <w:rsid w:val="00C458E1"/>
    <w:rsid w:val="00C46CD4"/>
    <w:rsid w:val="00C47D37"/>
    <w:rsid w:val="00C522DC"/>
    <w:rsid w:val="00C5260F"/>
    <w:rsid w:val="00C54692"/>
    <w:rsid w:val="00C54F5D"/>
    <w:rsid w:val="00C56565"/>
    <w:rsid w:val="00C569F4"/>
    <w:rsid w:val="00C61E67"/>
    <w:rsid w:val="00C62993"/>
    <w:rsid w:val="00C62C8A"/>
    <w:rsid w:val="00C65069"/>
    <w:rsid w:val="00C712BA"/>
    <w:rsid w:val="00C71737"/>
    <w:rsid w:val="00C72DE1"/>
    <w:rsid w:val="00C754D1"/>
    <w:rsid w:val="00C82EF0"/>
    <w:rsid w:val="00C8346C"/>
    <w:rsid w:val="00C84FF3"/>
    <w:rsid w:val="00C91888"/>
    <w:rsid w:val="00C92276"/>
    <w:rsid w:val="00C9358F"/>
    <w:rsid w:val="00C959AB"/>
    <w:rsid w:val="00C95F1F"/>
    <w:rsid w:val="00CA4788"/>
    <w:rsid w:val="00CA5111"/>
    <w:rsid w:val="00CA556D"/>
    <w:rsid w:val="00CA5A3A"/>
    <w:rsid w:val="00CA6FAB"/>
    <w:rsid w:val="00CB00D8"/>
    <w:rsid w:val="00CB3229"/>
    <w:rsid w:val="00CB56F3"/>
    <w:rsid w:val="00CB71B1"/>
    <w:rsid w:val="00CC2771"/>
    <w:rsid w:val="00CC2F36"/>
    <w:rsid w:val="00CC31FB"/>
    <w:rsid w:val="00CC7C40"/>
    <w:rsid w:val="00CC7E34"/>
    <w:rsid w:val="00CD09D8"/>
    <w:rsid w:val="00CD1696"/>
    <w:rsid w:val="00CD2030"/>
    <w:rsid w:val="00CD63B7"/>
    <w:rsid w:val="00CE10C1"/>
    <w:rsid w:val="00CE30E4"/>
    <w:rsid w:val="00CE555B"/>
    <w:rsid w:val="00CF0290"/>
    <w:rsid w:val="00CF1D43"/>
    <w:rsid w:val="00CF4CD0"/>
    <w:rsid w:val="00CF690D"/>
    <w:rsid w:val="00D019C9"/>
    <w:rsid w:val="00D01C80"/>
    <w:rsid w:val="00D0333E"/>
    <w:rsid w:val="00D034D0"/>
    <w:rsid w:val="00D04332"/>
    <w:rsid w:val="00D04E01"/>
    <w:rsid w:val="00D054E5"/>
    <w:rsid w:val="00D0568C"/>
    <w:rsid w:val="00D11511"/>
    <w:rsid w:val="00D11E34"/>
    <w:rsid w:val="00D14CA7"/>
    <w:rsid w:val="00D14CC6"/>
    <w:rsid w:val="00D16629"/>
    <w:rsid w:val="00D215ED"/>
    <w:rsid w:val="00D27672"/>
    <w:rsid w:val="00D32DFA"/>
    <w:rsid w:val="00D3367A"/>
    <w:rsid w:val="00D33D55"/>
    <w:rsid w:val="00D36AAB"/>
    <w:rsid w:val="00D37CFB"/>
    <w:rsid w:val="00D41A82"/>
    <w:rsid w:val="00D43081"/>
    <w:rsid w:val="00D43122"/>
    <w:rsid w:val="00D47019"/>
    <w:rsid w:val="00D523C7"/>
    <w:rsid w:val="00D525C2"/>
    <w:rsid w:val="00D52922"/>
    <w:rsid w:val="00D554D2"/>
    <w:rsid w:val="00D55EF2"/>
    <w:rsid w:val="00D601A4"/>
    <w:rsid w:val="00D657F3"/>
    <w:rsid w:val="00D66DB2"/>
    <w:rsid w:val="00D67538"/>
    <w:rsid w:val="00D70E30"/>
    <w:rsid w:val="00D801FF"/>
    <w:rsid w:val="00D81B89"/>
    <w:rsid w:val="00D82338"/>
    <w:rsid w:val="00D83901"/>
    <w:rsid w:val="00D862AA"/>
    <w:rsid w:val="00D92A40"/>
    <w:rsid w:val="00D936C7"/>
    <w:rsid w:val="00D95EF0"/>
    <w:rsid w:val="00D96B0E"/>
    <w:rsid w:val="00D9728F"/>
    <w:rsid w:val="00D97EAE"/>
    <w:rsid w:val="00DA09C6"/>
    <w:rsid w:val="00DA31CC"/>
    <w:rsid w:val="00DA40E6"/>
    <w:rsid w:val="00DA4350"/>
    <w:rsid w:val="00DA7355"/>
    <w:rsid w:val="00DA7401"/>
    <w:rsid w:val="00DA7E9B"/>
    <w:rsid w:val="00DB0A5C"/>
    <w:rsid w:val="00DB16C5"/>
    <w:rsid w:val="00DB18CB"/>
    <w:rsid w:val="00DB2E5E"/>
    <w:rsid w:val="00DB3745"/>
    <w:rsid w:val="00DB4315"/>
    <w:rsid w:val="00DB6B12"/>
    <w:rsid w:val="00DC1B2A"/>
    <w:rsid w:val="00DC3E97"/>
    <w:rsid w:val="00DC504E"/>
    <w:rsid w:val="00DD03B2"/>
    <w:rsid w:val="00DD2A52"/>
    <w:rsid w:val="00DD2D9A"/>
    <w:rsid w:val="00DD3CFB"/>
    <w:rsid w:val="00DD444C"/>
    <w:rsid w:val="00DD7A46"/>
    <w:rsid w:val="00DD7D86"/>
    <w:rsid w:val="00DE280D"/>
    <w:rsid w:val="00DE4BFE"/>
    <w:rsid w:val="00DE78C8"/>
    <w:rsid w:val="00DE7C26"/>
    <w:rsid w:val="00DF1A0F"/>
    <w:rsid w:val="00DF36F8"/>
    <w:rsid w:val="00DF3971"/>
    <w:rsid w:val="00DF45B9"/>
    <w:rsid w:val="00DF79E6"/>
    <w:rsid w:val="00E0280E"/>
    <w:rsid w:val="00E07A9B"/>
    <w:rsid w:val="00E154C9"/>
    <w:rsid w:val="00E16831"/>
    <w:rsid w:val="00E20993"/>
    <w:rsid w:val="00E20AC4"/>
    <w:rsid w:val="00E2459B"/>
    <w:rsid w:val="00E248CC"/>
    <w:rsid w:val="00E325F4"/>
    <w:rsid w:val="00E33C0D"/>
    <w:rsid w:val="00E34DD6"/>
    <w:rsid w:val="00E35C30"/>
    <w:rsid w:val="00E42E50"/>
    <w:rsid w:val="00E4331B"/>
    <w:rsid w:val="00E44DD3"/>
    <w:rsid w:val="00E45944"/>
    <w:rsid w:val="00E45B0C"/>
    <w:rsid w:val="00E5199E"/>
    <w:rsid w:val="00E561F7"/>
    <w:rsid w:val="00E56FC1"/>
    <w:rsid w:val="00E614D7"/>
    <w:rsid w:val="00E61C0C"/>
    <w:rsid w:val="00E64370"/>
    <w:rsid w:val="00E64815"/>
    <w:rsid w:val="00E64882"/>
    <w:rsid w:val="00E6618B"/>
    <w:rsid w:val="00E666FE"/>
    <w:rsid w:val="00E66E3B"/>
    <w:rsid w:val="00E67BE7"/>
    <w:rsid w:val="00E67FE2"/>
    <w:rsid w:val="00E71D34"/>
    <w:rsid w:val="00E739AF"/>
    <w:rsid w:val="00E74DDA"/>
    <w:rsid w:val="00E7524F"/>
    <w:rsid w:val="00E77928"/>
    <w:rsid w:val="00E80A93"/>
    <w:rsid w:val="00E815B2"/>
    <w:rsid w:val="00E81EE3"/>
    <w:rsid w:val="00E826A2"/>
    <w:rsid w:val="00E83767"/>
    <w:rsid w:val="00E90FCB"/>
    <w:rsid w:val="00E948ED"/>
    <w:rsid w:val="00EA24FD"/>
    <w:rsid w:val="00EA350B"/>
    <w:rsid w:val="00EA3989"/>
    <w:rsid w:val="00EA6735"/>
    <w:rsid w:val="00EB19AD"/>
    <w:rsid w:val="00EB25E8"/>
    <w:rsid w:val="00EB440B"/>
    <w:rsid w:val="00EB56E6"/>
    <w:rsid w:val="00EB6087"/>
    <w:rsid w:val="00EC0BB6"/>
    <w:rsid w:val="00EC2F77"/>
    <w:rsid w:val="00EC46D6"/>
    <w:rsid w:val="00EC4F54"/>
    <w:rsid w:val="00EC6D24"/>
    <w:rsid w:val="00EC72A2"/>
    <w:rsid w:val="00ED5D7A"/>
    <w:rsid w:val="00ED6A4E"/>
    <w:rsid w:val="00ED6C54"/>
    <w:rsid w:val="00ED6EAC"/>
    <w:rsid w:val="00ED70A5"/>
    <w:rsid w:val="00ED7A8D"/>
    <w:rsid w:val="00EE0BCD"/>
    <w:rsid w:val="00EE0FCC"/>
    <w:rsid w:val="00EE4DC4"/>
    <w:rsid w:val="00EE7EA6"/>
    <w:rsid w:val="00EF0904"/>
    <w:rsid w:val="00EF51BB"/>
    <w:rsid w:val="00EF6269"/>
    <w:rsid w:val="00EF6F8B"/>
    <w:rsid w:val="00F00709"/>
    <w:rsid w:val="00F02681"/>
    <w:rsid w:val="00F028B2"/>
    <w:rsid w:val="00F03A58"/>
    <w:rsid w:val="00F04245"/>
    <w:rsid w:val="00F075C5"/>
    <w:rsid w:val="00F101BD"/>
    <w:rsid w:val="00F11AFA"/>
    <w:rsid w:val="00F12828"/>
    <w:rsid w:val="00F154D5"/>
    <w:rsid w:val="00F16C04"/>
    <w:rsid w:val="00F22757"/>
    <w:rsid w:val="00F25263"/>
    <w:rsid w:val="00F25267"/>
    <w:rsid w:val="00F25B1F"/>
    <w:rsid w:val="00F262A3"/>
    <w:rsid w:val="00F27F26"/>
    <w:rsid w:val="00F33F17"/>
    <w:rsid w:val="00F34361"/>
    <w:rsid w:val="00F35F7B"/>
    <w:rsid w:val="00F36C3E"/>
    <w:rsid w:val="00F41A66"/>
    <w:rsid w:val="00F42B3E"/>
    <w:rsid w:val="00F432FD"/>
    <w:rsid w:val="00F476EA"/>
    <w:rsid w:val="00F47745"/>
    <w:rsid w:val="00F525CC"/>
    <w:rsid w:val="00F569B5"/>
    <w:rsid w:val="00F57459"/>
    <w:rsid w:val="00F60D94"/>
    <w:rsid w:val="00F64A66"/>
    <w:rsid w:val="00F676C3"/>
    <w:rsid w:val="00F70001"/>
    <w:rsid w:val="00F70E7A"/>
    <w:rsid w:val="00F71645"/>
    <w:rsid w:val="00F71AF7"/>
    <w:rsid w:val="00F728C7"/>
    <w:rsid w:val="00F770ED"/>
    <w:rsid w:val="00F81F57"/>
    <w:rsid w:val="00F82225"/>
    <w:rsid w:val="00F855B4"/>
    <w:rsid w:val="00F87E77"/>
    <w:rsid w:val="00F91A49"/>
    <w:rsid w:val="00F9229F"/>
    <w:rsid w:val="00F948D2"/>
    <w:rsid w:val="00F979D4"/>
    <w:rsid w:val="00FA05DB"/>
    <w:rsid w:val="00FA2FD1"/>
    <w:rsid w:val="00FA36CD"/>
    <w:rsid w:val="00FA63B9"/>
    <w:rsid w:val="00FA647F"/>
    <w:rsid w:val="00FA6A8A"/>
    <w:rsid w:val="00FB01F0"/>
    <w:rsid w:val="00FB27B8"/>
    <w:rsid w:val="00FB2AAB"/>
    <w:rsid w:val="00FB481A"/>
    <w:rsid w:val="00FB6577"/>
    <w:rsid w:val="00FB779E"/>
    <w:rsid w:val="00FC1A8F"/>
    <w:rsid w:val="00FC588A"/>
    <w:rsid w:val="00FC5B50"/>
    <w:rsid w:val="00FD2A68"/>
    <w:rsid w:val="00FD37B5"/>
    <w:rsid w:val="00FE1241"/>
    <w:rsid w:val="00FE274B"/>
    <w:rsid w:val="00FF4FA9"/>
    <w:rsid w:val="00FF594C"/>
    <w:rsid w:val="00FF5D25"/>
    <w:rsid w:val="00FF67BE"/>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4EF9CCF"/>
  <w15:chartTrackingRefBased/>
  <w15:docId w15:val="{8344DD57-D633-41BC-8181-FD147FF8B0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S Mincho" w:hAnsi="Calibri" w:cs="Times New Roman"/>
        <w:lang w:val="sv-SE" w:eastAsia="sv-S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B242C"/>
    <w:pPr>
      <w:spacing w:after="200" w:line="276" w:lineRule="auto"/>
    </w:pPr>
    <w:rPr>
      <w:sz w:val="22"/>
      <w:szCs w:val="22"/>
      <w:lang w:val="en-CA" w:eastAsia="en-US"/>
    </w:rPr>
  </w:style>
  <w:style w:type="paragraph" w:styleId="Heading1">
    <w:name w:val="heading 1"/>
    <w:next w:val="Normal"/>
    <w:link w:val="Heading1Char"/>
    <w:qFormat/>
    <w:rsid w:val="001B242C"/>
    <w:pPr>
      <w:keepNext/>
      <w:keepLines/>
      <w:pBdr>
        <w:top w:val="single" w:sz="12" w:space="3" w:color="auto"/>
      </w:pBdr>
      <w:spacing w:before="240" w:after="180"/>
      <w:ind w:left="1134" w:hanging="1134"/>
      <w:outlineLvl w:val="0"/>
    </w:pPr>
    <w:rPr>
      <w:rFonts w:ascii="Arial" w:eastAsia="Times New Roman" w:hAnsi="Arial"/>
      <w:sz w:val="36"/>
      <w:lang w:val="en-GB" w:eastAsia="en-CA"/>
    </w:rPr>
  </w:style>
  <w:style w:type="paragraph" w:styleId="Heading2">
    <w:name w:val="heading 2"/>
    <w:basedOn w:val="Normal"/>
    <w:next w:val="Normal"/>
    <w:link w:val="Heading2Char"/>
    <w:uiPriority w:val="9"/>
    <w:unhideWhenUsed/>
    <w:qFormat/>
    <w:rsid w:val="0027216D"/>
    <w:pPr>
      <w:keepNext/>
      <w:spacing w:before="240" w:after="60"/>
      <w:outlineLvl w:val="1"/>
    </w:pPr>
    <w:rPr>
      <w:rFonts w:ascii="Calibri Light" w:eastAsia="Times New Roman" w:hAnsi="Calibri Light"/>
      <w:b/>
      <w:bCs/>
      <w:i/>
      <w:iCs/>
      <w:sz w:val="28"/>
      <w:szCs w:val="28"/>
    </w:rPr>
  </w:style>
  <w:style w:type="paragraph" w:styleId="Heading3">
    <w:name w:val="heading 3"/>
    <w:basedOn w:val="Normal"/>
    <w:next w:val="Normal"/>
    <w:link w:val="Heading3Char"/>
    <w:uiPriority w:val="9"/>
    <w:unhideWhenUsed/>
    <w:qFormat/>
    <w:rsid w:val="00F728C7"/>
    <w:pPr>
      <w:keepNext/>
      <w:spacing w:before="240" w:after="60"/>
      <w:outlineLvl w:val="2"/>
    </w:pPr>
    <w:rPr>
      <w:rFonts w:ascii="Cambria" w:eastAsia="Times New Roman" w:hAnsi="Cambria"/>
      <w:b/>
      <w:bCs/>
      <w:sz w:val="26"/>
      <w:szCs w:val="26"/>
    </w:rPr>
  </w:style>
  <w:style w:type="paragraph" w:styleId="Heading4">
    <w:name w:val="heading 4"/>
    <w:basedOn w:val="Normal"/>
    <w:next w:val="Normal"/>
    <w:link w:val="Heading4Char"/>
    <w:uiPriority w:val="9"/>
    <w:unhideWhenUsed/>
    <w:qFormat/>
    <w:rsid w:val="00F728C7"/>
    <w:pPr>
      <w:keepNext/>
      <w:spacing w:before="240" w:after="60"/>
      <w:outlineLvl w:val="3"/>
    </w:pPr>
    <w:rPr>
      <w:rFonts w:eastAsia="Times New Roman"/>
      <w:b/>
      <w:bCs/>
      <w:sz w:val="28"/>
      <w:szCs w:val="28"/>
    </w:rPr>
  </w:style>
  <w:style w:type="paragraph" w:styleId="Heading5">
    <w:name w:val="heading 5"/>
    <w:basedOn w:val="Normal"/>
    <w:next w:val="Normal"/>
    <w:link w:val="Heading5Char"/>
    <w:uiPriority w:val="9"/>
    <w:semiHidden/>
    <w:unhideWhenUsed/>
    <w:qFormat/>
    <w:rsid w:val="003961FB"/>
    <w:pPr>
      <w:spacing w:before="240" w:after="60"/>
      <w:outlineLvl w:val="4"/>
    </w:pPr>
    <w:rPr>
      <w:rFonts w:eastAsia="Times New Roman"/>
      <w:b/>
      <w:bCs/>
      <w:i/>
      <w:iCs/>
      <w:sz w:val="26"/>
      <w:szCs w:val="26"/>
      <w:lang w:val="x-none"/>
    </w:rPr>
  </w:style>
  <w:style w:type="paragraph" w:styleId="Heading6">
    <w:name w:val="heading 6"/>
    <w:basedOn w:val="Normal"/>
    <w:next w:val="Normal"/>
    <w:link w:val="Heading6Char"/>
    <w:uiPriority w:val="9"/>
    <w:semiHidden/>
    <w:unhideWhenUsed/>
    <w:qFormat/>
    <w:rsid w:val="003961FB"/>
    <w:pPr>
      <w:spacing w:before="240" w:after="60"/>
      <w:outlineLvl w:val="5"/>
    </w:pPr>
    <w:rPr>
      <w:rFonts w:eastAsia="Times New Roman"/>
      <w:b/>
      <w:bCs/>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B242C"/>
    <w:rPr>
      <w:rFonts w:ascii="Arial" w:eastAsia="Times New Roman" w:hAnsi="Arial"/>
      <w:sz w:val="36"/>
      <w:lang w:val="en-GB" w:bidi="ar-SA"/>
    </w:rPr>
  </w:style>
  <w:style w:type="paragraph" w:styleId="Header">
    <w:name w:val="header"/>
    <w:aliases w:val="header odd,header,header odd1,header odd2,header odd3,header odd4,header odd5,header odd6"/>
    <w:link w:val="HeaderChar"/>
    <w:rsid w:val="001B242C"/>
    <w:pPr>
      <w:widowControl w:val="0"/>
    </w:pPr>
    <w:rPr>
      <w:rFonts w:ascii="Arial" w:eastAsia="Times New Roman" w:hAnsi="Arial"/>
      <w:b/>
      <w:noProof/>
      <w:sz w:val="18"/>
      <w:lang w:val="en-GB" w:eastAsia="en-CA"/>
    </w:rPr>
  </w:style>
  <w:style w:type="character" w:customStyle="1" w:styleId="HeaderChar">
    <w:name w:val="Header Char"/>
    <w:aliases w:val="header odd Char,header Char,header odd1 Char,header odd2 Char,header odd3 Char,header odd4 Char,header odd5 Char,header odd6 Char"/>
    <w:link w:val="Header"/>
    <w:rsid w:val="001B242C"/>
    <w:rPr>
      <w:rFonts w:ascii="Arial" w:eastAsia="Times New Roman" w:hAnsi="Arial"/>
      <w:b/>
      <w:noProof/>
      <w:sz w:val="18"/>
      <w:lang w:val="en-GB" w:bidi="ar-SA"/>
    </w:rPr>
  </w:style>
  <w:style w:type="table" w:styleId="TableGrid">
    <w:name w:val="Table Grid"/>
    <w:basedOn w:val="TableNormal"/>
    <w:uiPriority w:val="59"/>
    <w:rsid w:val="009926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772D3"/>
    <w:pPr>
      <w:ind w:left="720"/>
      <w:contextualSpacing/>
    </w:pPr>
  </w:style>
  <w:style w:type="character" w:styleId="CommentReference">
    <w:name w:val="annotation reference"/>
    <w:uiPriority w:val="99"/>
    <w:unhideWhenUsed/>
    <w:rsid w:val="00DE280D"/>
    <w:rPr>
      <w:sz w:val="16"/>
      <w:szCs w:val="16"/>
    </w:rPr>
  </w:style>
  <w:style w:type="paragraph" w:styleId="CommentText">
    <w:name w:val="annotation text"/>
    <w:basedOn w:val="Normal"/>
    <w:link w:val="CommentTextChar"/>
    <w:semiHidden/>
    <w:unhideWhenUsed/>
    <w:rsid w:val="00DE280D"/>
    <w:pPr>
      <w:spacing w:line="240" w:lineRule="auto"/>
    </w:pPr>
    <w:rPr>
      <w:rFonts w:eastAsia="Calibri"/>
      <w:sz w:val="20"/>
      <w:szCs w:val="20"/>
      <w:lang w:val="x-none" w:eastAsia="x-none"/>
    </w:rPr>
  </w:style>
  <w:style w:type="character" w:customStyle="1" w:styleId="CommentTextChar">
    <w:name w:val="Comment Text Char"/>
    <w:link w:val="CommentText"/>
    <w:semiHidden/>
    <w:rsid w:val="00DE280D"/>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DE280D"/>
    <w:rPr>
      <w:b/>
      <w:bCs/>
    </w:rPr>
  </w:style>
  <w:style w:type="character" w:customStyle="1" w:styleId="CommentSubjectChar">
    <w:name w:val="Comment Subject Char"/>
    <w:link w:val="CommentSubject"/>
    <w:uiPriority w:val="99"/>
    <w:semiHidden/>
    <w:rsid w:val="00DE280D"/>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rsid w:val="00DE280D"/>
    <w:pPr>
      <w:spacing w:after="0" w:line="240" w:lineRule="auto"/>
    </w:pPr>
    <w:rPr>
      <w:rFonts w:ascii="Tahoma" w:eastAsia="Calibri" w:hAnsi="Tahoma"/>
      <w:sz w:val="16"/>
      <w:szCs w:val="16"/>
      <w:lang w:val="x-none" w:eastAsia="x-none"/>
    </w:rPr>
  </w:style>
  <w:style w:type="character" w:customStyle="1" w:styleId="BalloonTextChar">
    <w:name w:val="Balloon Text Char"/>
    <w:link w:val="BalloonText"/>
    <w:uiPriority w:val="99"/>
    <w:semiHidden/>
    <w:rsid w:val="00DE280D"/>
    <w:rPr>
      <w:rFonts w:ascii="Tahoma" w:eastAsia="Calibri" w:hAnsi="Tahoma" w:cs="Tahoma"/>
      <w:sz w:val="16"/>
      <w:szCs w:val="16"/>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iPriority w:val="35"/>
    <w:unhideWhenUsed/>
    <w:qFormat/>
    <w:rsid w:val="00812732"/>
    <w:pPr>
      <w:spacing w:line="240" w:lineRule="auto"/>
    </w:pPr>
    <w:rPr>
      <w:b/>
      <w:bCs/>
      <w:color w:val="4F81BD"/>
      <w:sz w:val="18"/>
      <w:szCs w:val="18"/>
    </w:rPr>
  </w:style>
  <w:style w:type="character" w:customStyle="1" w:styleId="TALChar">
    <w:name w:val="TAL Char"/>
    <w:link w:val="TAL"/>
    <w:locked/>
    <w:rsid w:val="00993EED"/>
    <w:rPr>
      <w:rFonts w:ascii="Arial" w:hAnsi="Arial" w:cs="Arial"/>
      <w:sz w:val="18"/>
      <w:lang w:val="en-GB"/>
    </w:rPr>
  </w:style>
  <w:style w:type="paragraph" w:customStyle="1" w:styleId="TAL">
    <w:name w:val="TAL"/>
    <w:basedOn w:val="Normal"/>
    <w:link w:val="TALChar"/>
    <w:rsid w:val="00993EED"/>
    <w:pPr>
      <w:keepNext/>
      <w:keepLines/>
      <w:overflowPunct w:val="0"/>
      <w:autoSpaceDE w:val="0"/>
      <w:autoSpaceDN w:val="0"/>
      <w:adjustRightInd w:val="0"/>
      <w:spacing w:after="0" w:line="240" w:lineRule="auto"/>
    </w:pPr>
    <w:rPr>
      <w:rFonts w:ascii="Arial" w:hAnsi="Arial"/>
      <w:sz w:val="18"/>
      <w:szCs w:val="20"/>
      <w:lang w:val="en-GB" w:eastAsia="x-none"/>
    </w:rPr>
  </w:style>
  <w:style w:type="character" w:customStyle="1" w:styleId="TACChar">
    <w:name w:val="TAC Char"/>
    <w:link w:val="TAC"/>
    <w:locked/>
    <w:rsid w:val="00993EED"/>
    <w:rPr>
      <w:rFonts w:ascii="Arial" w:hAnsi="Arial" w:cs="Arial"/>
      <w:sz w:val="18"/>
      <w:lang w:val="en-GB"/>
    </w:rPr>
  </w:style>
  <w:style w:type="paragraph" w:customStyle="1" w:styleId="TAC">
    <w:name w:val="TAC"/>
    <w:basedOn w:val="TAL"/>
    <w:link w:val="TACChar"/>
    <w:rsid w:val="00993EED"/>
    <w:pPr>
      <w:jc w:val="center"/>
    </w:pPr>
  </w:style>
  <w:style w:type="character" w:customStyle="1" w:styleId="THChar">
    <w:name w:val="TH Char"/>
    <w:link w:val="TH"/>
    <w:locked/>
    <w:rsid w:val="00993EED"/>
    <w:rPr>
      <w:rFonts w:ascii="Arial" w:hAnsi="Arial" w:cs="Arial"/>
      <w:b/>
      <w:lang w:val="en-GB"/>
    </w:rPr>
  </w:style>
  <w:style w:type="paragraph" w:customStyle="1" w:styleId="TH">
    <w:name w:val="TH"/>
    <w:basedOn w:val="Normal"/>
    <w:link w:val="THChar"/>
    <w:rsid w:val="00993EED"/>
    <w:pPr>
      <w:keepNext/>
      <w:keepLines/>
      <w:overflowPunct w:val="0"/>
      <w:autoSpaceDE w:val="0"/>
      <w:autoSpaceDN w:val="0"/>
      <w:adjustRightInd w:val="0"/>
      <w:spacing w:before="60" w:after="180" w:line="240" w:lineRule="auto"/>
      <w:jc w:val="center"/>
    </w:pPr>
    <w:rPr>
      <w:rFonts w:ascii="Arial" w:hAnsi="Arial"/>
      <w:b/>
      <w:sz w:val="20"/>
      <w:szCs w:val="20"/>
      <w:lang w:val="en-GB" w:eastAsia="x-none"/>
    </w:rPr>
  </w:style>
  <w:style w:type="paragraph" w:customStyle="1" w:styleId="TAH">
    <w:name w:val="TAH"/>
    <w:basedOn w:val="TAC"/>
    <w:link w:val="TAHCar"/>
    <w:rsid w:val="00993EED"/>
    <w:rPr>
      <w:b/>
    </w:rPr>
  </w:style>
  <w:style w:type="character" w:customStyle="1" w:styleId="TAHCar">
    <w:name w:val="TAH Car"/>
    <w:link w:val="TAH"/>
    <w:locked/>
    <w:rsid w:val="00993EED"/>
    <w:rPr>
      <w:rFonts w:ascii="Arial" w:hAnsi="Arial" w:cs="Arial"/>
      <w:b/>
      <w:sz w:val="18"/>
      <w:lang w:val="en-GB"/>
    </w:rPr>
  </w:style>
  <w:style w:type="character" w:customStyle="1" w:styleId="Heading3Char">
    <w:name w:val="Heading 3 Char"/>
    <w:link w:val="Heading3"/>
    <w:uiPriority w:val="9"/>
    <w:rsid w:val="00F728C7"/>
    <w:rPr>
      <w:rFonts w:ascii="Cambria" w:eastAsia="Times New Roman" w:hAnsi="Cambria" w:cs="Times New Roman"/>
      <w:b/>
      <w:bCs/>
      <w:sz w:val="26"/>
      <w:szCs w:val="26"/>
      <w:lang w:val="en-CA" w:eastAsia="en-US"/>
    </w:rPr>
  </w:style>
  <w:style w:type="character" w:customStyle="1" w:styleId="Heading4Char">
    <w:name w:val="Heading 4 Char"/>
    <w:link w:val="Heading4"/>
    <w:uiPriority w:val="9"/>
    <w:rsid w:val="00F728C7"/>
    <w:rPr>
      <w:rFonts w:ascii="Calibri" w:eastAsia="Times New Roman" w:hAnsi="Calibri" w:cs="Times New Roman"/>
      <w:b/>
      <w:bCs/>
      <w:sz w:val="28"/>
      <w:szCs w:val="28"/>
      <w:lang w:val="en-CA" w:eastAsia="en-US"/>
    </w:rPr>
  </w:style>
  <w:style w:type="paragraph" w:styleId="Revision">
    <w:name w:val="Revision"/>
    <w:hidden/>
    <w:uiPriority w:val="99"/>
    <w:semiHidden/>
    <w:rsid w:val="005F2C91"/>
    <w:rPr>
      <w:sz w:val="22"/>
      <w:szCs w:val="22"/>
      <w:lang w:val="en-CA" w:eastAsia="en-US"/>
    </w:rPr>
  </w:style>
  <w:style w:type="character" w:customStyle="1" w:styleId="Heading5Char">
    <w:name w:val="Heading 5 Char"/>
    <w:link w:val="Heading5"/>
    <w:uiPriority w:val="9"/>
    <w:semiHidden/>
    <w:rsid w:val="003961FB"/>
    <w:rPr>
      <w:rFonts w:ascii="Calibri" w:eastAsia="Times New Roman" w:hAnsi="Calibri" w:cs="Times New Roman"/>
      <w:b/>
      <w:bCs/>
      <w:i/>
      <w:iCs/>
      <w:sz w:val="26"/>
      <w:szCs w:val="26"/>
      <w:lang w:eastAsia="en-US"/>
    </w:rPr>
  </w:style>
  <w:style w:type="character" w:customStyle="1" w:styleId="Heading6Char">
    <w:name w:val="Heading 6 Char"/>
    <w:link w:val="Heading6"/>
    <w:uiPriority w:val="9"/>
    <w:semiHidden/>
    <w:rsid w:val="003961FB"/>
    <w:rPr>
      <w:rFonts w:ascii="Calibri" w:eastAsia="Times New Roman" w:hAnsi="Calibri" w:cs="Times New Roman"/>
      <w:b/>
      <w:bCs/>
      <w:sz w:val="22"/>
      <w:szCs w:val="22"/>
      <w:lang w:eastAsia="en-US"/>
    </w:rPr>
  </w:style>
  <w:style w:type="paragraph" w:customStyle="1" w:styleId="Guidance">
    <w:name w:val="Guidance"/>
    <w:basedOn w:val="Normal"/>
    <w:link w:val="GuidanceChar"/>
    <w:rsid w:val="007707CD"/>
    <w:pPr>
      <w:spacing w:after="180" w:line="240" w:lineRule="auto"/>
    </w:pPr>
    <w:rPr>
      <w:rFonts w:ascii="Times New Roman" w:eastAsia="SimSun" w:hAnsi="Times New Roman"/>
      <w:i/>
      <w:color w:val="0000FF"/>
      <w:sz w:val="20"/>
      <w:szCs w:val="20"/>
      <w:lang w:val="en-GB"/>
    </w:rPr>
  </w:style>
  <w:style w:type="character" w:customStyle="1" w:styleId="GuidanceChar">
    <w:name w:val="Guidance Char"/>
    <w:link w:val="Guidance"/>
    <w:rsid w:val="007707CD"/>
    <w:rPr>
      <w:rFonts w:ascii="Times New Roman" w:eastAsia="SimSun" w:hAnsi="Times New Roman"/>
      <w:i/>
      <w:color w:val="0000FF"/>
      <w:lang w:val="en-GB" w:eastAsia="en-US"/>
    </w:rPr>
  </w:style>
  <w:style w:type="paragraph" w:customStyle="1" w:styleId="BodyBest">
    <w:name w:val="BodyBest"/>
    <w:basedOn w:val="Normal"/>
    <w:link w:val="BodyBestChar"/>
    <w:qFormat/>
    <w:rsid w:val="00186E21"/>
    <w:pPr>
      <w:spacing w:before="240" w:after="0" w:line="240" w:lineRule="auto"/>
      <w:ind w:left="540"/>
      <w:jc w:val="both"/>
    </w:pPr>
    <w:rPr>
      <w:rFonts w:ascii="Arial" w:hAnsi="Arial"/>
      <w:sz w:val="20"/>
      <w:szCs w:val="20"/>
      <w:lang w:val="en-US"/>
    </w:rPr>
  </w:style>
  <w:style w:type="character" w:customStyle="1" w:styleId="BodyBestChar">
    <w:name w:val="BodyBest Char"/>
    <w:link w:val="BodyBest"/>
    <w:rsid w:val="00186E21"/>
    <w:rPr>
      <w:rFonts w:ascii="Arial" w:eastAsia="MS Mincho" w:hAnsi="Arial" w:cs="Arial"/>
      <w:lang w:val="en-US" w:eastAsia="en-US"/>
    </w:rPr>
  </w:style>
  <w:style w:type="paragraph" w:customStyle="1" w:styleId="3GPPHeader">
    <w:name w:val="3GPP_Header"/>
    <w:basedOn w:val="Normal"/>
    <w:rsid w:val="00AB3ECA"/>
    <w:pPr>
      <w:tabs>
        <w:tab w:val="left" w:pos="1701"/>
        <w:tab w:val="right" w:pos="9639"/>
      </w:tabs>
      <w:overflowPunct w:val="0"/>
      <w:autoSpaceDE w:val="0"/>
      <w:autoSpaceDN w:val="0"/>
      <w:adjustRightInd w:val="0"/>
      <w:spacing w:after="240" w:line="240" w:lineRule="auto"/>
      <w:jc w:val="both"/>
      <w:textAlignment w:val="baseline"/>
    </w:pPr>
    <w:rPr>
      <w:rFonts w:ascii="Arial" w:eastAsia="Times New Roman" w:hAnsi="Arial"/>
      <w:b/>
      <w:sz w:val="24"/>
      <w:szCs w:val="20"/>
      <w:lang w:val="en-GB" w:eastAsia="zh-CN"/>
    </w:rPr>
  </w:style>
  <w:style w:type="paragraph" w:styleId="BodyText">
    <w:name w:val="Body Text"/>
    <w:basedOn w:val="Normal"/>
    <w:link w:val="BodyTextChar"/>
    <w:uiPriority w:val="99"/>
    <w:unhideWhenUsed/>
    <w:rsid w:val="008444B7"/>
    <w:pPr>
      <w:spacing w:after="120" w:line="240" w:lineRule="auto"/>
    </w:pPr>
    <w:rPr>
      <w:rFonts w:ascii="Times New Roman" w:eastAsia="Times New Roman" w:hAnsi="Times New Roman"/>
      <w:sz w:val="20"/>
      <w:szCs w:val="20"/>
      <w:lang w:val="en-GB"/>
    </w:rPr>
  </w:style>
  <w:style w:type="character" w:customStyle="1" w:styleId="BodyTextChar">
    <w:name w:val="Body Text Char"/>
    <w:link w:val="BodyText"/>
    <w:uiPriority w:val="99"/>
    <w:rsid w:val="008444B7"/>
    <w:rPr>
      <w:rFonts w:ascii="Times New Roman" w:eastAsia="Times New Roman" w:hAnsi="Times New Roman"/>
      <w:lang w:val="en-GB" w:eastAsia="en-US"/>
    </w:rPr>
  </w:style>
  <w:style w:type="paragraph" w:customStyle="1" w:styleId="Reference">
    <w:name w:val="Reference"/>
    <w:basedOn w:val="Normal"/>
    <w:rsid w:val="00F35F7B"/>
    <w:pPr>
      <w:numPr>
        <w:numId w:val="22"/>
      </w:numPr>
      <w:overflowPunct w:val="0"/>
      <w:autoSpaceDE w:val="0"/>
      <w:autoSpaceDN w:val="0"/>
      <w:adjustRightInd w:val="0"/>
      <w:spacing w:after="120" w:line="240" w:lineRule="auto"/>
      <w:jc w:val="both"/>
      <w:textAlignment w:val="baseline"/>
    </w:pPr>
    <w:rPr>
      <w:rFonts w:ascii="Arial" w:eastAsia="Times New Roman" w:hAnsi="Arial"/>
      <w:sz w:val="20"/>
      <w:szCs w:val="20"/>
      <w:lang w:val="en-GB" w:eastAsia="zh-CN"/>
    </w:rPr>
  </w:style>
  <w:style w:type="paragraph" w:styleId="Footer">
    <w:name w:val="footer"/>
    <w:basedOn w:val="Normal"/>
    <w:link w:val="FooterChar"/>
    <w:uiPriority w:val="99"/>
    <w:unhideWhenUsed/>
    <w:rsid w:val="001C301E"/>
    <w:pPr>
      <w:tabs>
        <w:tab w:val="center" w:pos="4252"/>
        <w:tab w:val="right" w:pos="8504"/>
      </w:tabs>
      <w:snapToGrid w:val="0"/>
    </w:pPr>
  </w:style>
  <w:style w:type="character" w:customStyle="1" w:styleId="FooterChar">
    <w:name w:val="Footer Char"/>
    <w:link w:val="Footer"/>
    <w:uiPriority w:val="99"/>
    <w:rsid w:val="001C301E"/>
    <w:rPr>
      <w:sz w:val="22"/>
      <w:szCs w:val="22"/>
      <w:lang w:val="en-CA" w:eastAsia="en-US"/>
    </w:rPr>
  </w:style>
  <w:style w:type="paragraph" w:customStyle="1" w:styleId="IvDInstructiontext">
    <w:name w:val="IvD Instructiontext"/>
    <w:basedOn w:val="BodyText"/>
    <w:link w:val="IvDInstructiontextChar"/>
    <w:uiPriority w:val="99"/>
    <w:qFormat/>
    <w:rsid w:val="001500DA"/>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rPr>
  </w:style>
  <w:style w:type="character" w:customStyle="1" w:styleId="IvDInstructiontextChar">
    <w:name w:val="IvD Instructiontext Char"/>
    <w:link w:val="IvDInstructiontext"/>
    <w:uiPriority w:val="99"/>
    <w:rsid w:val="001500DA"/>
    <w:rPr>
      <w:rFonts w:ascii="Arial" w:eastAsia="Times New Roman" w:hAnsi="Arial"/>
      <w:i/>
      <w:color w:val="7F7F7F"/>
      <w:spacing w:val="2"/>
      <w:sz w:val="18"/>
      <w:szCs w:val="18"/>
      <w:lang w:val="en-US" w:eastAsia="en-US"/>
    </w:rPr>
  </w:style>
  <w:style w:type="paragraph" w:customStyle="1" w:styleId="IvDbodytext">
    <w:name w:val="IvD bodytext"/>
    <w:basedOn w:val="BodyText"/>
    <w:link w:val="IvDbodytextChar"/>
    <w:qFormat/>
    <w:rsid w:val="001500DA"/>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1500DA"/>
    <w:rPr>
      <w:rFonts w:ascii="Arial" w:eastAsia="Times New Roman" w:hAnsi="Arial"/>
      <w:spacing w:val="2"/>
      <w:lang w:val="en-US" w:eastAsia="en-US"/>
    </w:rPr>
  </w:style>
  <w:style w:type="paragraph" w:customStyle="1" w:styleId="TF">
    <w:name w:val="TF"/>
    <w:basedOn w:val="Normal"/>
    <w:link w:val="TFChar"/>
    <w:rsid w:val="00BF66E6"/>
    <w:pPr>
      <w:keepLines/>
      <w:overflowPunct w:val="0"/>
      <w:autoSpaceDE w:val="0"/>
      <w:autoSpaceDN w:val="0"/>
      <w:adjustRightInd w:val="0"/>
      <w:spacing w:after="240" w:line="240" w:lineRule="auto"/>
      <w:jc w:val="center"/>
      <w:textAlignment w:val="baseline"/>
    </w:pPr>
    <w:rPr>
      <w:rFonts w:ascii="Arial" w:eastAsia="Malgun Gothic" w:hAnsi="Arial"/>
      <w:b/>
      <w:sz w:val="20"/>
      <w:szCs w:val="20"/>
      <w:lang w:val="en-GB" w:eastAsia="en-CA"/>
    </w:rPr>
  </w:style>
  <w:style w:type="character" w:customStyle="1" w:styleId="TFChar">
    <w:name w:val="TF Char"/>
    <w:link w:val="TF"/>
    <w:locked/>
    <w:rsid w:val="00BF66E6"/>
    <w:rPr>
      <w:rFonts w:ascii="Arial" w:eastAsia="Malgun Gothic" w:hAnsi="Arial"/>
      <w:b/>
      <w:lang w:val="en-GB"/>
    </w:rPr>
  </w:style>
  <w:style w:type="character" w:customStyle="1" w:styleId="Heading2Char">
    <w:name w:val="Heading 2 Char"/>
    <w:link w:val="Heading2"/>
    <w:uiPriority w:val="9"/>
    <w:rsid w:val="0027216D"/>
    <w:rPr>
      <w:rFonts w:ascii="Calibri Light" w:eastAsia="Times New Roman" w:hAnsi="Calibri Light" w:cs="Times New Roman"/>
      <w:b/>
      <w:bCs/>
      <w:i/>
      <w:iCs/>
      <w:sz w:val="28"/>
      <w:szCs w:val="28"/>
      <w:lang w:eastAsia="en-US"/>
    </w:rPr>
  </w:style>
  <w:style w:type="character" w:styleId="PlaceholderText">
    <w:name w:val="Placeholder Text"/>
    <w:basedOn w:val="DefaultParagraphFont"/>
    <w:uiPriority w:val="99"/>
    <w:semiHidden/>
    <w:rsid w:val="00384695"/>
    <w:rPr>
      <w:color w:val="808080"/>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locked/>
    <w:rsid w:val="00577B99"/>
    <w:rPr>
      <w:b/>
      <w:bCs/>
      <w:color w:val="4F81BD"/>
      <w:sz w:val="18"/>
      <w:szCs w:val="18"/>
      <w:lang w:val="en-CA" w:eastAsia="en-US"/>
    </w:rPr>
  </w:style>
  <w:style w:type="character" w:styleId="Strong">
    <w:name w:val="Strong"/>
    <w:qFormat/>
    <w:rsid w:val="00577B9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301194">
      <w:bodyDiv w:val="1"/>
      <w:marLeft w:val="0"/>
      <w:marRight w:val="0"/>
      <w:marTop w:val="0"/>
      <w:marBottom w:val="0"/>
      <w:divBdr>
        <w:top w:val="none" w:sz="0" w:space="0" w:color="auto"/>
        <w:left w:val="none" w:sz="0" w:space="0" w:color="auto"/>
        <w:bottom w:val="none" w:sz="0" w:space="0" w:color="auto"/>
        <w:right w:val="none" w:sz="0" w:space="0" w:color="auto"/>
      </w:divBdr>
    </w:div>
    <w:div w:id="112335622">
      <w:bodyDiv w:val="1"/>
      <w:marLeft w:val="0"/>
      <w:marRight w:val="0"/>
      <w:marTop w:val="0"/>
      <w:marBottom w:val="0"/>
      <w:divBdr>
        <w:top w:val="none" w:sz="0" w:space="0" w:color="auto"/>
        <w:left w:val="none" w:sz="0" w:space="0" w:color="auto"/>
        <w:bottom w:val="none" w:sz="0" w:space="0" w:color="auto"/>
        <w:right w:val="none" w:sz="0" w:space="0" w:color="auto"/>
      </w:divBdr>
    </w:div>
    <w:div w:id="137891341">
      <w:bodyDiv w:val="1"/>
      <w:marLeft w:val="0"/>
      <w:marRight w:val="0"/>
      <w:marTop w:val="0"/>
      <w:marBottom w:val="0"/>
      <w:divBdr>
        <w:top w:val="none" w:sz="0" w:space="0" w:color="auto"/>
        <w:left w:val="none" w:sz="0" w:space="0" w:color="auto"/>
        <w:bottom w:val="none" w:sz="0" w:space="0" w:color="auto"/>
        <w:right w:val="none" w:sz="0" w:space="0" w:color="auto"/>
      </w:divBdr>
    </w:div>
    <w:div w:id="223373226">
      <w:bodyDiv w:val="1"/>
      <w:marLeft w:val="0"/>
      <w:marRight w:val="0"/>
      <w:marTop w:val="0"/>
      <w:marBottom w:val="0"/>
      <w:divBdr>
        <w:top w:val="none" w:sz="0" w:space="0" w:color="auto"/>
        <w:left w:val="none" w:sz="0" w:space="0" w:color="auto"/>
        <w:bottom w:val="none" w:sz="0" w:space="0" w:color="auto"/>
        <w:right w:val="none" w:sz="0" w:space="0" w:color="auto"/>
      </w:divBdr>
    </w:div>
    <w:div w:id="350183183">
      <w:bodyDiv w:val="1"/>
      <w:marLeft w:val="0"/>
      <w:marRight w:val="0"/>
      <w:marTop w:val="0"/>
      <w:marBottom w:val="0"/>
      <w:divBdr>
        <w:top w:val="none" w:sz="0" w:space="0" w:color="auto"/>
        <w:left w:val="none" w:sz="0" w:space="0" w:color="auto"/>
        <w:bottom w:val="none" w:sz="0" w:space="0" w:color="auto"/>
        <w:right w:val="none" w:sz="0" w:space="0" w:color="auto"/>
      </w:divBdr>
    </w:div>
    <w:div w:id="403375831">
      <w:bodyDiv w:val="1"/>
      <w:marLeft w:val="0"/>
      <w:marRight w:val="0"/>
      <w:marTop w:val="0"/>
      <w:marBottom w:val="0"/>
      <w:divBdr>
        <w:top w:val="none" w:sz="0" w:space="0" w:color="auto"/>
        <w:left w:val="none" w:sz="0" w:space="0" w:color="auto"/>
        <w:bottom w:val="none" w:sz="0" w:space="0" w:color="auto"/>
        <w:right w:val="none" w:sz="0" w:space="0" w:color="auto"/>
      </w:divBdr>
    </w:div>
    <w:div w:id="578489002">
      <w:bodyDiv w:val="1"/>
      <w:marLeft w:val="0"/>
      <w:marRight w:val="0"/>
      <w:marTop w:val="0"/>
      <w:marBottom w:val="0"/>
      <w:divBdr>
        <w:top w:val="none" w:sz="0" w:space="0" w:color="auto"/>
        <w:left w:val="none" w:sz="0" w:space="0" w:color="auto"/>
        <w:bottom w:val="none" w:sz="0" w:space="0" w:color="auto"/>
        <w:right w:val="none" w:sz="0" w:space="0" w:color="auto"/>
      </w:divBdr>
    </w:div>
    <w:div w:id="639262974">
      <w:bodyDiv w:val="1"/>
      <w:marLeft w:val="0"/>
      <w:marRight w:val="0"/>
      <w:marTop w:val="0"/>
      <w:marBottom w:val="0"/>
      <w:divBdr>
        <w:top w:val="none" w:sz="0" w:space="0" w:color="auto"/>
        <w:left w:val="none" w:sz="0" w:space="0" w:color="auto"/>
        <w:bottom w:val="none" w:sz="0" w:space="0" w:color="auto"/>
        <w:right w:val="none" w:sz="0" w:space="0" w:color="auto"/>
      </w:divBdr>
    </w:div>
    <w:div w:id="818612983">
      <w:bodyDiv w:val="1"/>
      <w:marLeft w:val="0"/>
      <w:marRight w:val="0"/>
      <w:marTop w:val="0"/>
      <w:marBottom w:val="0"/>
      <w:divBdr>
        <w:top w:val="none" w:sz="0" w:space="0" w:color="auto"/>
        <w:left w:val="none" w:sz="0" w:space="0" w:color="auto"/>
        <w:bottom w:val="none" w:sz="0" w:space="0" w:color="auto"/>
        <w:right w:val="none" w:sz="0" w:space="0" w:color="auto"/>
      </w:divBdr>
    </w:div>
    <w:div w:id="823206579">
      <w:bodyDiv w:val="1"/>
      <w:marLeft w:val="0"/>
      <w:marRight w:val="0"/>
      <w:marTop w:val="0"/>
      <w:marBottom w:val="0"/>
      <w:divBdr>
        <w:top w:val="none" w:sz="0" w:space="0" w:color="auto"/>
        <w:left w:val="none" w:sz="0" w:space="0" w:color="auto"/>
        <w:bottom w:val="none" w:sz="0" w:space="0" w:color="auto"/>
        <w:right w:val="none" w:sz="0" w:space="0" w:color="auto"/>
      </w:divBdr>
    </w:div>
    <w:div w:id="893857023">
      <w:bodyDiv w:val="1"/>
      <w:marLeft w:val="0"/>
      <w:marRight w:val="0"/>
      <w:marTop w:val="0"/>
      <w:marBottom w:val="0"/>
      <w:divBdr>
        <w:top w:val="none" w:sz="0" w:space="0" w:color="auto"/>
        <w:left w:val="none" w:sz="0" w:space="0" w:color="auto"/>
        <w:bottom w:val="none" w:sz="0" w:space="0" w:color="auto"/>
        <w:right w:val="none" w:sz="0" w:space="0" w:color="auto"/>
      </w:divBdr>
    </w:div>
    <w:div w:id="894001096">
      <w:bodyDiv w:val="1"/>
      <w:marLeft w:val="0"/>
      <w:marRight w:val="0"/>
      <w:marTop w:val="0"/>
      <w:marBottom w:val="0"/>
      <w:divBdr>
        <w:top w:val="none" w:sz="0" w:space="0" w:color="auto"/>
        <w:left w:val="none" w:sz="0" w:space="0" w:color="auto"/>
        <w:bottom w:val="none" w:sz="0" w:space="0" w:color="auto"/>
        <w:right w:val="none" w:sz="0" w:space="0" w:color="auto"/>
      </w:divBdr>
    </w:div>
    <w:div w:id="1671441253">
      <w:bodyDiv w:val="1"/>
      <w:marLeft w:val="0"/>
      <w:marRight w:val="0"/>
      <w:marTop w:val="0"/>
      <w:marBottom w:val="0"/>
      <w:divBdr>
        <w:top w:val="none" w:sz="0" w:space="0" w:color="auto"/>
        <w:left w:val="none" w:sz="0" w:space="0" w:color="auto"/>
        <w:bottom w:val="none" w:sz="0" w:space="0" w:color="auto"/>
        <w:right w:val="none" w:sz="0" w:space="0" w:color="auto"/>
      </w:divBdr>
    </w:div>
    <w:div w:id="1844125858">
      <w:bodyDiv w:val="1"/>
      <w:marLeft w:val="0"/>
      <w:marRight w:val="0"/>
      <w:marTop w:val="0"/>
      <w:marBottom w:val="0"/>
      <w:divBdr>
        <w:top w:val="none" w:sz="0" w:space="0" w:color="auto"/>
        <w:left w:val="none" w:sz="0" w:space="0" w:color="auto"/>
        <w:bottom w:val="none" w:sz="0" w:space="0" w:color="auto"/>
        <w:right w:val="none" w:sz="0" w:space="0" w:color="auto"/>
      </w:divBdr>
    </w:div>
    <w:div w:id="1846556970">
      <w:bodyDiv w:val="1"/>
      <w:marLeft w:val="0"/>
      <w:marRight w:val="0"/>
      <w:marTop w:val="0"/>
      <w:marBottom w:val="0"/>
      <w:divBdr>
        <w:top w:val="none" w:sz="0" w:space="0" w:color="auto"/>
        <w:left w:val="none" w:sz="0" w:space="0" w:color="auto"/>
        <w:bottom w:val="none" w:sz="0" w:space="0" w:color="auto"/>
        <w:right w:val="none" w:sz="0" w:space="0" w:color="auto"/>
      </w:divBdr>
    </w:div>
    <w:div w:id="2078552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CB9ED3-BBF4-4EE2-B8B3-D5FFEAD851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5</Pages>
  <Words>784</Words>
  <Characters>4474</Characters>
  <Application>Microsoft Office Word</Application>
  <DocSecurity>0</DocSecurity>
  <Lines>37</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Ericsson</Company>
  <LinksUpToDate>false</LinksUpToDate>
  <CharactersWithSpaces>5248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Esther Sienkiewicz</dc:creator>
  <cp:keywords/>
  <cp:lastModifiedBy>Esther Sienkiewicz</cp:lastModifiedBy>
  <cp:revision>4</cp:revision>
  <dcterms:created xsi:type="dcterms:W3CDTF">2018-04-06T16:57:00Z</dcterms:created>
  <dcterms:modified xsi:type="dcterms:W3CDTF">2018-04-06T17:42:00Z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1487256465</vt:lpwstr>
  </property>
</Properties>
</file>