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4C9BF680" w:rsidR="0032383A" w:rsidRDefault="00F779ED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F779ED">
        <w:rPr>
          <w:b/>
          <w:noProof/>
          <w:sz w:val="24"/>
        </w:rPr>
        <w:t>3GPP TSG</w:t>
      </w:r>
      <w:bookmarkStart w:id="0" w:name="_GoBack"/>
      <w:bookmarkEnd w:id="0"/>
      <w:r w:rsidRPr="00F779ED">
        <w:rPr>
          <w:b/>
          <w:noProof/>
          <w:sz w:val="24"/>
        </w:rPr>
        <w:t>-RAN WG4 Meeting 85</w:t>
      </w:r>
      <w:r w:rsidR="0032383A">
        <w:rPr>
          <w:b/>
          <w:i/>
          <w:noProof/>
          <w:sz w:val="28"/>
        </w:rPr>
        <w:tab/>
      </w:r>
      <w:r w:rsidR="002F696C" w:rsidRPr="002F696C">
        <w:rPr>
          <w:b/>
          <w:noProof/>
          <w:sz w:val="28"/>
        </w:rPr>
        <w:t>R4-1713613</w:t>
      </w:r>
    </w:p>
    <w:p w14:paraId="20FE5863" w14:textId="4F87EB72" w:rsidR="0032383A" w:rsidRPr="008501B3" w:rsidRDefault="00F779ED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F779ED">
        <w:rPr>
          <w:b/>
          <w:bCs/>
          <w:noProof/>
          <w:sz w:val="24"/>
          <w:lang w:val="en-US"/>
        </w:rPr>
        <w:t>Reno, USA, November 27th – December 1st, 2017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7DF1FBB5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F779ED">
        <w:rPr>
          <w:rFonts w:ascii="Arial" w:hAnsi="Arial" w:cs="Arial"/>
        </w:rPr>
        <w:t>Signalling of TA_Offset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63B33C59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RAN4</w:t>
      </w:r>
    </w:p>
    <w:p w14:paraId="2B4955C5" w14:textId="404D0D3E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7B037A">
        <w:rPr>
          <w:rFonts w:ascii="Arial" w:hAnsi="Arial" w:cs="Arial"/>
          <w:bCs/>
        </w:rPr>
        <w:t>2</w:t>
      </w:r>
    </w:p>
    <w:p w14:paraId="376C1EFD" w14:textId="14472358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7B037A">
        <w:rPr>
          <w:rFonts w:ascii="Arial" w:hAnsi="Arial" w:cs="Arial"/>
          <w:bCs/>
        </w:rPr>
        <w:t>RAN1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77777777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14:paraId="62678508" w14:textId="77777777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28C879D" w14:textId="12DC890B" w:rsidR="00F53FB6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discussed the </w:t>
      </w:r>
      <w:r w:rsidR="00F779ED">
        <w:rPr>
          <w:rFonts w:ascii="Arial" w:eastAsia="SimSun" w:hAnsi="Arial" w:cs="Arial"/>
          <w:lang w:eastAsia="zh-CN"/>
        </w:rPr>
        <w:t>TA_Offset parameter</w:t>
      </w:r>
      <w:r w:rsidR="00602993">
        <w:rPr>
          <w:rFonts w:ascii="Arial" w:eastAsia="SimSun" w:hAnsi="Arial" w:cs="Arial"/>
          <w:lang w:eastAsia="zh-CN"/>
        </w:rPr>
        <w:t xml:space="preserve"> for TDD. This is specified in TS 36.211 for LTE and TS 38.211 for NR. </w:t>
      </w:r>
      <w:r w:rsidR="00602993" w:rsidRPr="00C12953">
        <w:t xml:space="preserve">Transmission of the uplink radio frame number </w:t>
      </w:r>
      <w:r w:rsidR="00602993" w:rsidRPr="00C12953">
        <w:rPr>
          <w:position w:val="-6"/>
        </w:rPr>
        <w:object w:dxaOrig="139" w:dyaOrig="240" w14:anchorId="00932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pt;height:11.8pt" o:ole="">
            <v:imagedata r:id="rId9" o:title=""/>
          </v:shape>
          <o:OLEObject Type="Embed" ProgID="Equation.3" ShapeID="_x0000_i1025" DrawAspect="Content" ObjectID="_1572454865" r:id="rId10"/>
        </w:object>
      </w:r>
      <w:r w:rsidR="00602993" w:rsidRPr="00C12953">
        <w:t xml:space="preserve"> from the UE shall start </w:t>
      </w:r>
      <w:r w:rsidR="00602993" w:rsidRPr="00C12953">
        <w:rPr>
          <w:position w:val="-10"/>
        </w:rPr>
        <w:object w:dxaOrig="1800" w:dyaOrig="300" w14:anchorId="2962758A">
          <v:shape id="_x0000_i1026" type="#_x0000_t75" style="width:90.25pt;height:15.05pt" o:ole="">
            <v:imagedata r:id="rId11" o:title=""/>
          </v:shape>
          <o:OLEObject Type="Embed" ProgID="Equation.3" ShapeID="_x0000_i1026" DrawAspect="Content" ObjectID="_1572454866" r:id="rId12"/>
        </w:object>
      </w:r>
      <w:r w:rsidR="00602993" w:rsidRPr="00C12953">
        <w:t xml:space="preserve"> </w:t>
      </w:r>
      <w:r w:rsidR="00602993">
        <w:t>seconds</w:t>
      </w:r>
      <w:r w:rsidR="00A13059">
        <w:t xml:space="preserve"> before </w:t>
      </w:r>
      <w:r w:rsidR="00602993" w:rsidRPr="00C12953">
        <w:t>the start of the corresponding downlink radio frame at the UE</w:t>
      </w:r>
      <w:r w:rsidR="002F696C">
        <w:t>. The LTE figure is shown below</w:t>
      </w:r>
      <w:r w:rsidR="00A13059">
        <w:t>:</w:t>
      </w:r>
    </w:p>
    <w:p w14:paraId="70D93FCC" w14:textId="2D662241" w:rsidR="00562C07" w:rsidRDefault="00562C07" w:rsidP="00CE31D1">
      <w:pPr>
        <w:rPr>
          <w:rFonts w:ascii="Arial" w:eastAsia="SimSun" w:hAnsi="Arial" w:cs="Arial"/>
          <w:lang w:eastAsia="zh-CN"/>
        </w:rPr>
      </w:pPr>
    </w:p>
    <w:p w14:paraId="6D6B4E58" w14:textId="77777777" w:rsidR="00602993" w:rsidRPr="00C12953" w:rsidRDefault="00602993" w:rsidP="00602993">
      <w:pPr>
        <w:jc w:val="center"/>
      </w:pPr>
      <w:r>
        <w:object w:dxaOrig="6744" w:dyaOrig="2214" w14:anchorId="3330AD0B">
          <v:shape id="_x0000_i1027" type="#_x0000_t75" style="width:271.35pt;height:89.75pt" o:ole="">
            <v:imagedata r:id="rId13" o:title=""/>
          </v:shape>
          <o:OLEObject Type="Embed" ProgID="Visio.Drawing.11" ShapeID="_x0000_i1027" DrawAspect="Content" ObjectID="_1572454867" r:id="rId14"/>
        </w:object>
      </w:r>
    </w:p>
    <w:p w14:paraId="48A96D85" w14:textId="6B24F39B" w:rsidR="00602993" w:rsidRDefault="00602993" w:rsidP="00602993">
      <w:pPr>
        <w:pStyle w:val="TF"/>
      </w:pPr>
      <w:r w:rsidRPr="00C12953">
        <w:t>Figure</w:t>
      </w:r>
      <w:r w:rsidR="002F696C">
        <w:t>:</w:t>
      </w:r>
      <w:r w:rsidRPr="00C12953">
        <w:t xml:space="preserve"> Uplink-downlink timing relation</w:t>
      </w:r>
    </w:p>
    <w:p w14:paraId="423CD7D4" w14:textId="30F29AED" w:rsidR="00602993" w:rsidRPr="002F696C" w:rsidRDefault="00602993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 actual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B057A8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value</w:t>
      </w:r>
      <w:r w:rsidR="00B057A8">
        <w:rPr>
          <w:rFonts w:ascii="Arial" w:eastAsia="SimSun" w:hAnsi="Arial" w:cs="Arial"/>
          <w:lang w:eastAsia="zh-CN"/>
        </w:rPr>
        <w:t xml:space="preserve"> for NR TDD</w:t>
      </w:r>
      <w:r>
        <w:rPr>
          <w:rFonts w:ascii="Arial" w:eastAsia="SimSun" w:hAnsi="Arial" w:cs="Arial"/>
          <w:lang w:eastAsia="zh-CN"/>
        </w:rPr>
        <w:t xml:space="preserve"> is a function of the RAN4 Cell Phase </w:t>
      </w:r>
      <w:r w:rsidR="00B057A8">
        <w:rPr>
          <w:rFonts w:ascii="Arial" w:eastAsia="SimSun" w:hAnsi="Arial" w:cs="Arial"/>
          <w:lang w:eastAsia="zh-CN"/>
        </w:rPr>
        <w:t>Synchronization</w:t>
      </w:r>
      <w:r>
        <w:rPr>
          <w:rFonts w:ascii="Arial" w:eastAsia="SimSun" w:hAnsi="Arial" w:cs="Arial"/>
          <w:lang w:eastAsia="zh-CN"/>
        </w:rPr>
        <w:t xml:space="preserve"> parameter (3 µs) and </w:t>
      </w:r>
      <w:r w:rsidRPr="00602993">
        <w:rPr>
          <w:rFonts w:ascii="Arial" w:eastAsia="SimSun" w:hAnsi="Arial" w:cs="Arial"/>
          <w:lang w:eastAsia="zh-CN"/>
        </w:rPr>
        <w:t>T</w:t>
      </w:r>
      <w:r w:rsidRPr="00602993">
        <w:rPr>
          <w:rFonts w:ascii="Arial" w:eastAsia="SimSun" w:hAnsi="Arial" w:cs="Arial"/>
          <w:vertAlign w:val="subscript"/>
          <w:lang w:eastAsia="zh-CN"/>
        </w:rPr>
        <w:t>BS off</w:t>
      </w:r>
      <w:r w:rsidRPr="00602993">
        <w:rPr>
          <w:rFonts w:ascii="Arial" w:eastAsia="SimSun" w:hAnsi="Arial" w:cs="Arial"/>
          <w:vertAlign w:val="subscript"/>
          <w:lang w:eastAsia="zh-CN"/>
        </w:rPr>
        <w:sym w:font="Wingdings" w:char="F0E8"/>
      </w:r>
      <w:r w:rsidRPr="00602993">
        <w:rPr>
          <w:rFonts w:ascii="Arial" w:eastAsia="SimSun" w:hAnsi="Arial" w:cs="Arial"/>
          <w:vertAlign w:val="subscript"/>
          <w:lang w:eastAsia="zh-CN"/>
        </w:rPr>
        <w:t xml:space="preserve"> on</w:t>
      </w:r>
      <w:r w:rsidRPr="0060299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(10 µs</w:t>
      </w:r>
      <w:r w:rsidRPr="0060299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for FR1</w:t>
      </w:r>
      <w:r w:rsidR="002F696C">
        <w:rPr>
          <w:rFonts w:ascii="Arial" w:eastAsia="SimSun" w:hAnsi="Arial" w:cs="Arial"/>
          <w:lang w:eastAsia="zh-CN"/>
        </w:rPr>
        <w:t>, f &lt; 6 GHz</w:t>
      </w:r>
      <w:r>
        <w:rPr>
          <w:rFonts w:ascii="Arial" w:eastAsia="SimSun" w:hAnsi="Arial" w:cs="Arial"/>
          <w:lang w:eastAsia="zh-CN"/>
        </w:rPr>
        <w:t xml:space="preserve"> and 3 µs</w:t>
      </w:r>
      <w:r w:rsidRPr="00602993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for FR2</w:t>
      </w:r>
      <w:r w:rsidR="002F696C">
        <w:rPr>
          <w:rFonts w:ascii="Arial" w:eastAsia="SimSun" w:hAnsi="Arial" w:cs="Arial"/>
          <w:lang w:eastAsia="zh-CN"/>
        </w:rPr>
        <w:t>, 26 GHz &lt; f &lt; 52 GHz</w:t>
      </w:r>
      <w:r>
        <w:rPr>
          <w:rFonts w:ascii="Arial" w:eastAsia="SimSun" w:hAnsi="Arial" w:cs="Arial"/>
          <w:lang w:eastAsia="zh-CN"/>
        </w:rPr>
        <w:t xml:space="preserve">):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Pr="00602993">
        <w:rPr>
          <w:rFonts w:ascii="Arial" w:eastAsia="SimSun" w:hAnsi="Arial" w:cs="Arial"/>
          <w:lang w:eastAsia="zh-CN"/>
        </w:rPr>
        <w:t xml:space="preserve"> ≥ T</w:t>
      </w:r>
      <w:r w:rsidRPr="00602993">
        <w:rPr>
          <w:rFonts w:ascii="Arial" w:eastAsia="SimSun" w:hAnsi="Arial" w:cs="Arial"/>
          <w:vertAlign w:val="subscript"/>
          <w:lang w:eastAsia="zh-CN"/>
        </w:rPr>
        <w:t>Sync</w:t>
      </w:r>
      <w:r w:rsidRPr="00602993">
        <w:rPr>
          <w:rFonts w:ascii="Arial" w:eastAsia="SimSun" w:hAnsi="Arial" w:cs="Arial"/>
          <w:lang w:eastAsia="zh-CN"/>
        </w:rPr>
        <w:t xml:space="preserve"> +T</w:t>
      </w:r>
      <w:r w:rsidRPr="00602993">
        <w:rPr>
          <w:rFonts w:ascii="Arial" w:eastAsia="SimSun" w:hAnsi="Arial" w:cs="Arial"/>
          <w:vertAlign w:val="subscript"/>
          <w:lang w:eastAsia="zh-CN"/>
        </w:rPr>
        <w:t>BS off</w:t>
      </w:r>
      <w:r w:rsidRPr="00602993">
        <w:rPr>
          <w:rFonts w:ascii="Arial" w:eastAsia="SimSun" w:hAnsi="Arial" w:cs="Arial"/>
          <w:vertAlign w:val="subscript"/>
          <w:lang w:eastAsia="zh-CN"/>
        </w:rPr>
        <w:sym w:font="Wingdings" w:char="F0E8"/>
      </w:r>
      <w:r w:rsidRPr="00602993">
        <w:rPr>
          <w:rFonts w:ascii="Arial" w:eastAsia="SimSun" w:hAnsi="Arial" w:cs="Arial"/>
          <w:vertAlign w:val="subscript"/>
          <w:lang w:eastAsia="zh-CN"/>
        </w:rPr>
        <w:t xml:space="preserve"> on</w:t>
      </w:r>
      <w:r>
        <w:rPr>
          <w:rFonts w:ascii="Arial" w:eastAsia="SimSun" w:hAnsi="Arial" w:cs="Arial"/>
          <w:vertAlign w:val="subscript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This means that for NR we have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 xml:space="preserve">= 13 µs for FR1 and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A13059">
        <w:rPr>
          <w:rFonts w:ascii="Arial" w:eastAsia="SimSun" w:hAnsi="Arial" w:cs="Arial"/>
          <w:vertAlign w:val="subscript"/>
          <w:lang w:eastAsia="zh-CN"/>
        </w:rPr>
        <w:t xml:space="preserve"> </w:t>
      </w:r>
      <w:r w:rsidR="00A13059">
        <w:rPr>
          <w:rFonts w:ascii="Arial" w:eastAsia="SimSun" w:hAnsi="Arial" w:cs="Arial"/>
          <w:lang w:eastAsia="zh-CN"/>
        </w:rPr>
        <w:t xml:space="preserve">= 6 µs for FR2. </w:t>
      </w:r>
      <w:r w:rsidR="002F696C">
        <w:rPr>
          <w:rFonts w:ascii="Arial" w:eastAsia="SimSun" w:hAnsi="Arial" w:cs="Arial"/>
          <w:lang w:eastAsia="zh-CN"/>
        </w:rPr>
        <w:t xml:space="preserve">For FDD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 w:rsidR="00B057A8">
        <w:rPr>
          <w:rFonts w:ascii="Arial" w:eastAsia="SimSun" w:hAnsi="Arial" w:cs="Arial"/>
          <w:lang w:eastAsia="zh-CN"/>
        </w:rPr>
        <w:t xml:space="preserve"> parameter is zero.</w:t>
      </w:r>
    </w:p>
    <w:p w14:paraId="4D5229AA" w14:textId="641548A1" w:rsidR="00A13059" w:rsidRDefault="00A13059" w:rsidP="00CE31D1">
      <w:pPr>
        <w:rPr>
          <w:rFonts w:ascii="Arial" w:eastAsia="SimSun" w:hAnsi="Arial" w:cs="Arial"/>
          <w:lang w:eastAsia="zh-CN"/>
        </w:rPr>
      </w:pPr>
    </w:p>
    <w:p w14:paraId="1F903B95" w14:textId="3CCE44CD" w:rsidR="00A13059" w:rsidRPr="00A13059" w:rsidRDefault="00A13059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If NR is not coexisting with LTE then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vertAlign w:val="subscript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is a simple function of the band range used, FR1 or FR2.</w:t>
      </w:r>
    </w:p>
    <w:p w14:paraId="08C1CA51" w14:textId="0D7B2BDE" w:rsidR="00A13059" w:rsidRDefault="00A13059" w:rsidP="00CE31D1">
      <w:pPr>
        <w:rPr>
          <w:rFonts w:ascii="Arial" w:eastAsia="SimSun" w:hAnsi="Arial" w:cs="Arial"/>
          <w:lang w:eastAsia="zh-CN"/>
        </w:rPr>
      </w:pPr>
    </w:p>
    <w:p w14:paraId="494E9E18" w14:textId="3147D930" w:rsidR="00A13059" w:rsidRDefault="00A13059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However, in FR1, when NR coexist with LTE, not only the UL and DL configuration, but also the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vertAlign w:val="subscript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has to be coordinated, so NR and LTE use the same value of </w:t>
      </w:r>
      <m:oMath>
        <m:sSub>
          <m:sSub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 w:cs="Arial"/>
                <w:lang w:eastAsia="zh-CN"/>
              </w:rPr>
              <m:t>TA_Offset</m:t>
            </m:r>
          </m:sub>
        </m:sSub>
      </m:oMath>
      <w:r>
        <w:rPr>
          <w:rFonts w:ascii="Arial" w:eastAsia="SimSun" w:hAnsi="Arial" w:cs="Arial"/>
          <w:lang w:eastAsia="zh-CN"/>
        </w:rPr>
        <w:t>= 20 µs.</w:t>
      </w:r>
      <w:r w:rsidR="00056021">
        <w:rPr>
          <w:rFonts w:ascii="Arial" w:eastAsia="SimSun" w:hAnsi="Arial" w:cs="Arial"/>
          <w:lang w:eastAsia="zh-CN"/>
        </w:rPr>
        <w:t xml:space="preserve"> The UE has to know,</w:t>
      </w:r>
      <w:r w:rsidR="00605A0F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already at initial</w:t>
      </w:r>
      <w:r w:rsidR="00056021">
        <w:rPr>
          <w:rFonts w:ascii="Arial" w:eastAsia="SimSun" w:hAnsi="Arial" w:cs="Arial"/>
          <w:lang w:eastAsia="zh-CN"/>
        </w:rPr>
        <w:t xml:space="preserve"> access, if the NR FR1 site is coexisting with LTE in the same band.</w:t>
      </w:r>
    </w:p>
    <w:p w14:paraId="2BA168D3" w14:textId="6A3F32ED" w:rsidR="00A13059" w:rsidRDefault="00A13059" w:rsidP="00CE31D1">
      <w:pPr>
        <w:rPr>
          <w:rFonts w:ascii="Arial" w:eastAsia="SimSun" w:hAnsi="Arial" w:cs="Arial"/>
          <w:lang w:eastAsia="zh-CN"/>
        </w:rPr>
      </w:pPr>
    </w:p>
    <w:p w14:paraId="1591AADB" w14:textId="0069AC40" w:rsidR="00A13059" w:rsidRDefault="00A13059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We get these cases:</w:t>
      </w:r>
    </w:p>
    <w:p w14:paraId="19F31370" w14:textId="166DAD19" w:rsidR="00A13059" w:rsidRPr="00A13059" w:rsidRDefault="00A13059" w:rsidP="00A13059">
      <w:pPr>
        <w:jc w:val="center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noProof/>
          <w:lang w:eastAsia="zh-CN"/>
        </w:rPr>
        <w:drawing>
          <wp:inline distT="0" distB="0" distL="0" distR="0" wp14:anchorId="251843C2" wp14:editId="436D7A80">
            <wp:extent cx="4015820" cy="227272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497" cy="2289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lastRenderedPageBreak/>
        <w:t>2. Actions:</w:t>
      </w:r>
    </w:p>
    <w:p w14:paraId="09261E04" w14:textId="502EC951" w:rsidR="0032383A" w:rsidRPr="00224F82" w:rsidRDefault="00E97C96" w:rsidP="00201CC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7B037A">
        <w:rPr>
          <w:rFonts w:ascii="Arial" w:hAnsi="Arial" w:cs="Arial"/>
          <w:b/>
        </w:rPr>
        <w:t>2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562C07">
        <w:rPr>
          <w:rFonts w:ascii="Arial" w:hAnsi="Arial" w:cs="Arial"/>
        </w:rPr>
        <w:t xml:space="preserve">Analyse </w:t>
      </w:r>
      <w:r w:rsidR="00056021">
        <w:rPr>
          <w:rFonts w:ascii="Arial" w:hAnsi="Arial" w:cs="Arial"/>
        </w:rPr>
        <w:t xml:space="preserve">how to signal </w:t>
      </w:r>
      <w:r w:rsidR="00202E2A">
        <w:rPr>
          <w:rFonts w:ascii="Arial" w:hAnsi="Arial" w:cs="Arial"/>
        </w:rPr>
        <w:t>to UE that an NR FR1 cell</w:t>
      </w:r>
      <w:r w:rsidR="00605A0F">
        <w:rPr>
          <w:rFonts w:ascii="Arial" w:hAnsi="Arial" w:cs="Arial"/>
        </w:rPr>
        <w:t xml:space="preserve"> is coexisting with LTE or not </w:t>
      </w:r>
      <w:r w:rsidR="00202E2A">
        <w:rPr>
          <w:rFonts w:ascii="Arial" w:hAnsi="Arial" w:cs="Arial"/>
        </w:rPr>
        <w:t>and</w:t>
      </w:r>
      <w:r w:rsidR="00605A0F">
        <w:rPr>
          <w:rFonts w:ascii="Arial" w:hAnsi="Arial" w:cs="Arial"/>
        </w:rPr>
        <w:t xml:space="preserve"> make this information available to UE before initial access.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7A268E49" w14:textId="1350BF70" w:rsidR="00BD304E" w:rsidRPr="00BD304E" w:rsidRDefault="00BD304E" w:rsidP="00BD304E">
      <w:pPr>
        <w:pStyle w:val="EX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 xml:space="preserve">AH-1801 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22 - 26 Jan 2018, San Diego, </w:t>
      </w:r>
      <w:r w:rsidRPr="00BD304E">
        <w:rPr>
          <w:rFonts w:ascii="Arial" w:hAnsi="Arial" w:cs="Arial"/>
        </w:rPr>
        <w:t>US</w:t>
      </w:r>
      <w:r>
        <w:rPr>
          <w:rFonts w:ascii="Arial" w:hAnsi="Arial" w:cs="Arial"/>
        </w:rPr>
        <w:t>A</w:t>
      </w:r>
      <w:r w:rsidRPr="00BD304E">
        <w:rPr>
          <w:rFonts w:ascii="Arial" w:hAnsi="Arial" w:cs="Arial"/>
        </w:rPr>
        <w:t xml:space="preserve"> </w:t>
      </w:r>
    </w:p>
    <w:p w14:paraId="5C830602" w14:textId="2C62B4A6" w:rsidR="00BD304E" w:rsidRPr="008F0163" w:rsidRDefault="00BD304E" w:rsidP="00BD304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TSG RAN WG4 Meeting </w:t>
      </w:r>
      <w:r w:rsidRPr="00BD304E">
        <w:rPr>
          <w:rFonts w:ascii="Arial" w:hAnsi="Arial" w:cs="Arial"/>
        </w:rPr>
        <w:t xml:space="preserve">#86 </w:t>
      </w:r>
      <w:r w:rsidRPr="00BD304E">
        <w:rPr>
          <w:rFonts w:ascii="Arial" w:hAnsi="Arial" w:cs="Arial"/>
        </w:rPr>
        <w:tab/>
      </w:r>
      <w:r w:rsidRPr="00BD304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26 Feb - 2 Mar 2018, </w:t>
      </w:r>
      <w:r w:rsidRPr="00BD304E">
        <w:rPr>
          <w:rFonts w:ascii="Arial" w:hAnsi="Arial" w:cs="Arial"/>
        </w:rPr>
        <w:t>A</w:t>
      </w:r>
      <w:r>
        <w:rPr>
          <w:rFonts w:ascii="Arial" w:hAnsi="Arial" w:cs="Arial"/>
        </w:rPr>
        <w:t>thens, Greece</w:t>
      </w:r>
      <w:r w:rsidRPr="00BD304E">
        <w:rPr>
          <w:rFonts w:ascii="Arial" w:hAnsi="Arial" w:cs="Arial"/>
        </w:rPr>
        <w:t xml:space="preserve">  </w:t>
      </w:r>
    </w:p>
    <w:sectPr w:rsidR="00BD304E" w:rsidRPr="008F0163" w:rsidSect="008D45C3">
      <w:pgSz w:w="11907" w:h="16840" w:code="9"/>
      <w:pgMar w:top="568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F37CA" w14:textId="77777777" w:rsidR="00BC0C78" w:rsidRDefault="00BC0C78">
      <w:r>
        <w:separator/>
      </w:r>
    </w:p>
  </w:endnote>
  <w:endnote w:type="continuationSeparator" w:id="0">
    <w:p w14:paraId="0C02C5FE" w14:textId="77777777" w:rsidR="00BC0C78" w:rsidRDefault="00BC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FCE0E" w14:textId="77777777" w:rsidR="00BC0C78" w:rsidRDefault="00BC0C78">
      <w:r>
        <w:separator/>
      </w:r>
    </w:p>
  </w:footnote>
  <w:footnote w:type="continuationSeparator" w:id="0">
    <w:p w14:paraId="670D8A96" w14:textId="77777777" w:rsidR="00BC0C78" w:rsidRDefault="00BC0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7"/>
  </w:num>
  <w:num w:numId="5">
    <w:abstractNumId w:val="20"/>
  </w:num>
  <w:num w:numId="6">
    <w:abstractNumId w:val="2"/>
  </w:num>
  <w:num w:numId="7">
    <w:abstractNumId w:val="17"/>
  </w:num>
  <w:num w:numId="8">
    <w:abstractNumId w:val="14"/>
  </w:num>
  <w:num w:numId="9">
    <w:abstractNumId w:val="23"/>
  </w:num>
  <w:num w:numId="10">
    <w:abstractNumId w:val="13"/>
  </w:num>
  <w:num w:numId="11">
    <w:abstractNumId w:val="11"/>
  </w:num>
  <w:num w:numId="12">
    <w:abstractNumId w:val="21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6021"/>
    <w:rsid w:val="000567CA"/>
    <w:rsid w:val="00061B89"/>
    <w:rsid w:val="00062862"/>
    <w:rsid w:val="00063219"/>
    <w:rsid w:val="00067B63"/>
    <w:rsid w:val="00073915"/>
    <w:rsid w:val="00075A2E"/>
    <w:rsid w:val="00076714"/>
    <w:rsid w:val="00076FD3"/>
    <w:rsid w:val="000770BE"/>
    <w:rsid w:val="00077E0F"/>
    <w:rsid w:val="000823D4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7B14"/>
    <w:rsid w:val="000E2041"/>
    <w:rsid w:val="000F5BC8"/>
    <w:rsid w:val="0010215F"/>
    <w:rsid w:val="00113017"/>
    <w:rsid w:val="00113470"/>
    <w:rsid w:val="00114A83"/>
    <w:rsid w:val="00120524"/>
    <w:rsid w:val="0013436C"/>
    <w:rsid w:val="00136945"/>
    <w:rsid w:val="00141A84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749C"/>
    <w:rsid w:val="001F2AE4"/>
    <w:rsid w:val="00201CCA"/>
    <w:rsid w:val="0020250A"/>
    <w:rsid w:val="00202E2A"/>
    <w:rsid w:val="00204393"/>
    <w:rsid w:val="002045B3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72911"/>
    <w:rsid w:val="0027463E"/>
    <w:rsid w:val="00274FD7"/>
    <w:rsid w:val="00280F19"/>
    <w:rsid w:val="002835E1"/>
    <w:rsid w:val="00287113"/>
    <w:rsid w:val="002922AA"/>
    <w:rsid w:val="0029311D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2F696C"/>
    <w:rsid w:val="003026BC"/>
    <w:rsid w:val="00304E8E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B74E1"/>
    <w:rsid w:val="003C11A3"/>
    <w:rsid w:val="003C331E"/>
    <w:rsid w:val="003E21ED"/>
    <w:rsid w:val="003E3B69"/>
    <w:rsid w:val="003E4546"/>
    <w:rsid w:val="003F0308"/>
    <w:rsid w:val="003F0C27"/>
    <w:rsid w:val="003F0CE5"/>
    <w:rsid w:val="003F11DA"/>
    <w:rsid w:val="003F160F"/>
    <w:rsid w:val="003F518A"/>
    <w:rsid w:val="003F5B8D"/>
    <w:rsid w:val="003F7242"/>
    <w:rsid w:val="00405B88"/>
    <w:rsid w:val="00407661"/>
    <w:rsid w:val="00414437"/>
    <w:rsid w:val="00415807"/>
    <w:rsid w:val="00421AFC"/>
    <w:rsid w:val="00426A92"/>
    <w:rsid w:val="004304B2"/>
    <w:rsid w:val="00431DAF"/>
    <w:rsid w:val="0043379B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4D6B"/>
    <w:rsid w:val="0049552C"/>
    <w:rsid w:val="004966AC"/>
    <w:rsid w:val="004970A3"/>
    <w:rsid w:val="004A1096"/>
    <w:rsid w:val="004B2F14"/>
    <w:rsid w:val="004B4BF6"/>
    <w:rsid w:val="004C1EE2"/>
    <w:rsid w:val="004C7562"/>
    <w:rsid w:val="004C7DE2"/>
    <w:rsid w:val="004D3208"/>
    <w:rsid w:val="004D380B"/>
    <w:rsid w:val="004D40DB"/>
    <w:rsid w:val="004D5366"/>
    <w:rsid w:val="004D6812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535AF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90214"/>
    <w:rsid w:val="00593958"/>
    <w:rsid w:val="005941D0"/>
    <w:rsid w:val="00597F4D"/>
    <w:rsid w:val="005A0E59"/>
    <w:rsid w:val="005A1136"/>
    <w:rsid w:val="005A2A91"/>
    <w:rsid w:val="005A499B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602993"/>
    <w:rsid w:val="0060541B"/>
    <w:rsid w:val="00605A0F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2716"/>
    <w:rsid w:val="0073446F"/>
    <w:rsid w:val="00745594"/>
    <w:rsid w:val="007577CA"/>
    <w:rsid w:val="00757B6F"/>
    <w:rsid w:val="00757D65"/>
    <w:rsid w:val="0076186F"/>
    <w:rsid w:val="00770B43"/>
    <w:rsid w:val="00770C2D"/>
    <w:rsid w:val="00771E15"/>
    <w:rsid w:val="007752E9"/>
    <w:rsid w:val="00775BF6"/>
    <w:rsid w:val="00775FDF"/>
    <w:rsid w:val="0078007A"/>
    <w:rsid w:val="00793E4C"/>
    <w:rsid w:val="007A1465"/>
    <w:rsid w:val="007A5B23"/>
    <w:rsid w:val="007A5D25"/>
    <w:rsid w:val="007B037A"/>
    <w:rsid w:val="007B20B5"/>
    <w:rsid w:val="007B4A28"/>
    <w:rsid w:val="007B4CDA"/>
    <w:rsid w:val="007B68D4"/>
    <w:rsid w:val="007C04F4"/>
    <w:rsid w:val="007C2942"/>
    <w:rsid w:val="007C329F"/>
    <w:rsid w:val="007D232E"/>
    <w:rsid w:val="007E18CD"/>
    <w:rsid w:val="007E2804"/>
    <w:rsid w:val="007F3DE9"/>
    <w:rsid w:val="007F3F05"/>
    <w:rsid w:val="007F5AEB"/>
    <w:rsid w:val="00800367"/>
    <w:rsid w:val="0080345E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6C95"/>
    <w:rsid w:val="008D0818"/>
    <w:rsid w:val="008D3C19"/>
    <w:rsid w:val="008D45C3"/>
    <w:rsid w:val="008E1C5A"/>
    <w:rsid w:val="008E33A8"/>
    <w:rsid w:val="008E548E"/>
    <w:rsid w:val="008F0163"/>
    <w:rsid w:val="008F26FC"/>
    <w:rsid w:val="008F68C0"/>
    <w:rsid w:val="00907B29"/>
    <w:rsid w:val="00910975"/>
    <w:rsid w:val="009172F3"/>
    <w:rsid w:val="009225CC"/>
    <w:rsid w:val="00922FA2"/>
    <w:rsid w:val="00926201"/>
    <w:rsid w:val="00926402"/>
    <w:rsid w:val="00930283"/>
    <w:rsid w:val="00942309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7710A"/>
    <w:rsid w:val="00993F1B"/>
    <w:rsid w:val="009949A2"/>
    <w:rsid w:val="009A1E97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8C"/>
    <w:rsid w:val="009E2C0A"/>
    <w:rsid w:val="009E37CE"/>
    <w:rsid w:val="009E68FB"/>
    <w:rsid w:val="009F5664"/>
    <w:rsid w:val="00A037EF"/>
    <w:rsid w:val="00A0434E"/>
    <w:rsid w:val="00A07A65"/>
    <w:rsid w:val="00A13059"/>
    <w:rsid w:val="00A153AF"/>
    <w:rsid w:val="00A21CDB"/>
    <w:rsid w:val="00A2566E"/>
    <w:rsid w:val="00A33846"/>
    <w:rsid w:val="00A33AD0"/>
    <w:rsid w:val="00A348C6"/>
    <w:rsid w:val="00A35D6F"/>
    <w:rsid w:val="00A36FC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3DDB"/>
    <w:rsid w:val="00AA4AE7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7A8"/>
    <w:rsid w:val="00B05E4E"/>
    <w:rsid w:val="00B05F34"/>
    <w:rsid w:val="00B06ECF"/>
    <w:rsid w:val="00B1385B"/>
    <w:rsid w:val="00B15720"/>
    <w:rsid w:val="00B17E37"/>
    <w:rsid w:val="00B21C45"/>
    <w:rsid w:val="00B21C69"/>
    <w:rsid w:val="00B21D62"/>
    <w:rsid w:val="00B224DD"/>
    <w:rsid w:val="00B252B5"/>
    <w:rsid w:val="00B267B0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BC3"/>
    <w:rsid w:val="00BB6E51"/>
    <w:rsid w:val="00BC0C78"/>
    <w:rsid w:val="00BD064C"/>
    <w:rsid w:val="00BD304E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11FA3"/>
    <w:rsid w:val="00C133A7"/>
    <w:rsid w:val="00C17C81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B61B7"/>
    <w:rsid w:val="00CC05C1"/>
    <w:rsid w:val="00CC202A"/>
    <w:rsid w:val="00CC5FE4"/>
    <w:rsid w:val="00CD1CE1"/>
    <w:rsid w:val="00CD6C7E"/>
    <w:rsid w:val="00CE141B"/>
    <w:rsid w:val="00CE31D1"/>
    <w:rsid w:val="00CE64D9"/>
    <w:rsid w:val="00CF0902"/>
    <w:rsid w:val="00CF1F1C"/>
    <w:rsid w:val="00CF42F2"/>
    <w:rsid w:val="00D01DBA"/>
    <w:rsid w:val="00D0765E"/>
    <w:rsid w:val="00D10B5D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A4EBA"/>
    <w:rsid w:val="00DA57D3"/>
    <w:rsid w:val="00DA7C97"/>
    <w:rsid w:val="00DB159A"/>
    <w:rsid w:val="00DB5D82"/>
    <w:rsid w:val="00DB6DBA"/>
    <w:rsid w:val="00DB7178"/>
    <w:rsid w:val="00DC3DD6"/>
    <w:rsid w:val="00DC4E7A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D7A"/>
    <w:rsid w:val="00E37047"/>
    <w:rsid w:val="00E40E3B"/>
    <w:rsid w:val="00E432BC"/>
    <w:rsid w:val="00E4331F"/>
    <w:rsid w:val="00E50545"/>
    <w:rsid w:val="00E528CA"/>
    <w:rsid w:val="00E576CC"/>
    <w:rsid w:val="00E714EE"/>
    <w:rsid w:val="00E73CBC"/>
    <w:rsid w:val="00E81116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5CF8"/>
    <w:rsid w:val="00F165A2"/>
    <w:rsid w:val="00F16A96"/>
    <w:rsid w:val="00F17889"/>
    <w:rsid w:val="00F21C4E"/>
    <w:rsid w:val="00F23AEB"/>
    <w:rsid w:val="00F252E5"/>
    <w:rsid w:val="00F31C31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779E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  <w:style w:type="paragraph" w:customStyle="1" w:styleId="TF">
    <w:name w:val="TF"/>
    <w:basedOn w:val="Normal"/>
    <w:rsid w:val="00602993"/>
    <w:pPr>
      <w:keepLines/>
      <w:spacing w:after="24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60299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95445-1B76-4E4A-8ACD-8E464D21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Magnus Larsson K</cp:lastModifiedBy>
  <cp:revision>6</cp:revision>
  <dcterms:created xsi:type="dcterms:W3CDTF">2017-11-14T11:42:00Z</dcterms:created>
  <dcterms:modified xsi:type="dcterms:W3CDTF">2017-11-17T19:14:00Z</dcterms:modified>
</cp:coreProperties>
</file>