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41" w:rsidRPr="000222A3" w:rsidRDefault="004B0541" w:rsidP="004B0541">
      <w:pPr>
        <w:tabs>
          <w:tab w:val="right" w:pos="9781"/>
        </w:tabs>
        <w:rPr>
          <w:rFonts w:ascii="Arial" w:hAnsi="Arial" w:cs="Arial"/>
          <w:sz w:val="28"/>
          <w:lang w:val="en-GB"/>
        </w:rPr>
      </w:pPr>
      <w:r w:rsidRPr="000222A3">
        <w:rPr>
          <w:rFonts w:ascii="Arial" w:hAnsi="Arial" w:cs="Arial"/>
          <w:sz w:val="28"/>
          <w:lang w:val="en-GB"/>
        </w:rPr>
        <w:t>3GPP TSG-RAN WG4 Meeting #85</w:t>
      </w:r>
      <w:r w:rsidRPr="000222A3">
        <w:rPr>
          <w:rFonts w:ascii="Arial" w:hAnsi="Arial" w:cs="Arial"/>
          <w:sz w:val="28"/>
          <w:lang w:val="en-GB"/>
        </w:rPr>
        <w:tab/>
        <w:t>R4-171</w:t>
      </w:r>
      <w:r w:rsidR="009B26A5">
        <w:rPr>
          <w:rFonts w:ascii="Arial" w:hAnsi="Arial" w:cs="Arial"/>
          <w:sz w:val="28"/>
          <w:lang w:val="en-GB"/>
        </w:rPr>
        <w:t>2693</w:t>
      </w:r>
      <w:bookmarkStart w:id="0" w:name="_GoBack"/>
      <w:bookmarkEnd w:id="0"/>
    </w:p>
    <w:p w:rsidR="004B0541" w:rsidRPr="000222A3" w:rsidRDefault="004B0541" w:rsidP="004B0541">
      <w:pPr>
        <w:tabs>
          <w:tab w:val="right" w:pos="9781"/>
        </w:tabs>
        <w:rPr>
          <w:rFonts w:ascii="Arial" w:hAnsi="Arial" w:cs="Arial"/>
          <w:sz w:val="28"/>
          <w:lang w:val="en-GB"/>
        </w:rPr>
      </w:pPr>
      <w:r w:rsidRPr="000222A3">
        <w:rPr>
          <w:rFonts w:ascii="Arial" w:hAnsi="Arial" w:cs="Arial"/>
          <w:sz w:val="28"/>
          <w:lang w:val="en-GB"/>
        </w:rPr>
        <w:t>Reno, Nevada, USA, 27 November – 1 December 2017</w:t>
      </w:r>
    </w:p>
    <w:p w:rsidR="004B0541" w:rsidRPr="000222A3" w:rsidRDefault="004B0541" w:rsidP="004B0541">
      <w:pPr>
        <w:tabs>
          <w:tab w:val="left" w:pos="1985"/>
        </w:tabs>
        <w:rPr>
          <w:rFonts w:ascii="Arial" w:hAnsi="Arial"/>
          <w:b/>
          <w:lang w:val="en-GB"/>
        </w:rPr>
      </w:pPr>
    </w:p>
    <w:p w:rsidR="00653AF2" w:rsidRPr="000222A3" w:rsidRDefault="00653AF2" w:rsidP="00653AF2">
      <w:pPr>
        <w:tabs>
          <w:tab w:val="left" w:pos="1985"/>
        </w:tabs>
        <w:rPr>
          <w:rFonts w:ascii="Arial" w:hAnsi="Arial"/>
          <w:lang w:val="en-GB"/>
        </w:rPr>
      </w:pPr>
      <w:r w:rsidRPr="000222A3">
        <w:rPr>
          <w:rFonts w:ascii="Arial" w:hAnsi="Arial"/>
          <w:b/>
          <w:lang w:val="en-GB"/>
        </w:rPr>
        <w:t>Agenda Item:</w:t>
      </w:r>
      <w:r w:rsidRPr="000222A3">
        <w:rPr>
          <w:rFonts w:ascii="Arial" w:hAnsi="Arial"/>
          <w:lang w:val="en-GB"/>
        </w:rPr>
        <w:tab/>
      </w:r>
      <w:bookmarkStart w:id="1" w:name="Source"/>
      <w:bookmarkEnd w:id="1"/>
      <w:r w:rsidR="000B2663" w:rsidRPr="000222A3">
        <w:rPr>
          <w:rFonts w:ascii="Arial" w:hAnsi="Arial"/>
          <w:b/>
          <w:lang w:val="en-GB"/>
        </w:rPr>
        <w:t>9</w:t>
      </w:r>
      <w:r w:rsidRPr="000222A3">
        <w:rPr>
          <w:rFonts w:ascii="Arial" w:hAnsi="Arial"/>
          <w:b/>
          <w:lang w:val="en-GB"/>
        </w:rPr>
        <w:t>.</w:t>
      </w:r>
      <w:r w:rsidR="000B2663" w:rsidRPr="000222A3">
        <w:rPr>
          <w:rFonts w:ascii="Arial" w:hAnsi="Arial"/>
          <w:b/>
          <w:lang w:val="en-GB"/>
        </w:rPr>
        <w:t>5.</w:t>
      </w:r>
      <w:r w:rsidR="00820585" w:rsidRPr="000222A3">
        <w:rPr>
          <w:rFonts w:ascii="Arial" w:hAnsi="Arial"/>
          <w:b/>
          <w:lang w:val="en-GB"/>
        </w:rPr>
        <w:t>3.6</w:t>
      </w:r>
      <w:r w:rsidRPr="000222A3">
        <w:rPr>
          <w:rFonts w:ascii="Arial" w:hAnsi="Arial"/>
          <w:b/>
          <w:lang w:val="en-GB"/>
        </w:rPr>
        <w:t>.</w:t>
      </w:r>
      <w:r w:rsidR="000B2663" w:rsidRPr="000222A3">
        <w:rPr>
          <w:rFonts w:ascii="Arial" w:hAnsi="Arial"/>
          <w:b/>
          <w:lang w:val="en-GB"/>
        </w:rPr>
        <w:t>2</w:t>
      </w:r>
    </w:p>
    <w:p w:rsidR="00452885" w:rsidRPr="000222A3" w:rsidRDefault="00452885" w:rsidP="00452885">
      <w:pPr>
        <w:tabs>
          <w:tab w:val="left" w:pos="1985"/>
        </w:tabs>
        <w:rPr>
          <w:rFonts w:ascii="Arial" w:hAnsi="Arial"/>
          <w:lang w:val="en-GB"/>
        </w:rPr>
      </w:pPr>
      <w:r w:rsidRPr="000222A3">
        <w:rPr>
          <w:rFonts w:ascii="Arial" w:hAnsi="Arial"/>
          <w:b/>
          <w:lang w:val="en-GB"/>
        </w:rPr>
        <w:t xml:space="preserve">Source: </w:t>
      </w:r>
      <w:r w:rsidRPr="000222A3">
        <w:rPr>
          <w:rFonts w:ascii="Arial" w:hAnsi="Arial"/>
          <w:b/>
          <w:lang w:val="en-GB"/>
        </w:rPr>
        <w:tab/>
      </w:r>
      <w:r w:rsidR="00A174A5" w:rsidRPr="000222A3">
        <w:rPr>
          <w:rFonts w:ascii="Arial" w:hAnsi="Arial"/>
          <w:b/>
          <w:lang w:val="en-GB"/>
        </w:rPr>
        <w:t xml:space="preserve">Nokia, </w:t>
      </w:r>
      <w:r w:rsidR="00097B18" w:rsidRPr="000222A3">
        <w:rPr>
          <w:rFonts w:ascii="Arial" w:hAnsi="Arial"/>
          <w:b/>
          <w:lang w:val="en-GB"/>
        </w:rPr>
        <w:t>Nokia</w:t>
      </w:r>
      <w:r w:rsidR="00A174A5" w:rsidRPr="000222A3">
        <w:rPr>
          <w:rFonts w:ascii="Arial" w:hAnsi="Arial"/>
          <w:b/>
          <w:lang w:val="en-GB"/>
        </w:rPr>
        <w:t xml:space="preserve"> Shanghai Bell</w:t>
      </w:r>
    </w:p>
    <w:p w:rsidR="00452885" w:rsidRPr="000222A3" w:rsidRDefault="00452885" w:rsidP="00452885">
      <w:pPr>
        <w:tabs>
          <w:tab w:val="left" w:pos="1985"/>
        </w:tabs>
        <w:ind w:left="1985" w:hanging="1985"/>
        <w:rPr>
          <w:rFonts w:ascii="Arial" w:hAnsi="Arial" w:cs="Arial"/>
          <w:b/>
          <w:lang w:val="en-GB"/>
        </w:rPr>
      </w:pPr>
      <w:r w:rsidRPr="000222A3">
        <w:rPr>
          <w:rFonts w:ascii="Arial" w:hAnsi="Arial"/>
          <w:b/>
          <w:lang w:val="en-GB"/>
        </w:rPr>
        <w:t>Title:</w:t>
      </w:r>
      <w:r w:rsidRPr="000222A3">
        <w:rPr>
          <w:rFonts w:ascii="Arial" w:hAnsi="Arial"/>
          <w:lang w:val="en-GB"/>
        </w:rPr>
        <w:t xml:space="preserve"> </w:t>
      </w:r>
      <w:r w:rsidRPr="000222A3">
        <w:rPr>
          <w:rFonts w:ascii="Arial" w:hAnsi="Arial"/>
          <w:lang w:val="en-GB"/>
        </w:rPr>
        <w:tab/>
      </w:r>
      <w:bookmarkStart w:id="2" w:name="Title"/>
      <w:bookmarkEnd w:id="2"/>
      <w:r w:rsidR="00C51DC0" w:rsidRPr="000222A3">
        <w:rPr>
          <w:rFonts w:ascii="Arial" w:hAnsi="Arial" w:cs="Arial"/>
          <w:b/>
          <w:lang w:val="en-GB"/>
        </w:rPr>
        <w:t xml:space="preserve">Proposal on </w:t>
      </w:r>
      <w:proofErr w:type="spellStart"/>
      <w:r w:rsidR="00C51DC0" w:rsidRPr="000222A3">
        <w:rPr>
          <w:rFonts w:ascii="Arial" w:hAnsi="Arial" w:cs="Arial"/>
          <w:b/>
          <w:lang w:val="en-GB"/>
        </w:rPr>
        <w:t>mmWave</w:t>
      </w:r>
      <w:proofErr w:type="spellEnd"/>
      <w:r w:rsidR="00C51DC0" w:rsidRPr="000222A3">
        <w:rPr>
          <w:rFonts w:ascii="Arial" w:hAnsi="Arial" w:cs="Arial"/>
          <w:b/>
          <w:lang w:val="en-GB"/>
        </w:rPr>
        <w:t xml:space="preserve"> NR BS Receiver </w:t>
      </w:r>
      <w:r w:rsidR="00820585" w:rsidRPr="000222A3">
        <w:rPr>
          <w:rFonts w:ascii="Arial" w:hAnsi="Arial" w:cs="Arial"/>
          <w:b/>
          <w:lang w:val="en-GB"/>
        </w:rPr>
        <w:t>Intermodulat</w:t>
      </w:r>
      <w:r w:rsidR="000222A3">
        <w:rPr>
          <w:rFonts w:ascii="Arial" w:hAnsi="Arial" w:cs="Arial"/>
          <w:b/>
          <w:lang w:val="en-GB"/>
        </w:rPr>
        <w:t>i</w:t>
      </w:r>
      <w:r w:rsidR="00820585" w:rsidRPr="000222A3">
        <w:rPr>
          <w:rFonts w:ascii="Arial" w:hAnsi="Arial" w:cs="Arial"/>
          <w:b/>
          <w:lang w:val="en-GB"/>
        </w:rPr>
        <w:t>on</w:t>
      </w:r>
    </w:p>
    <w:p w:rsidR="00452885" w:rsidRPr="000222A3" w:rsidRDefault="00452885" w:rsidP="00452885">
      <w:pPr>
        <w:tabs>
          <w:tab w:val="left" w:pos="1985"/>
        </w:tabs>
        <w:rPr>
          <w:rFonts w:ascii="Arial" w:hAnsi="Arial"/>
          <w:b/>
          <w:lang w:val="en-GB"/>
        </w:rPr>
      </w:pPr>
      <w:r w:rsidRPr="000222A3">
        <w:rPr>
          <w:rFonts w:ascii="Arial" w:hAnsi="Arial"/>
          <w:b/>
          <w:lang w:val="en-GB"/>
        </w:rPr>
        <w:t>Document for:</w:t>
      </w:r>
      <w:r w:rsidRPr="000222A3">
        <w:rPr>
          <w:rFonts w:ascii="Arial" w:hAnsi="Arial"/>
          <w:lang w:val="en-GB"/>
        </w:rPr>
        <w:tab/>
      </w:r>
      <w:bookmarkStart w:id="3" w:name="DocumentFor"/>
      <w:bookmarkEnd w:id="3"/>
      <w:r w:rsidRPr="000222A3">
        <w:rPr>
          <w:rFonts w:ascii="Arial" w:hAnsi="Arial"/>
          <w:b/>
          <w:lang w:val="en-GB"/>
        </w:rPr>
        <w:t>Approval</w:t>
      </w:r>
    </w:p>
    <w:p w:rsidR="00452885" w:rsidRPr="000222A3" w:rsidRDefault="00452885" w:rsidP="00452885">
      <w:pPr>
        <w:pBdr>
          <w:bottom w:val="single" w:sz="4" w:space="1" w:color="auto"/>
        </w:pBdr>
        <w:rPr>
          <w:rFonts w:ascii="Arial" w:hAnsi="Arial" w:cs="Arial"/>
          <w:lang w:val="en-GB"/>
        </w:rPr>
      </w:pPr>
    </w:p>
    <w:p w:rsidR="00452885" w:rsidRPr="000222A3" w:rsidRDefault="00452885" w:rsidP="00452885">
      <w:pPr>
        <w:rPr>
          <w:rFonts w:ascii="Arial" w:hAnsi="Arial" w:cs="Arial"/>
          <w:lang w:val="en-GB"/>
        </w:rPr>
      </w:pPr>
    </w:p>
    <w:p w:rsidR="00452885" w:rsidRPr="000222A3" w:rsidRDefault="00452885" w:rsidP="00452885">
      <w:pPr>
        <w:keepNext/>
        <w:spacing w:after="240"/>
        <w:ind w:right="284"/>
        <w:outlineLvl w:val="0"/>
        <w:rPr>
          <w:rFonts w:ascii="Arial" w:hAnsi="Arial"/>
          <w:b/>
          <w:sz w:val="24"/>
          <w:lang w:val="en-GB"/>
        </w:rPr>
      </w:pPr>
      <w:r w:rsidRPr="000222A3">
        <w:rPr>
          <w:rFonts w:ascii="Arial" w:hAnsi="Arial"/>
          <w:b/>
          <w:sz w:val="24"/>
          <w:lang w:val="en-GB"/>
        </w:rPr>
        <w:t>1.</w:t>
      </w:r>
      <w:r w:rsidRPr="000222A3">
        <w:rPr>
          <w:rFonts w:ascii="Arial" w:hAnsi="Arial"/>
          <w:b/>
          <w:sz w:val="24"/>
          <w:lang w:val="en-GB"/>
        </w:rPr>
        <w:tab/>
        <w:t>Introduction</w:t>
      </w:r>
    </w:p>
    <w:p w:rsidR="002819B9" w:rsidRPr="000222A3" w:rsidRDefault="00156C3C" w:rsidP="001664E6">
      <w:pPr>
        <w:pStyle w:val="BodyText"/>
        <w:snapToGrid w:val="0"/>
        <w:rPr>
          <w:color w:val="000000"/>
          <w:szCs w:val="20"/>
          <w:lang w:val="en-GB"/>
        </w:rPr>
      </w:pPr>
      <w:proofErr w:type="spellStart"/>
      <w:r w:rsidRPr="000222A3">
        <w:rPr>
          <w:color w:val="000000"/>
          <w:szCs w:val="20"/>
          <w:lang w:val="en-GB"/>
        </w:rPr>
        <w:t>mmWave</w:t>
      </w:r>
      <w:proofErr w:type="spellEnd"/>
      <w:r w:rsidRPr="000222A3">
        <w:rPr>
          <w:color w:val="000000"/>
          <w:szCs w:val="20"/>
          <w:lang w:val="en-GB"/>
        </w:rPr>
        <w:t xml:space="preserve"> NR BS receiver </w:t>
      </w:r>
      <w:r w:rsidR="00820585" w:rsidRPr="000222A3">
        <w:rPr>
          <w:color w:val="000000"/>
          <w:szCs w:val="20"/>
          <w:lang w:val="en-GB"/>
        </w:rPr>
        <w:t>intermodulation</w:t>
      </w:r>
      <w:r w:rsidRPr="000222A3">
        <w:rPr>
          <w:color w:val="000000"/>
          <w:szCs w:val="20"/>
          <w:lang w:val="en-GB"/>
        </w:rPr>
        <w:t xml:space="preserve"> </w:t>
      </w:r>
      <w:r w:rsidR="0042734A" w:rsidRPr="000222A3">
        <w:rPr>
          <w:bCs/>
          <w:lang w:val="en-GB"/>
        </w:rPr>
        <w:t>requirements</w:t>
      </w:r>
      <w:r w:rsidR="0042734A" w:rsidRPr="000222A3">
        <w:rPr>
          <w:color w:val="000000"/>
          <w:szCs w:val="20"/>
          <w:lang w:val="en-GB"/>
        </w:rPr>
        <w:t xml:space="preserve"> </w:t>
      </w:r>
      <w:r w:rsidR="001D0753" w:rsidRPr="000222A3">
        <w:rPr>
          <w:color w:val="000000"/>
          <w:szCs w:val="20"/>
          <w:lang w:val="en-GB"/>
        </w:rPr>
        <w:t>w</w:t>
      </w:r>
      <w:r w:rsidR="0042734A" w:rsidRPr="000222A3">
        <w:rPr>
          <w:color w:val="000000"/>
          <w:szCs w:val="20"/>
          <w:lang w:val="en-GB"/>
        </w:rPr>
        <w:t>ere</w:t>
      </w:r>
      <w:r w:rsidR="001D0753" w:rsidRPr="000222A3">
        <w:rPr>
          <w:color w:val="000000"/>
          <w:szCs w:val="20"/>
          <w:lang w:val="en-GB"/>
        </w:rPr>
        <w:t xml:space="preserve"> discussed in RAN4#8</w:t>
      </w:r>
      <w:r w:rsidR="00F81D9A" w:rsidRPr="000222A3">
        <w:rPr>
          <w:color w:val="000000"/>
          <w:szCs w:val="20"/>
          <w:lang w:val="en-GB"/>
        </w:rPr>
        <w:t>4</w:t>
      </w:r>
      <w:r w:rsidR="00820585" w:rsidRPr="000222A3">
        <w:rPr>
          <w:color w:val="000000"/>
          <w:szCs w:val="20"/>
          <w:lang w:val="en-GB"/>
        </w:rPr>
        <w:t>Bis</w:t>
      </w:r>
      <w:r w:rsidR="00C51DC0" w:rsidRPr="000222A3">
        <w:rPr>
          <w:color w:val="000000"/>
          <w:szCs w:val="20"/>
          <w:lang w:val="en-GB"/>
        </w:rPr>
        <w:t>, and a way forward was agreed [</w:t>
      </w:r>
      <w:r w:rsidR="001D0753" w:rsidRPr="000222A3">
        <w:rPr>
          <w:color w:val="000000"/>
          <w:szCs w:val="20"/>
          <w:lang w:val="en-GB"/>
        </w:rPr>
        <w:t>1</w:t>
      </w:r>
      <w:r w:rsidR="00C51DC0" w:rsidRPr="000222A3">
        <w:rPr>
          <w:color w:val="000000"/>
          <w:szCs w:val="20"/>
          <w:lang w:val="en-GB"/>
        </w:rPr>
        <w:t>]</w:t>
      </w:r>
      <w:r w:rsidR="00653AF2" w:rsidRPr="000222A3">
        <w:rPr>
          <w:color w:val="000000"/>
          <w:szCs w:val="20"/>
          <w:lang w:val="en-GB"/>
        </w:rPr>
        <w:t xml:space="preserve"> to </w:t>
      </w:r>
      <w:r w:rsidR="00820585" w:rsidRPr="000222A3">
        <w:rPr>
          <w:bCs/>
          <w:lang w:val="en-GB"/>
        </w:rPr>
        <w:t xml:space="preserve">specify </w:t>
      </w:r>
      <w:r w:rsidR="00E11CE8" w:rsidRPr="000222A3">
        <w:rPr>
          <w:bCs/>
          <w:lang w:val="en-GB"/>
        </w:rPr>
        <w:t>the</w:t>
      </w:r>
      <w:r w:rsidR="00820585" w:rsidRPr="000222A3">
        <w:rPr>
          <w:bCs/>
          <w:lang w:val="en-GB"/>
        </w:rPr>
        <w:t xml:space="preserve"> intermodulation requirements with a CW and 50 MHz OFDM modulated carrier</w:t>
      </w:r>
      <w:r w:rsidR="00820585" w:rsidRPr="000222A3">
        <w:rPr>
          <w:lang w:val="en-GB"/>
        </w:rPr>
        <w:t xml:space="preserve"> with </w:t>
      </w:r>
      <w:r w:rsidR="00820585" w:rsidRPr="000222A3">
        <w:rPr>
          <w:bCs/>
          <w:lang w:val="en-GB"/>
        </w:rPr>
        <w:t xml:space="preserve">[8-9] dB offset </w:t>
      </w:r>
      <w:r w:rsidR="000222A3">
        <w:rPr>
          <w:bCs/>
          <w:lang w:val="en-GB"/>
        </w:rPr>
        <w:t xml:space="preserve">from </w:t>
      </w:r>
      <w:r w:rsidR="00820585" w:rsidRPr="000222A3">
        <w:rPr>
          <w:bCs/>
          <w:lang w:val="en-GB"/>
        </w:rPr>
        <w:t>the OTA in-band blocking level.</w:t>
      </w:r>
    </w:p>
    <w:p w:rsidR="00E33755" w:rsidRPr="000222A3" w:rsidRDefault="004E13FF" w:rsidP="001664E6">
      <w:pPr>
        <w:pStyle w:val="BodyText"/>
        <w:snapToGrid w:val="0"/>
        <w:rPr>
          <w:rFonts w:eastAsia="宋体"/>
          <w:szCs w:val="20"/>
          <w:lang w:val="en-GB" w:eastAsia="zh-CN"/>
        </w:rPr>
      </w:pPr>
      <w:r w:rsidRPr="000222A3">
        <w:rPr>
          <w:rFonts w:eastAsia="宋体"/>
          <w:szCs w:val="20"/>
          <w:lang w:val="en-GB" w:eastAsia="zh-CN"/>
        </w:rPr>
        <w:t xml:space="preserve">This contribution </w:t>
      </w:r>
      <w:r w:rsidR="008D2B77" w:rsidRPr="000222A3">
        <w:rPr>
          <w:rFonts w:eastAsia="宋体"/>
          <w:szCs w:val="20"/>
          <w:lang w:val="en-GB" w:eastAsia="zh-CN"/>
        </w:rPr>
        <w:t xml:space="preserve">provides </w:t>
      </w:r>
      <w:r w:rsidR="00820585" w:rsidRPr="000222A3">
        <w:rPr>
          <w:rFonts w:eastAsia="宋体"/>
          <w:szCs w:val="20"/>
          <w:lang w:val="en-GB" w:eastAsia="zh-CN"/>
        </w:rPr>
        <w:t xml:space="preserve">simulation results and </w:t>
      </w:r>
      <w:r w:rsidR="00E11CE8" w:rsidRPr="000222A3">
        <w:rPr>
          <w:rFonts w:eastAsia="宋体"/>
          <w:szCs w:val="20"/>
          <w:lang w:val="en-GB" w:eastAsia="zh-CN"/>
        </w:rPr>
        <w:t xml:space="preserve">a </w:t>
      </w:r>
      <w:r w:rsidR="001D0753" w:rsidRPr="000222A3">
        <w:rPr>
          <w:rFonts w:eastAsia="宋体"/>
          <w:szCs w:val="20"/>
          <w:lang w:val="en-GB" w:eastAsia="zh-CN"/>
        </w:rPr>
        <w:t xml:space="preserve">proposal to specify the </w:t>
      </w:r>
      <w:proofErr w:type="spellStart"/>
      <w:r w:rsidR="001D0753" w:rsidRPr="000222A3">
        <w:rPr>
          <w:color w:val="000000"/>
          <w:szCs w:val="20"/>
          <w:lang w:val="en-GB"/>
        </w:rPr>
        <w:t>mmWave</w:t>
      </w:r>
      <w:proofErr w:type="spellEnd"/>
      <w:r w:rsidR="001D0753" w:rsidRPr="000222A3">
        <w:rPr>
          <w:color w:val="000000"/>
          <w:szCs w:val="20"/>
          <w:lang w:val="en-GB"/>
        </w:rPr>
        <w:t xml:space="preserve"> NR BS receiver </w:t>
      </w:r>
      <w:r w:rsidR="00820585" w:rsidRPr="000222A3">
        <w:rPr>
          <w:color w:val="000000"/>
          <w:szCs w:val="20"/>
          <w:lang w:val="en-GB"/>
        </w:rPr>
        <w:t>intermodulation</w:t>
      </w:r>
      <w:r w:rsidR="00724A32" w:rsidRPr="000222A3">
        <w:rPr>
          <w:color w:val="000000"/>
          <w:szCs w:val="20"/>
          <w:lang w:val="en-GB"/>
        </w:rPr>
        <w:t xml:space="preserve"> </w:t>
      </w:r>
      <w:r w:rsidR="001D0753" w:rsidRPr="000222A3">
        <w:rPr>
          <w:color w:val="000000"/>
          <w:szCs w:val="20"/>
          <w:lang w:val="en-GB"/>
        </w:rPr>
        <w:t>requirement</w:t>
      </w:r>
      <w:r w:rsidR="00127D5C" w:rsidRPr="000222A3">
        <w:rPr>
          <w:color w:val="000000"/>
          <w:szCs w:val="20"/>
          <w:lang w:val="en-GB"/>
        </w:rPr>
        <w:t>s</w:t>
      </w:r>
      <w:r w:rsidR="001D0753" w:rsidRPr="000222A3">
        <w:rPr>
          <w:color w:val="000000"/>
          <w:szCs w:val="20"/>
          <w:lang w:val="en-GB"/>
        </w:rPr>
        <w:t xml:space="preserve"> in the RAN4 specifications per the agreed way forward</w:t>
      </w:r>
      <w:r w:rsidRPr="000222A3">
        <w:rPr>
          <w:rFonts w:eastAsia="宋体"/>
          <w:szCs w:val="20"/>
          <w:lang w:val="en-GB" w:eastAsia="zh-CN"/>
        </w:rPr>
        <w:t>.</w:t>
      </w:r>
    </w:p>
    <w:p w:rsidR="00753AF2" w:rsidRPr="000222A3" w:rsidRDefault="00753AF2" w:rsidP="00753AF2">
      <w:pPr>
        <w:pStyle w:val="BodyText"/>
        <w:snapToGrid w:val="0"/>
        <w:rPr>
          <w:rFonts w:eastAsia="宋体"/>
          <w:szCs w:val="20"/>
          <w:lang w:val="en-GB" w:eastAsia="zh-CN"/>
        </w:rPr>
      </w:pPr>
    </w:p>
    <w:p w:rsidR="00753AF2" w:rsidRPr="000222A3" w:rsidRDefault="00753AF2" w:rsidP="00753AF2">
      <w:pPr>
        <w:keepNext/>
        <w:spacing w:after="240"/>
        <w:ind w:right="284"/>
        <w:outlineLvl w:val="0"/>
        <w:rPr>
          <w:rFonts w:ascii="Arial" w:hAnsi="Arial"/>
          <w:b/>
          <w:sz w:val="24"/>
          <w:lang w:val="en-GB"/>
        </w:rPr>
      </w:pPr>
      <w:r w:rsidRPr="000222A3">
        <w:rPr>
          <w:rFonts w:ascii="Arial" w:hAnsi="Arial"/>
          <w:b/>
          <w:sz w:val="24"/>
          <w:lang w:val="en-GB"/>
        </w:rPr>
        <w:t>2.</w:t>
      </w:r>
      <w:r w:rsidRPr="000222A3">
        <w:rPr>
          <w:rFonts w:ascii="Arial" w:hAnsi="Arial"/>
          <w:b/>
          <w:sz w:val="24"/>
          <w:lang w:val="en-GB"/>
        </w:rPr>
        <w:tab/>
        <w:t>Discussion</w:t>
      </w:r>
    </w:p>
    <w:p w:rsidR="005608AE" w:rsidRPr="000222A3" w:rsidRDefault="00F362AA" w:rsidP="001D0753">
      <w:pPr>
        <w:pStyle w:val="BodyText"/>
        <w:snapToGrid w:val="0"/>
        <w:rPr>
          <w:szCs w:val="20"/>
          <w:lang w:val="en-GB" w:eastAsia="en-GB"/>
        </w:rPr>
      </w:pPr>
      <w:bookmarkStart w:id="4" w:name="_Toc336211415"/>
      <w:r w:rsidRPr="000222A3">
        <w:rPr>
          <w:szCs w:val="20"/>
          <w:lang w:val="en-GB" w:eastAsia="en-GB"/>
        </w:rPr>
        <w:t xml:space="preserve">To investigate the received blocking signal power for </w:t>
      </w:r>
      <w:proofErr w:type="spellStart"/>
      <w:r w:rsidRPr="000222A3">
        <w:rPr>
          <w:szCs w:val="20"/>
          <w:lang w:val="en-GB" w:eastAsia="en-GB"/>
        </w:rPr>
        <w:t>mmWave</w:t>
      </w:r>
      <w:proofErr w:type="spellEnd"/>
      <w:r w:rsidRPr="000222A3">
        <w:rPr>
          <w:szCs w:val="20"/>
          <w:lang w:val="en-GB" w:eastAsia="en-GB"/>
        </w:rPr>
        <w:t xml:space="preserve"> NR BS from an </w:t>
      </w:r>
      <w:r w:rsidR="00B83260" w:rsidRPr="000222A3">
        <w:rPr>
          <w:szCs w:val="20"/>
          <w:lang w:val="en-GB" w:eastAsia="en-GB"/>
        </w:rPr>
        <w:t>interfering</w:t>
      </w:r>
      <w:r w:rsidRPr="000222A3">
        <w:rPr>
          <w:szCs w:val="20"/>
          <w:lang w:val="en-GB" w:eastAsia="en-GB"/>
        </w:rPr>
        <w:t xml:space="preserve"> NR system, UL simulation runs have been performed using the same simulation assumptions and parameters as those RAN4 used for NR coexistence simulation for WP5D reply </w:t>
      </w:r>
      <w:r w:rsidR="003352BE" w:rsidRPr="000222A3">
        <w:rPr>
          <w:szCs w:val="20"/>
          <w:lang w:val="en-GB" w:eastAsia="en-GB"/>
        </w:rPr>
        <w:t>(</w:t>
      </w:r>
      <w:r w:rsidRPr="000222A3">
        <w:rPr>
          <w:szCs w:val="20"/>
          <w:lang w:val="en-GB" w:eastAsia="en-GB"/>
        </w:rPr>
        <w:t>as recorded in TR 38.803 [</w:t>
      </w:r>
      <w:r w:rsidR="00127D5C" w:rsidRPr="000222A3">
        <w:rPr>
          <w:szCs w:val="20"/>
          <w:lang w:val="en-GB" w:eastAsia="en-GB"/>
        </w:rPr>
        <w:t>2</w:t>
      </w:r>
      <w:r w:rsidRPr="000222A3">
        <w:rPr>
          <w:szCs w:val="20"/>
          <w:lang w:val="en-GB" w:eastAsia="en-GB"/>
        </w:rPr>
        <w:t>]</w:t>
      </w:r>
      <w:r w:rsidR="003352BE" w:rsidRPr="000222A3">
        <w:rPr>
          <w:szCs w:val="20"/>
          <w:lang w:val="en-GB" w:eastAsia="en-GB"/>
        </w:rPr>
        <w:t>)</w:t>
      </w:r>
      <w:r w:rsidRPr="000222A3">
        <w:rPr>
          <w:szCs w:val="20"/>
          <w:lang w:val="en-GB" w:eastAsia="en-GB"/>
        </w:rPr>
        <w:t xml:space="preserve">, and </w:t>
      </w:r>
      <w:r w:rsidR="0091336E" w:rsidRPr="000222A3">
        <w:rPr>
          <w:lang w:val="en-GB"/>
        </w:rPr>
        <w:t xml:space="preserve">the simulation results </w:t>
      </w:r>
      <w:r w:rsidRPr="000222A3">
        <w:rPr>
          <w:lang w:val="en-GB"/>
        </w:rPr>
        <w:t xml:space="preserve">are provided </w:t>
      </w:r>
      <w:r w:rsidR="0091336E" w:rsidRPr="000222A3">
        <w:rPr>
          <w:lang w:val="en-GB"/>
        </w:rPr>
        <w:t>in Figure</w:t>
      </w:r>
      <w:r w:rsidR="00B36574" w:rsidRPr="000222A3">
        <w:rPr>
          <w:lang w:val="en-GB"/>
        </w:rPr>
        <w:t>s</w:t>
      </w:r>
      <w:r w:rsidR="0091336E" w:rsidRPr="000222A3">
        <w:rPr>
          <w:lang w:val="en-GB"/>
        </w:rPr>
        <w:t xml:space="preserve"> 1 </w:t>
      </w:r>
      <w:r w:rsidR="00B36574" w:rsidRPr="000222A3">
        <w:rPr>
          <w:lang w:val="en-GB"/>
        </w:rPr>
        <w:t xml:space="preserve">to </w:t>
      </w:r>
      <w:r w:rsidR="001E6C67" w:rsidRPr="000222A3">
        <w:rPr>
          <w:lang w:val="en-GB"/>
        </w:rPr>
        <w:t>5</w:t>
      </w:r>
      <w:r w:rsidR="00B36574" w:rsidRPr="000222A3">
        <w:rPr>
          <w:lang w:val="en-GB"/>
        </w:rPr>
        <w:t xml:space="preserve"> </w:t>
      </w:r>
      <w:r w:rsidR="0091336E" w:rsidRPr="000222A3">
        <w:rPr>
          <w:lang w:val="en-GB"/>
        </w:rPr>
        <w:t>below</w:t>
      </w:r>
      <w:r w:rsidR="00D8670A" w:rsidRPr="000222A3">
        <w:rPr>
          <w:lang w:val="en-GB"/>
        </w:rPr>
        <w:t>.</w:t>
      </w:r>
      <w:r w:rsidR="00B36574" w:rsidRPr="000222A3">
        <w:rPr>
          <w:lang w:val="en-GB"/>
        </w:rPr>
        <w:t xml:space="preserve"> </w:t>
      </w:r>
      <w:r w:rsidR="00A86BB6" w:rsidRPr="000222A3">
        <w:rPr>
          <w:lang w:val="en-GB"/>
        </w:rPr>
        <w:t xml:space="preserve">Simulation runs have </w:t>
      </w:r>
      <w:r w:rsidR="00713523" w:rsidRPr="000222A3">
        <w:rPr>
          <w:lang w:val="en-GB"/>
        </w:rPr>
        <w:t xml:space="preserve">also </w:t>
      </w:r>
      <w:r w:rsidR="00A86BB6" w:rsidRPr="000222A3">
        <w:rPr>
          <w:lang w:val="en-GB"/>
        </w:rPr>
        <w:t>been performed to study un-</w:t>
      </w:r>
      <w:r w:rsidR="00A86BB6" w:rsidRPr="000222A3">
        <w:rPr>
          <w:szCs w:val="20"/>
          <w:lang w:val="en-GB" w:eastAsia="en-GB"/>
        </w:rPr>
        <w:t>coordinated site deployment (100% grid shift) between victim and interfering systems, and the results are shown in Figure 6 below.</w:t>
      </w:r>
    </w:p>
    <w:p w:rsidR="00A86BB6" w:rsidRPr="000222A3" w:rsidRDefault="00127D5C" w:rsidP="00A86BB6">
      <w:pPr>
        <w:pStyle w:val="TH"/>
      </w:pPr>
      <w:r w:rsidRPr="000222A3">
        <w:rPr>
          <w:noProof/>
        </w:rPr>
        <w:drawing>
          <wp:inline distT="0" distB="0" distL="0" distR="0">
            <wp:extent cx="2843956" cy="2131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7770" cy="2157040"/>
                    </a:xfrm>
                    <a:prstGeom prst="rect">
                      <a:avLst/>
                    </a:prstGeom>
                    <a:noFill/>
                    <a:ln>
                      <a:noFill/>
                    </a:ln>
                  </pic:spPr>
                </pic:pic>
              </a:graphicData>
            </a:graphic>
          </wp:inline>
        </w:drawing>
      </w:r>
      <w:r w:rsidR="0074578D" w:rsidRPr="000222A3">
        <w:rPr>
          <w:noProof/>
        </w:rPr>
        <w:drawing>
          <wp:inline distT="0" distB="0" distL="0" distR="0">
            <wp:extent cx="2857500" cy="2141847"/>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5851" cy="2155602"/>
                    </a:xfrm>
                    <a:prstGeom prst="rect">
                      <a:avLst/>
                    </a:prstGeom>
                    <a:noFill/>
                    <a:ln>
                      <a:noFill/>
                    </a:ln>
                  </pic:spPr>
                </pic:pic>
              </a:graphicData>
            </a:graphic>
          </wp:inline>
        </w:drawing>
      </w:r>
    </w:p>
    <w:p w:rsidR="00A86BB6" w:rsidRPr="000222A3" w:rsidRDefault="00A86BB6" w:rsidP="00A86BB6">
      <w:pPr>
        <w:pStyle w:val="TH"/>
        <w:ind w:left="360"/>
        <w:rPr>
          <w:rFonts w:cs="TimesNewRomanPSMT"/>
          <w:lang w:eastAsia="zh-CN"/>
        </w:rPr>
      </w:pPr>
      <w:r w:rsidRPr="000222A3">
        <w:t xml:space="preserve">Figure 1: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UMa</w:t>
      </w:r>
      <w:proofErr w:type="spellEnd"/>
      <w:r w:rsidRPr="000222A3">
        <w:rPr>
          <w:lang w:eastAsia="en-GB"/>
        </w:rPr>
        <w:t xml:space="preserve"> 0% grid shift</w:t>
      </w:r>
      <w:r w:rsidRPr="000222A3">
        <w:rPr>
          <w:rFonts w:cs="TimesNewRomanPSMT"/>
          <w:lang w:eastAsia="zh-CN"/>
        </w:rPr>
        <w:t>)</w:t>
      </w:r>
    </w:p>
    <w:p w:rsidR="00A86BB6" w:rsidRPr="000222A3" w:rsidRDefault="00A86BB6" w:rsidP="001D0753">
      <w:pPr>
        <w:pStyle w:val="BodyText"/>
        <w:snapToGrid w:val="0"/>
        <w:rPr>
          <w:szCs w:val="20"/>
          <w:lang w:val="en-GB" w:eastAsia="en-GB"/>
        </w:rPr>
      </w:pPr>
    </w:p>
    <w:p w:rsidR="00A86BB6" w:rsidRPr="000222A3" w:rsidRDefault="000E5D80" w:rsidP="00A86BB6">
      <w:pPr>
        <w:pStyle w:val="TH"/>
      </w:pPr>
      <w:r w:rsidRPr="000222A3">
        <w:rPr>
          <w:noProof/>
        </w:rPr>
        <w:lastRenderedPageBreak/>
        <w:drawing>
          <wp:inline distT="0" distB="0" distL="0" distR="0">
            <wp:extent cx="2867025" cy="214898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5361" cy="2185216"/>
                    </a:xfrm>
                    <a:prstGeom prst="rect">
                      <a:avLst/>
                    </a:prstGeom>
                    <a:noFill/>
                    <a:ln>
                      <a:noFill/>
                    </a:ln>
                  </pic:spPr>
                </pic:pic>
              </a:graphicData>
            </a:graphic>
          </wp:inline>
        </w:drawing>
      </w:r>
      <w:r w:rsidR="005C4521" w:rsidRPr="000222A3">
        <w:rPr>
          <w:noProof/>
        </w:rPr>
        <w:drawing>
          <wp:inline distT="0" distB="0" distL="0" distR="0">
            <wp:extent cx="2867025" cy="2148987"/>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019" cy="2160226"/>
                    </a:xfrm>
                    <a:prstGeom prst="rect">
                      <a:avLst/>
                    </a:prstGeom>
                    <a:noFill/>
                    <a:ln>
                      <a:noFill/>
                    </a:ln>
                  </pic:spPr>
                </pic:pic>
              </a:graphicData>
            </a:graphic>
          </wp:inline>
        </w:drawing>
      </w:r>
    </w:p>
    <w:p w:rsidR="00A86BB6" w:rsidRPr="000222A3" w:rsidRDefault="00A86BB6" w:rsidP="00A86BB6">
      <w:pPr>
        <w:pStyle w:val="TH"/>
        <w:ind w:left="360"/>
        <w:rPr>
          <w:rFonts w:cs="TimesNewRomanPSMT"/>
          <w:lang w:eastAsia="zh-CN"/>
        </w:rPr>
      </w:pPr>
      <w:r w:rsidRPr="000222A3">
        <w:t xml:space="preserve">Figure 2: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InH</w:t>
      </w:r>
      <w:proofErr w:type="spellEnd"/>
      <w:r w:rsidRPr="000222A3">
        <w:rPr>
          <w:rFonts w:cs="TimesNewRomanPSMT"/>
          <w:lang w:eastAsia="zh-CN"/>
        </w:rPr>
        <w:t xml:space="preserve"> 30GHz)</w:t>
      </w:r>
    </w:p>
    <w:bookmarkEnd w:id="4"/>
    <w:p w:rsidR="00156C3C" w:rsidRPr="000222A3" w:rsidRDefault="00156C3C" w:rsidP="00156C3C">
      <w:pPr>
        <w:pStyle w:val="TH"/>
      </w:pPr>
      <w:r w:rsidRPr="000222A3">
        <w:rPr>
          <w:noProof/>
          <w:lang w:eastAsia="zh-CN"/>
        </w:rPr>
        <w:t xml:space="preserve"> </w:t>
      </w:r>
      <w:r w:rsidR="00947A5B" w:rsidRPr="000222A3">
        <w:rPr>
          <w:noProof/>
          <w:lang w:eastAsia="zh-CN"/>
        </w:rPr>
        <w:drawing>
          <wp:inline distT="0" distB="0" distL="0" distR="0">
            <wp:extent cx="2819400" cy="211328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9189" cy="2128122"/>
                    </a:xfrm>
                    <a:prstGeom prst="rect">
                      <a:avLst/>
                    </a:prstGeom>
                    <a:noFill/>
                    <a:ln>
                      <a:noFill/>
                    </a:ln>
                  </pic:spPr>
                </pic:pic>
              </a:graphicData>
            </a:graphic>
          </wp:inline>
        </w:drawing>
      </w:r>
      <w:r w:rsidR="000A3947" w:rsidRPr="000222A3">
        <w:rPr>
          <w:noProof/>
          <w:lang w:eastAsia="zh-CN"/>
        </w:rPr>
        <w:drawing>
          <wp:inline distT="0" distB="0" distL="0" distR="0">
            <wp:extent cx="2819400" cy="2113289"/>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6089" cy="2125798"/>
                    </a:xfrm>
                    <a:prstGeom prst="rect">
                      <a:avLst/>
                    </a:prstGeom>
                    <a:noFill/>
                    <a:ln>
                      <a:noFill/>
                    </a:ln>
                  </pic:spPr>
                </pic:pic>
              </a:graphicData>
            </a:graphic>
          </wp:inline>
        </w:drawing>
      </w:r>
    </w:p>
    <w:p w:rsidR="00156C3C" w:rsidRPr="000222A3" w:rsidRDefault="00156C3C" w:rsidP="00156C3C">
      <w:pPr>
        <w:pStyle w:val="TH"/>
        <w:ind w:left="360"/>
      </w:pPr>
      <w:r w:rsidRPr="000222A3">
        <w:t xml:space="preserve">Figure 3: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InH</w:t>
      </w:r>
      <w:proofErr w:type="spellEnd"/>
      <w:r w:rsidRPr="000222A3">
        <w:rPr>
          <w:rFonts w:cs="TimesNewRomanPSMT"/>
          <w:lang w:eastAsia="zh-CN"/>
        </w:rPr>
        <w:t xml:space="preserve"> 45GHz)</w:t>
      </w:r>
    </w:p>
    <w:p w:rsidR="00156C3C" w:rsidRPr="000222A3" w:rsidRDefault="00156C3C" w:rsidP="00156C3C">
      <w:pPr>
        <w:pStyle w:val="TH"/>
      </w:pPr>
      <w:r w:rsidRPr="000222A3">
        <w:rPr>
          <w:noProof/>
          <w:lang w:eastAsia="zh-CN"/>
        </w:rPr>
        <w:t xml:space="preserve"> </w:t>
      </w:r>
      <w:r w:rsidR="00572E82" w:rsidRPr="000222A3">
        <w:rPr>
          <w:noProof/>
          <w:lang w:eastAsia="zh-CN"/>
        </w:rPr>
        <w:drawing>
          <wp:inline distT="0" distB="0" distL="0" distR="0">
            <wp:extent cx="2796513" cy="2096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4596" cy="2117185"/>
                    </a:xfrm>
                    <a:prstGeom prst="rect">
                      <a:avLst/>
                    </a:prstGeom>
                    <a:noFill/>
                    <a:ln>
                      <a:noFill/>
                    </a:ln>
                  </pic:spPr>
                </pic:pic>
              </a:graphicData>
            </a:graphic>
          </wp:inline>
        </w:drawing>
      </w:r>
      <w:r w:rsidR="0074578D" w:rsidRPr="000222A3">
        <w:rPr>
          <w:b w:val="0"/>
          <w:noProof/>
          <w:lang w:eastAsia="zh-CN"/>
        </w:rPr>
        <w:t xml:space="preserve"> </w:t>
      </w:r>
      <w:r w:rsidR="007421D1" w:rsidRPr="000222A3">
        <w:rPr>
          <w:b w:val="0"/>
          <w:noProof/>
          <w:lang w:eastAsia="zh-CN"/>
        </w:rPr>
        <w:drawing>
          <wp:inline distT="0" distB="0" distL="0" distR="0">
            <wp:extent cx="2809875" cy="2106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872" cy="2124886"/>
                    </a:xfrm>
                    <a:prstGeom prst="rect">
                      <a:avLst/>
                    </a:prstGeom>
                    <a:noFill/>
                    <a:ln>
                      <a:noFill/>
                    </a:ln>
                  </pic:spPr>
                </pic:pic>
              </a:graphicData>
            </a:graphic>
          </wp:inline>
        </w:drawing>
      </w:r>
    </w:p>
    <w:p w:rsidR="00156C3C" w:rsidRPr="000222A3" w:rsidRDefault="00156C3C" w:rsidP="00156C3C">
      <w:pPr>
        <w:pStyle w:val="TH"/>
        <w:ind w:left="360"/>
      </w:pPr>
      <w:r w:rsidRPr="000222A3">
        <w:t xml:space="preserve">Figure 4: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UMi</w:t>
      </w:r>
      <w:proofErr w:type="spellEnd"/>
      <w:r w:rsidRPr="000222A3">
        <w:rPr>
          <w:rFonts w:cs="TimesNewRomanPSMT"/>
          <w:lang w:eastAsia="zh-CN"/>
        </w:rPr>
        <w:t xml:space="preserve"> 30GHz)</w:t>
      </w:r>
    </w:p>
    <w:p w:rsidR="00156C3C" w:rsidRPr="000222A3" w:rsidRDefault="00156C3C" w:rsidP="00156C3C">
      <w:pPr>
        <w:pStyle w:val="TH"/>
      </w:pPr>
      <w:r w:rsidRPr="000222A3">
        <w:rPr>
          <w:noProof/>
          <w:lang w:eastAsia="zh-CN"/>
        </w:rPr>
        <w:lastRenderedPageBreak/>
        <w:t xml:space="preserve"> </w:t>
      </w:r>
      <w:r w:rsidR="00147880" w:rsidRPr="000222A3">
        <w:rPr>
          <w:noProof/>
          <w:lang w:eastAsia="zh-CN"/>
        </w:rPr>
        <w:drawing>
          <wp:inline distT="0" distB="0" distL="0" distR="0">
            <wp:extent cx="2781300" cy="208473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5345" cy="2102754"/>
                    </a:xfrm>
                    <a:prstGeom prst="rect">
                      <a:avLst/>
                    </a:prstGeom>
                    <a:noFill/>
                    <a:ln>
                      <a:noFill/>
                    </a:ln>
                  </pic:spPr>
                </pic:pic>
              </a:graphicData>
            </a:graphic>
          </wp:inline>
        </w:drawing>
      </w:r>
      <w:r w:rsidR="0074578D" w:rsidRPr="000222A3">
        <w:rPr>
          <w:b w:val="0"/>
          <w:noProof/>
          <w:lang w:eastAsia="zh-CN"/>
        </w:rPr>
        <w:t xml:space="preserve"> </w:t>
      </w:r>
      <w:r w:rsidR="007421D1" w:rsidRPr="000222A3">
        <w:rPr>
          <w:b w:val="0"/>
          <w:noProof/>
          <w:lang w:eastAsia="zh-CN"/>
        </w:rPr>
        <w:drawing>
          <wp:inline distT="0" distB="0" distL="0" distR="0">
            <wp:extent cx="2790825" cy="2091871"/>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2895" cy="2100918"/>
                    </a:xfrm>
                    <a:prstGeom prst="rect">
                      <a:avLst/>
                    </a:prstGeom>
                    <a:noFill/>
                    <a:ln>
                      <a:noFill/>
                    </a:ln>
                  </pic:spPr>
                </pic:pic>
              </a:graphicData>
            </a:graphic>
          </wp:inline>
        </w:drawing>
      </w:r>
    </w:p>
    <w:p w:rsidR="00156C3C" w:rsidRPr="000222A3" w:rsidRDefault="00156C3C" w:rsidP="00156C3C">
      <w:pPr>
        <w:pStyle w:val="TH"/>
        <w:ind w:left="360"/>
      </w:pPr>
      <w:r w:rsidRPr="000222A3">
        <w:t xml:space="preserve">Figure 5: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UMi</w:t>
      </w:r>
      <w:proofErr w:type="spellEnd"/>
      <w:r w:rsidRPr="000222A3">
        <w:rPr>
          <w:rFonts w:cs="TimesNewRomanPSMT"/>
          <w:lang w:eastAsia="zh-CN"/>
        </w:rPr>
        <w:t xml:space="preserve"> 45GHz)</w:t>
      </w:r>
    </w:p>
    <w:p w:rsidR="00A86BB6" w:rsidRPr="000222A3" w:rsidRDefault="009E0188" w:rsidP="00A86BB6">
      <w:pPr>
        <w:pStyle w:val="TH"/>
      </w:pPr>
      <w:r w:rsidRPr="000222A3">
        <w:rPr>
          <w:noProof/>
        </w:rPr>
        <w:drawing>
          <wp:inline distT="0" distB="0" distL="0" distR="0">
            <wp:extent cx="2819400" cy="211328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494" cy="2120855"/>
                    </a:xfrm>
                    <a:prstGeom prst="rect">
                      <a:avLst/>
                    </a:prstGeom>
                    <a:noFill/>
                    <a:ln>
                      <a:noFill/>
                    </a:ln>
                  </pic:spPr>
                </pic:pic>
              </a:graphicData>
            </a:graphic>
          </wp:inline>
        </w:drawing>
      </w:r>
      <w:r w:rsidR="0074578D" w:rsidRPr="000222A3">
        <w:rPr>
          <w:b w:val="0"/>
        </w:rPr>
        <w:t xml:space="preserve"> </w:t>
      </w:r>
      <w:r w:rsidR="0074578D" w:rsidRPr="000222A3">
        <w:rPr>
          <w:noProof/>
        </w:rPr>
        <w:drawing>
          <wp:inline distT="0" distB="0" distL="0" distR="0">
            <wp:extent cx="2847756" cy="213454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062" cy="2158009"/>
                    </a:xfrm>
                    <a:prstGeom prst="rect">
                      <a:avLst/>
                    </a:prstGeom>
                    <a:noFill/>
                    <a:ln>
                      <a:noFill/>
                    </a:ln>
                  </pic:spPr>
                </pic:pic>
              </a:graphicData>
            </a:graphic>
          </wp:inline>
        </w:drawing>
      </w:r>
    </w:p>
    <w:p w:rsidR="00A86BB6" w:rsidRPr="000222A3" w:rsidRDefault="00A86BB6" w:rsidP="00A86BB6">
      <w:pPr>
        <w:pStyle w:val="TH"/>
        <w:ind w:left="360"/>
      </w:pPr>
      <w:r w:rsidRPr="000222A3">
        <w:t xml:space="preserve">Figure 6: </w:t>
      </w:r>
      <w:r w:rsidRPr="000222A3">
        <w:rPr>
          <w:rFonts w:cs="TimesNewRomanPSMT"/>
          <w:lang w:eastAsia="zh-CN"/>
        </w:rPr>
        <w:t xml:space="preserve">CDF of </w:t>
      </w:r>
      <w:r w:rsidRPr="000222A3">
        <w:rPr>
          <w:lang w:eastAsia="en-GB"/>
        </w:rPr>
        <w:t>OTA received blocking signal power</w:t>
      </w:r>
      <w:r w:rsidRPr="000222A3">
        <w:rPr>
          <w:rFonts w:cs="TimesNewRomanPSMT"/>
          <w:lang w:eastAsia="zh-CN"/>
        </w:rPr>
        <w:t xml:space="preserve"> of victim BS (</w:t>
      </w:r>
      <w:proofErr w:type="spellStart"/>
      <w:r w:rsidRPr="000222A3">
        <w:rPr>
          <w:rFonts w:cs="TimesNewRomanPSMT"/>
          <w:lang w:eastAsia="zh-CN"/>
        </w:rPr>
        <w:t>UMa</w:t>
      </w:r>
      <w:proofErr w:type="spellEnd"/>
      <w:r w:rsidRPr="000222A3">
        <w:rPr>
          <w:lang w:eastAsia="en-GB"/>
        </w:rPr>
        <w:t xml:space="preserve"> 100% grid shift</w:t>
      </w:r>
      <w:r w:rsidRPr="000222A3">
        <w:rPr>
          <w:rFonts w:cs="TimesNewRomanPSMT"/>
          <w:lang w:eastAsia="zh-CN"/>
        </w:rPr>
        <w:t>)</w:t>
      </w:r>
    </w:p>
    <w:p w:rsidR="00CB3B92" w:rsidRPr="000222A3" w:rsidRDefault="00CB3B92" w:rsidP="00CB3B92">
      <w:pPr>
        <w:pStyle w:val="BodyText"/>
        <w:snapToGrid w:val="0"/>
        <w:rPr>
          <w:szCs w:val="20"/>
          <w:lang w:val="en-GB"/>
        </w:rPr>
      </w:pPr>
    </w:p>
    <w:p w:rsidR="00921316" w:rsidRPr="000222A3" w:rsidRDefault="00376DDE" w:rsidP="00CB3B92">
      <w:pPr>
        <w:pStyle w:val="BodyText"/>
        <w:snapToGrid w:val="0"/>
        <w:rPr>
          <w:lang w:val="en-GB"/>
        </w:rPr>
      </w:pPr>
      <w:r w:rsidRPr="000222A3">
        <w:rPr>
          <w:szCs w:val="20"/>
          <w:lang w:val="en-GB" w:eastAsia="en-GB"/>
        </w:rPr>
        <w:t>Per the agreed way forward [3] in RAN4#83, the blocking probability of 1% is considered</w:t>
      </w:r>
      <w:r w:rsidR="00875761" w:rsidRPr="000222A3">
        <w:rPr>
          <w:szCs w:val="20"/>
          <w:lang w:val="en-GB" w:eastAsia="en-GB"/>
        </w:rPr>
        <w:t xml:space="preserve"> here</w:t>
      </w:r>
      <w:r w:rsidRPr="000222A3">
        <w:rPr>
          <w:szCs w:val="20"/>
          <w:lang w:val="en-GB" w:eastAsia="en-GB"/>
        </w:rPr>
        <w:t xml:space="preserve">. </w:t>
      </w:r>
      <w:r w:rsidR="00921316" w:rsidRPr="000222A3">
        <w:rPr>
          <w:lang w:val="en-GB"/>
        </w:rPr>
        <w:t>It can be seen from Figures 1</w:t>
      </w:r>
      <w:r w:rsidR="006B04C0" w:rsidRPr="000222A3">
        <w:rPr>
          <w:lang w:val="en-GB"/>
        </w:rPr>
        <w:t>, 2, 4 and</w:t>
      </w:r>
      <w:r w:rsidR="00921316" w:rsidRPr="000222A3">
        <w:rPr>
          <w:lang w:val="en-GB"/>
        </w:rPr>
        <w:t xml:space="preserve"> 6 that the 1%</w:t>
      </w:r>
      <w:r w:rsidR="00921316" w:rsidRPr="000222A3">
        <w:rPr>
          <w:szCs w:val="20"/>
          <w:lang w:val="en-GB" w:eastAsia="en-GB"/>
        </w:rPr>
        <w:t xml:space="preserve"> blocking probability correspond to</w:t>
      </w:r>
      <w:r w:rsidR="00921316" w:rsidRPr="000222A3">
        <w:rPr>
          <w:lang w:val="en-GB"/>
        </w:rPr>
        <w:t xml:space="preserve"> -70dBm OTA interfering signal power level</w:t>
      </w:r>
      <w:r w:rsidR="006B04C0" w:rsidRPr="000222A3">
        <w:rPr>
          <w:lang w:val="en-GB"/>
        </w:rPr>
        <w:t xml:space="preserve"> at 30GHz</w:t>
      </w:r>
      <w:r w:rsidR="00921316" w:rsidRPr="000222A3">
        <w:rPr>
          <w:lang w:val="en-GB"/>
        </w:rPr>
        <w:t>.</w:t>
      </w:r>
      <w:r w:rsidR="006B04C0" w:rsidRPr="000222A3">
        <w:rPr>
          <w:lang w:val="en-GB"/>
        </w:rPr>
        <w:t xml:space="preserve"> Moreover, it can be seen from Figures 3 and 5 that the 1%</w:t>
      </w:r>
      <w:r w:rsidR="006B04C0" w:rsidRPr="000222A3">
        <w:rPr>
          <w:szCs w:val="20"/>
          <w:lang w:val="en-GB" w:eastAsia="en-GB"/>
        </w:rPr>
        <w:t xml:space="preserve"> blocking probability correspond to</w:t>
      </w:r>
      <w:r w:rsidR="006B04C0" w:rsidRPr="000222A3">
        <w:rPr>
          <w:lang w:val="en-GB"/>
        </w:rPr>
        <w:t xml:space="preserve"> -73dBm OTA interfering signal power level at 45GHz.</w:t>
      </w:r>
    </w:p>
    <w:p w:rsidR="00BA11D8" w:rsidRPr="000222A3" w:rsidRDefault="000A3947" w:rsidP="000A3947">
      <w:pPr>
        <w:pStyle w:val="BodyText"/>
        <w:snapToGrid w:val="0"/>
        <w:rPr>
          <w:lang w:val="en-GB"/>
        </w:rPr>
      </w:pPr>
      <w:r w:rsidRPr="000222A3">
        <w:rPr>
          <w:lang w:val="en-GB"/>
        </w:rPr>
        <w:t>Now</w:t>
      </w:r>
      <w:r w:rsidR="00155DAD" w:rsidRPr="000222A3">
        <w:rPr>
          <w:lang w:val="en-GB"/>
        </w:rPr>
        <w:t xml:space="preserve"> if</w:t>
      </w:r>
      <w:r w:rsidR="008039CA" w:rsidRPr="000222A3">
        <w:rPr>
          <w:lang w:val="en-GB"/>
        </w:rPr>
        <w:t xml:space="preserve"> </w:t>
      </w:r>
      <w:r w:rsidR="00155DAD" w:rsidRPr="000222A3">
        <w:rPr>
          <w:bCs/>
          <w:lang w:val="en-GB"/>
        </w:rPr>
        <w:t>8</w:t>
      </w:r>
      <w:r w:rsidR="008039CA" w:rsidRPr="000222A3">
        <w:rPr>
          <w:bCs/>
          <w:lang w:val="en-GB"/>
        </w:rPr>
        <w:t>dB offset is applied to the OTA in-band blocking level</w:t>
      </w:r>
      <w:r w:rsidRPr="000222A3">
        <w:rPr>
          <w:bCs/>
          <w:lang w:val="en-GB"/>
        </w:rPr>
        <w:t xml:space="preserve">, </w:t>
      </w:r>
      <w:r w:rsidR="008039CA" w:rsidRPr="000222A3">
        <w:rPr>
          <w:bCs/>
          <w:lang w:val="en-GB"/>
        </w:rPr>
        <w:t xml:space="preserve">it can be seen </w:t>
      </w:r>
      <w:r w:rsidR="008039CA" w:rsidRPr="000222A3">
        <w:rPr>
          <w:lang w:val="en-GB"/>
        </w:rPr>
        <w:t xml:space="preserve">from Figures 1, 2, 4 and 6 that the </w:t>
      </w:r>
      <w:r w:rsidR="00155DAD" w:rsidRPr="000222A3">
        <w:rPr>
          <w:lang w:val="en-GB"/>
        </w:rPr>
        <w:t xml:space="preserve">-78dBm OTA interfering signal power level </w:t>
      </w:r>
      <w:r w:rsidR="00155DAD" w:rsidRPr="000222A3">
        <w:rPr>
          <w:szCs w:val="20"/>
          <w:lang w:val="en-GB" w:eastAsia="en-GB"/>
        </w:rPr>
        <w:t>correspond to</w:t>
      </w:r>
      <w:r w:rsidR="00155DAD" w:rsidRPr="000222A3">
        <w:rPr>
          <w:lang w:val="en-GB"/>
        </w:rPr>
        <w:t xml:space="preserve"> </w:t>
      </w:r>
      <w:r w:rsidR="00BE21E1" w:rsidRPr="000222A3">
        <w:rPr>
          <w:lang w:val="en-GB"/>
        </w:rPr>
        <w:t>&gt;9</w:t>
      </w:r>
      <w:r w:rsidR="007C1D89" w:rsidRPr="000222A3">
        <w:rPr>
          <w:lang w:val="en-GB"/>
        </w:rPr>
        <w:t>0</w:t>
      </w:r>
      <w:r w:rsidR="008039CA" w:rsidRPr="000222A3">
        <w:rPr>
          <w:lang w:val="en-GB"/>
        </w:rPr>
        <w:t>%</w:t>
      </w:r>
      <w:r w:rsidR="00BE21E1" w:rsidRPr="000222A3">
        <w:rPr>
          <w:szCs w:val="20"/>
          <w:lang w:val="en-GB" w:eastAsia="en-GB"/>
        </w:rPr>
        <w:t xml:space="preserve">-tile of </w:t>
      </w:r>
      <w:r w:rsidR="00BE21E1" w:rsidRPr="000222A3">
        <w:rPr>
          <w:lang w:val="en-GB"/>
        </w:rPr>
        <w:t xml:space="preserve">interfering signal power level </w:t>
      </w:r>
      <w:r w:rsidR="008039CA" w:rsidRPr="000222A3">
        <w:rPr>
          <w:lang w:val="en-GB"/>
        </w:rPr>
        <w:t>at 30GHz</w:t>
      </w:r>
      <w:r w:rsidRPr="000222A3">
        <w:rPr>
          <w:lang w:val="en-GB"/>
        </w:rPr>
        <w:t>, and</w:t>
      </w:r>
      <w:r w:rsidR="00155DAD" w:rsidRPr="000222A3">
        <w:rPr>
          <w:lang w:val="en-GB"/>
        </w:rPr>
        <w:t xml:space="preserve"> from Figures 3 and 5 that the -81dBm OTA interfering signal power level </w:t>
      </w:r>
      <w:r w:rsidR="00155DAD" w:rsidRPr="000222A3">
        <w:rPr>
          <w:szCs w:val="20"/>
          <w:lang w:val="en-GB" w:eastAsia="en-GB"/>
        </w:rPr>
        <w:t>correspond to</w:t>
      </w:r>
      <w:r w:rsidR="00155DAD" w:rsidRPr="000222A3">
        <w:rPr>
          <w:lang w:val="en-GB"/>
        </w:rPr>
        <w:t xml:space="preserve"> </w:t>
      </w:r>
      <w:r w:rsidR="00BE21E1" w:rsidRPr="000222A3">
        <w:rPr>
          <w:lang w:val="en-GB"/>
        </w:rPr>
        <w:t>&gt;7</w:t>
      </w:r>
      <w:r w:rsidRPr="000222A3">
        <w:rPr>
          <w:lang w:val="en-GB"/>
        </w:rPr>
        <w:t>0</w:t>
      </w:r>
      <w:r w:rsidR="00155DAD" w:rsidRPr="000222A3">
        <w:rPr>
          <w:lang w:val="en-GB"/>
        </w:rPr>
        <w:t>%</w:t>
      </w:r>
      <w:r w:rsidR="00BE21E1" w:rsidRPr="000222A3">
        <w:rPr>
          <w:szCs w:val="20"/>
          <w:lang w:val="en-GB" w:eastAsia="en-GB"/>
        </w:rPr>
        <w:t xml:space="preserve">-tile of </w:t>
      </w:r>
      <w:r w:rsidR="00BE21E1" w:rsidRPr="000222A3">
        <w:rPr>
          <w:lang w:val="en-GB"/>
        </w:rPr>
        <w:t xml:space="preserve">interfering signal power level </w:t>
      </w:r>
      <w:r w:rsidR="00155DAD" w:rsidRPr="000222A3">
        <w:rPr>
          <w:lang w:val="en-GB"/>
        </w:rPr>
        <w:t>at 45GHz.</w:t>
      </w:r>
      <w:r w:rsidR="00875761" w:rsidRPr="000222A3">
        <w:rPr>
          <w:lang w:val="en-GB"/>
        </w:rPr>
        <w:t xml:space="preserve"> </w:t>
      </w:r>
      <w:r w:rsidRPr="000222A3">
        <w:rPr>
          <w:lang w:val="en-GB"/>
        </w:rPr>
        <w:t xml:space="preserve">On the other hand, if </w:t>
      </w:r>
      <w:r w:rsidR="000222A3">
        <w:rPr>
          <w:bCs/>
          <w:lang w:val="en-GB"/>
        </w:rPr>
        <w:t>9</w:t>
      </w:r>
      <w:r w:rsidRPr="000222A3">
        <w:rPr>
          <w:bCs/>
          <w:lang w:val="en-GB"/>
        </w:rPr>
        <w:t>dB offset is applied to the OTA in-band blocking leve</w:t>
      </w:r>
      <w:r w:rsidR="00BE21E1" w:rsidRPr="000222A3">
        <w:rPr>
          <w:bCs/>
          <w:lang w:val="en-GB"/>
        </w:rPr>
        <w:t>l</w:t>
      </w:r>
      <w:r w:rsidRPr="000222A3">
        <w:rPr>
          <w:bCs/>
          <w:lang w:val="en-GB"/>
        </w:rPr>
        <w:t xml:space="preserve">, it can be seen </w:t>
      </w:r>
      <w:r w:rsidRPr="000222A3">
        <w:rPr>
          <w:lang w:val="en-GB"/>
        </w:rPr>
        <w:t xml:space="preserve">from Figures 1, 2, 4 and 6 that the -79dBm OTA interfering signal power level </w:t>
      </w:r>
      <w:r w:rsidRPr="000222A3">
        <w:rPr>
          <w:szCs w:val="20"/>
          <w:lang w:val="en-GB" w:eastAsia="en-GB"/>
        </w:rPr>
        <w:t>correspond to</w:t>
      </w:r>
      <w:r w:rsidRPr="000222A3">
        <w:rPr>
          <w:lang w:val="en-GB"/>
        </w:rPr>
        <w:t xml:space="preserve"> </w:t>
      </w:r>
      <w:r w:rsidR="00BE21E1" w:rsidRPr="000222A3">
        <w:rPr>
          <w:lang w:val="en-GB"/>
        </w:rPr>
        <w:t>&gt;84%</w:t>
      </w:r>
      <w:r w:rsidR="00BE21E1" w:rsidRPr="000222A3">
        <w:rPr>
          <w:szCs w:val="20"/>
          <w:lang w:val="en-GB" w:eastAsia="en-GB"/>
        </w:rPr>
        <w:t xml:space="preserve">-tile of </w:t>
      </w:r>
      <w:r w:rsidR="00BE21E1" w:rsidRPr="000222A3">
        <w:rPr>
          <w:lang w:val="en-GB"/>
        </w:rPr>
        <w:t xml:space="preserve">interfering signal power level </w:t>
      </w:r>
      <w:r w:rsidRPr="000222A3">
        <w:rPr>
          <w:lang w:val="en-GB"/>
        </w:rPr>
        <w:t>at 30GHz, and from Figures 3 and 5 that the -8</w:t>
      </w:r>
      <w:r w:rsidR="000222A3">
        <w:rPr>
          <w:lang w:val="en-GB"/>
        </w:rPr>
        <w:t>2</w:t>
      </w:r>
      <w:r w:rsidRPr="000222A3">
        <w:rPr>
          <w:lang w:val="en-GB"/>
        </w:rPr>
        <w:t xml:space="preserve">dBm OTA interfering signal power level </w:t>
      </w:r>
      <w:r w:rsidRPr="000222A3">
        <w:rPr>
          <w:szCs w:val="20"/>
          <w:lang w:val="en-GB" w:eastAsia="en-GB"/>
        </w:rPr>
        <w:t>correspond to</w:t>
      </w:r>
      <w:r w:rsidRPr="000222A3">
        <w:rPr>
          <w:lang w:val="en-GB"/>
        </w:rPr>
        <w:t xml:space="preserve"> </w:t>
      </w:r>
      <w:r w:rsidR="00BE21E1" w:rsidRPr="000222A3">
        <w:rPr>
          <w:lang w:val="en-GB"/>
        </w:rPr>
        <w:t>&gt;6</w:t>
      </w:r>
      <w:r w:rsidRPr="000222A3">
        <w:rPr>
          <w:lang w:val="en-GB"/>
        </w:rPr>
        <w:t>0%</w:t>
      </w:r>
      <w:r w:rsidR="00BE21E1" w:rsidRPr="000222A3">
        <w:rPr>
          <w:szCs w:val="20"/>
          <w:lang w:val="en-GB" w:eastAsia="en-GB"/>
        </w:rPr>
        <w:t xml:space="preserve">-tile of </w:t>
      </w:r>
      <w:r w:rsidR="00BE21E1" w:rsidRPr="000222A3">
        <w:rPr>
          <w:lang w:val="en-GB"/>
        </w:rPr>
        <w:t xml:space="preserve">interfering signal power </w:t>
      </w:r>
      <w:r w:rsidRPr="000222A3">
        <w:rPr>
          <w:lang w:val="en-GB"/>
        </w:rPr>
        <w:t>at 45GHz.</w:t>
      </w:r>
      <w:r w:rsidR="00875761" w:rsidRPr="000222A3">
        <w:rPr>
          <w:lang w:val="en-GB"/>
        </w:rPr>
        <w:t xml:space="preserve"> </w:t>
      </w:r>
      <w:r w:rsidR="00BA11D8" w:rsidRPr="000222A3">
        <w:rPr>
          <w:lang w:val="en-GB"/>
        </w:rPr>
        <w:t>The</w:t>
      </w:r>
      <w:r w:rsidR="00875761" w:rsidRPr="000222A3">
        <w:rPr>
          <w:lang w:val="en-GB"/>
        </w:rPr>
        <w:t>se</w:t>
      </w:r>
      <w:r w:rsidR="00BA11D8" w:rsidRPr="000222A3">
        <w:rPr>
          <w:lang w:val="en-GB"/>
        </w:rPr>
        <w:t xml:space="preserve"> are summarized in Table 1 below.</w:t>
      </w:r>
    </w:p>
    <w:p w:rsidR="00BA11D8" w:rsidRPr="000222A3" w:rsidRDefault="00BA11D8" w:rsidP="00BA11D8">
      <w:pPr>
        <w:pStyle w:val="TH"/>
      </w:pPr>
      <w:r w:rsidRPr="000222A3">
        <w:t xml:space="preserve">Table 1: </w:t>
      </w:r>
      <w:r w:rsidR="000222A3">
        <w:rPr>
          <w:rFonts w:cs="TimesNewRomanPSMT"/>
          <w:lang w:eastAsia="zh-CN"/>
        </w:rPr>
        <w:t xml:space="preserve">CDF of </w:t>
      </w:r>
      <w:r w:rsidR="000222A3">
        <w:rPr>
          <w:lang w:eastAsia="en-GB"/>
        </w:rPr>
        <w:t>OTA received blocking signal power</w:t>
      </w:r>
    </w:p>
    <w:tbl>
      <w:tblPr>
        <w:tblStyle w:val="TableGrid"/>
        <w:tblW w:w="0" w:type="auto"/>
        <w:jc w:val="center"/>
        <w:tblLook w:val="04A0" w:firstRow="1" w:lastRow="0" w:firstColumn="1" w:lastColumn="0" w:noHBand="0" w:noVBand="1"/>
      </w:tblPr>
      <w:tblGrid>
        <w:gridCol w:w="4539"/>
        <w:gridCol w:w="777"/>
        <w:gridCol w:w="777"/>
      </w:tblGrid>
      <w:tr w:rsidR="00BA11D8" w:rsidRPr="000222A3" w:rsidTr="00AC1884">
        <w:trPr>
          <w:trHeight w:val="315"/>
          <w:jc w:val="center"/>
        </w:trPr>
        <w:tc>
          <w:tcPr>
            <w:tcW w:w="0" w:type="auto"/>
            <w:noWrap/>
          </w:tcPr>
          <w:p w:rsidR="00BA11D8" w:rsidRPr="000222A3" w:rsidRDefault="00BA11D8" w:rsidP="00AC1884">
            <w:pPr>
              <w:overflowPunct w:val="0"/>
              <w:autoSpaceDE w:val="0"/>
              <w:autoSpaceDN w:val="0"/>
              <w:adjustRightInd w:val="0"/>
              <w:textAlignment w:val="baseline"/>
              <w:rPr>
                <w:rFonts w:ascii="Arial" w:hAnsi="Arial" w:cs="Arial"/>
                <w:sz w:val="18"/>
                <w:szCs w:val="18"/>
                <w:lang w:val="en-GB" w:eastAsia="en-GB"/>
              </w:rPr>
            </w:pPr>
          </w:p>
        </w:tc>
        <w:tc>
          <w:tcPr>
            <w:tcW w:w="0" w:type="auto"/>
            <w:noWrap/>
          </w:tcPr>
          <w:p w:rsidR="00BA11D8" w:rsidRPr="000222A3" w:rsidRDefault="00E11CE8"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rFonts w:ascii="Arial" w:hAnsi="Arial" w:cs="Arial"/>
                <w:sz w:val="18"/>
                <w:szCs w:val="18"/>
                <w:lang w:val="en-GB" w:eastAsia="en-GB"/>
              </w:rPr>
              <w:t>30GHz</w:t>
            </w:r>
          </w:p>
        </w:tc>
        <w:tc>
          <w:tcPr>
            <w:tcW w:w="0" w:type="auto"/>
            <w:noWrap/>
          </w:tcPr>
          <w:p w:rsidR="00BA11D8" w:rsidRPr="000222A3" w:rsidRDefault="00E11CE8"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rFonts w:ascii="Arial" w:hAnsi="Arial" w:cs="Arial"/>
                <w:sz w:val="18"/>
                <w:szCs w:val="18"/>
                <w:lang w:val="en-GB" w:eastAsia="en-GB"/>
              </w:rPr>
              <w:t>45GHz</w:t>
            </w:r>
          </w:p>
        </w:tc>
      </w:tr>
      <w:tr w:rsidR="00BA11D8" w:rsidRPr="000222A3" w:rsidTr="00AC1884">
        <w:trPr>
          <w:trHeight w:val="315"/>
          <w:jc w:val="center"/>
        </w:trPr>
        <w:tc>
          <w:tcPr>
            <w:tcW w:w="0" w:type="auto"/>
            <w:noWrap/>
            <w:hideMark/>
          </w:tcPr>
          <w:p w:rsidR="00BA11D8" w:rsidRPr="000222A3" w:rsidRDefault="00E11CE8" w:rsidP="00AC1884">
            <w:pPr>
              <w:overflowPunct w:val="0"/>
              <w:autoSpaceDE w:val="0"/>
              <w:autoSpaceDN w:val="0"/>
              <w:adjustRightInd w:val="0"/>
              <w:textAlignment w:val="baseline"/>
              <w:rPr>
                <w:rFonts w:ascii="Arial" w:hAnsi="Arial" w:cs="Arial"/>
                <w:sz w:val="18"/>
                <w:szCs w:val="18"/>
                <w:lang w:val="en-GB" w:eastAsia="en-GB"/>
              </w:rPr>
            </w:pPr>
            <w:r w:rsidRPr="000222A3">
              <w:rPr>
                <w:rFonts w:ascii="Arial" w:hAnsi="Arial" w:cs="Arial"/>
                <w:sz w:val="18"/>
                <w:szCs w:val="18"/>
                <w:lang w:val="en-GB" w:eastAsia="en-GB"/>
              </w:rPr>
              <w:t>8dB offset</w:t>
            </w:r>
            <w:r w:rsidR="00875761" w:rsidRPr="000222A3">
              <w:rPr>
                <w:lang w:val="en-GB"/>
              </w:rPr>
              <w:t xml:space="preserve"> </w:t>
            </w:r>
            <w:r w:rsidR="00875761" w:rsidRPr="000222A3">
              <w:rPr>
                <w:rFonts w:ascii="Arial" w:hAnsi="Arial" w:cs="Arial"/>
                <w:sz w:val="18"/>
                <w:szCs w:val="18"/>
                <w:lang w:val="en-GB" w:eastAsia="en-GB"/>
              </w:rPr>
              <w:t>is applied to the OTA in-band blocking level</w:t>
            </w:r>
          </w:p>
        </w:tc>
        <w:tc>
          <w:tcPr>
            <w:tcW w:w="0" w:type="auto"/>
            <w:noWrap/>
            <w:hideMark/>
          </w:tcPr>
          <w:p w:rsidR="00BA11D8" w:rsidRPr="000222A3" w:rsidRDefault="00BE21E1"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lang w:val="en-GB"/>
              </w:rPr>
              <w:t>&gt;90</w:t>
            </w:r>
            <w:r w:rsidR="00E11CE8" w:rsidRPr="000222A3">
              <w:rPr>
                <w:rFonts w:ascii="Arial" w:hAnsi="Arial" w:cs="Arial"/>
                <w:sz w:val="18"/>
                <w:szCs w:val="18"/>
                <w:lang w:val="en-GB" w:eastAsia="en-GB"/>
              </w:rPr>
              <w:t>%</w:t>
            </w:r>
          </w:p>
        </w:tc>
        <w:tc>
          <w:tcPr>
            <w:tcW w:w="0" w:type="auto"/>
            <w:noWrap/>
            <w:hideMark/>
          </w:tcPr>
          <w:p w:rsidR="00BA11D8" w:rsidRPr="000222A3" w:rsidRDefault="00BE21E1"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lang w:val="en-GB"/>
              </w:rPr>
              <w:t>&gt;70</w:t>
            </w:r>
            <w:r w:rsidR="00E11CE8" w:rsidRPr="000222A3">
              <w:rPr>
                <w:rFonts w:ascii="Arial" w:hAnsi="Arial" w:cs="Arial"/>
                <w:sz w:val="18"/>
                <w:szCs w:val="18"/>
                <w:lang w:val="en-GB" w:eastAsia="en-GB"/>
              </w:rPr>
              <w:t>%</w:t>
            </w:r>
          </w:p>
        </w:tc>
      </w:tr>
      <w:tr w:rsidR="00BA11D8" w:rsidRPr="000222A3" w:rsidTr="00AC1884">
        <w:trPr>
          <w:trHeight w:val="315"/>
          <w:jc w:val="center"/>
        </w:trPr>
        <w:tc>
          <w:tcPr>
            <w:tcW w:w="0" w:type="auto"/>
            <w:noWrap/>
          </w:tcPr>
          <w:p w:rsidR="00BA11D8" w:rsidRPr="000222A3" w:rsidRDefault="00E11CE8" w:rsidP="00AC1884">
            <w:pPr>
              <w:overflowPunct w:val="0"/>
              <w:autoSpaceDE w:val="0"/>
              <w:autoSpaceDN w:val="0"/>
              <w:adjustRightInd w:val="0"/>
              <w:textAlignment w:val="baseline"/>
              <w:rPr>
                <w:rFonts w:ascii="Arial" w:hAnsi="Arial" w:cs="Arial"/>
                <w:sz w:val="18"/>
                <w:szCs w:val="18"/>
                <w:lang w:val="en-GB" w:eastAsia="en-GB"/>
              </w:rPr>
            </w:pPr>
            <w:r w:rsidRPr="000222A3">
              <w:rPr>
                <w:rFonts w:ascii="Arial" w:hAnsi="Arial" w:cs="Arial"/>
                <w:sz w:val="18"/>
                <w:szCs w:val="18"/>
                <w:lang w:val="en-GB" w:eastAsia="en-GB"/>
              </w:rPr>
              <w:t>9dB offset</w:t>
            </w:r>
            <w:r w:rsidR="00875761" w:rsidRPr="000222A3">
              <w:rPr>
                <w:lang w:val="en-GB"/>
              </w:rPr>
              <w:t xml:space="preserve"> </w:t>
            </w:r>
            <w:r w:rsidR="00875761" w:rsidRPr="000222A3">
              <w:rPr>
                <w:rFonts w:ascii="Arial" w:hAnsi="Arial" w:cs="Arial"/>
                <w:sz w:val="18"/>
                <w:szCs w:val="18"/>
                <w:lang w:val="en-GB" w:eastAsia="en-GB"/>
              </w:rPr>
              <w:t>is applied to the OTA in-band blocking level</w:t>
            </w:r>
          </w:p>
        </w:tc>
        <w:tc>
          <w:tcPr>
            <w:tcW w:w="0" w:type="auto"/>
            <w:noWrap/>
          </w:tcPr>
          <w:p w:rsidR="00BA11D8" w:rsidRPr="000222A3" w:rsidRDefault="00BE21E1"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lang w:val="en-GB"/>
              </w:rPr>
              <w:t>&gt;84</w:t>
            </w:r>
            <w:r w:rsidR="00E11CE8" w:rsidRPr="000222A3">
              <w:rPr>
                <w:rFonts w:ascii="Arial" w:hAnsi="Arial" w:cs="Arial"/>
                <w:sz w:val="18"/>
                <w:szCs w:val="18"/>
                <w:lang w:val="en-GB" w:eastAsia="en-GB"/>
              </w:rPr>
              <w:t>%</w:t>
            </w:r>
          </w:p>
        </w:tc>
        <w:tc>
          <w:tcPr>
            <w:tcW w:w="0" w:type="auto"/>
            <w:noWrap/>
          </w:tcPr>
          <w:p w:rsidR="00BA11D8" w:rsidRPr="000222A3" w:rsidRDefault="00BE21E1" w:rsidP="00AC1884">
            <w:pPr>
              <w:overflowPunct w:val="0"/>
              <w:autoSpaceDE w:val="0"/>
              <w:autoSpaceDN w:val="0"/>
              <w:adjustRightInd w:val="0"/>
              <w:jc w:val="center"/>
              <w:textAlignment w:val="baseline"/>
              <w:rPr>
                <w:rFonts w:ascii="Arial" w:hAnsi="Arial" w:cs="Arial"/>
                <w:sz w:val="18"/>
                <w:szCs w:val="18"/>
                <w:lang w:val="en-GB" w:eastAsia="en-GB"/>
              </w:rPr>
            </w:pPr>
            <w:r w:rsidRPr="000222A3">
              <w:rPr>
                <w:lang w:val="en-GB"/>
              </w:rPr>
              <w:t>&gt;60</w:t>
            </w:r>
            <w:r w:rsidR="00E11CE8" w:rsidRPr="000222A3">
              <w:rPr>
                <w:rFonts w:ascii="Arial" w:hAnsi="Arial" w:cs="Arial"/>
                <w:sz w:val="18"/>
                <w:szCs w:val="18"/>
                <w:lang w:val="en-GB" w:eastAsia="en-GB"/>
              </w:rPr>
              <w:t>%</w:t>
            </w:r>
          </w:p>
        </w:tc>
      </w:tr>
    </w:tbl>
    <w:p w:rsidR="00875761" w:rsidRPr="000222A3" w:rsidRDefault="00875761" w:rsidP="00875761">
      <w:pPr>
        <w:pStyle w:val="BodyText"/>
        <w:snapToGrid w:val="0"/>
        <w:rPr>
          <w:szCs w:val="20"/>
          <w:lang w:val="en-GB"/>
        </w:rPr>
      </w:pPr>
    </w:p>
    <w:p w:rsidR="0015193D" w:rsidRPr="000222A3" w:rsidRDefault="005F07D8" w:rsidP="0015193D">
      <w:pPr>
        <w:overflowPunct w:val="0"/>
        <w:autoSpaceDE w:val="0"/>
        <w:autoSpaceDN w:val="0"/>
        <w:adjustRightInd w:val="0"/>
        <w:spacing w:after="180"/>
        <w:textAlignment w:val="baseline"/>
        <w:rPr>
          <w:rFonts w:eastAsia="宋体"/>
          <w:szCs w:val="20"/>
          <w:lang w:val="en-GB" w:eastAsia="zh-CN"/>
        </w:rPr>
      </w:pPr>
      <w:r w:rsidRPr="000222A3">
        <w:rPr>
          <w:rFonts w:eastAsia="宋体"/>
          <w:szCs w:val="20"/>
          <w:lang w:val="en-GB" w:eastAsia="zh-CN"/>
        </w:rPr>
        <w:t xml:space="preserve">Therefore, </w:t>
      </w:r>
      <w:r w:rsidR="00E11CE8" w:rsidRPr="000222A3">
        <w:rPr>
          <w:rFonts w:eastAsia="宋体"/>
          <w:szCs w:val="20"/>
          <w:lang w:val="en-GB" w:eastAsia="zh-CN"/>
        </w:rPr>
        <w:t xml:space="preserve">to </w:t>
      </w:r>
      <w:r w:rsidR="00BE21E1" w:rsidRPr="000222A3">
        <w:rPr>
          <w:rFonts w:eastAsia="宋体"/>
          <w:szCs w:val="20"/>
          <w:lang w:val="en-GB" w:eastAsia="zh-CN"/>
        </w:rPr>
        <w:t xml:space="preserve">cover a higher percentile of the potential </w:t>
      </w:r>
      <w:r w:rsidR="00BE21E1" w:rsidRPr="000222A3">
        <w:rPr>
          <w:lang w:val="en-GB"/>
        </w:rPr>
        <w:t>interfering signal power level</w:t>
      </w:r>
      <w:r w:rsidR="00E11CE8" w:rsidRPr="000222A3">
        <w:rPr>
          <w:rFonts w:eastAsia="宋体"/>
          <w:szCs w:val="20"/>
          <w:lang w:val="en-GB" w:eastAsia="zh-CN"/>
        </w:rPr>
        <w:t xml:space="preserve">, it is proposed to </w:t>
      </w:r>
      <w:r w:rsidR="00E11CE8" w:rsidRPr="000222A3">
        <w:rPr>
          <w:bCs/>
          <w:lang w:val="en-GB"/>
        </w:rPr>
        <w:t xml:space="preserve">specify </w:t>
      </w:r>
      <w:r w:rsidR="00E11CE8" w:rsidRPr="000222A3">
        <w:rPr>
          <w:rFonts w:eastAsia="宋体"/>
          <w:szCs w:val="20"/>
          <w:lang w:val="en-GB" w:eastAsia="zh-CN"/>
        </w:rPr>
        <w:t xml:space="preserve">the </w:t>
      </w:r>
      <w:proofErr w:type="spellStart"/>
      <w:r w:rsidR="00E11CE8" w:rsidRPr="000222A3">
        <w:rPr>
          <w:color w:val="000000"/>
          <w:szCs w:val="20"/>
          <w:lang w:val="en-GB"/>
        </w:rPr>
        <w:t>mmWave</w:t>
      </w:r>
      <w:proofErr w:type="spellEnd"/>
      <w:r w:rsidR="00E11CE8" w:rsidRPr="000222A3">
        <w:rPr>
          <w:color w:val="000000"/>
          <w:szCs w:val="20"/>
          <w:lang w:val="en-GB"/>
        </w:rPr>
        <w:t xml:space="preserve"> NR BS receiver intermodulation requirements in the RAN4 specifications </w:t>
      </w:r>
      <w:r w:rsidR="00E11CE8" w:rsidRPr="000222A3">
        <w:rPr>
          <w:bCs/>
          <w:lang w:val="en-GB"/>
        </w:rPr>
        <w:t>with a CW and 50 MHz OFDM modulated carrier</w:t>
      </w:r>
      <w:r w:rsidR="00E11CE8" w:rsidRPr="000222A3">
        <w:rPr>
          <w:lang w:val="en-GB"/>
        </w:rPr>
        <w:t xml:space="preserve"> with </w:t>
      </w:r>
      <w:r w:rsidR="00E11CE8" w:rsidRPr="000222A3">
        <w:rPr>
          <w:bCs/>
          <w:lang w:val="en-GB"/>
        </w:rPr>
        <w:t>8 dB offset the OTA in-band blocking level</w:t>
      </w:r>
      <w:r w:rsidR="000222A3">
        <w:rPr>
          <w:bCs/>
          <w:lang w:val="en-GB"/>
        </w:rPr>
        <w:t xml:space="preserve">, with </w:t>
      </w:r>
      <w:r w:rsidR="000222A3" w:rsidRPr="000222A3">
        <w:rPr>
          <w:bCs/>
          <w:lang w:val="en-GB"/>
        </w:rPr>
        <w:t xml:space="preserve">the wanted signal </w:t>
      </w:r>
      <w:r w:rsidR="000222A3">
        <w:rPr>
          <w:bCs/>
          <w:lang w:val="en-GB"/>
        </w:rPr>
        <w:t xml:space="preserve">level </w:t>
      </w:r>
      <w:r w:rsidR="000222A3" w:rsidRPr="000222A3">
        <w:rPr>
          <w:bCs/>
          <w:lang w:val="en-GB"/>
        </w:rPr>
        <w:t xml:space="preserve">the same as </w:t>
      </w:r>
      <w:r w:rsidR="000222A3">
        <w:rPr>
          <w:bCs/>
          <w:lang w:val="en-GB"/>
        </w:rPr>
        <w:t xml:space="preserve">that </w:t>
      </w:r>
      <w:r w:rsidR="000222A3" w:rsidRPr="000222A3">
        <w:rPr>
          <w:bCs/>
          <w:lang w:val="en-GB"/>
        </w:rPr>
        <w:t xml:space="preserve">in the OTA in-band blocking </w:t>
      </w:r>
      <w:r w:rsidR="000222A3">
        <w:rPr>
          <w:bCs/>
          <w:lang w:val="en-GB"/>
        </w:rPr>
        <w:t>requirement</w:t>
      </w:r>
      <w:r w:rsidR="000222A3" w:rsidRPr="000222A3">
        <w:rPr>
          <w:bCs/>
          <w:lang w:val="en-GB"/>
        </w:rPr>
        <w:t xml:space="preserve"> for the same FRC</w:t>
      </w:r>
      <w:r w:rsidR="00E11CE8" w:rsidRPr="000222A3">
        <w:rPr>
          <w:bCs/>
          <w:lang w:val="en-GB"/>
        </w:rPr>
        <w:t>.</w:t>
      </w:r>
    </w:p>
    <w:p w:rsidR="00753AF2" w:rsidRPr="000222A3" w:rsidRDefault="00753AF2" w:rsidP="00753AF2">
      <w:pPr>
        <w:keepNext/>
        <w:spacing w:after="240"/>
        <w:ind w:right="284"/>
        <w:outlineLvl w:val="0"/>
        <w:rPr>
          <w:rFonts w:ascii="Arial" w:hAnsi="Arial"/>
          <w:b/>
          <w:sz w:val="24"/>
          <w:lang w:val="en-GB"/>
        </w:rPr>
      </w:pPr>
      <w:r w:rsidRPr="000222A3">
        <w:rPr>
          <w:rFonts w:ascii="Arial" w:hAnsi="Arial"/>
          <w:b/>
          <w:sz w:val="24"/>
          <w:lang w:val="en-GB"/>
        </w:rPr>
        <w:lastRenderedPageBreak/>
        <w:t>3.</w:t>
      </w:r>
      <w:r w:rsidRPr="000222A3">
        <w:rPr>
          <w:rFonts w:ascii="Arial" w:hAnsi="Arial"/>
          <w:b/>
          <w:sz w:val="24"/>
          <w:lang w:val="en-GB"/>
        </w:rPr>
        <w:tab/>
        <w:t>Conclusion</w:t>
      </w:r>
      <w:r w:rsidR="00E545F9" w:rsidRPr="000222A3">
        <w:rPr>
          <w:rFonts w:ascii="Arial" w:hAnsi="Arial"/>
          <w:b/>
          <w:sz w:val="24"/>
          <w:lang w:val="en-GB"/>
        </w:rPr>
        <w:t xml:space="preserve"> and proposal</w:t>
      </w:r>
    </w:p>
    <w:p w:rsidR="0011368D" w:rsidRPr="000222A3" w:rsidRDefault="004E5B42" w:rsidP="008A7931">
      <w:pPr>
        <w:overflowPunct w:val="0"/>
        <w:autoSpaceDE w:val="0"/>
        <w:autoSpaceDN w:val="0"/>
        <w:adjustRightInd w:val="0"/>
        <w:spacing w:after="180"/>
        <w:textAlignment w:val="baseline"/>
        <w:rPr>
          <w:rFonts w:eastAsia="宋体"/>
          <w:szCs w:val="20"/>
          <w:lang w:val="en-GB" w:eastAsia="zh-CN"/>
        </w:rPr>
      </w:pPr>
      <w:r w:rsidRPr="000222A3">
        <w:rPr>
          <w:rFonts w:eastAsia="宋体"/>
          <w:szCs w:val="20"/>
          <w:lang w:val="en-GB" w:eastAsia="zh-CN"/>
        </w:rPr>
        <w:t xml:space="preserve">This contribution has provided </w:t>
      </w:r>
      <w:r w:rsidR="00E11CE8" w:rsidRPr="000222A3">
        <w:rPr>
          <w:rFonts w:eastAsia="宋体"/>
          <w:szCs w:val="20"/>
          <w:lang w:val="en-GB" w:eastAsia="zh-CN"/>
        </w:rPr>
        <w:t xml:space="preserve">simulation results and a </w:t>
      </w:r>
      <w:r w:rsidR="00601B35" w:rsidRPr="000222A3">
        <w:rPr>
          <w:rFonts w:eastAsia="宋体"/>
          <w:szCs w:val="20"/>
          <w:lang w:val="en-GB" w:eastAsia="zh-CN"/>
        </w:rPr>
        <w:t xml:space="preserve">proposal to specify the </w:t>
      </w:r>
      <w:proofErr w:type="spellStart"/>
      <w:r w:rsidR="00601B35" w:rsidRPr="000222A3">
        <w:rPr>
          <w:color w:val="000000"/>
          <w:szCs w:val="20"/>
          <w:lang w:val="en-GB"/>
        </w:rPr>
        <w:t>mmWave</w:t>
      </w:r>
      <w:proofErr w:type="spellEnd"/>
      <w:r w:rsidR="00601B35" w:rsidRPr="000222A3">
        <w:rPr>
          <w:color w:val="000000"/>
          <w:szCs w:val="20"/>
          <w:lang w:val="en-GB"/>
        </w:rPr>
        <w:t xml:space="preserve"> NR BS receiver </w:t>
      </w:r>
      <w:r w:rsidR="00E11CE8" w:rsidRPr="000222A3">
        <w:rPr>
          <w:color w:val="000000"/>
          <w:szCs w:val="20"/>
          <w:lang w:val="en-GB"/>
        </w:rPr>
        <w:t>intermodulation</w:t>
      </w:r>
      <w:r w:rsidR="00D7789A" w:rsidRPr="000222A3">
        <w:rPr>
          <w:color w:val="000000"/>
          <w:szCs w:val="20"/>
          <w:lang w:val="en-GB"/>
        </w:rPr>
        <w:t xml:space="preserve"> </w:t>
      </w:r>
      <w:r w:rsidR="00601B35" w:rsidRPr="000222A3">
        <w:rPr>
          <w:color w:val="000000"/>
          <w:szCs w:val="20"/>
          <w:lang w:val="en-GB"/>
        </w:rPr>
        <w:t>requirement</w:t>
      </w:r>
      <w:r w:rsidR="00E11CE8" w:rsidRPr="000222A3">
        <w:rPr>
          <w:color w:val="000000"/>
          <w:szCs w:val="20"/>
          <w:lang w:val="en-GB"/>
        </w:rPr>
        <w:t>s</w:t>
      </w:r>
      <w:r w:rsidR="00601B35" w:rsidRPr="000222A3">
        <w:rPr>
          <w:color w:val="000000"/>
          <w:szCs w:val="20"/>
          <w:lang w:val="en-GB"/>
        </w:rPr>
        <w:t xml:space="preserve"> in the RAN4 specifications per the agreed way forward</w:t>
      </w:r>
      <w:r w:rsidR="008A7931" w:rsidRPr="000222A3">
        <w:rPr>
          <w:rFonts w:eastAsia="宋体"/>
          <w:szCs w:val="20"/>
          <w:lang w:val="en-GB" w:eastAsia="zh-CN"/>
        </w:rPr>
        <w:t>.</w:t>
      </w:r>
    </w:p>
    <w:p w:rsidR="00C6125F" w:rsidRPr="000222A3" w:rsidRDefault="00601B35" w:rsidP="00601B35">
      <w:pPr>
        <w:overflowPunct w:val="0"/>
        <w:autoSpaceDE w:val="0"/>
        <w:autoSpaceDN w:val="0"/>
        <w:adjustRightInd w:val="0"/>
        <w:spacing w:after="180"/>
        <w:textAlignment w:val="baseline"/>
        <w:rPr>
          <w:szCs w:val="20"/>
          <w:lang w:val="en-GB" w:eastAsia="en-GB"/>
        </w:rPr>
      </w:pPr>
      <w:r w:rsidRPr="000222A3">
        <w:rPr>
          <w:szCs w:val="20"/>
          <w:lang w:val="en-GB" w:eastAsia="en-GB"/>
        </w:rPr>
        <w:t>Proposal:</w:t>
      </w:r>
    </w:p>
    <w:p w:rsidR="005F07D8" w:rsidRPr="000222A3" w:rsidRDefault="005F07D8" w:rsidP="005F07D8">
      <w:pPr>
        <w:overflowPunct w:val="0"/>
        <w:autoSpaceDE w:val="0"/>
        <w:autoSpaceDN w:val="0"/>
        <w:adjustRightInd w:val="0"/>
        <w:spacing w:after="180"/>
        <w:textAlignment w:val="baseline"/>
        <w:rPr>
          <w:szCs w:val="20"/>
          <w:lang w:val="en-GB"/>
        </w:rPr>
      </w:pPr>
      <w:r w:rsidRPr="000222A3">
        <w:rPr>
          <w:szCs w:val="20"/>
          <w:lang w:val="en-GB"/>
        </w:rPr>
        <w:t xml:space="preserve">To </w:t>
      </w:r>
      <w:r w:rsidR="00E11CE8" w:rsidRPr="000222A3">
        <w:rPr>
          <w:bCs/>
          <w:lang w:val="en-GB"/>
        </w:rPr>
        <w:t xml:space="preserve">specify </w:t>
      </w:r>
      <w:r w:rsidR="00E11CE8" w:rsidRPr="000222A3">
        <w:rPr>
          <w:rFonts w:eastAsia="宋体"/>
          <w:szCs w:val="20"/>
          <w:lang w:val="en-GB" w:eastAsia="zh-CN"/>
        </w:rPr>
        <w:t xml:space="preserve">the </w:t>
      </w:r>
      <w:proofErr w:type="spellStart"/>
      <w:r w:rsidR="00E11CE8" w:rsidRPr="000222A3">
        <w:rPr>
          <w:color w:val="000000"/>
          <w:szCs w:val="20"/>
          <w:lang w:val="en-GB"/>
        </w:rPr>
        <w:t>mmWave</w:t>
      </w:r>
      <w:proofErr w:type="spellEnd"/>
      <w:r w:rsidR="00E11CE8" w:rsidRPr="000222A3">
        <w:rPr>
          <w:color w:val="000000"/>
          <w:szCs w:val="20"/>
          <w:lang w:val="en-GB"/>
        </w:rPr>
        <w:t xml:space="preserve"> NR BS receiver intermodulation requirements in the RAN4 specifications </w:t>
      </w:r>
      <w:r w:rsidR="00E11CE8" w:rsidRPr="000222A3">
        <w:rPr>
          <w:bCs/>
          <w:lang w:val="en-GB"/>
        </w:rPr>
        <w:t>with a CW and 50 MHz OFDM modulated carrier</w:t>
      </w:r>
      <w:r w:rsidR="00E11CE8" w:rsidRPr="000222A3">
        <w:rPr>
          <w:lang w:val="en-GB"/>
        </w:rPr>
        <w:t xml:space="preserve"> with </w:t>
      </w:r>
      <w:r w:rsidR="00E11CE8" w:rsidRPr="000222A3">
        <w:rPr>
          <w:bCs/>
          <w:lang w:val="en-GB"/>
        </w:rPr>
        <w:t>8 dB offset the OTA in-band blocking level</w:t>
      </w:r>
      <w:r w:rsidR="000222A3">
        <w:rPr>
          <w:bCs/>
          <w:lang w:val="en-GB"/>
        </w:rPr>
        <w:t xml:space="preserve">, with </w:t>
      </w:r>
      <w:r w:rsidR="000222A3" w:rsidRPr="000222A3">
        <w:rPr>
          <w:bCs/>
          <w:lang w:val="en-GB"/>
        </w:rPr>
        <w:t xml:space="preserve">the wanted signal </w:t>
      </w:r>
      <w:r w:rsidR="000222A3">
        <w:rPr>
          <w:bCs/>
          <w:lang w:val="en-GB"/>
        </w:rPr>
        <w:t xml:space="preserve">level </w:t>
      </w:r>
      <w:r w:rsidR="000222A3" w:rsidRPr="000222A3">
        <w:rPr>
          <w:bCs/>
          <w:lang w:val="en-GB"/>
        </w:rPr>
        <w:t xml:space="preserve">the same as </w:t>
      </w:r>
      <w:r w:rsidR="000222A3">
        <w:rPr>
          <w:bCs/>
          <w:lang w:val="en-GB"/>
        </w:rPr>
        <w:t xml:space="preserve">that </w:t>
      </w:r>
      <w:r w:rsidR="000222A3" w:rsidRPr="000222A3">
        <w:rPr>
          <w:bCs/>
          <w:lang w:val="en-GB"/>
        </w:rPr>
        <w:t xml:space="preserve">in the OTA in-band blocking </w:t>
      </w:r>
      <w:r w:rsidR="000222A3">
        <w:rPr>
          <w:bCs/>
          <w:lang w:val="en-GB"/>
        </w:rPr>
        <w:t>requirement</w:t>
      </w:r>
      <w:r w:rsidR="000222A3" w:rsidRPr="000222A3">
        <w:rPr>
          <w:bCs/>
          <w:lang w:val="en-GB"/>
        </w:rPr>
        <w:t xml:space="preserve"> for the same FRC</w:t>
      </w:r>
      <w:r w:rsidRPr="000222A3">
        <w:rPr>
          <w:szCs w:val="20"/>
          <w:lang w:val="en-GB"/>
        </w:rPr>
        <w:t>.</w:t>
      </w:r>
    </w:p>
    <w:p w:rsidR="004F3136" w:rsidRPr="000222A3" w:rsidRDefault="004F3136" w:rsidP="00601B35">
      <w:pPr>
        <w:overflowPunct w:val="0"/>
        <w:autoSpaceDE w:val="0"/>
        <w:autoSpaceDN w:val="0"/>
        <w:adjustRightInd w:val="0"/>
        <w:spacing w:after="180"/>
        <w:textAlignment w:val="baseline"/>
        <w:rPr>
          <w:szCs w:val="20"/>
          <w:lang w:val="en-GB"/>
        </w:rPr>
      </w:pPr>
    </w:p>
    <w:p w:rsidR="00D733BA" w:rsidRPr="000222A3" w:rsidRDefault="00D733BA" w:rsidP="00D733BA">
      <w:pPr>
        <w:keepNext/>
        <w:spacing w:after="240"/>
        <w:ind w:left="1985" w:right="284" w:hanging="1985"/>
        <w:outlineLvl w:val="0"/>
        <w:rPr>
          <w:rFonts w:ascii="Arial" w:hAnsi="Arial"/>
          <w:b/>
          <w:sz w:val="24"/>
          <w:lang w:val="en-GB"/>
        </w:rPr>
      </w:pPr>
      <w:r w:rsidRPr="000222A3">
        <w:rPr>
          <w:rFonts w:ascii="Arial" w:hAnsi="Arial"/>
          <w:b/>
          <w:sz w:val="24"/>
          <w:lang w:val="en-GB"/>
        </w:rPr>
        <w:t>References</w:t>
      </w:r>
    </w:p>
    <w:p w:rsidR="000B2663" w:rsidRPr="000222A3" w:rsidRDefault="000B2663" w:rsidP="00D733BA">
      <w:pPr>
        <w:tabs>
          <w:tab w:val="center" w:pos="4153"/>
          <w:tab w:val="right" w:pos="8306"/>
        </w:tabs>
        <w:ind w:left="567" w:hanging="567"/>
        <w:rPr>
          <w:szCs w:val="20"/>
          <w:lang w:val="en-GB"/>
        </w:rPr>
      </w:pPr>
      <w:r w:rsidRPr="000222A3">
        <w:rPr>
          <w:szCs w:val="20"/>
          <w:lang w:val="en-GB"/>
        </w:rPr>
        <w:t>[</w:t>
      </w:r>
      <w:r w:rsidR="00127D5C" w:rsidRPr="000222A3">
        <w:rPr>
          <w:szCs w:val="20"/>
          <w:lang w:val="en-GB"/>
        </w:rPr>
        <w:t>1</w:t>
      </w:r>
      <w:r w:rsidRPr="000222A3">
        <w:rPr>
          <w:szCs w:val="20"/>
          <w:lang w:val="en-GB"/>
        </w:rPr>
        <w:t>]</w:t>
      </w:r>
      <w:r w:rsidRPr="000222A3">
        <w:rPr>
          <w:szCs w:val="20"/>
          <w:lang w:val="en-GB"/>
        </w:rPr>
        <w:tab/>
        <w:t>R4-17</w:t>
      </w:r>
      <w:r w:rsidR="0042734A" w:rsidRPr="000222A3">
        <w:rPr>
          <w:szCs w:val="20"/>
          <w:lang w:val="en-GB"/>
        </w:rPr>
        <w:t>1</w:t>
      </w:r>
      <w:r w:rsidR="000222A3">
        <w:rPr>
          <w:szCs w:val="20"/>
          <w:lang w:val="en-GB"/>
        </w:rPr>
        <w:t>2101</w:t>
      </w:r>
      <w:r w:rsidRPr="000222A3">
        <w:rPr>
          <w:szCs w:val="20"/>
          <w:lang w:val="en-GB"/>
        </w:rPr>
        <w:t>, “</w:t>
      </w:r>
      <w:r w:rsidR="0042734A" w:rsidRPr="000222A3">
        <w:rPr>
          <w:szCs w:val="20"/>
          <w:lang w:val="en-GB"/>
        </w:rPr>
        <w:t>RAN4#84Bis Meeting report</w:t>
      </w:r>
      <w:r w:rsidRPr="000222A3">
        <w:rPr>
          <w:szCs w:val="20"/>
          <w:lang w:val="en-GB"/>
        </w:rPr>
        <w:t xml:space="preserve">”, </w:t>
      </w:r>
      <w:r w:rsidR="0042734A" w:rsidRPr="000222A3">
        <w:rPr>
          <w:rFonts w:cs="Arial"/>
          <w:szCs w:val="20"/>
          <w:lang w:val="en-GB" w:eastAsia="zh-CN"/>
        </w:rPr>
        <w:t>MCC</w:t>
      </w:r>
      <w:r w:rsidRPr="000222A3">
        <w:rPr>
          <w:szCs w:val="20"/>
          <w:lang w:val="en-GB"/>
        </w:rPr>
        <w:t>.</w:t>
      </w:r>
    </w:p>
    <w:p w:rsidR="00127D5C" w:rsidRPr="000222A3" w:rsidRDefault="00127D5C" w:rsidP="00127D5C">
      <w:pPr>
        <w:tabs>
          <w:tab w:val="center" w:pos="4153"/>
          <w:tab w:val="right" w:pos="8306"/>
        </w:tabs>
        <w:ind w:left="567" w:hanging="567"/>
        <w:rPr>
          <w:lang w:val="en-GB"/>
        </w:rPr>
      </w:pPr>
      <w:r w:rsidRPr="000222A3">
        <w:rPr>
          <w:lang w:val="en-GB"/>
        </w:rPr>
        <w:t>[2]</w:t>
      </w:r>
      <w:r w:rsidRPr="000222A3">
        <w:rPr>
          <w:lang w:val="en-GB"/>
        </w:rPr>
        <w:tab/>
        <w:t>3GPP TR 38.803 v14.0.0, “</w:t>
      </w:r>
      <w:r w:rsidRPr="000222A3">
        <w:rPr>
          <w:lang w:val="en-GB" w:eastAsia="ja-JP"/>
        </w:rPr>
        <w:t>Study on New Radio Access Technology;</w:t>
      </w:r>
      <w:r w:rsidRPr="000222A3">
        <w:rPr>
          <w:lang w:val="en-GB"/>
        </w:rPr>
        <w:t xml:space="preserve"> </w:t>
      </w:r>
      <w:r w:rsidRPr="000222A3">
        <w:rPr>
          <w:lang w:val="en-GB" w:eastAsia="ja-JP"/>
        </w:rPr>
        <w:t>RF and co-existence aspects</w:t>
      </w:r>
      <w:r w:rsidRPr="000222A3">
        <w:rPr>
          <w:lang w:val="en-GB"/>
        </w:rPr>
        <w:t>”.</w:t>
      </w:r>
    </w:p>
    <w:p w:rsidR="00376DDE" w:rsidRPr="000222A3" w:rsidRDefault="00376DDE" w:rsidP="00376DDE">
      <w:pPr>
        <w:tabs>
          <w:tab w:val="center" w:pos="4153"/>
          <w:tab w:val="right" w:pos="8306"/>
        </w:tabs>
        <w:ind w:left="567" w:hanging="567"/>
        <w:rPr>
          <w:szCs w:val="20"/>
          <w:lang w:val="en-GB"/>
        </w:rPr>
      </w:pPr>
      <w:r w:rsidRPr="000222A3">
        <w:rPr>
          <w:szCs w:val="20"/>
          <w:lang w:val="en-GB"/>
        </w:rPr>
        <w:t>[3]</w:t>
      </w:r>
      <w:r w:rsidRPr="000222A3">
        <w:rPr>
          <w:szCs w:val="20"/>
          <w:lang w:val="en-GB"/>
        </w:rPr>
        <w:tab/>
        <w:t>R4-1706313, “</w:t>
      </w:r>
      <w:r w:rsidRPr="000222A3">
        <w:rPr>
          <w:rFonts w:cs="Arial"/>
          <w:szCs w:val="20"/>
          <w:lang w:val="en-GB" w:eastAsia="zh-CN"/>
        </w:rPr>
        <w:t xml:space="preserve">Way forward on NR BS blocking for </w:t>
      </w:r>
      <w:proofErr w:type="spellStart"/>
      <w:r w:rsidRPr="000222A3">
        <w:rPr>
          <w:rFonts w:cs="Arial"/>
          <w:szCs w:val="20"/>
          <w:lang w:val="en-GB" w:eastAsia="zh-CN"/>
        </w:rPr>
        <w:t>mmWave</w:t>
      </w:r>
      <w:proofErr w:type="spellEnd"/>
      <w:r w:rsidRPr="000222A3">
        <w:rPr>
          <w:rFonts w:cs="Arial"/>
          <w:szCs w:val="20"/>
          <w:lang w:val="en-GB" w:eastAsia="zh-CN"/>
        </w:rPr>
        <w:t xml:space="preserve"> operation</w:t>
      </w:r>
      <w:r w:rsidRPr="000222A3">
        <w:rPr>
          <w:szCs w:val="20"/>
          <w:lang w:val="en-GB"/>
        </w:rPr>
        <w:t xml:space="preserve">”, </w:t>
      </w:r>
      <w:r w:rsidRPr="000222A3">
        <w:rPr>
          <w:rFonts w:cs="Arial"/>
          <w:szCs w:val="20"/>
          <w:lang w:val="en-GB" w:eastAsia="zh-CN"/>
        </w:rPr>
        <w:t>Ericsson,</w:t>
      </w:r>
      <w:r w:rsidRPr="000222A3">
        <w:rPr>
          <w:szCs w:val="20"/>
          <w:lang w:val="en-GB"/>
        </w:rPr>
        <w:t xml:space="preserve"> ZTE.</w:t>
      </w:r>
    </w:p>
    <w:p w:rsidR="000E5746" w:rsidRPr="000222A3" w:rsidRDefault="000E5746" w:rsidP="004F3136">
      <w:pPr>
        <w:tabs>
          <w:tab w:val="center" w:pos="4153"/>
          <w:tab w:val="right" w:pos="8306"/>
        </w:tabs>
        <w:ind w:left="567" w:hanging="567"/>
        <w:rPr>
          <w:szCs w:val="20"/>
          <w:lang w:val="en-GB"/>
        </w:rPr>
      </w:pPr>
    </w:p>
    <w:sectPr w:rsidR="000E5746" w:rsidRPr="000222A3" w:rsidSect="0007466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201" w:rsidRPr="004E3B67" w:rsidRDefault="004D7201" w:rsidP="00DA44AD">
      <w:pPr>
        <w:rPr>
          <w:rFonts w:eastAsia="宋体" w:cs="Arial"/>
          <w:color w:val="0000FF"/>
          <w:kern w:val="2"/>
          <w:lang w:eastAsia="zh-CN"/>
        </w:rPr>
      </w:pPr>
      <w:r>
        <w:separator/>
      </w:r>
    </w:p>
  </w:endnote>
  <w:endnote w:type="continuationSeparator" w:id="0">
    <w:p w:rsidR="004D7201" w:rsidRPr="004E3B67" w:rsidRDefault="004D720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B26A5" w:rsidRPr="009B26A5">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201" w:rsidRPr="004E3B67" w:rsidRDefault="004D7201" w:rsidP="00DA44AD">
      <w:pPr>
        <w:rPr>
          <w:rFonts w:eastAsia="宋体" w:cs="Arial"/>
          <w:color w:val="0000FF"/>
          <w:kern w:val="2"/>
          <w:lang w:eastAsia="zh-CN"/>
        </w:rPr>
      </w:pPr>
      <w:r>
        <w:separator/>
      </w:r>
    </w:p>
  </w:footnote>
  <w:footnote w:type="continuationSeparator" w:id="0">
    <w:p w:rsidR="004D7201" w:rsidRPr="004E3B67" w:rsidRDefault="004D720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2A3"/>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3947"/>
    <w:rsid w:val="000A62A7"/>
    <w:rsid w:val="000A73B7"/>
    <w:rsid w:val="000B2663"/>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5D80"/>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7D5C"/>
    <w:rsid w:val="0013170F"/>
    <w:rsid w:val="00141310"/>
    <w:rsid w:val="00147880"/>
    <w:rsid w:val="001507B9"/>
    <w:rsid w:val="0015193D"/>
    <w:rsid w:val="00154F33"/>
    <w:rsid w:val="00155DAD"/>
    <w:rsid w:val="00156C3C"/>
    <w:rsid w:val="0015709B"/>
    <w:rsid w:val="00157BE6"/>
    <w:rsid w:val="001652F2"/>
    <w:rsid w:val="00165384"/>
    <w:rsid w:val="00165467"/>
    <w:rsid w:val="00165996"/>
    <w:rsid w:val="00165AB4"/>
    <w:rsid w:val="001664E6"/>
    <w:rsid w:val="00170984"/>
    <w:rsid w:val="00175752"/>
    <w:rsid w:val="001804BB"/>
    <w:rsid w:val="00180B48"/>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4F3A"/>
    <w:rsid w:val="002E7086"/>
    <w:rsid w:val="002E7817"/>
    <w:rsid w:val="002E79D9"/>
    <w:rsid w:val="002E7D24"/>
    <w:rsid w:val="002F2015"/>
    <w:rsid w:val="002F6246"/>
    <w:rsid w:val="002F68B0"/>
    <w:rsid w:val="002F70AA"/>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6DDE"/>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1F33"/>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34A"/>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1D67"/>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0541"/>
    <w:rsid w:val="004B4181"/>
    <w:rsid w:val="004C0846"/>
    <w:rsid w:val="004C2F79"/>
    <w:rsid w:val="004C7B16"/>
    <w:rsid w:val="004C7C3B"/>
    <w:rsid w:val="004D381A"/>
    <w:rsid w:val="004D7201"/>
    <w:rsid w:val="004D7645"/>
    <w:rsid w:val="004D7AB8"/>
    <w:rsid w:val="004E03A4"/>
    <w:rsid w:val="004E0B0C"/>
    <w:rsid w:val="004E13FF"/>
    <w:rsid w:val="004E2C74"/>
    <w:rsid w:val="004E4C82"/>
    <w:rsid w:val="004E5B42"/>
    <w:rsid w:val="004F10FF"/>
    <w:rsid w:val="004F3136"/>
    <w:rsid w:val="0050070D"/>
    <w:rsid w:val="00502B2E"/>
    <w:rsid w:val="00502B36"/>
    <w:rsid w:val="00503D81"/>
    <w:rsid w:val="00504AF4"/>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3001"/>
    <w:rsid w:val="00564729"/>
    <w:rsid w:val="0056560B"/>
    <w:rsid w:val="0057114A"/>
    <w:rsid w:val="00572E82"/>
    <w:rsid w:val="00573339"/>
    <w:rsid w:val="00575199"/>
    <w:rsid w:val="00575303"/>
    <w:rsid w:val="005762BA"/>
    <w:rsid w:val="00577989"/>
    <w:rsid w:val="00580957"/>
    <w:rsid w:val="00582B77"/>
    <w:rsid w:val="0058313C"/>
    <w:rsid w:val="005867EF"/>
    <w:rsid w:val="0058744F"/>
    <w:rsid w:val="005914E0"/>
    <w:rsid w:val="00591A05"/>
    <w:rsid w:val="00591FB2"/>
    <w:rsid w:val="00592AA4"/>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4521"/>
    <w:rsid w:val="005D2F52"/>
    <w:rsid w:val="005D3000"/>
    <w:rsid w:val="005D3757"/>
    <w:rsid w:val="005D6D50"/>
    <w:rsid w:val="005D6FC2"/>
    <w:rsid w:val="005E098B"/>
    <w:rsid w:val="005E363B"/>
    <w:rsid w:val="005E645F"/>
    <w:rsid w:val="005F07D8"/>
    <w:rsid w:val="005F2594"/>
    <w:rsid w:val="005F48FA"/>
    <w:rsid w:val="005F5431"/>
    <w:rsid w:val="00600C52"/>
    <w:rsid w:val="00601B23"/>
    <w:rsid w:val="00601B35"/>
    <w:rsid w:val="00602D5C"/>
    <w:rsid w:val="00604A72"/>
    <w:rsid w:val="006052F6"/>
    <w:rsid w:val="00613879"/>
    <w:rsid w:val="006147A1"/>
    <w:rsid w:val="0061524E"/>
    <w:rsid w:val="0061601E"/>
    <w:rsid w:val="00617CA9"/>
    <w:rsid w:val="00622EEE"/>
    <w:rsid w:val="00623751"/>
    <w:rsid w:val="00625BA1"/>
    <w:rsid w:val="00625F1C"/>
    <w:rsid w:val="00626464"/>
    <w:rsid w:val="006347BC"/>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48A0"/>
    <w:rsid w:val="00690C26"/>
    <w:rsid w:val="0069480E"/>
    <w:rsid w:val="0069650D"/>
    <w:rsid w:val="006A179E"/>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A2D"/>
    <w:rsid w:val="006E4F67"/>
    <w:rsid w:val="006E7FB3"/>
    <w:rsid w:val="006F054A"/>
    <w:rsid w:val="006F0635"/>
    <w:rsid w:val="006F0EFB"/>
    <w:rsid w:val="006F4B4A"/>
    <w:rsid w:val="00700585"/>
    <w:rsid w:val="00700A6B"/>
    <w:rsid w:val="0070386D"/>
    <w:rsid w:val="00704D0B"/>
    <w:rsid w:val="007070B7"/>
    <w:rsid w:val="007078D3"/>
    <w:rsid w:val="0071019B"/>
    <w:rsid w:val="00713523"/>
    <w:rsid w:val="0072066F"/>
    <w:rsid w:val="00722861"/>
    <w:rsid w:val="00724A32"/>
    <w:rsid w:val="00733E51"/>
    <w:rsid w:val="007421D1"/>
    <w:rsid w:val="00744DA4"/>
    <w:rsid w:val="0074578D"/>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6589"/>
    <w:rsid w:val="007B7060"/>
    <w:rsid w:val="007C1D89"/>
    <w:rsid w:val="007C57BB"/>
    <w:rsid w:val="007C7667"/>
    <w:rsid w:val="007D237F"/>
    <w:rsid w:val="007D6C3A"/>
    <w:rsid w:val="007E20B4"/>
    <w:rsid w:val="007E43BE"/>
    <w:rsid w:val="007E57BB"/>
    <w:rsid w:val="007F05DA"/>
    <w:rsid w:val="007F234A"/>
    <w:rsid w:val="007F2E19"/>
    <w:rsid w:val="007F6B22"/>
    <w:rsid w:val="008033C4"/>
    <w:rsid w:val="008039CA"/>
    <w:rsid w:val="00804A6C"/>
    <w:rsid w:val="00805605"/>
    <w:rsid w:val="00805EBC"/>
    <w:rsid w:val="0081155C"/>
    <w:rsid w:val="00812AF4"/>
    <w:rsid w:val="00812BF9"/>
    <w:rsid w:val="00815A32"/>
    <w:rsid w:val="008170AC"/>
    <w:rsid w:val="00820585"/>
    <w:rsid w:val="008247C1"/>
    <w:rsid w:val="0082590C"/>
    <w:rsid w:val="00826AB1"/>
    <w:rsid w:val="008302AE"/>
    <w:rsid w:val="00831B17"/>
    <w:rsid w:val="0083299B"/>
    <w:rsid w:val="00843281"/>
    <w:rsid w:val="008455B6"/>
    <w:rsid w:val="008478E2"/>
    <w:rsid w:val="008504E3"/>
    <w:rsid w:val="00851105"/>
    <w:rsid w:val="0085604F"/>
    <w:rsid w:val="008572A5"/>
    <w:rsid w:val="00866669"/>
    <w:rsid w:val="008705C9"/>
    <w:rsid w:val="00875761"/>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B7A73"/>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3DA6"/>
    <w:rsid w:val="0091531D"/>
    <w:rsid w:val="00921316"/>
    <w:rsid w:val="00922837"/>
    <w:rsid w:val="00924C0B"/>
    <w:rsid w:val="00932D73"/>
    <w:rsid w:val="00937FC2"/>
    <w:rsid w:val="00942A7C"/>
    <w:rsid w:val="00945508"/>
    <w:rsid w:val="009474B0"/>
    <w:rsid w:val="009478A1"/>
    <w:rsid w:val="00947A5B"/>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03AC"/>
    <w:rsid w:val="009A14BC"/>
    <w:rsid w:val="009A2177"/>
    <w:rsid w:val="009A306A"/>
    <w:rsid w:val="009A37F5"/>
    <w:rsid w:val="009A5BF8"/>
    <w:rsid w:val="009B26A5"/>
    <w:rsid w:val="009B67E2"/>
    <w:rsid w:val="009B7298"/>
    <w:rsid w:val="009C54E0"/>
    <w:rsid w:val="009C5C36"/>
    <w:rsid w:val="009D22FC"/>
    <w:rsid w:val="009D483E"/>
    <w:rsid w:val="009D66EB"/>
    <w:rsid w:val="009D6AB2"/>
    <w:rsid w:val="009D770C"/>
    <w:rsid w:val="009E0188"/>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5B7D"/>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4F1"/>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802EF"/>
    <w:rsid w:val="00B80C5F"/>
    <w:rsid w:val="00B83260"/>
    <w:rsid w:val="00B8356B"/>
    <w:rsid w:val="00B84F06"/>
    <w:rsid w:val="00B85838"/>
    <w:rsid w:val="00B90C8F"/>
    <w:rsid w:val="00B90F91"/>
    <w:rsid w:val="00B9167A"/>
    <w:rsid w:val="00B9447E"/>
    <w:rsid w:val="00B955F3"/>
    <w:rsid w:val="00B96174"/>
    <w:rsid w:val="00BA11D8"/>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1E1"/>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5A93"/>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A7C76"/>
    <w:rsid w:val="00DB1E0E"/>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1CE8"/>
    <w:rsid w:val="00E14710"/>
    <w:rsid w:val="00E16B36"/>
    <w:rsid w:val="00E16E5E"/>
    <w:rsid w:val="00E21CD6"/>
    <w:rsid w:val="00E2544B"/>
    <w:rsid w:val="00E301FB"/>
    <w:rsid w:val="00E31B08"/>
    <w:rsid w:val="00E33755"/>
    <w:rsid w:val="00E33C5A"/>
    <w:rsid w:val="00E36878"/>
    <w:rsid w:val="00E36966"/>
    <w:rsid w:val="00E43310"/>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0EA"/>
    <w:rsid w:val="00E76FAE"/>
    <w:rsid w:val="00E821C6"/>
    <w:rsid w:val="00E85008"/>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870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51098-5DBA-49A4-A01B-677E94EC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636</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2017-11-06T17:27:00Z</dcterms:created>
  <dcterms:modified xsi:type="dcterms:W3CDTF">2017-11-16T18:43:00Z</dcterms:modified>
</cp:coreProperties>
</file>