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A2" w:rsidRPr="00304EE9" w:rsidRDefault="00D308A2" w:rsidP="00D308A2">
      <w:pPr>
        <w:pStyle w:val="a6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</w:t>
      </w:r>
      <w:bookmarkStart w:id="0" w:name="_GoBack"/>
      <w:bookmarkEnd w:id="0"/>
      <w:r w:rsidRPr="005B0683">
        <w:rPr>
          <w:rFonts w:cs="Arial"/>
          <w:bCs/>
          <w:sz w:val="28"/>
        </w:rPr>
        <w:t>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#84bis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>
        <w:rPr>
          <w:rFonts w:cs="Arial"/>
          <w:bCs/>
          <w:sz w:val="28"/>
          <w:lang w:eastAsia="ja-JP"/>
        </w:rPr>
        <w:t>R</w:t>
      </w:r>
      <w:r>
        <w:rPr>
          <w:rFonts w:cs="Arial" w:hint="eastAsia"/>
          <w:bCs/>
          <w:sz w:val="28"/>
          <w:lang w:eastAsia="ja-JP"/>
        </w:rPr>
        <w:t>4</w:t>
      </w:r>
      <w:r w:rsidRPr="00304EE9">
        <w:rPr>
          <w:rFonts w:cs="Arial"/>
          <w:bCs/>
          <w:sz w:val="28"/>
          <w:lang w:eastAsia="ja-JP"/>
        </w:rPr>
        <w:t>-1</w:t>
      </w:r>
      <w:r w:rsidRPr="00304EE9">
        <w:rPr>
          <w:rFonts w:cs="Arial" w:hint="eastAsia"/>
          <w:bCs/>
          <w:sz w:val="28"/>
          <w:lang w:eastAsia="ja-JP"/>
        </w:rPr>
        <w:t>7</w:t>
      </w:r>
      <w:r w:rsidR="00E71C08">
        <w:rPr>
          <w:rFonts w:cs="Arial" w:hint="eastAsia"/>
          <w:bCs/>
          <w:sz w:val="28"/>
          <w:lang w:eastAsia="ja-JP"/>
        </w:rPr>
        <w:t>10860</w:t>
      </w:r>
    </w:p>
    <w:p w:rsidR="00D308A2" w:rsidRPr="005B0683" w:rsidRDefault="00D308A2" w:rsidP="00D308A2">
      <w:pPr>
        <w:pStyle w:val="a6"/>
        <w:rPr>
          <w:rFonts w:cs="Arial"/>
          <w:bCs/>
          <w:sz w:val="28"/>
          <w:lang w:eastAsia="ja-JP"/>
        </w:rPr>
      </w:pPr>
      <w:r>
        <w:rPr>
          <w:rFonts w:cs="Arial" w:hint="eastAsia"/>
          <w:bCs/>
          <w:sz w:val="28"/>
          <w:lang w:eastAsia="ja-JP"/>
        </w:rPr>
        <w:t>Dubrovnik</w:t>
      </w:r>
      <w:r w:rsidRPr="005B0683">
        <w:rPr>
          <w:rFonts w:cs="Arial"/>
          <w:bCs/>
          <w:sz w:val="28"/>
          <w:lang w:eastAsia="ja-JP"/>
        </w:rPr>
        <w:t xml:space="preserve">, </w:t>
      </w:r>
      <w:r>
        <w:rPr>
          <w:rFonts w:cs="Arial" w:hint="eastAsia"/>
          <w:bCs/>
          <w:sz w:val="28"/>
          <w:lang w:eastAsia="ja-JP"/>
        </w:rPr>
        <w:t>Croatia</w:t>
      </w:r>
      <w:r w:rsidRPr="005B0683">
        <w:rPr>
          <w:rFonts w:cs="Arial"/>
          <w:bCs/>
          <w:sz w:val="28"/>
          <w:lang w:eastAsia="ja-JP"/>
        </w:rPr>
        <w:t xml:space="preserve">, </w:t>
      </w:r>
      <w:r>
        <w:rPr>
          <w:rFonts w:cs="Arial" w:hint="eastAsia"/>
          <w:bCs/>
          <w:sz w:val="28"/>
          <w:lang w:eastAsia="ja-JP"/>
        </w:rPr>
        <w:t>9</w:t>
      </w:r>
      <w:r w:rsidRPr="005B0683">
        <w:rPr>
          <w:rFonts w:cs="Arial" w:hint="eastAsia"/>
          <w:bCs/>
          <w:sz w:val="28"/>
          <w:lang w:eastAsia="ja-JP"/>
        </w:rPr>
        <w:t xml:space="preserve">th </w:t>
      </w:r>
      <w:r w:rsidRPr="005B0683">
        <w:rPr>
          <w:rFonts w:cs="Arial"/>
          <w:bCs/>
          <w:sz w:val="28"/>
          <w:lang w:eastAsia="ja-JP"/>
        </w:rPr>
        <w:t xml:space="preserve">– </w:t>
      </w:r>
      <w:r>
        <w:rPr>
          <w:rFonts w:cs="Arial" w:hint="eastAsia"/>
          <w:bCs/>
          <w:sz w:val="28"/>
          <w:lang w:eastAsia="ja-JP"/>
        </w:rPr>
        <w:t>13</w:t>
      </w:r>
      <w:r w:rsidRPr="005B0683">
        <w:rPr>
          <w:rFonts w:cs="Arial" w:hint="eastAsia"/>
          <w:bCs/>
          <w:sz w:val="28"/>
          <w:lang w:eastAsia="ja-JP"/>
        </w:rPr>
        <w:t>th</w:t>
      </w:r>
      <w:r w:rsidRPr="005B0683">
        <w:rPr>
          <w:rFonts w:cs="Arial"/>
          <w:bCs/>
          <w:sz w:val="28"/>
          <w:lang w:eastAsia="ja-JP"/>
        </w:rPr>
        <w:t xml:space="preserve"> </w:t>
      </w:r>
      <w:r>
        <w:rPr>
          <w:rFonts w:cs="Arial" w:hint="eastAsia"/>
          <w:bCs/>
          <w:sz w:val="28"/>
          <w:lang w:eastAsia="ja-JP"/>
        </w:rPr>
        <w:t>October</w:t>
      </w:r>
      <w:r w:rsidRPr="005B0683">
        <w:rPr>
          <w:rFonts w:cs="Arial"/>
          <w:bCs/>
          <w:sz w:val="28"/>
          <w:lang w:eastAsia="ja-JP"/>
        </w:rPr>
        <w:t xml:space="preserve"> 201</w:t>
      </w:r>
      <w:r w:rsidRPr="005B0683">
        <w:rPr>
          <w:rFonts w:cs="Arial" w:hint="eastAsia"/>
          <w:bCs/>
          <w:sz w:val="28"/>
          <w:lang w:eastAsia="ja-JP"/>
        </w:rPr>
        <w:t>7</w:t>
      </w:r>
    </w:p>
    <w:p w:rsidR="00D308A2" w:rsidRDefault="00D308A2" w:rsidP="00D308A2">
      <w:pPr>
        <w:tabs>
          <w:tab w:val="right" w:pos="9781"/>
          <w:tab w:val="right" w:pos="13323"/>
        </w:tabs>
        <w:spacing w:after="0"/>
        <w:outlineLvl w:val="0"/>
        <w:rPr>
          <w:rFonts w:ascii="Arial" w:eastAsiaTheme="minorEastAsia" w:hAnsi="Arial"/>
          <w:b/>
          <w:sz w:val="24"/>
          <w:lang w:val="fr-FR" w:eastAsia="ja-JP"/>
        </w:rPr>
      </w:pPr>
    </w:p>
    <w:p w:rsidR="00D308A2" w:rsidRPr="00972D90" w:rsidRDefault="00D308A2" w:rsidP="00D308A2">
      <w:pPr>
        <w:tabs>
          <w:tab w:val="left" w:pos="1985"/>
        </w:tabs>
        <w:rPr>
          <w:rFonts w:ascii="Arial" w:eastAsia="ＭＳ 明朝" w:hAnsi="Arial"/>
          <w:sz w:val="24"/>
          <w:lang w:val="fr-FR" w:eastAsia="ja-JP"/>
        </w:rPr>
      </w:pPr>
      <w:r w:rsidRPr="00972D90">
        <w:rPr>
          <w:rFonts w:ascii="Arial" w:hAnsi="Arial"/>
          <w:b/>
          <w:sz w:val="24"/>
          <w:lang w:val="fr-FR"/>
        </w:rPr>
        <w:t xml:space="preserve">Source: </w:t>
      </w:r>
      <w:r w:rsidRPr="00972D90">
        <w:rPr>
          <w:rFonts w:ascii="Arial" w:hAnsi="Arial"/>
          <w:b/>
          <w:sz w:val="24"/>
          <w:lang w:val="fr-FR"/>
        </w:rPr>
        <w:tab/>
      </w:r>
      <w:r w:rsidRPr="00972D90">
        <w:rPr>
          <w:rFonts w:ascii="Arial" w:eastAsia="ＭＳ 明朝" w:hAnsi="Arial" w:hint="eastAsia"/>
          <w:sz w:val="24"/>
          <w:lang w:val="en-US"/>
        </w:rPr>
        <w:t>NTT DOCOMO, INC.</w:t>
      </w:r>
    </w:p>
    <w:p w:rsidR="00D308A2" w:rsidRPr="002B5824" w:rsidRDefault="00D308A2" w:rsidP="00D308A2">
      <w:pPr>
        <w:tabs>
          <w:tab w:val="left" w:pos="1985"/>
        </w:tabs>
        <w:ind w:left="1980" w:hanging="1980"/>
        <w:rPr>
          <w:rStyle w:val="a8"/>
          <w:rFonts w:eastAsia="ＭＳ 明朝"/>
          <w:lang w:eastAsia="ja-JP"/>
        </w:rPr>
      </w:pPr>
      <w:r w:rsidRPr="00972D90">
        <w:rPr>
          <w:rFonts w:ascii="Arial" w:hAnsi="Arial"/>
          <w:b/>
          <w:sz w:val="24"/>
          <w:lang w:val="en-US"/>
        </w:rPr>
        <w:t>Title:</w:t>
      </w:r>
      <w:r w:rsidRPr="00972D90">
        <w:rPr>
          <w:rFonts w:ascii="Arial" w:hAnsi="Arial"/>
          <w:sz w:val="24"/>
          <w:lang w:val="en-US"/>
        </w:rPr>
        <w:t xml:space="preserve"> </w:t>
      </w:r>
      <w:r w:rsidRPr="00972D90">
        <w:rPr>
          <w:rFonts w:ascii="Arial" w:hAnsi="Arial"/>
          <w:sz w:val="24"/>
          <w:lang w:val="en-US"/>
        </w:rPr>
        <w:tab/>
      </w:r>
      <w:r>
        <w:rPr>
          <w:rFonts w:ascii="Arial" w:eastAsia="ＭＳ 明朝" w:hAnsi="Arial" w:hint="eastAsia"/>
          <w:sz w:val="24"/>
          <w:lang w:val="en-US" w:eastAsia="ja-JP"/>
        </w:rPr>
        <w:t>Discussion on UE measurement capability</w:t>
      </w:r>
    </w:p>
    <w:p w:rsidR="00D308A2" w:rsidRPr="002B5824" w:rsidRDefault="00D308A2" w:rsidP="00D308A2">
      <w:pPr>
        <w:tabs>
          <w:tab w:val="left" w:pos="1985"/>
        </w:tabs>
        <w:rPr>
          <w:rStyle w:val="a8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Agenda item: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9.</w:t>
      </w:r>
      <w:r w:rsidR="00A133CB">
        <w:rPr>
          <w:rFonts w:ascii="Arial" w:eastAsia="ＭＳ 明朝" w:hAnsi="Arial" w:hint="eastAsia"/>
          <w:sz w:val="24"/>
          <w:lang w:val="pt-BR" w:eastAsia="ja-JP"/>
        </w:rPr>
        <w:t>7</w:t>
      </w:r>
      <w:r w:rsidRPr="002B5824">
        <w:rPr>
          <w:rFonts w:ascii="Arial" w:eastAsia="ＭＳ 明朝" w:hAnsi="Arial" w:hint="eastAsia"/>
          <w:sz w:val="24"/>
          <w:lang w:val="pt-BR" w:eastAsia="ja-JP"/>
        </w:rPr>
        <w:t>.</w:t>
      </w:r>
      <w:r>
        <w:rPr>
          <w:rFonts w:ascii="Arial" w:eastAsia="ＭＳ 明朝" w:hAnsi="Arial" w:hint="eastAsia"/>
          <w:sz w:val="24"/>
          <w:lang w:val="pt-BR" w:eastAsia="ja-JP"/>
        </w:rPr>
        <w:t>3</w:t>
      </w:r>
    </w:p>
    <w:p w:rsidR="00D308A2" w:rsidRPr="00972D90" w:rsidRDefault="00D308A2" w:rsidP="00D308A2">
      <w:pPr>
        <w:tabs>
          <w:tab w:val="left" w:pos="1985"/>
        </w:tabs>
        <w:ind w:left="1980" w:hanging="1980"/>
        <w:rPr>
          <w:rStyle w:val="a8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Pr="002B5824"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A271EF" w:rsidRPr="00A271EF" w:rsidRDefault="00A271EF" w:rsidP="00A271EF">
      <w:pPr>
        <w:keepNext/>
        <w:keepLines/>
        <w:numPr>
          <w:ilvl w:val="0"/>
          <w:numId w:val="2"/>
        </w:numPr>
        <w:pBdr>
          <w:top w:val="single" w:sz="12" w:space="2" w:color="auto"/>
        </w:pBdr>
        <w:spacing w:before="24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A271EF" w:rsidRPr="00A271EF" w:rsidRDefault="002D4C4D" w:rsidP="007B5950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At the</w:t>
      </w:r>
      <w:r w:rsidR="00A271EF" w:rsidRPr="00A271EF">
        <w:rPr>
          <w:rFonts w:eastAsia="ＭＳ 明朝" w:hint="eastAsia"/>
          <w:lang w:eastAsia="ja-JP"/>
        </w:rPr>
        <w:t xml:space="preserve"> last RAN4 meeting, </w:t>
      </w:r>
      <w:r w:rsidR="00A271EF" w:rsidRPr="007B5950">
        <w:rPr>
          <w:rFonts w:eastAsia="ＭＳ 明朝" w:hint="eastAsia"/>
          <w:lang w:eastAsia="ja-JP"/>
        </w:rPr>
        <w:t xml:space="preserve">RAN4 discussed </w:t>
      </w:r>
      <w:r>
        <w:rPr>
          <w:rFonts w:eastAsia="ＭＳ 明朝" w:hint="eastAsia"/>
          <w:lang w:eastAsia="ja-JP"/>
        </w:rPr>
        <w:t xml:space="preserve">on </w:t>
      </w:r>
      <w:r w:rsidR="00A271EF" w:rsidRPr="007B5950">
        <w:rPr>
          <w:rFonts w:eastAsia="ＭＳ 明朝" w:hint="eastAsia"/>
          <w:lang w:eastAsia="ja-JP"/>
        </w:rPr>
        <w:t>the UE measur</w:t>
      </w:r>
      <w:r w:rsidR="00CF37DD">
        <w:rPr>
          <w:rFonts w:eastAsia="ＭＳ 明朝" w:hint="eastAsia"/>
          <w:lang w:eastAsia="ja-JP"/>
        </w:rPr>
        <w:t>ement capability and agreed the</w:t>
      </w:r>
      <w:r w:rsidR="00A271EF" w:rsidRPr="007B5950">
        <w:rPr>
          <w:rFonts w:eastAsia="ＭＳ 明朝" w:hint="eastAsia"/>
          <w:lang w:eastAsia="ja-JP"/>
        </w:rPr>
        <w:t xml:space="preserve"> </w:t>
      </w:r>
      <w:r w:rsidR="00234B97">
        <w:rPr>
          <w:rFonts w:eastAsia="ＭＳ 明朝" w:hint="eastAsia"/>
          <w:lang w:eastAsia="ja-JP"/>
        </w:rPr>
        <w:t>WF</w:t>
      </w:r>
      <w:r w:rsidR="00812075">
        <w:rPr>
          <w:rFonts w:eastAsia="ＭＳ 明朝" w:hint="eastAsia"/>
          <w:lang w:eastAsia="ja-JP"/>
        </w:rPr>
        <w:t xml:space="preserve"> </w:t>
      </w:r>
      <w:r w:rsidR="00A271EF" w:rsidRPr="007B5950">
        <w:rPr>
          <w:rFonts w:eastAsia="ＭＳ 明朝" w:hint="eastAsia"/>
          <w:lang w:eastAsia="ja-JP"/>
        </w:rPr>
        <w:t>[1]. In</w:t>
      </w:r>
      <w:r w:rsidR="00A271EF" w:rsidRPr="00A271EF">
        <w:rPr>
          <w:rFonts w:eastAsia="ＭＳ 明朝" w:hint="eastAsia"/>
          <w:lang w:eastAsia="ja-JP"/>
        </w:rPr>
        <w:t xml:space="preserve"> this contribution, we will provide the view on </w:t>
      </w:r>
      <w:r w:rsidR="00A271EF" w:rsidRPr="00BA0F6C">
        <w:rPr>
          <w:rFonts w:eastAsia="ＭＳ 明朝" w:hint="eastAsia"/>
          <w:lang w:eastAsia="ja-JP"/>
        </w:rPr>
        <w:t xml:space="preserve">open issues of </w:t>
      </w:r>
      <w:r w:rsidR="00A271EF" w:rsidRPr="00A271EF">
        <w:rPr>
          <w:rFonts w:eastAsia="ＭＳ 明朝" w:hint="eastAsia"/>
          <w:lang w:eastAsia="ja-JP"/>
        </w:rPr>
        <w:t>UE</w:t>
      </w:r>
      <w:r w:rsidR="00A271EF" w:rsidRPr="00A271EF">
        <w:rPr>
          <w:rFonts w:eastAsia="ＭＳ 明朝"/>
          <w:lang w:eastAsia="ja-JP"/>
        </w:rPr>
        <w:t xml:space="preserve"> measurement capability</w:t>
      </w:r>
      <w:r w:rsidR="009B1FFD">
        <w:rPr>
          <w:rFonts w:eastAsia="ＭＳ 明朝" w:hint="eastAsia"/>
          <w:lang w:eastAsia="ja-JP"/>
        </w:rPr>
        <w:t xml:space="preserve"> i.e., the number of cells, beams and carriers</w:t>
      </w:r>
      <w:r w:rsidR="00A271EF" w:rsidRPr="00A271EF">
        <w:rPr>
          <w:rFonts w:eastAsia="ＭＳ 明朝" w:hint="eastAsia"/>
          <w:lang w:eastAsia="ja-JP"/>
        </w:rPr>
        <w:t>.</w:t>
      </w:r>
    </w:p>
    <w:p w:rsidR="00D64BE9" w:rsidRPr="00D64BE9" w:rsidRDefault="00D64BE9" w:rsidP="00D64BE9">
      <w:pPr>
        <w:keepNext/>
        <w:keepLines/>
        <w:numPr>
          <w:ilvl w:val="0"/>
          <w:numId w:val="2"/>
        </w:numPr>
        <w:pBdr>
          <w:top w:val="single" w:sz="12" w:space="2" w:color="auto"/>
        </w:pBdr>
        <w:spacing w:before="240"/>
        <w:ind w:left="0" w:firstLine="0"/>
        <w:outlineLvl w:val="0"/>
        <w:rPr>
          <w:rFonts w:ascii="Arial" w:hAnsi="Arial"/>
          <w:sz w:val="32"/>
          <w:lang w:eastAsia="zh-CN"/>
        </w:rPr>
      </w:pPr>
      <w:r w:rsidRPr="00D64BE9">
        <w:rPr>
          <w:rFonts w:ascii="Arial" w:hAnsi="Arial" w:hint="eastAsia"/>
          <w:sz w:val="32"/>
          <w:lang w:eastAsia="zh-CN"/>
        </w:rPr>
        <w:t>Discussion</w:t>
      </w:r>
    </w:p>
    <w:p w:rsidR="007B5950" w:rsidRPr="007B5950" w:rsidRDefault="007B5950" w:rsidP="007B5950">
      <w:pPr>
        <w:pStyle w:val="a9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ind w:leftChars="0"/>
        <w:outlineLvl w:val="0"/>
        <w:rPr>
          <w:rFonts w:ascii="Arial" w:eastAsia="ＭＳ 明朝" w:hAnsi="Arial"/>
          <w:vanish/>
          <w:sz w:val="32"/>
          <w:lang w:eastAsia="ja-JP"/>
        </w:rPr>
      </w:pPr>
    </w:p>
    <w:p w:rsidR="007B5950" w:rsidRPr="007B5950" w:rsidRDefault="007B5950" w:rsidP="007B5950">
      <w:pPr>
        <w:pStyle w:val="a9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ind w:leftChars="0"/>
        <w:outlineLvl w:val="0"/>
        <w:rPr>
          <w:rFonts w:ascii="Arial" w:eastAsia="ＭＳ 明朝" w:hAnsi="Arial"/>
          <w:vanish/>
          <w:sz w:val="32"/>
          <w:lang w:eastAsia="ja-JP"/>
        </w:rPr>
      </w:pPr>
    </w:p>
    <w:p w:rsidR="00BA0F6C" w:rsidRDefault="005841F8" w:rsidP="007B5950">
      <w:pPr>
        <w:pStyle w:val="20"/>
        <w:rPr>
          <w:lang w:eastAsia="ja-JP"/>
        </w:rPr>
      </w:pPr>
      <w:r>
        <w:rPr>
          <w:rFonts w:hint="eastAsia"/>
          <w:lang w:eastAsia="ja-JP"/>
        </w:rPr>
        <w:t>The number of cell</w:t>
      </w:r>
      <w:r w:rsidR="00865869">
        <w:rPr>
          <w:rFonts w:hint="eastAsia"/>
          <w:lang w:eastAsia="ja-JP"/>
        </w:rPr>
        <w:t>s</w:t>
      </w:r>
    </w:p>
    <w:p w:rsidR="005841F8" w:rsidRDefault="005841F8" w:rsidP="005841F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last meeting, following agreements were made regarding the number of cell</w:t>
      </w:r>
      <w:r w:rsidR="00E82DAC">
        <w:rPr>
          <w:rFonts w:eastAsiaTheme="minorEastAsia" w:hint="eastAsia"/>
          <w:lang w:eastAsia="ja-JP"/>
        </w:rPr>
        <w:t>s</w:t>
      </w:r>
      <w:r w:rsidR="005170C0">
        <w:rPr>
          <w:rFonts w:eastAsiaTheme="minorEastAsia" w:hint="eastAsia"/>
          <w:lang w:eastAsia="ja-JP"/>
        </w:rPr>
        <w:t xml:space="preserve"> per frequency layer</w:t>
      </w:r>
      <w:r>
        <w:rPr>
          <w:rFonts w:eastAsiaTheme="minorEastAsia" w:hint="eastAsia"/>
          <w:lang w:eastAsia="ja-JP"/>
        </w:rPr>
        <w:t xml:space="preserve"> in 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5841F8" w:rsidTr="005841F8">
        <w:tc>
          <w:tcPr>
            <w:tcW w:w="10664" w:type="dxa"/>
          </w:tcPr>
          <w:p w:rsidR="000279E2" w:rsidRPr="005841F8" w:rsidRDefault="007B19AE" w:rsidP="0085035B">
            <w:pPr>
              <w:numPr>
                <w:ilvl w:val="0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Definition of “Number of cells per frequency layer”:</w:t>
            </w:r>
          </w:p>
          <w:p w:rsidR="000279E2" w:rsidRPr="005841F8" w:rsidRDefault="007B19AE" w:rsidP="0085035B">
            <w:pPr>
              <w:numPr>
                <w:ilvl w:val="1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 xml:space="preserve">The UE SSB based measurement capability for the number of cells to monitor should be specified as frequency range dependent (e.g. Sub-6GHz, </w:t>
            </w:r>
            <w:proofErr w:type="spellStart"/>
            <w:r w:rsidRPr="005841F8">
              <w:rPr>
                <w:rFonts w:eastAsiaTheme="minorEastAsia"/>
                <w:lang w:val="en-US" w:eastAsia="ja-JP"/>
              </w:rPr>
              <w:t>mmWave</w:t>
            </w:r>
            <w:proofErr w:type="spellEnd"/>
            <w:r w:rsidRPr="005841F8">
              <w:rPr>
                <w:rFonts w:eastAsiaTheme="minorEastAsia"/>
                <w:lang w:val="en-US" w:eastAsia="ja-JP"/>
              </w:rPr>
              <w:t>)</w:t>
            </w:r>
          </w:p>
          <w:p w:rsidR="000279E2" w:rsidRPr="005841F8" w:rsidRDefault="007B19AE" w:rsidP="0085035B">
            <w:pPr>
              <w:numPr>
                <w:ilvl w:val="1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Sub-6GHz:</w:t>
            </w:r>
          </w:p>
          <w:p w:rsidR="000279E2" w:rsidRPr="005841F8" w:rsidRDefault="007B19AE" w:rsidP="0085035B">
            <w:pPr>
              <w:numPr>
                <w:ilvl w:val="2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For SSB based intra-frequency measurement with and without measurement gap, UE is required to at least simultaneously monitor [8] identified SSB based intra-frequency cells</w:t>
            </w:r>
          </w:p>
          <w:p w:rsidR="000279E2" w:rsidRPr="005841F8" w:rsidRDefault="007B19AE" w:rsidP="0085035B">
            <w:pPr>
              <w:numPr>
                <w:ilvl w:val="2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 xml:space="preserve">For SSB based inter-frequency measurement, the NR UE shall be capable of performing SSB based measurements of at least [4] cells per frequency layer </w:t>
            </w:r>
          </w:p>
          <w:p w:rsidR="000279E2" w:rsidRPr="005841F8" w:rsidRDefault="007B19AE" w:rsidP="0085035B">
            <w:pPr>
              <w:numPr>
                <w:ilvl w:val="1"/>
                <w:numId w:val="17"/>
              </w:numPr>
              <w:rPr>
                <w:rFonts w:eastAsiaTheme="minorEastAsia"/>
                <w:lang w:val="en-US" w:eastAsia="ja-JP"/>
              </w:rPr>
            </w:pPr>
            <w:proofErr w:type="spellStart"/>
            <w:r w:rsidRPr="005841F8">
              <w:rPr>
                <w:rFonts w:eastAsiaTheme="minorEastAsia"/>
                <w:lang w:val="en-US" w:eastAsia="ja-JP"/>
              </w:rPr>
              <w:t>mmWave</w:t>
            </w:r>
            <w:proofErr w:type="spellEnd"/>
            <w:r w:rsidRPr="005841F8">
              <w:rPr>
                <w:rFonts w:eastAsiaTheme="minorEastAsia"/>
                <w:lang w:val="en-US" w:eastAsia="ja-JP"/>
              </w:rPr>
              <w:t>:</w:t>
            </w:r>
          </w:p>
          <w:p w:rsidR="000279E2" w:rsidRPr="005841F8" w:rsidRDefault="007B19AE" w:rsidP="0085035B">
            <w:pPr>
              <w:numPr>
                <w:ilvl w:val="2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For SSB based intra-frequency measurement with and without measurement gap, UE is required to at least simultaneously monitor [x] identified SSB based intra-frequency cells</w:t>
            </w:r>
          </w:p>
          <w:p w:rsidR="000279E2" w:rsidRPr="005841F8" w:rsidRDefault="007B19AE" w:rsidP="0085035B">
            <w:pPr>
              <w:numPr>
                <w:ilvl w:val="2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 xml:space="preserve">For SSB based inter-frequency measurement, the NR UE shall be capable of performing SSB based measurements of at least [y] cells per frequency layer </w:t>
            </w:r>
          </w:p>
          <w:p w:rsidR="005841F8" w:rsidRPr="005841F8" w:rsidRDefault="007B19AE" w:rsidP="0085035B">
            <w:pPr>
              <w:numPr>
                <w:ilvl w:val="2"/>
                <w:numId w:val="17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x, y and z are TBD</w:t>
            </w:r>
          </w:p>
        </w:tc>
      </w:tr>
    </w:tbl>
    <w:p w:rsidR="0016677C" w:rsidRDefault="0016677C" w:rsidP="005841F8">
      <w:pPr>
        <w:rPr>
          <w:rFonts w:eastAsiaTheme="minorEastAsia" w:hint="eastAsia"/>
          <w:lang w:eastAsia="ja-JP"/>
        </w:rPr>
      </w:pPr>
    </w:p>
    <w:p w:rsidR="005841F8" w:rsidRDefault="0016677C" w:rsidP="005841F8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Based on our </w:t>
      </w:r>
      <w:r w:rsidR="009938C8">
        <w:rPr>
          <w:rFonts w:eastAsiaTheme="minorEastAsia" w:hint="eastAsia"/>
          <w:lang w:eastAsia="ja-JP"/>
        </w:rPr>
        <w:t xml:space="preserve">system </w:t>
      </w:r>
      <w:r>
        <w:rPr>
          <w:rFonts w:eastAsiaTheme="minorEastAsia" w:hint="eastAsia"/>
          <w:lang w:eastAsia="ja-JP"/>
        </w:rPr>
        <w:t>simulation results [2</w:t>
      </w:r>
      <w:proofErr w:type="gramStart"/>
      <w:r>
        <w:rPr>
          <w:rFonts w:eastAsiaTheme="minorEastAsia" w:hint="eastAsia"/>
          <w:lang w:eastAsia="ja-JP"/>
        </w:rPr>
        <w:t>]</w:t>
      </w:r>
      <w:r w:rsidR="009938C8">
        <w:rPr>
          <w:rFonts w:eastAsiaTheme="minorEastAsia" w:hint="eastAsia"/>
          <w:lang w:eastAsia="ja-JP"/>
        </w:rPr>
        <w:t>[</w:t>
      </w:r>
      <w:proofErr w:type="gramEnd"/>
      <w:r w:rsidR="009938C8">
        <w:rPr>
          <w:rFonts w:eastAsiaTheme="minorEastAsia" w:hint="eastAsia"/>
          <w:lang w:eastAsia="ja-JP"/>
        </w:rPr>
        <w:t>3]</w:t>
      </w:r>
      <w:r>
        <w:rPr>
          <w:rFonts w:eastAsiaTheme="minorEastAsia" w:hint="eastAsia"/>
          <w:lang w:eastAsia="ja-JP"/>
        </w:rPr>
        <w:t xml:space="preserve">, we propose that </w:t>
      </w:r>
      <w:r>
        <w:rPr>
          <w:rFonts w:eastAsiaTheme="minorEastAsia"/>
          <w:lang w:eastAsia="ja-JP"/>
        </w:rPr>
        <w:t>8</w:t>
      </w:r>
      <w:r w:rsidRPr="0016677C">
        <w:rPr>
          <w:rFonts w:eastAsiaTheme="minorEastAsia"/>
          <w:lang w:eastAsia="ja-JP"/>
        </w:rPr>
        <w:t xml:space="preserve"> </w:t>
      </w:r>
      <w:r w:rsidR="00A83CBA">
        <w:rPr>
          <w:rFonts w:eastAsiaTheme="minorEastAsia" w:hint="eastAsia"/>
          <w:lang w:eastAsia="ja-JP"/>
        </w:rPr>
        <w:t xml:space="preserve">intra-frequency </w:t>
      </w:r>
      <w:r w:rsidRPr="0016677C">
        <w:rPr>
          <w:rFonts w:eastAsiaTheme="minorEastAsia"/>
          <w:lang w:eastAsia="ja-JP"/>
        </w:rPr>
        <w:t xml:space="preserve">cells </w:t>
      </w:r>
      <w:r w:rsidR="005A4F40">
        <w:rPr>
          <w:rFonts w:eastAsiaTheme="minorEastAsia" w:hint="eastAsia"/>
          <w:lang w:eastAsia="ja-JP"/>
        </w:rPr>
        <w:t>is</w:t>
      </w:r>
      <w:r w:rsidRPr="0016677C">
        <w:rPr>
          <w:rFonts w:eastAsiaTheme="minorEastAsia"/>
          <w:lang w:eastAsia="ja-JP"/>
        </w:rPr>
        <w:t xml:space="preserve"> reasonable target value</w:t>
      </w:r>
      <w:r>
        <w:rPr>
          <w:rFonts w:eastAsiaTheme="minorEastAsia" w:hint="eastAsia"/>
          <w:lang w:eastAsia="ja-JP"/>
        </w:rPr>
        <w:t xml:space="preserve"> </w:t>
      </w:r>
      <w:r w:rsidR="005A4F40">
        <w:rPr>
          <w:rFonts w:eastAsiaTheme="minorEastAsia" w:hint="eastAsia"/>
          <w:lang w:eastAsia="ja-JP"/>
        </w:rPr>
        <w:t xml:space="preserve">for </w:t>
      </w:r>
      <w:r>
        <w:rPr>
          <w:rFonts w:eastAsiaTheme="minorEastAsia" w:hint="eastAsia"/>
          <w:lang w:eastAsia="ja-JP"/>
        </w:rPr>
        <w:t>both su</w:t>
      </w:r>
      <w:r w:rsidRPr="0016677C">
        <w:rPr>
          <w:rFonts w:eastAsiaTheme="minorEastAsia"/>
          <w:lang w:eastAsia="ja-JP"/>
        </w:rPr>
        <w:t>b 6GHz and above 24GHz.</w:t>
      </w:r>
    </w:p>
    <w:p w:rsidR="000140AC" w:rsidRDefault="000140AC" w:rsidP="005841F8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Regarding inter-frequency, we propose the same value as LTE both</w:t>
      </w:r>
      <w:r>
        <w:rPr>
          <w:rFonts w:eastAsiaTheme="minorEastAsia" w:hint="eastAsia"/>
          <w:lang w:eastAsia="ja-JP"/>
        </w:rPr>
        <w:t xml:space="preserve"> su</w:t>
      </w:r>
      <w:r>
        <w:rPr>
          <w:rFonts w:eastAsiaTheme="minorEastAsia"/>
          <w:lang w:eastAsia="ja-JP"/>
        </w:rPr>
        <w:t>b 6GHz and above 24GH</w:t>
      </w:r>
      <w:r w:rsidR="009B6DA3">
        <w:rPr>
          <w:rFonts w:eastAsiaTheme="minorEastAsia" w:hint="eastAsia"/>
          <w:lang w:eastAsia="ja-JP"/>
        </w:rPr>
        <w:t xml:space="preserve">z, i.e. 4 inter-frequency cells </w:t>
      </w:r>
      <w:r>
        <w:rPr>
          <w:rFonts w:eastAsiaTheme="minorEastAsia" w:hint="eastAsia"/>
          <w:lang w:eastAsia="ja-JP"/>
        </w:rPr>
        <w:t xml:space="preserve">since </w:t>
      </w:r>
      <w:r>
        <w:rPr>
          <w:rFonts w:eastAsiaTheme="minorEastAsia" w:hint="eastAsia"/>
          <w:lang w:eastAsia="ja-JP"/>
        </w:rPr>
        <w:t>there is no difference between sub 6GHz and mm-wave from the point of intra-frequency</w:t>
      </w:r>
      <w:r>
        <w:rPr>
          <w:rFonts w:eastAsiaTheme="minorEastAsia" w:hint="eastAsia"/>
          <w:lang w:eastAsia="ja-JP"/>
        </w:rPr>
        <w:t>.</w:t>
      </w:r>
    </w:p>
    <w:p w:rsidR="00A83CBA" w:rsidRDefault="00782339" w:rsidP="005841F8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 xml:space="preserve">Proposal 1: </w:t>
      </w:r>
      <w:r w:rsidRPr="00A83CBA">
        <w:rPr>
          <w:rFonts w:eastAsia="ＭＳ 明朝" w:cs="v5.0.0"/>
          <w:b/>
          <w:u w:val="single"/>
          <w:lang w:val="en-US" w:eastAsia="ja-JP"/>
        </w:rPr>
        <w:t xml:space="preserve">8 intra-frequency cells </w:t>
      </w:r>
      <w:r w:rsidR="00AE57C8">
        <w:rPr>
          <w:rFonts w:eastAsia="ＭＳ 明朝" w:cs="v5.0.0" w:hint="eastAsia"/>
          <w:b/>
          <w:u w:val="single"/>
          <w:lang w:val="en-US" w:eastAsia="ja-JP"/>
        </w:rPr>
        <w:t>can be applied</w:t>
      </w:r>
      <w:r w:rsidR="00A83CBA" w:rsidRPr="00A83CBA">
        <w:rPr>
          <w:rFonts w:eastAsia="ＭＳ 明朝" w:cs="v5.0.0"/>
          <w:b/>
          <w:u w:val="single"/>
          <w:lang w:val="en-US" w:eastAsia="ja-JP"/>
        </w:rPr>
        <w:t xml:space="preserve"> </w:t>
      </w:r>
      <w:r w:rsidR="005A4F40">
        <w:rPr>
          <w:rFonts w:eastAsia="ＭＳ 明朝" w:cs="v5.0.0" w:hint="eastAsia"/>
          <w:b/>
          <w:u w:val="single"/>
          <w:lang w:val="en-US" w:eastAsia="ja-JP"/>
        </w:rPr>
        <w:t xml:space="preserve">for </w:t>
      </w:r>
      <w:r w:rsidR="00A83CBA" w:rsidRPr="00A83CBA">
        <w:rPr>
          <w:rFonts w:eastAsia="ＭＳ 明朝" w:cs="v5.0.0"/>
          <w:b/>
          <w:u w:val="single"/>
          <w:lang w:val="en-US" w:eastAsia="ja-JP"/>
        </w:rPr>
        <w:t>both sub 6GHz and above 24GHz</w:t>
      </w:r>
      <w:r w:rsidR="009B6DA3">
        <w:rPr>
          <w:rFonts w:eastAsia="ＭＳ 明朝" w:cs="v5.0.0" w:hint="eastAsia"/>
          <w:b/>
          <w:u w:val="single"/>
          <w:lang w:val="en-US" w:eastAsia="ja-JP"/>
        </w:rPr>
        <w:t xml:space="preserve"> from our </w:t>
      </w:r>
      <w:r w:rsidR="009B6DA3" w:rsidRPr="009B6DA3">
        <w:rPr>
          <w:rFonts w:eastAsia="ＭＳ 明朝" w:cs="v5.0.0"/>
          <w:b/>
          <w:u w:val="single"/>
          <w:lang w:val="en-US" w:eastAsia="ja-JP"/>
        </w:rPr>
        <w:t>system simulation results</w:t>
      </w:r>
      <w:r w:rsidR="00A83CBA" w:rsidRPr="00A83CBA">
        <w:rPr>
          <w:rFonts w:eastAsia="ＭＳ 明朝" w:cs="v5.0.0"/>
          <w:b/>
          <w:u w:val="single"/>
          <w:lang w:val="en-US" w:eastAsia="ja-JP"/>
        </w:rPr>
        <w:t>.</w:t>
      </w:r>
    </w:p>
    <w:p w:rsidR="000140AC" w:rsidRPr="009B6DA3" w:rsidRDefault="009B6DA3" w:rsidP="005841F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 xml:space="preserve">Proposal </w:t>
      </w:r>
      <w:r>
        <w:rPr>
          <w:rFonts w:eastAsia="ＭＳ 明朝" w:cs="v5.0.0" w:hint="eastAsia"/>
          <w:b/>
          <w:u w:val="single"/>
          <w:lang w:val="en-US" w:eastAsia="ja-JP"/>
        </w:rPr>
        <w:t>2:</w:t>
      </w:r>
      <w:r>
        <w:rPr>
          <w:rFonts w:eastAsia="ＭＳ 明朝" w:cs="v5.0.0"/>
          <w:b/>
          <w:u w:val="single"/>
          <w:lang w:val="en-US" w:eastAsia="ja-JP"/>
        </w:rPr>
        <w:t xml:space="preserve"> </w:t>
      </w:r>
      <w:r w:rsidRPr="009B6DA3">
        <w:rPr>
          <w:rFonts w:eastAsia="ＭＳ 明朝" w:cs="v5.0.0"/>
          <w:b/>
          <w:u w:val="single"/>
          <w:lang w:val="en-US" w:eastAsia="ja-JP"/>
        </w:rPr>
        <w:t>4 inter-frequency cells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can be applied for</w:t>
      </w:r>
      <w:r w:rsidRPr="009B6DA3">
        <w:rPr>
          <w:rFonts w:eastAsia="ＭＳ 明朝" w:cs="v5.0.0"/>
          <w:b/>
          <w:u w:val="single"/>
          <w:lang w:val="en-US" w:eastAsia="ja-JP"/>
        </w:rPr>
        <w:t xml:space="preserve"> both sub 6GHz and above 24GHz, i.e. 4 inter-frequency cells since there is no difference between sub 6GHz and mm-wave from the point of intra-frequency.</w:t>
      </w:r>
    </w:p>
    <w:p w:rsidR="005841F8" w:rsidRDefault="005841F8" w:rsidP="005841F8">
      <w:pPr>
        <w:pStyle w:val="20"/>
        <w:rPr>
          <w:lang w:eastAsia="ja-JP"/>
        </w:rPr>
      </w:pPr>
      <w:r>
        <w:rPr>
          <w:rFonts w:hint="eastAsia"/>
          <w:lang w:eastAsia="ja-JP"/>
        </w:rPr>
        <w:t>The number of beam</w:t>
      </w:r>
      <w:r w:rsidR="00865869">
        <w:rPr>
          <w:rFonts w:hint="eastAsia"/>
          <w:lang w:eastAsia="ja-JP"/>
        </w:rPr>
        <w:t>s</w:t>
      </w:r>
    </w:p>
    <w:p w:rsidR="005841F8" w:rsidRPr="005841F8" w:rsidRDefault="005841F8" w:rsidP="005841F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last meeting, following agreements were made regarding the number of beam</w:t>
      </w:r>
      <w:r w:rsidR="0085035B">
        <w:rPr>
          <w:rFonts w:eastAsiaTheme="minorEastAsia" w:hint="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in 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5841F8" w:rsidTr="005841F8">
        <w:tc>
          <w:tcPr>
            <w:tcW w:w="10664" w:type="dxa"/>
          </w:tcPr>
          <w:p w:rsidR="000279E2" w:rsidRPr="005841F8" w:rsidRDefault="007B19AE" w:rsidP="005841F8">
            <w:pPr>
              <w:numPr>
                <w:ilvl w:val="0"/>
                <w:numId w:val="19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 xml:space="preserve">The measurement capability shall be defined per reference signal type. </w:t>
            </w:r>
          </w:p>
          <w:p w:rsidR="000279E2" w:rsidRPr="005841F8" w:rsidRDefault="007B19AE" w:rsidP="005841F8">
            <w:pPr>
              <w:numPr>
                <w:ilvl w:val="0"/>
                <w:numId w:val="19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Option 1: define capability on number of cells per frequency layer and number of beams per cell</w:t>
            </w:r>
          </w:p>
          <w:p w:rsidR="000279E2" w:rsidRPr="005841F8" w:rsidRDefault="007B19AE" w:rsidP="005841F8">
            <w:pPr>
              <w:numPr>
                <w:ilvl w:val="0"/>
                <w:numId w:val="19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lastRenderedPageBreak/>
              <w:t>Option 2: define capability on number of beams per frequency layer</w:t>
            </w:r>
          </w:p>
          <w:p w:rsidR="000279E2" w:rsidRPr="005841F8" w:rsidRDefault="007B19AE" w:rsidP="005841F8">
            <w:pPr>
              <w:numPr>
                <w:ilvl w:val="0"/>
                <w:numId w:val="19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Option 3: define capability on number of cells per frequency layer and number of beams per frequency layer</w:t>
            </w:r>
          </w:p>
          <w:p w:rsidR="005841F8" w:rsidRPr="005841F8" w:rsidRDefault="007B19AE" w:rsidP="005841F8">
            <w:pPr>
              <w:numPr>
                <w:ilvl w:val="0"/>
                <w:numId w:val="19"/>
              </w:numPr>
              <w:rPr>
                <w:rFonts w:eastAsiaTheme="minorEastAsia"/>
                <w:lang w:val="en-US" w:eastAsia="ja-JP"/>
              </w:rPr>
            </w:pPr>
            <w:r w:rsidRPr="005841F8">
              <w:rPr>
                <w:rFonts w:eastAsiaTheme="minorEastAsia"/>
                <w:lang w:val="en-US" w:eastAsia="ja-JP"/>
              </w:rPr>
              <w:t>Final decision is to be made in RAN4#84bis</w:t>
            </w:r>
          </w:p>
        </w:tc>
      </w:tr>
    </w:tbl>
    <w:p w:rsidR="00BA0F6C" w:rsidRDefault="00C8343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C83431" w:rsidTr="00C83431">
        <w:tc>
          <w:tcPr>
            <w:tcW w:w="10664" w:type="dxa"/>
          </w:tcPr>
          <w:p w:rsidR="001454D8" w:rsidRPr="00865869" w:rsidRDefault="002F5F25" w:rsidP="00865869">
            <w:pPr>
              <w:numPr>
                <w:ilvl w:val="0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865869">
              <w:rPr>
                <w:rFonts w:eastAsiaTheme="minorEastAsia"/>
                <w:lang w:val="en-US" w:eastAsia="ja-JP"/>
              </w:rPr>
              <w:t>Definition of “Number of beams per cell”:</w:t>
            </w:r>
          </w:p>
          <w:p w:rsidR="001454D8" w:rsidRPr="00865869" w:rsidRDefault="002F5F25" w:rsidP="00865869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865869">
              <w:rPr>
                <w:rFonts w:eastAsiaTheme="minorEastAsia"/>
                <w:lang w:val="en-US" w:eastAsia="ja-JP"/>
              </w:rPr>
              <w:t xml:space="preserve">The UE SSB based measurement capability for the number of beams to monitor should be specified as frequency range dependent (e.g. Sub-6GHz, </w:t>
            </w:r>
            <w:proofErr w:type="spellStart"/>
            <w:r w:rsidRPr="00865869">
              <w:rPr>
                <w:rFonts w:eastAsiaTheme="minorEastAsia"/>
                <w:lang w:val="en-US" w:eastAsia="ja-JP"/>
              </w:rPr>
              <w:t>mmWave</w:t>
            </w:r>
            <w:proofErr w:type="spellEnd"/>
            <w:r w:rsidRPr="00865869">
              <w:rPr>
                <w:rFonts w:eastAsiaTheme="minorEastAsia"/>
                <w:lang w:val="en-US" w:eastAsia="ja-JP"/>
              </w:rPr>
              <w:t>)</w:t>
            </w:r>
          </w:p>
          <w:p w:rsidR="001454D8" w:rsidRPr="00865869" w:rsidRDefault="002F5F25" w:rsidP="00865869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865869">
              <w:rPr>
                <w:rFonts w:eastAsiaTheme="minorEastAsia"/>
                <w:lang w:val="en-US" w:eastAsia="ja-JP"/>
              </w:rPr>
              <w:t>Sub-6GHz:</w:t>
            </w:r>
          </w:p>
          <w:p w:rsidR="001454D8" w:rsidRPr="00865869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865869">
              <w:rPr>
                <w:rFonts w:eastAsiaTheme="minorEastAsia"/>
                <w:lang w:val="en-US" w:eastAsia="ja-JP"/>
              </w:rPr>
              <w:t xml:space="preserve">For SSB based intra-frequency measurement with and without measurement gap, UE is required to at least simultaneously monitor [m1] identified SSB based intra-frequency beams per cell </w:t>
            </w:r>
          </w:p>
          <w:p w:rsidR="001454D8" w:rsidRPr="00865869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865869">
              <w:rPr>
                <w:rFonts w:eastAsiaTheme="minorEastAsia"/>
                <w:lang w:val="en-US" w:eastAsia="ja-JP"/>
              </w:rPr>
              <w:t xml:space="preserve">For SSB based inter-frequency measurement, the NR UE shall be capable of performing SSB based measurements of at least [n1] identified beams per cell </w:t>
            </w:r>
          </w:p>
          <w:p w:rsidR="001454D8" w:rsidRPr="00865869" w:rsidRDefault="002F5F25" w:rsidP="00865869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proofErr w:type="spellStart"/>
            <w:r w:rsidRPr="00865869">
              <w:rPr>
                <w:rFonts w:eastAsiaTheme="minorEastAsia"/>
                <w:lang w:val="en-US" w:eastAsia="ja-JP"/>
              </w:rPr>
              <w:t>mmWave</w:t>
            </w:r>
            <w:proofErr w:type="spellEnd"/>
            <w:r w:rsidRPr="00865869">
              <w:rPr>
                <w:rFonts w:eastAsiaTheme="minorEastAsia"/>
                <w:lang w:val="en-US" w:eastAsia="ja-JP"/>
              </w:rPr>
              <w:t>:</w:t>
            </w:r>
          </w:p>
          <w:p w:rsidR="001454D8" w:rsidRPr="00865869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865869">
              <w:rPr>
                <w:rFonts w:eastAsiaTheme="minorEastAsia"/>
                <w:lang w:val="en-US" w:eastAsia="ja-JP"/>
              </w:rPr>
              <w:t xml:space="preserve">For SSB based intra-frequency measurement with and without measurement gap, UE is required to simultaneously monitor [m2] identified SSB based intra-frequency beams per cell </w:t>
            </w:r>
          </w:p>
          <w:p w:rsidR="00865869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865869">
              <w:rPr>
                <w:rFonts w:eastAsiaTheme="minorEastAsia"/>
                <w:lang w:val="en-US" w:eastAsia="ja-JP"/>
              </w:rPr>
              <w:t xml:space="preserve">For SSB based inter-frequency measurement, the NR UE shall be capable of performing SSB based measurements of at least [n2] identified beams per cell </w:t>
            </w:r>
          </w:p>
          <w:p w:rsidR="00865869" w:rsidRPr="00865869" w:rsidRDefault="00865869" w:rsidP="00865869">
            <w:pPr>
              <w:ind w:left="2160"/>
              <w:rPr>
                <w:rFonts w:eastAsiaTheme="minorEastAsia"/>
                <w:lang w:val="en-US" w:eastAsia="ja-JP"/>
              </w:rPr>
            </w:pPr>
          </w:p>
          <w:p w:rsidR="001454D8" w:rsidRPr="00C83431" w:rsidRDefault="002F5F25" w:rsidP="00865869">
            <w:pPr>
              <w:numPr>
                <w:ilvl w:val="0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C83431">
              <w:rPr>
                <w:rFonts w:eastAsiaTheme="minorEastAsia"/>
                <w:lang w:val="en-US" w:eastAsia="ja-JP"/>
              </w:rPr>
              <w:t>Definition of “Number of beams per frequency”:</w:t>
            </w:r>
          </w:p>
          <w:p w:rsidR="001454D8" w:rsidRPr="00C83431" w:rsidRDefault="002F5F25" w:rsidP="00865869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C83431">
              <w:rPr>
                <w:rFonts w:eastAsiaTheme="minorEastAsia"/>
                <w:lang w:val="en-US" w:eastAsia="ja-JP"/>
              </w:rPr>
              <w:t xml:space="preserve">The UE SSB based measurement capability for the number of beams to monitor should be specified as frequency range dependent (e.g. Sub-6GHz, </w:t>
            </w:r>
            <w:proofErr w:type="spellStart"/>
            <w:r w:rsidRPr="00C83431">
              <w:rPr>
                <w:rFonts w:eastAsiaTheme="minorEastAsia"/>
                <w:lang w:val="en-US" w:eastAsia="ja-JP"/>
              </w:rPr>
              <w:t>mmWave</w:t>
            </w:r>
            <w:proofErr w:type="spellEnd"/>
            <w:r w:rsidRPr="00C83431">
              <w:rPr>
                <w:rFonts w:eastAsiaTheme="minorEastAsia"/>
                <w:lang w:val="en-US" w:eastAsia="ja-JP"/>
              </w:rPr>
              <w:t>)</w:t>
            </w:r>
          </w:p>
          <w:p w:rsidR="001454D8" w:rsidRPr="00C83431" w:rsidRDefault="002F5F25" w:rsidP="00865869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C83431">
              <w:rPr>
                <w:rFonts w:eastAsiaTheme="minorEastAsia"/>
                <w:lang w:val="en-US" w:eastAsia="ja-JP"/>
              </w:rPr>
              <w:t>Sub-6GHz:</w:t>
            </w:r>
          </w:p>
          <w:p w:rsidR="001454D8" w:rsidRPr="00C83431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C83431">
              <w:rPr>
                <w:rFonts w:eastAsiaTheme="minorEastAsia"/>
                <w:lang w:val="en-US" w:eastAsia="ja-JP"/>
              </w:rPr>
              <w:t>For SSB based intra-frequency measurement with and without measurement gap, UE is required to at least simultaneously monitor [k1] identified SSB based intra-frequency beams per frequency layer</w:t>
            </w:r>
          </w:p>
          <w:p w:rsidR="001454D8" w:rsidRPr="00C83431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C83431">
              <w:rPr>
                <w:rFonts w:eastAsiaTheme="minorEastAsia"/>
                <w:lang w:val="en-US" w:eastAsia="ja-JP"/>
              </w:rPr>
              <w:t>For SSB based inter-frequency measurement, the NR UE shall be capable of performing SSB based measurements of at least [h1] identified SSB based intra-frequency beams per frequency layer</w:t>
            </w:r>
          </w:p>
          <w:p w:rsidR="001454D8" w:rsidRPr="00C83431" w:rsidRDefault="002F5F25" w:rsidP="00865869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proofErr w:type="spellStart"/>
            <w:r w:rsidRPr="00C83431">
              <w:rPr>
                <w:rFonts w:eastAsiaTheme="minorEastAsia"/>
                <w:lang w:val="en-US" w:eastAsia="ja-JP"/>
              </w:rPr>
              <w:t>mmWave</w:t>
            </w:r>
            <w:proofErr w:type="spellEnd"/>
            <w:r w:rsidRPr="00C83431">
              <w:rPr>
                <w:rFonts w:eastAsiaTheme="minorEastAsia"/>
                <w:lang w:val="en-US" w:eastAsia="ja-JP"/>
              </w:rPr>
              <w:t>:</w:t>
            </w:r>
          </w:p>
          <w:p w:rsidR="001454D8" w:rsidRPr="00C83431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C83431">
              <w:rPr>
                <w:rFonts w:eastAsiaTheme="minorEastAsia"/>
                <w:lang w:val="en-US" w:eastAsia="ja-JP"/>
              </w:rPr>
              <w:t>For SSB based intra-frequency measurement with and without measurement gap, UE is required to at least simultaneously monitor [k2] identified SSB based intra-frequency beams per frequency layer</w:t>
            </w:r>
          </w:p>
          <w:p w:rsidR="00C83431" w:rsidRPr="00C83431" w:rsidRDefault="002F5F25" w:rsidP="00865869">
            <w:pPr>
              <w:numPr>
                <w:ilvl w:val="2"/>
                <w:numId w:val="22"/>
              </w:numPr>
              <w:rPr>
                <w:rFonts w:eastAsiaTheme="minorEastAsia"/>
                <w:lang w:val="en-US" w:eastAsia="ja-JP"/>
              </w:rPr>
            </w:pPr>
            <w:r w:rsidRPr="00C83431">
              <w:rPr>
                <w:rFonts w:eastAsiaTheme="minorEastAsia"/>
                <w:lang w:val="en-US" w:eastAsia="ja-JP"/>
              </w:rPr>
              <w:t>For SSB based inter-frequency measurement, the NR UE shall be capable of performing SSB based measurements of at least [h2] identified SSB based intra-frequency beams per frequency layer</w:t>
            </w:r>
          </w:p>
        </w:tc>
      </w:tr>
    </w:tbl>
    <w:p w:rsidR="0085035B" w:rsidRDefault="0085035B" w:rsidP="0085035B">
      <w:pPr>
        <w:rPr>
          <w:rFonts w:eastAsiaTheme="minorEastAsia"/>
          <w:lang w:eastAsia="ja-JP"/>
        </w:rPr>
      </w:pPr>
    </w:p>
    <w:p w:rsidR="001714D6" w:rsidRDefault="0085035B" w:rsidP="0085035B">
      <w:pPr>
        <w:rPr>
          <w:rFonts w:eastAsiaTheme="minorEastAsia" w:hint="eastAsia"/>
          <w:lang w:val="en-US" w:eastAsia="ja-JP"/>
        </w:rPr>
      </w:pPr>
      <w:r>
        <w:rPr>
          <w:rFonts w:eastAsiaTheme="minorEastAsia" w:hint="eastAsia"/>
          <w:lang w:eastAsia="ja-JP"/>
        </w:rPr>
        <w:t>Regarding the</w:t>
      </w:r>
      <w:r w:rsidR="00865869">
        <w:rPr>
          <w:rFonts w:eastAsiaTheme="minorEastAsia" w:hint="eastAsia"/>
          <w:lang w:eastAsia="ja-JP"/>
        </w:rPr>
        <w:t xml:space="preserve"> definition, our preference</w:t>
      </w:r>
      <w:r>
        <w:rPr>
          <w:rFonts w:eastAsiaTheme="minorEastAsia" w:hint="eastAsia"/>
          <w:lang w:eastAsia="ja-JP"/>
        </w:rPr>
        <w:t xml:space="preserve"> </w:t>
      </w:r>
      <w:r w:rsidR="00865869">
        <w:rPr>
          <w:rFonts w:eastAsiaTheme="minorEastAsia" w:hint="eastAsia"/>
          <w:lang w:eastAsia="ja-JP"/>
        </w:rPr>
        <w:t xml:space="preserve">is </w:t>
      </w:r>
      <w:r>
        <w:rPr>
          <w:rFonts w:eastAsiaTheme="minorEastAsia" w:hint="eastAsia"/>
          <w:lang w:eastAsia="ja-JP"/>
        </w:rPr>
        <w:t xml:space="preserve">Option 3. If the measurement requirements are defined as Option 1, UE </w:t>
      </w:r>
      <w:r w:rsidR="00865869">
        <w:rPr>
          <w:rFonts w:eastAsiaTheme="minorEastAsia" w:hint="eastAsia"/>
          <w:lang w:eastAsia="ja-JP"/>
        </w:rPr>
        <w:t xml:space="preserve">has to </w:t>
      </w:r>
      <w:r>
        <w:rPr>
          <w:rFonts w:eastAsiaTheme="minorEastAsia" w:hint="eastAsia"/>
          <w:lang w:eastAsia="ja-JP"/>
        </w:rPr>
        <w:t xml:space="preserve">monitor [8] intra-frequency cells per frequency layer and </w:t>
      </w:r>
      <w:r w:rsidR="00865869">
        <w:rPr>
          <w:rFonts w:eastAsiaTheme="minorEastAsia" w:hint="eastAsia"/>
          <w:lang w:eastAsia="ja-JP"/>
        </w:rPr>
        <w:t>[m1</w:t>
      </w:r>
      <w:r>
        <w:rPr>
          <w:rFonts w:eastAsiaTheme="minorEastAsia" w:hint="eastAsia"/>
          <w:lang w:eastAsia="ja-JP"/>
        </w:rPr>
        <w:t xml:space="preserve">] </w:t>
      </w:r>
      <w:r w:rsidRPr="00C83431">
        <w:rPr>
          <w:rFonts w:eastAsiaTheme="minorEastAsia"/>
          <w:lang w:val="en-US" w:eastAsia="ja-JP"/>
        </w:rPr>
        <w:t>intra-frequency beams</w:t>
      </w:r>
      <w:r>
        <w:rPr>
          <w:rFonts w:eastAsiaTheme="minorEastAsia" w:hint="eastAsia"/>
          <w:lang w:val="en-US" w:eastAsia="ja-JP"/>
        </w:rPr>
        <w:t xml:space="preserve"> per cell</w:t>
      </w:r>
      <w:r w:rsidR="00865869">
        <w:rPr>
          <w:rFonts w:eastAsiaTheme="minorEastAsia" w:hint="eastAsia"/>
          <w:lang w:val="en-US" w:eastAsia="ja-JP"/>
        </w:rPr>
        <w:t xml:space="preserve"> in sub-6GHz</w:t>
      </w:r>
      <w:r>
        <w:rPr>
          <w:rFonts w:eastAsiaTheme="minorEastAsia" w:hint="eastAsia"/>
          <w:lang w:val="en-US" w:eastAsia="ja-JP"/>
        </w:rPr>
        <w:t xml:space="preserve">. It means that UE </w:t>
      </w:r>
      <w:r w:rsidR="00865869">
        <w:rPr>
          <w:rFonts w:eastAsiaTheme="minorEastAsia" w:hint="eastAsia"/>
          <w:lang w:val="en-US" w:eastAsia="ja-JP"/>
        </w:rPr>
        <w:t xml:space="preserve">has to </w:t>
      </w:r>
      <w:r>
        <w:rPr>
          <w:rFonts w:eastAsiaTheme="minorEastAsia" w:hint="eastAsia"/>
          <w:lang w:val="en-US" w:eastAsia="ja-JP"/>
        </w:rPr>
        <w:t>monitor [8</w:t>
      </w:r>
      <w:r w:rsidR="00865869">
        <w:rPr>
          <w:rFonts w:eastAsiaTheme="minorEastAsia" w:hint="eastAsia"/>
          <w:lang w:val="en-US" w:eastAsia="ja-JP"/>
        </w:rPr>
        <w:t xml:space="preserve"> </w:t>
      </w:r>
      <w:r w:rsidR="002D4C4D">
        <w:rPr>
          <w:rFonts w:eastAsiaTheme="minorEastAsia" w:hint="eastAsia"/>
          <w:lang w:val="en-US" w:eastAsia="ja-JP"/>
        </w:rPr>
        <w:t>*</w:t>
      </w:r>
      <w:r w:rsidR="00865869">
        <w:rPr>
          <w:rFonts w:eastAsiaTheme="minorEastAsia" w:hint="eastAsia"/>
          <w:lang w:val="en-US" w:eastAsia="ja-JP"/>
        </w:rPr>
        <w:t xml:space="preserve"> m</w:t>
      </w:r>
      <w:r>
        <w:rPr>
          <w:rFonts w:eastAsiaTheme="minorEastAsia" w:hint="eastAsia"/>
          <w:lang w:val="en-US" w:eastAsia="ja-JP"/>
        </w:rPr>
        <w:t>1] beams totally, which seems to be too large numbers.</w:t>
      </w:r>
      <w:r w:rsidR="002D4C4D">
        <w:rPr>
          <w:rFonts w:eastAsiaTheme="minorEastAsia" w:hint="eastAsia"/>
          <w:lang w:val="en-US" w:eastAsia="ja-JP"/>
        </w:rPr>
        <w:t xml:space="preserve"> In addition, from the point of mobility </w:t>
      </w:r>
      <w:r w:rsidR="001147B2">
        <w:rPr>
          <w:rFonts w:eastAsiaTheme="minorEastAsia" w:hint="eastAsia"/>
          <w:lang w:val="en-US" w:eastAsia="ja-JP"/>
        </w:rPr>
        <w:t>measurement</w:t>
      </w:r>
      <w:r w:rsidR="001147B2" w:rsidRPr="001147B2">
        <w:rPr>
          <w:rFonts w:eastAsiaTheme="minorEastAsia"/>
          <w:lang w:val="en-US" w:eastAsia="ja-JP"/>
        </w:rPr>
        <w:t xml:space="preserve"> </w:t>
      </w:r>
      <w:r w:rsidR="001147B2">
        <w:rPr>
          <w:rFonts w:eastAsiaTheme="minorEastAsia"/>
          <w:lang w:val="en-US" w:eastAsia="ja-JP"/>
        </w:rPr>
        <w:t>(i.e., not for beam management)</w:t>
      </w:r>
      <w:r w:rsidR="002D4C4D">
        <w:rPr>
          <w:rFonts w:eastAsiaTheme="minorEastAsia"/>
          <w:lang w:val="en-US" w:eastAsia="ja-JP"/>
        </w:rPr>
        <w:t>,</w:t>
      </w:r>
      <w:r w:rsidR="002D4C4D">
        <w:rPr>
          <w:rFonts w:eastAsiaTheme="minorEastAsia" w:hint="eastAsia"/>
          <w:lang w:val="en-US" w:eastAsia="ja-JP"/>
        </w:rPr>
        <w:t xml:space="preserve"> </w:t>
      </w:r>
      <w:r w:rsidR="001147B2">
        <w:rPr>
          <w:rFonts w:eastAsiaTheme="minorEastAsia" w:hint="eastAsia"/>
          <w:lang w:val="en-US" w:eastAsia="ja-JP"/>
        </w:rPr>
        <w:t xml:space="preserve">UE capability on </w:t>
      </w:r>
      <w:r w:rsidR="00B85918" w:rsidRPr="00B85918">
        <w:rPr>
          <w:rFonts w:eastAsiaTheme="minorEastAsia"/>
          <w:lang w:val="en-US" w:eastAsia="ja-JP"/>
        </w:rPr>
        <w:t>number of cells to be detected</w:t>
      </w:r>
      <w:r w:rsidR="00F419FE">
        <w:rPr>
          <w:rFonts w:eastAsiaTheme="minorEastAsia" w:hint="eastAsia"/>
          <w:lang w:val="en-US" w:eastAsia="ja-JP"/>
        </w:rPr>
        <w:t xml:space="preserve"> </w:t>
      </w:r>
      <w:r w:rsidR="002D4C4D">
        <w:rPr>
          <w:rFonts w:eastAsiaTheme="minorEastAsia" w:hint="eastAsia"/>
          <w:lang w:val="en-US" w:eastAsia="ja-JP"/>
        </w:rPr>
        <w:t xml:space="preserve">is more important than </w:t>
      </w:r>
      <w:r w:rsidR="001147B2">
        <w:rPr>
          <w:rFonts w:eastAsiaTheme="minorEastAsia" w:hint="eastAsia"/>
          <w:lang w:val="en-US" w:eastAsia="ja-JP"/>
        </w:rPr>
        <w:t xml:space="preserve">that on </w:t>
      </w:r>
      <w:r w:rsidR="00B85918" w:rsidRPr="00B85918">
        <w:rPr>
          <w:rFonts w:eastAsiaTheme="minorEastAsia"/>
          <w:lang w:val="en-US" w:eastAsia="ja-JP"/>
        </w:rPr>
        <w:t>number of beams to be detected per cell</w:t>
      </w:r>
      <w:r w:rsidR="001714D6">
        <w:rPr>
          <w:rFonts w:eastAsiaTheme="minorEastAsia"/>
          <w:lang w:val="en-US" w:eastAsia="ja-JP"/>
        </w:rPr>
        <w:t>.</w:t>
      </w:r>
      <w:r w:rsidR="001714D6">
        <w:rPr>
          <w:rFonts w:eastAsiaTheme="minorEastAsia" w:hint="eastAsia"/>
          <w:lang w:val="en-US" w:eastAsia="ja-JP"/>
        </w:rPr>
        <w:t xml:space="preserve"> On the other hand</w:t>
      </w:r>
      <w:r>
        <w:rPr>
          <w:rFonts w:eastAsiaTheme="minorEastAsia" w:hint="eastAsia"/>
          <w:lang w:val="en-US" w:eastAsia="ja-JP"/>
        </w:rPr>
        <w:t xml:space="preserve">, UE </w:t>
      </w:r>
      <w:r w:rsidR="003E0967">
        <w:rPr>
          <w:rFonts w:eastAsiaTheme="minorEastAsia" w:hint="eastAsia"/>
          <w:lang w:val="en-US" w:eastAsia="ja-JP"/>
        </w:rPr>
        <w:t>could</w:t>
      </w:r>
      <w:r>
        <w:rPr>
          <w:rFonts w:eastAsiaTheme="minorEastAsia" w:hint="eastAsia"/>
          <w:lang w:val="en-US" w:eastAsia="ja-JP"/>
        </w:rPr>
        <w:t xml:space="preserve"> detect some beams from neighbor cells</w:t>
      </w:r>
      <w:r w:rsidR="001714D6">
        <w:rPr>
          <w:rFonts w:eastAsiaTheme="minorEastAsia" w:hint="eastAsia"/>
          <w:lang w:val="en-US" w:eastAsia="ja-JP"/>
        </w:rPr>
        <w:t>, which</w:t>
      </w:r>
      <w:r>
        <w:rPr>
          <w:rFonts w:eastAsiaTheme="minorEastAsia" w:hint="eastAsia"/>
          <w:lang w:val="en-US" w:eastAsia="ja-JP"/>
        </w:rPr>
        <w:t xml:space="preserve"> </w:t>
      </w:r>
      <w:r w:rsidR="003E0967">
        <w:rPr>
          <w:rFonts w:eastAsiaTheme="minorEastAsia" w:hint="eastAsia"/>
          <w:lang w:val="en-US" w:eastAsia="ja-JP"/>
        </w:rPr>
        <w:t>is</w:t>
      </w:r>
      <w:r>
        <w:rPr>
          <w:rFonts w:eastAsiaTheme="minorEastAsia" w:hint="eastAsia"/>
          <w:lang w:val="en-US" w:eastAsia="ja-JP"/>
        </w:rPr>
        <w:t xml:space="preserve"> useful for </w:t>
      </w:r>
      <w:r w:rsidR="00865869">
        <w:rPr>
          <w:rFonts w:eastAsiaTheme="minorEastAsia" w:hint="eastAsia"/>
          <w:lang w:val="en-US" w:eastAsia="ja-JP"/>
        </w:rPr>
        <w:t>mobility</w:t>
      </w:r>
      <w:r>
        <w:rPr>
          <w:rFonts w:eastAsiaTheme="minorEastAsia" w:hint="eastAsia"/>
          <w:lang w:val="en-US" w:eastAsia="ja-JP"/>
        </w:rPr>
        <w:t xml:space="preserve"> when the quality of beam from neighbor cell is better than that </w:t>
      </w:r>
      <w:r w:rsidR="003E0967">
        <w:rPr>
          <w:rFonts w:eastAsiaTheme="minorEastAsia" w:hint="eastAsia"/>
          <w:lang w:val="en-US" w:eastAsia="ja-JP"/>
        </w:rPr>
        <w:t>from</w:t>
      </w:r>
      <w:r>
        <w:rPr>
          <w:rFonts w:eastAsiaTheme="minorEastAsia" w:hint="eastAsia"/>
          <w:lang w:val="en-US" w:eastAsia="ja-JP"/>
        </w:rPr>
        <w:t xml:space="preserve"> serving cell</w:t>
      </w:r>
      <w:r w:rsidR="001714D6">
        <w:rPr>
          <w:rFonts w:eastAsiaTheme="minorEastAsia" w:hint="eastAsia"/>
          <w:lang w:val="en-US" w:eastAsia="ja-JP"/>
        </w:rPr>
        <w:t>.</w:t>
      </w:r>
      <w:r w:rsidR="00E82DAC">
        <w:rPr>
          <w:rFonts w:eastAsiaTheme="minorEastAsia" w:hint="eastAsia"/>
          <w:lang w:val="en-US" w:eastAsia="ja-JP"/>
        </w:rPr>
        <w:t xml:space="preserve"> </w:t>
      </w:r>
    </w:p>
    <w:p w:rsidR="009861B9" w:rsidRDefault="001714D6" w:rsidP="0085035B">
      <w:pPr>
        <w:rPr>
          <w:rFonts w:eastAsiaTheme="minorEastAsia" w:hint="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Based on above discussion, </w:t>
      </w:r>
      <w:r w:rsidR="00E82DAC">
        <w:rPr>
          <w:rFonts w:eastAsiaTheme="minorEastAsia" w:hint="eastAsia"/>
          <w:lang w:val="en-US" w:eastAsia="ja-JP"/>
        </w:rPr>
        <w:t xml:space="preserve">there is no need to </w:t>
      </w:r>
      <w:r>
        <w:rPr>
          <w:rFonts w:eastAsiaTheme="minorEastAsia" w:hint="eastAsia"/>
          <w:lang w:val="en-US" w:eastAsia="ja-JP"/>
        </w:rPr>
        <w:t>define</w:t>
      </w:r>
      <w:r w:rsidR="00E82DAC">
        <w:rPr>
          <w:rFonts w:eastAsiaTheme="minorEastAsia" w:hint="eastAsia"/>
          <w:lang w:val="en-US" w:eastAsia="ja-JP"/>
        </w:rPr>
        <w:t xml:space="preserve"> the </w:t>
      </w:r>
      <w:r>
        <w:rPr>
          <w:rFonts w:eastAsiaTheme="minorEastAsia" w:hint="eastAsia"/>
          <w:lang w:val="en-US" w:eastAsia="ja-JP"/>
        </w:rPr>
        <w:t xml:space="preserve">beams </w:t>
      </w:r>
      <w:r w:rsidR="00E82DAC">
        <w:rPr>
          <w:rFonts w:eastAsiaTheme="minorEastAsia" w:hint="eastAsia"/>
          <w:lang w:val="en-US" w:eastAsia="ja-JP"/>
        </w:rPr>
        <w:t xml:space="preserve">requirements </w:t>
      </w:r>
      <w:r>
        <w:rPr>
          <w:rFonts w:eastAsiaTheme="minorEastAsia" w:hint="eastAsia"/>
          <w:lang w:val="en-US" w:eastAsia="ja-JP"/>
        </w:rPr>
        <w:t xml:space="preserve">per </w:t>
      </w:r>
      <w:r w:rsidR="00E82DAC">
        <w:rPr>
          <w:rFonts w:eastAsiaTheme="minorEastAsia" w:hint="eastAsia"/>
          <w:lang w:val="en-US" w:eastAsia="ja-JP"/>
        </w:rPr>
        <w:t>cell</w:t>
      </w:r>
      <w:r>
        <w:rPr>
          <w:rFonts w:eastAsiaTheme="minorEastAsia" w:hint="eastAsia"/>
          <w:lang w:val="en-US" w:eastAsia="ja-JP"/>
        </w:rPr>
        <w:t xml:space="preserve"> and </w:t>
      </w:r>
      <w:r w:rsidR="00865869">
        <w:rPr>
          <w:rFonts w:eastAsiaTheme="minorEastAsia" w:hint="eastAsia"/>
          <w:lang w:val="en-US" w:eastAsia="ja-JP"/>
        </w:rPr>
        <w:t xml:space="preserve">we propose that the number of beams </w:t>
      </w:r>
      <w:r w:rsidR="00E82DAC">
        <w:rPr>
          <w:rFonts w:eastAsiaTheme="minorEastAsia" w:hint="eastAsia"/>
          <w:lang w:val="en-US" w:eastAsia="ja-JP"/>
        </w:rPr>
        <w:t>is</w:t>
      </w:r>
      <w:r w:rsidR="00865869">
        <w:rPr>
          <w:rFonts w:eastAsiaTheme="minorEastAsia" w:hint="eastAsia"/>
          <w:lang w:val="en-US" w:eastAsia="ja-JP"/>
        </w:rPr>
        <w:t xml:space="preserve"> defined per frequency layer i.e., UE should monitor [8] intra-frequency cells and total [</w:t>
      </w:r>
      <w:r>
        <w:rPr>
          <w:rFonts w:eastAsiaTheme="minorEastAsia" w:hint="eastAsia"/>
          <w:lang w:val="en-US" w:eastAsia="ja-JP"/>
        </w:rPr>
        <w:t>k</w:t>
      </w:r>
      <w:r w:rsidR="00865869">
        <w:rPr>
          <w:rFonts w:eastAsiaTheme="minorEastAsia" w:hint="eastAsia"/>
          <w:lang w:val="en-US" w:eastAsia="ja-JP"/>
        </w:rPr>
        <w:t>1] intra-frequency beams among serving and neighbor cells in case of sub-6GHz.</w:t>
      </w:r>
      <w:r>
        <w:rPr>
          <w:rFonts w:eastAsiaTheme="minorEastAsia" w:hint="eastAsia"/>
          <w:lang w:val="en-US" w:eastAsia="ja-JP"/>
        </w:rPr>
        <w:t xml:space="preserve"> </w:t>
      </w:r>
      <w:r w:rsidR="005F6315">
        <w:rPr>
          <w:rFonts w:eastAsiaTheme="minorEastAsia" w:hint="eastAsia"/>
          <w:lang w:val="en-US" w:eastAsia="ja-JP"/>
        </w:rPr>
        <w:t xml:space="preserve">On the other hand, </w:t>
      </w:r>
      <w:r>
        <w:rPr>
          <w:rFonts w:eastAsiaTheme="minorEastAsia" w:hint="eastAsia"/>
          <w:lang w:val="en-US" w:eastAsia="ja-JP"/>
        </w:rPr>
        <w:t>in some cases</w:t>
      </w:r>
      <w:r w:rsidR="009861B9">
        <w:rPr>
          <w:rFonts w:eastAsiaTheme="minorEastAsia" w:hint="eastAsia"/>
          <w:lang w:val="en-US" w:eastAsia="ja-JP"/>
        </w:rPr>
        <w:t xml:space="preserve"> UE can</w:t>
      </w:r>
      <w:r>
        <w:rPr>
          <w:rFonts w:eastAsiaTheme="minorEastAsia" w:hint="eastAsia"/>
          <w:lang w:val="en-US" w:eastAsia="ja-JP"/>
        </w:rPr>
        <w:t xml:space="preserve"> detect </w:t>
      </w:r>
      <w:r w:rsidR="00CD6203">
        <w:rPr>
          <w:rFonts w:eastAsiaTheme="minorEastAsia" w:hint="eastAsia"/>
          <w:lang w:val="en-US" w:eastAsia="ja-JP"/>
        </w:rPr>
        <w:t xml:space="preserve">[k1] </w:t>
      </w:r>
      <w:r w:rsidR="00CD6203">
        <w:rPr>
          <w:rFonts w:eastAsiaTheme="minorEastAsia" w:hint="eastAsia"/>
          <w:lang w:val="en-US" w:eastAsia="ja-JP"/>
        </w:rPr>
        <w:t>intra-frequency beams</w:t>
      </w:r>
      <w:r w:rsidR="00CD6203">
        <w:rPr>
          <w:rFonts w:eastAsiaTheme="minorEastAsia" w:hint="eastAsia"/>
          <w:lang w:val="en-US" w:eastAsia="ja-JP"/>
        </w:rPr>
        <w:t xml:space="preserve"> but all of cells </w:t>
      </w:r>
      <w:r w:rsidR="009861B9">
        <w:rPr>
          <w:rFonts w:eastAsiaTheme="minorEastAsia" w:hint="eastAsia"/>
          <w:lang w:val="en-US" w:eastAsia="ja-JP"/>
        </w:rPr>
        <w:t>may be</w:t>
      </w:r>
      <w:r w:rsidR="00CD6203">
        <w:rPr>
          <w:rFonts w:eastAsiaTheme="minorEastAsia" w:hint="eastAsia"/>
          <w:lang w:val="en-US" w:eastAsia="ja-JP"/>
        </w:rPr>
        <w:t xml:space="preserve"> not included. It is not good </w:t>
      </w:r>
      <w:r w:rsidR="00CD6203">
        <w:rPr>
          <w:rFonts w:eastAsiaTheme="minorEastAsia" w:hint="eastAsia"/>
          <w:lang w:val="en-US" w:eastAsia="ja-JP"/>
        </w:rPr>
        <w:t>from the point of mobility</w:t>
      </w:r>
      <w:r w:rsidR="00CD6203">
        <w:rPr>
          <w:rFonts w:eastAsiaTheme="minorEastAsia" w:hint="eastAsia"/>
          <w:lang w:val="en-US" w:eastAsia="ja-JP"/>
        </w:rPr>
        <w:t>. Therefore, the requirements of number of cells per frequency layer should be prioritized compared to the requirements of beams</w:t>
      </w:r>
      <w:r w:rsidR="009861B9">
        <w:rPr>
          <w:rFonts w:eastAsiaTheme="minorEastAsia" w:hint="eastAsia"/>
          <w:lang w:val="en-US" w:eastAsia="ja-JP"/>
        </w:rPr>
        <w:t xml:space="preserve"> </w:t>
      </w:r>
      <w:r w:rsidR="009861B9" w:rsidRPr="009861B9">
        <w:rPr>
          <w:rFonts w:eastAsiaTheme="minorEastAsia"/>
          <w:lang w:val="en-US" w:eastAsia="ja-JP"/>
        </w:rPr>
        <w:t>for mobility purpose</w:t>
      </w:r>
      <w:r w:rsidR="00CD6203">
        <w:rPr>
          <w:rFonts w:eastAsiaTheme="minorEastAsia" w:hint="eastAsia"/>
          <w:lang w:val="en-US" w:eastAsia="ja-JP"/>
        </w:rPr>
        <w:t>.</w:t>
      </w:r>
      <w:r w:rsidR="005F6315">
        <w:rPr>
          <w:rFonts w:eastAsiaTheme="minorEastAsia" w:hint="eastAsia"/>
          <w:lang w:val="en-US" w:eastAsia="ja-JP"/>
        </w:rPr>
        <w:t xml:space="preserve"> However, </w:t>
      </w:r>
      <w:r w:rsidR="005F6315" w:rsidRPr="005F6315">
        <w:rPr>
          <w:rFonts w:eastAsiaTheme="minorEastAsia"/>
          <w:lang w:val="en-US" w:eastAsia="ja-JP"/>
        </w:rPr>
        <w:t xml:space="preserve">UE capability on number of beams to be </w:t>
      </w:r>
      <w:proofErr w:type="gramStart"/>
      <w:r w:rsidR="005F6315" w:rsidRPr="005F6315">
        <w:rPr>
          <w:rFonts w:eastAsiaTheme="minorEastAsia"/>
          <w:lang w:val="en-US" w:eastAsia="ja-JP"/>
        </w:rPr>
        <w:t>detected/measured</w:t>
      </w:r>
      <w:proofErr w:type="gramEnd"/>
      <w:r w:rsidR="005F6315" w:rsidRPr="005F6315">
        <w:rPr>
          <w:rFonts w:eastAsiaTheme="minorEastAsia"/>
          <w:lang w:val="en-US" w:eastAsia="ja-JP"/>
        </w:rPr>
        <w:t xml:space="preserve"> for beam management should be large enough</w:t>
      </w:r>
      <w:r w:rsidR="005F6315">
        <w:rPr>
          <w:rFonts w:eastAsiaTheme="minorEastAsia" w:hint="eastAsia"/>
          <w:lang w:val="en-US" w:eastAsia="ja-JP"/>
        </w:rPr>
        <w:t xml:space="preserve">. </w:t>
      </w:r>
      <w:r w:rsidR="005F6315" w:rsidRPr="005F6315">
        <w:rPr>
          <w:rFonts w:eastAsiaTheme="minorEastAsia"/>
          <w:lang w:val="en-US" w:eastAsia="ja-JP"/>
        </w:rPr>
        <w:t>Therefore, UE capability requirements on number of beams should be separately specified between mobility measurement and beam management.</w:t>
      </w:r>
    </w:p>
    <w:p w:rsidR="00ED7595" w:rsidRDefault="00ED7595" w:rsidP="0085035B">
      <w:pPr>
        <w:rPr>
          <w:rFonts w:eastAsiaTheme="minorEastAsia" w:hint="eastAsia"/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 xml:space="preserve">Regarding the number of beams, </w:t>
      </w:r>
      <w:r w:rsidRPr="00ED7595">
        <w:rPr>
          <w:rFonts w:eastAsiaTheme="minorEastAsia"/>
          <w:lang w:val="en-US" w:eastAsia="ja-JP"/>
        </w:rPr>
        <w:t>less than 10 beams per cell would be sufficient for cell level measurement for mobility purpose</w:t>
      </w:r>
      <w:r>
        <w:rPr>
          <w:rFonts w:eastAsiaTheme="minorEastAsia" w:hint="eastAsia"/>
          <w:lang w:val="en-US" w:eastAsia="ja-JP"/>
        </w:rPr>
        <w:t xml:space="preserve"> based on [2][3]</w:t>
      </w:r>
      <w:r w:rsidRPr="00ED7595">
        <w:rPr>
          <w:rFonts w:eastAsiaTheme="minorEastAsia"/>
          <w:lang w:val="en-US" w:eastAsia="ja-JP"/>
        </w:rPr>
        <w:t>.</w:t>
      </w:r>
      <w:r>
        <w:rPr>
          <w:rFonts w:eastAsiaTheme="minorEastAsia" w:hint="eastAsia"/>
          <w:lang w:val="en-US" w:eastAsia="ja-JP"/>
        </w:rPr>
        <w:t xml:space="preserve"> </w:t>
      </w:r>
      <w:r w:rsidR="00FB7B87">
        <w:rPr>
          <w:rFonts w:eastAsiaTheme="minorEastAsia" w:hint="eastAsia"/>
          <w:lang w:val="en-US" w:eastAsia="ja-JP"/>
        </w:rPr>
        <w:t>Considering proposal 1 in this paper, we propose that the number of beams per frequency layer is [8 *8] beams</w:t>
      </w:r>
      <w:r w:rsidR="00405BE3">
        <w:rPr>
          <w:rFonts w:eastAsiaTheme="minorEastAsia" w:hint="eastAsia"/>
          <w:lang w:val="en-US" w:eastAsia="ja-JP"/>
        </w:rPr>
        <w:t>,</w:t>
      </w:r>
      <w:r w:rsidR="00FB7B87">
        <w:rPr>
          <w:rFonts w:eastAsiaTheme="minorEastAsia" w:hint="eastAsia"/>
          <w:lang w:val="en-US" w:eastAsia="ja-JP"/>
        </w:rPr>
        <w:t xml:space="preserve"> i.e., [k1] and [</w:t>
      </w:r>
      <w:proofErr w:type="gramStart"/>
      <w:r w:rsidR="00FB7B87">
        <w:rPr>
          <w:rFonts w:eastAsiaTheme="minorEastAsia" w:hint="eastAsia"/>
          <w:lang w:val="en-US" w:eastAsia="ja-JP"/>
        </w:rPr>
        <w:t>k2</w:t>
      </w:r>
      <w:proofErr w:type="gramEnd"/>
      <w:r w:rsidR="00FB7B87">
        <w:rPr>
          <w:rFonts w:eastAsiaTheme="minorEastAsia" w:hint="eastAsia"/>
          <w:lang w:val="en-US" w:eastAsia="ja-JP"/>
        </w:rPr>
        <w:t xml:space="preserve">] </w:t>
      </w:r>
      <w:r w:rsidR="009B40B5">
        <w:rPr>
          <w:rFonts w:eastAsiaTheme="minorEastAsia" w:hint="eastAsia"/>
          <w:lang w:val="en-US" w:eastAsia="ja-JP"/>
        </w:rPr>
        <w:t xml:space="preserve">in the WF </w:t>
      </w:r>
      <w:r w:rsidR="00FB7B87">
        <w:rPr>
          <w:rFonts w:eastAsiaTheme="minorEastAsia" w:hint="eastAsia"/>
          <w:lang w:val="en-US" w:eastAsia="ja-JP"/>
        </w:rPr>
        <w:t>are 8.</w:t>
      </w:r>
    </w:p>
    <w:p w:rsidR="00BF4116" w:rsidRPr="00254BA8" w:rsidRDefault="00865869" w:rsidP="00865869">
      <w:pPr>
        <w:rPr>
          <w:rFonts w:eastAsia="ＭＳ 明朝" w:cs="v5.0.0"/>
          <w:b/>
          <w:u w:val="single"/>
          <w:lang w:val="en-US" w:eastAsia="ja-JP"/>
        </w:rPr>
      </w:pPr>
      <w:r w:rsidRPr="002B5824">
        <w:rPr>
          <w:rFonts w:eastAsia="ＭＳ 明朝" w:cs="v5.0.0" w:hint="eastAsia"/>
          <w:b/>
          <w:u w:val="single"/>
          <w:lang w:val="en-US" w:eastAsia="ja-JP"/>
        </w:rPr>
        <w:t>Observation 1</w:t>
      </w:r>
      <w:r w:rsidRPr="002B5824">
        <w:rPr>
          <w:rFonts w:eastAsia="ＭＳ 明朝" w:cs="v5.0.0"/>
          <w:b/>
          <w:u w:val="single"/>
          <w:lang w:val="en-US" w:eastAsia="ja-JP"/>
        </w:rPr>
        <w:t xml:space="preserve">: </w:t>
      </w:r>
      <w:r w:rsidR="00BF4116" w:rsidRPr="00BF4116">
        <w:rPr>
          <w:rFonts w:eastAsia="ＭＳ 明朝" w:cs="v5.0.0"/>
          <w:b/>
          <w:u w:val="single"/>
          <w:lang w:val="en-US" w:eastAsia="ja-JP"/>
        </w:rPr>
        <w:t>If the measurement requirements are defined as Option 1</w:t>
      </w:r>
      <w:r w:rsidR="00BF4116">
        <w:rPr>
          <w:rFonts w:eastAsia="ＭＳ 明朝" w:cs="v5.0.0" w:hint="eastAsia"/>
          <w:b/>
          <w:u w:val="single"/>
          <w:lang w:val="en-US" w:eastAsia="ja-JP"/>
        </w:rPr>
        <w:t xml:space="preserve"> i.e., </w:t>
      </w:r>
      <w:r w:rsidR="00BF4116" w:rsidRPr="00BF4116">
        <w:rPr>
          <w:rFonts w:eastAsia="ＭＳ 明朝" w:cs="v5.0.0"/>
          <w:b/>
          <w:u w:val="single"/>
          <w:lang w:val="en-US" w:eastAsia="ja-JP"/>
        </w:rPr>
        <w:t>define capability on number of cells per frequency layer and number of beams per cell</w:t>
      </w:r>
      <w:r w:rsidR="00BF4116">
        <w:rPr>
          <w:rFonts w:eastAsia="ＭＳ 明朝" w:cs="v5.0.0" w:hint="eastAsia"/>
          <w:b/>
          <w:u w:val="single"/>
          <w:lang w:val="en-US" w:eastAsia="ja-JP"/>
        </w:rPr>
        <w:t>, total number of beams which UE has to monitor seems to be too large.</w:t>
      </w:r>
    </w:p>
    <w:p w:rsidR="00254BA8" w:rsidRDefault="00254BA8" w:rsidP="0086586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Observation 2</w:t>
      </w:r>
      <w:r w:rsidR="003E0967">
        <w:rPr>
          <w:rFonts w:eastAsia="ＭＳ 明朝" w:cs="v5.0.0"/>
          <w:b/>
          <w:u w:val="single"/>
          <w:lang w:val="en-US" w:eastAsia="ja-JP"/>
        </w:rPr>
        <w:t xml:space="preserve">: </w:t>
      </w:r>
      <w:r w:rsidR="003E0967" w:rsidRPr="003E0967">
        <w:rPr>
          <w:rFonts w:eastAsia="ＭＳ 明朝" w:cs="v5.0.0"/>
          <w:b/>
          <w:u w:val="single"/>
          <w:lang w:val="en-US" w:eastAsia="ja-JP"/>
        </w:rPr>
        <w:t>UE could detect some beams from neighbor cells and it is useful for mobility when the quality of beam from nei</w:t>
      </w:r>
      <w:r w:rsidR="003E0967">
        <w:rPr>
          <w:rFonts w:eastAsia="ＭＳ 明朝" w:cs="v5.0.0"/>
          <w:b/>
          <w:u w:val="single"/>
          <w:lang w:val="en-US" w:eastAsia="ja-JP"/>
        </w:rPr>
        <w:t xml:space="preserve">ghbor cell is better than that </w:t>
      </w:r>
      <w:r w:rsidR="003E0967">
        <w:rPr>
          <w:rFonts w:eastAsia="ＭＳ 明朝" w:cs="v5.0.0" w:hint="eastAsia"/>
          <w:b/>
          <w:u w:val="single"/>
          <w:lang w:val="en-US" w:eastAsia="ja-JP"/>
        </w:rPr>
        <w:t>from</w:t>
      </w:r>
      <w:r w:rsidR="003E0967" w:rsidRPr="003E0967">
        <w:rPr>
          <w:rFonts w:eastAsia="ＭＳ 明朝" w:cs="v5.0.0"/>
          <w:b/>
          <w:u w:val="single"/>
          <w:lang w:val="en-US" w:eastAsia="ja-JP"/>
        </w:rPr>
        <w:t xml:space="preserve"> serving cell.</w:t>
      </w:r>
    </w:p>
    <w:p w:rsidR="00865869" w:rsidRDefault="00A21B78" w:rsidP="00865869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3</w:t>
      </w:r>
      <w:r w:rsidR="00865869">
        <w:rPr>
          <w:rFonts w:eastAsia="ＭＳ 明朝" w:cs="v5.0.0" w:hint="eastAsia"/>
          <w:b/>
          <w:u w:val="single"/>
          <w:lang w:val="en-US" w:eastAsia="ja-JP"/>
        </w:rPr>
        <w:t>:</w:t>
      </w:r>
      <w:r w:rsidR="00754168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3E0967">
        <w:rPr>
          <w:rFonts w:eastAsia="ＭＳ 明朝" w:cs="v5.0.0" w:hint="eastAsia"/>
          <w:b/>
          <w:u w:val="single"/>
          <w:lang w:val="en-US" w:eastAsia="ja-JP"/>
        </w:rPr>
        <w:t>The</w:t>
      </w:r>
      <w:r w:rsidR="00865869" w:rsidRPr="005D487E">
        <w:rPr>
          <w:rFonts w:eastAsia="ＭＳ 明朝" w:cs="v5.0.0"/>
          <w:b/>
          <w:u w:val="single"/>
          <w:lang w:val="en-US" w:eastAsia="ja-JP"/>
        </w:rPr>
        <w:t xml:space="preserve"> number of </w:t>
      </w:r>
      <w:r w:rsidR="003E0967">
        <w:rPr>
          <w:rFonts w:eastAsia="ＭＳ 明朝" w:cs="v5.0.0" w:hint="eastAsia"/>
          <w:b/>
          <w:u w:val="single"/>
          <w:lang w:val="en-US" w:eastAsia="ja-JP"/>
        </w:rPr>
        <w:t xml:space="preserve">beams is defined as Option 3 i.e., </w:t>
      </w:r>
      <w:proofErr w:type="gramStart"/>
      <w:r w:rsidR="003E0967" w:rsidRPr="003E0967">
        <w:rPr>
          <w:rFonts w:eastAsia="ＭＳ 明朝" w:cs="v5.0.0"/>
          <w:b/>
          <w:u w:val="single"/>
          <w:lang w:val="en-US" w:eastAsia="ja-JP"/>
        </w:rPr>
        <w:t>define</w:t>
      </w:r>
      <w:proofErr w:type="gramEnd"/>
      <w:r w:rsidR="003E0967" w:rsidRPr="003E0967">
        <w:rPr>
          <w:rFonts w:eastAsia="ＭＳ 明朝" w:cs="v5.0.0"/>
          <w:b/>
          <w:u w:val="single"/>
          <w:lang w:val="en-US" w:eastAsia="ja-JP"/>
        </w:rPr>
        <w:t xml:space="preserve"> capability on number of cells per frequency layer and number of beams per frequency layer</w:t>
      </w:r>
      <w:r w:rsidR="003E0967">
        <w:rPr>
          <w:rFonts w:eastAsia="ＭＳ 明朝" w:cs="v5.0.0" w:hint="eastAsia"/>
          <w:b/>
          <w:u w:val="single"/>
          <w:lang w:val="en-US" w:eastAsia="ja-JP"/>
        </w:rPr>
        <w:t>.</w:t>
      </w:r>
    </w:p>
    <w:p w:rsidR="00E4650E" w:rsidRDefault="00A21B78" w:rsidP="00865869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4</w:t>
      </w:r>
      <w:r w:rsidR="00CE5AA2">
        <w:rPr>
          <w:rFonts w:eastAsia="ＭＳ 明朝" w:cs="v5.0.0" w:hint="eastAsia"/>
          <w:b/>
          <w:u w:val="single"/>
          <w:lang w:val="en-US" w:eastAsia="ja-JP"/>
        </w:rPr>
        <w:t>:</w:t>
      </w:r>
      <w:r w:rsidR="00CE5AA2">
        <w:rPr>
          <w:rFonts w:eastAsia="ＭＳ 明朝" w:cs="v5.0.0" w:hint="eastAsia"/>
          <w:b/>
          <w:u w:val="single"/>
          <w:lang w:val="en-US" w:eastAsia="ja-JP"/>
        </w:rPr>
        <w:t xml:space="preserve"> T</w:t>
      </w:r>
      <w:r w:rsidR="00CE5AA2" w:rsidRPr="00CE5AA2">
        <w:rPr>
          <w:rFonts w:eastAsia="ＭＳ 明朝" w:cs="v5.0.0"/>
          <w:b/>
          <w:u w:val="single"/>
          <w:lang w:val="en-US" w:eastAsia="ja-JP"/>
        </w:rPr>
        <w:t>he requirements of number of cells per frequency layer should be prioritized compared to the requirements of beams</w:t>
      </w:r>
      <w:r w:rsidR="00CE5AA2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CE5AA2" w:rsidRPr="00CE5AA2">
        <w:rPr>
          <w:rFonts w:eastAsia="ＭＳ 明朝" w:cs="v5.0.0"/>
          <w:b/>
          <w:u w:val="single"/>
          <w:lang w:val="en-US" w:eastAsia="ja-JP"/>
        </w:rPr>
        <w:t xml:space="preserve">from the point of mobility </w:t>
      </w:r>
      <w:r w:rsidR="005F6315">
        <w:rPr>
          <w:rFonts w:eastAsia="ＭＳ 明朝" w:cs="v5.0.0" w:hint="eastAsia"/>
          <w:b/>
          <w:u w:val="single"/>
          <w:lang w:val="en-US" w:eastAsia="ja-JP"/>
        </w:rPr>
        <w:t>purpose</w:t>
      </w:r>
      <w:r w:rsidR="00CE5AA2" w:rsidRPr="00CE5AA2">
        <w:rPr>
          <w:rFonts w:eastAsia="ＭＳ 明朝" w:cs="v5.0.0"/>
          <w:b/>
          <w:u w:val="single"/>
          <w:lang w:val="en-US" w:eastAsia="ja-JP"/>
        </w:rPr>
        <w:t>.</w:t>
      </w:r>
    </w:p>
    <w:p w:rsidR="005F6315" w:rsidRDefault="005F6315" w:rsidP="00865869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 xml:space="preserve">Proposal </w:t>
      </w:r>
      <w:r w:rsidR="00A21B78">
        <w:rPr>
          <w:rFonts w:eastAsia="ＭＳ 明朝" w:cs="v5.0.0" w:hint="eastAsia"/>
          <w:b/>
          <w:u w:val="single"/>
          <w:lang w:val="en-US" w:eastAsia="ja-JP"/>
        </w:rPr>
        <w:t>5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="00E4650E" w:rsidRPr="00E4650E">
        <w:rPr>
          <w:rFonts w:eastAsia="ＭＳ 明朝" w:cs="v5.0.0"/>
          <w:b/>
          <w:u w:val="single"/>
          <w:lang w:val="en-US" w:eastAsia="ja-JP"/>
        </w:rPr>
        <w:t>UE capability requirements on number of beams should be separately specified between mobility measurement and beam management</w:t>
      </w:r>
      <w:r w:rsidR="00E4650E">
        <w:rPr>
          <w:rFonts w:eastAsia="ＭＳ 明朝" w:cs="v5.0.0" w:hint="eastAsia"/>
          <w:b/>
          <w:u w:val="single"/>
          <w:lang w:val="en-US" w:eastAsia="ja-JP"/>
        </w:rPr>
        <w:t xml:space="preserve"> because </w:t>
      </w:r>
      <w:r w:rsidR="00E4650E" w:rsidRPr="00E4650E">
        <w:rPr>
          <w:rFonts w:eastAsia="ＭＳ 明朝" w:cs="v5.0.0"/>
          <w:b/>
          <w:u w:val="single"/>
          <w:lang w:val="en-US" w:eastAsia="ja-JP"/>
        </w:rPr>
        <w:t xml:space="preserve">UE capability on number of beams to be </w:t>
      </w:r>
      <w:proofErr w:type="gramStart"/>
      <w:r w:rsidR="00E4650E" w:rsidRPr="00E4650E">
        <w:rPr>
          <w:rFonts w:eastAsia="ＭＳ 明朝" w:cs="v5.0.0"/>
          <w:b/>
          <w:u w:val="single"/>
          <w:lang w:val="en-US" w:eastAsia="ja-JP"/>
        </w:rPr>
        <w:t>detected/measured</w:t>
      </w:r>
      <w:proofErr w:type="gramEnd"/>
      <w:r w:rsidR="00E4650E" w:rsidRPr="00E4650E">
        <w:rPr>
          <w:rFonts w:eastAsia="ＭＳ 明朝" w:cs="v5.0.0"/>
          <w:b/>
          <w:u w:val="single"/>
          <w:lang w:val="en-US" w:eastAsia="ja-JP"/>
        </w:rPr>
        <w:t xml:space="preserve"> for beam management should be large enough</w:t>
      </w:r>
      <w:r w:rsidR="00E4650E">
        <w:rPr>
          <w:rFonts w:eastAsia="ＭＳ 明朝" w:cs="v5.0.0" w:hint="eastAsia"/>
          <w:b/>
          <w:u w:val="single"/>
          <w:lang w:val="en-US" w:eastAsia="ja-JP"/>
        </w:rPr>
        <w:t>.</w:t>
      </w:r>
    </w:p>
    <w:p w:rsidR="00FB7B87" w:rsidRPr="00D351AE" w:rsidRDefault="00A21B78" w:rsidP="0086586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6</w:t>
      </w:r>
      <w:r w:rsidR="00FB7B87">
        <w:rPr>
          <w:rFonts w:eastAsia="ＭＳ 明朝" w:cs="v5.0.0" w:hint="eastAsia"/>
          <w:b/>
          <w:u w:val="single"/>
          <w:lang w:val="en-US" w:eastAsia="ja-JP"/>
        </w:rPr>
        <w:t>: T</w:t>
      </w:r>
      <w:r w:rsidR="00FB7B87" w:rsidRPr="00FB7B87">
        <w:rPr>
          <w:rFonts w:eastAsia="ＭＳ 明朝" w:cs="v5.0.0"/>
          <w:b/>
          <w:u w:val="single"/>
          <w:lang w:val="en-US" w:eastAsia="ja-JP"/>
        </w:rPr>
        <w:t>he number</w:t>
      </w:r>
      <w:r w:rsidR="004B2248">
        <w:rPr>
          <w:rFonts w:eastAsia="ＭＳ 明朝" w:cs="v5.0.0"/>
          <w:b/>
          <w:u w:val="single"/>
          <w:lang w:val="en-US" w:eastAsia="ja-JP"/>
        </w:rPr>
        <w:t xml:space="preserve"> of beams per frequency layer </w:t>
      </w:r>
      <w:r w:rsidR="004B2248">
        <w:rPr>
          <w:rFonts w:eastAsia="ＭＳ 明朝" w:cs="v5.0.0" w:hint="eastAsia"/>
          <w:b/>
          <w:u w:val="single"/>
          <w:lang w:val="en-US" w:eastAsia="ja-JP"/>
        </w:rPr>
        <w:t>should be</w:t>
      </w:r>
      <w:r w:rsidR="00FB7B87" w:rsidRPr="00FB7B87">
        <w:rPr>
          <w:rFonts w:eastAsia="ＭＳ 明朝" w:cs="v5.0.0"/>
          <w:b/>
          <w:u w:val="single"/>
          <w:lang w:val="en-US" w:eastAsia="ja-JP"/>
        </w:rPr>
        <w:t xml:space="preserve"> </w:t>
      </w:r>
      <w:r w:rsidR="00FB7B87">
        <w:rPr>
          <w:rFonts w:eastAsia="ＭＳ 明朝" w:cs="v5.0.0" w:hint="eastAsia"/>
          <w:b/>
          <w:u w:val="single"/>
          <w:lang w:val="en-US" w:eastAsia="ja-JP"/>
        </w:rPr>
        <w:t xml:space="preserve">defined as </w:t>
      </w:r>
      <w:r w:rsidR="00FB7B87" w:rsidRPr="00FB7B87">
        <w:rPr>
          <w:rFonts w:eastAsia="ＭＳ 明朝" w:cs="v5.0.0"/>
          <w:b/>
          <w:u w:val="single"/>
          <w:lang w:val="en-US" w:eastAsia="ja-JP"/>
        </w:rPr>
        <w:t>[8 *8] beams.</w:t>
      </w:r>
    </w:p>
    <w:p w:rsidR="00865869" w:rsidRPr="00E82DAC" w:rsidRDefault="00E82DAC" w:rsidP="0085035B">
      <w:pPr>
        <w:pStyle w:val="20"/>
        <w:rPr>
          <w:rFonts w:eastAsiaTheme="minorEastAsia"/>
          <w:lang w:val="en-US" w:eastAsia="ja-JP"/>
        </w:rPr>
      </w:pPr>
      <w:r>
        <w:rPr>
          <w:rFonts w:hint="eastAsia"/>
          <w:lang w:eastAsia="ja-JP"/>
        </w:rPr>
        <w:t xml:space="preserve">The number of </w:t>
      </w:r>
      <w:r w:rsidR="006256DE">
        <w:rPr>
          <w:rFonts w:hint="eastAsia"/>
          <w:lang w:eastAsia="ja-JP"/>
        </w:rPr>
        <w:t>carrier</w:t>
      </w:r>
      <w:r>
        <w:rPr>
          <w:rFonts w:hint="eastAsia"/>
          <w:lang w:eastAsia="ja-JP"/>
        </w:rPr>
        <w:t>s</w:t>
      </w:r>
    </w:p>
    <w:p w:rsidR="00865869" w:rsidRPr="006256DE" w:rsidRDefault="006256DE" w:rsidP="0085035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last meeting, following agreements were made regarding the number of carriers in 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E82DAC" w:rsidTr="00E82DAC">
        <w:tc>
          <w:tcPr>
            <w:tcW w:w="10664" w:type="dxa"/>
          </w:tcPr>
          <w:p w:rsidR="001454D8" w:rsidRDefault="002F5F25" w:rsidP="00E82DAC">
            <w:pPr>
              <w:numPr>
                <w:ilvl w:val="0"/>
                <w:numId w:val="22"/>
              </w:numPr>
              <w:tabs>
                <w:tab w:val="num" w:pos="1440"/>
              </w:tabs>
              <w:rPr>
                <w:rFonts w:eastAsiaTheme="minorEastAsia"/>
                <w:lang w:val="en-US" w:eastAsia="ja-JP"/>
              </w:rPr>
            </w:pPr>
            <w:r w:rsidRPr="00E82DAC">
              <w:rPr>
                <w:rFonts w:eastAsiaTheme="minorEastAsia"/>
                <w:lang w:val="en-US" w:eastAsia="ja-JP"/>
              </w:rPr>
              <w:t>Monitoring carrier number:</w:t>
            </w:r>
          </w:p>
          <w:p w:rsidR="001454D8" w:rsidRPr="00E82DAC" w:rsidRDefault="002F5F25" w:rsidP="00E82DAC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proofErr w:type="spellStart"/>
            <w:r w:rsidRPr="00E82DAC">
              <w:rPr>
                <w:rFonts w:eastAsiaTheme="minorEastAsia"/>
                <w:lang w:val="en-US" w:eastAsia="ja-JP"/>
              </w:rPr>
              <w:t>IncMon</w:t>
            </w:r>
            <w:proofErr w:type="spellEnd"/>
            <w:r w:rsidRPr="00E82DAC">
              <w:rPr>
                <w:rFonts w:eastAsiaTheme="minorEastAsia"/>
                <w:lang w:val="en-US" w:eastAsia="ja-JP"/>
              </w:rPr>
              <w:t xml:space="preserve"> feature shall be deprioritized in Rel-15 NR.</w:t>
            </w:r>
          </w:p>
          <w:p w:rsidR="001454D8" w:rsidRDefault="002F5F25" w:rsidP="00E82DAC">
            <w:pPr>
              <w:numPr>
                <w:ilvl w:val="1"/>
                <w:numId w:val="22"/>
              </w:numPr>
              <w:rPr>
                <w:rFonts w:eastAsiaTheme="minorEastAsia"/>
                <w:lang w:val="en-US" w:eastAsia="ja-JP"/>
              </w:rPr>
            </w:pPr>
            <w:proofErr w:type="gramStart"/>
            <w:r w:rsidRPr="00E82DAC">
              <w:rPr>
                <w:rFonts w:eastAsiaTheme="minorEastAsia"/>
                <w:lang w:val="en-US" w:eastAsia="ja-JP"/>
              </w:rPr>
              <w:t>the</w:t>
            </w:r>
            <w:proofErr w:type="gramEnd"/>
            <w:r w:rsidRPr="00E82DAC">
              <w:rPr>
                <w:rFonts w:eastAsiaTheme="minorEastAsia"/>
                <w:lang w:val="en-US" w:eastAsia="ja-JP"/>
              </w:rPr>
              <w:t xml:space="preserve"> NR UE capability of frequency layers in CONNECTED mode is provided below for Release 15 NR.</w:t>
            </w:r>
          </w:p>
          <w:p w:rsidR="00E82DAC" w:rsidRPr="00E82DAC" w:rsidRDefault="00E82DAC" w:rsidP="00275B66">
            <w:pPr>
              <w:jc w:val="center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noProof/>
                <w:lang w:val="en-US" w:eastAsia="ja-JP"/>
              </w:rPr>
              <w:drawing>
                <wp:inline distT="0" distB="0" distL="0" distR="0" wp14:anchorId="0DDBF52F" wp14:editId="4A59B270">
                  <wp:extent cx="6400800" cy="1246909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4146" cy="1247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DAC" w:rsidRPr="00E82DAC" w:rsidRDefault="00E82DAC" w:rsidP="00275B66">
            <w:pPr>
              <w:jc w:val="center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noProof/>
                <w:lang w:val="en-US" w:eastAsia="ja-JP"/>
              </w:rPr>
              <w:drawing>
                <wp:inline distT="0" distB="0" distL="0" distR="0" wp14:anchorId="6E1F4C86" wp14:editId="41C7A8B7">
                  <wp:extent cx="6377049" cy="1003465"/>
                  <wp:effectExtent l="0" t="0" r="508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4431" cy="1003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DAC" w:rsidRPr="00E82DAC" w:rsidRDefault="002F5F25" w:rsidP="0085035B">
            <w:pPr>
              <w:numPr>
                <w:ilvl w:val="1"/>
                <w:numId w:val="29"/>
              </w:numPr>
              <w:rPr>
                <w:rFonts w:eastAsiaTheme="minorEastAsia"/>
                <w:lang w:val="en-US" w:eastAsia="ja-JP"/>
              </w:rPr>
            </w:pPr>
            <w:r w:rsidRPr="00E82DAC">
              <w:rPr>
                <w:rFonts w:eastAsiaTheme="minorEastAsia"/>
                <w:lang w:val="en-US" w:eastAsia="ja-JP"/>
              </w:rPr>
              <w:t>Define the same UE capability for both NSA and SA in terms of number of NR inter-frequency carriers</w:t>
            </w:r>
          </w:p>
        </w:tc>
      </w:tr>
    </w:tbl>
    <w:p w:rsidR="00E82DAC" w:rsidRDefault="00E82DAC" w:rsidP="0085035B">
      <w:pPr>
        <w:rPr>
          <w:rFonts w:eastAsiaTheme="minorEastAsia"/>
          <w:lang w:eastAsia="ja-JP"/>
        </w:rPr>
      </w:pPr>
    </w:p>
    <w:p w:rsidR="00E82DAC" w:rsidRPr="00E82DAC" w:rsidRDefault="0044174B" w:rsidP="0085035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</w:t>
      </w:r>
      <w:r w:rsidR="004337CF">
        <w:rPr>
          <w:rFonts w:eastAsiaTheme="minorEastAsia" w:hint="eastAsia"/>
          <w:lang w:eastAsia="ja-JP"/>
        </w:rPr>
        <w:t xml:space="preserve">proposed </w:t>
      </w:r>
      <w:r>
        <w:rPr>
          <w:rFonts w:eastAsiaTheme="minorEastAsia" w:hint="eastAsia"/>
          <w:lang w:eastAsia="ja-JP"/>
        </w:rPr>
        <w:t xml:space="preserve">requirement of NR carriers </w:t>
      </w:r>
      <w:r w:rsidR="004337CF">
        <w:rPr>
          <w:rFonts w:eastAsiaTheme="minorEastAsia" w:hint="eastAsia"/>
          <w:lang w:eastAsia="ja-JP"/>
        </w:rPr>
        <w:t xml:space="preserve">in last meeting </w:t>
      </w:r>
      <w:r>
        <w:rPr>
          <w:rFonts w:eastAsiaTheme="minorEastAsia" w:hint="eastAsia"/>
          <w:lang w:eastAsia="ja-JP"/>
        </w:rPr>
        <w:t xml:space="preserve">is the same numbers as LTE </w:t>
      </w:r>
      <w:proofErr w:type="spellStart"/>
      <w:r>
        <w:rPr>
          <w:rFonts w:eastAsiaTheme="minorEastAsia" w:hint="eastAsia"/>
          <w:lang w:eastAsia="ja-JP"/>
        </w:rPr>
        <w:t>IncMon</w:t>
      </w:r>
      <w:proofErr w:type="spellEnd"/>
      <w:r w:rsidR="004337CF">
        <w:rPr>
          <w:rFonts w:eastAsiaTheme="minorEastAsia" w:hint="eastAsia"/>
          <w:lang w:eastAsia="ja-JP"/>
        </w:rPr>
        <w:t xml:space="preserve"> feature</w:t>
      </w:r>
      <w:r>
        <w:rPr>
          <w:rFonts w:eastAsiaTheme="minorEastAsia" w:hint="eastAsia"/>
          <w:lang w:eastAsia="ja-JP"/>
        </w:rPr>
        <w:t xml:space="preserve">. Since it has agreed that </w:t>
      </w:r>
      <w:proofErr w:type="spellStart"/>
      <w:r>
        <w:rPr>
          <w:rFonts w:eastAsiaTheme="minorEastAsia" w:hint="eastAsia"/>
          <w:lang w:eastAsia="ja-JP"/>
        </w:rPr>
        <w:t>IncMon</w:t>
      </w:r>
      <w:proofErr w:type="spellEnd"/>
      <w:r>
        <w:rPr>
          <w:rFonts w:eastAsiaTheme="minorEastAsia" w:hint="eastAsia"/>
          <w:lang w:eastAsia="ja-JP"/>
        </w:rPr>
        <w:t xml:space="preserve"> is deprioritized in Rel.15, it takes more time to perform measurements </w:t>
      </w:r>
      <w:r w:rsidR="00581F01">
        <w:rPr>
          <w:rFonts w:eastAsiaTheme="minorEastAsia" w:hint="eastAsia"/>
          <w:lang w:eastAsia="ja-JP"/>
        </w:rPr>
        <w:t>of</w:t>
      </w:r>
      <w:r>
        <w:rPr>
          <w:rFonts w:eastAsiaTheme="minorEastAsia" w:hint="eastAsia"/>
          <w:lang w:eastAsia="ja-JP"/>
        </w:rPr>
        <w:t xml:space="preserve"> 8 carriers than LTE measurements because all of measurements are performed by normal performance. The measurement delay leads to degrade mobility </w:t>
      </w:r>
      <w:r>
        <w:rPr>
          <w:rFonts w:eastAsiaTheme="minorEastAsia"/>
          <w:lang w:eastAsia="ja-JP"/>
        </w:rPr>
        <w:t>performance</w:t>
      </w:r>
      <w:r>
        <w:rPr>
          <w:rFonts w:eastAsiaTheme="minorEastAsia" w:hint="eastAsia"/>
          <w:lang w:eastAsia="ja-JP"/>
        </w:rPr>
        <w:t xml:space="preserve"> therefore too large number of carriers should avoid to be defined. On the other hand, 3 </w:t>
      </w:r>
      <w:r w:rsidR="00581F01">
        <w:rPr>
          <w:rFonts w:eastAsiaTheme="minorEastAsia" w:hint="eastAsia"/>
          <w:lang w:eastAsia="ja-JP"/>
        </w:rPr>
        <w:t xml:space="preserve">NR </w:t>
      </w:r>
      <w:r>
        <w:rPr>
          <w:rFonts w:eastAsiaTheme="minorEastAsia" w:hint="eastAsia"/>
          <w:lang w:eastAsia="ja-JP"/>
        </w:rPr>
        <w:t>carriers are too small considering wider bandwidth operation or NR CA</w:t>
      </w:r>
      <w:r w:rsidR="00581F01">
        <w:rPr>
          <w:rFonts w:eastAsiaTheme="minorEastAsia" w:hint="eastAsia"/>
          <w:lang w:eastAsia="ja-JP"/>
        </w:rPr>
        <w:t xml:space="preserve"> especially mm-wave case</w:t>
      </w:r>
      <w:r>
        <w:rPr>
          <w:rFonts w:eastAsiaTheme="minorEastAsia" w:hint="eastAsia"/>
          <w:lang w:eastAsia="ja-JP"/>
        </w:rPr>
        <w:t>.</w:t>
      </w:r>
      <w:r w:rsidR="00BA20CD">
        <w:rPr>
          <w:rFonts w:eastAsiaTheme="minorEastAsia" w:hint="eastAsia"/>
          <w:lang w:eastAsia="ja-JP"/>
        </w:rPr>
        <w:t xml:space="preserve"> Based on above and discussion in last meeting, </w:t>
      </w:r>
      <w:r w:rsidR="006E211A">
        <w:rPr>
          <w:rFonts w:eastAsiaTheme="minorEastAsia" w:hint="eastAsia"/>
          <w:lang w:eastAsia="ja-JP"/>
        </w:rPr>
        <w:t xml:space="preserve">6 </w:t>
      </w:r>
      <w:r w:rsidR="00581F01">
        <w:rPr>
          <w:rFonts w:eastAsiaTheme="minorEastAsia" w:hint="eastAsia"/>
          <w:lang w:eastAsia="ja-JP"/>
        </w:rPr>
        <w:t xml:space="preserve">NR </w:t>
      </w:r>
      <w:r w:rsidR="006E211A">
        <w:rPr>
          <w:rFonts w:eastAsiaTheme="minorEastAsia" w:hint="eastAsia"/>
          <w:lang w:eastAsia="ja-JP"/>
        </w:rPr>
        <w:t>carriers seem</w:t>
      </w:r>
      <w:r w:rsidR="00BA20CD">
        <w:rPr>
          <w:rFonts w:eastAsiaTheme="minorEastAsia" w:hint="eastAsia"/>
          <w:lang w:eastAsia="ja-JP"/>
        </w:rPr>
        <w:t xml:space="preserve"> to be feasible since LTE requirements are defined as 3 FDD carriers and 3 TDD carriers respectively</w:t>
      </w:r>
      <w:r w:rsidR="006E211A">
        <w:rPr>
          <w:rFonts w:eastAsiaTheme="minorEastAsia" w:hint="eastAsia"/>
          <w:lang w:eastAsia="ja-JP"/>
        </w:rPr>
        <w:t xml:space="preserve"> in condition of normal performance</w:t>
      </w:r>
      <w:r w:rsidR="00BA20CD">
        <w:rPr>
          <w:rFonts w:eastAsiaTheme="minorEastAsia" w:hint="eastAsia"/>
          <w:lang w:eastAsia="ja-JP"/>
        </w:rPr>
        <w:t>.</w:t>
      </w:r>
    </w:p>
    <w:p w:rsidR="00581F01" w:rsidRPr="00254BA8" w:rsidRDefault="00581F01" w:rsidP="00581F01">
      <w:pPr>
        <w:rPr>
          <w:rFonts w:eastAsia="ＭＳ 明朝" w:cs="v5.0.0"/>
          <w:b/>
          <w:u w:val="single"/>
          <w:lang w:val="en-US" w:eastAsia="ja-JP"/>
        </w:rPr>
      </w:pPr>
      <w:r w:rsidRPr="002B5824">
        <w:rPr>
          <w:rFonts w:eastAsia="ＭＳ 明朝" w:cs="v5.0.0" w:hint="eastAsia"/>
          <w:b/>
          <w:u w:val="single"/>
          <w:lang w:val="en-US" w:eastAsia="ja-JP"/>
        </w:rPr>
        <w:t xml:space="preserve">Observation </w:t>
      </w:r>
      <w:r>
        <w:rPr>
          <w:rFonts w:eastAsia="ＭＳ 明朝" w:cs="v5.0.0" w:hint="eastAsia"/>
          <w:b/>
          <w:u w:val="single"/>
          <w:lang w:val="en-US" w:eastAsia="ja-JP"/>
        </w:rPr>
        <w:t>3</w:t>
      </w:r>
      <w:r w:rsidRPr="002B5824">
        <w:rPr>
          <w:rFonts w:eastAsia="ＭＳ 明朝" w:cs="v5.0.0"/>
          <w:b/>
          <w:u w:val="single"/>
          <w:lang w:val="en-US" w:eastAsia="ja-JP"/>
        </w:rPr>
        <w:t xml:space="preserve">: </w:t>
      </w:r>
      <w:r w:rsidR="000A197F">
        <w:rPr>
          <w:rFonts w:eastAsia="ＭＳ 明朝" w:cs="v5.0.0" w:hint="eastAsia"/>
          <w:b/>
          <w:u w:val="single"/>
          <w:lang w:val="en-US" w:eastAsia="ja-JP"/>
        </w:rPr>
        <w:t>I</w:t>
      </w:r>
      <w:r w:rsidRPr="00581F01">
        <w:rPr>
          <w:rFonts w:eastAsia="ＭＳ 明朝" w:cs="v5.0.0"/>
          <w:b/>
          <w:u w:val="single"/>
          <w:lang w:val="en-US" w:eastAsia="ja-JP"/>
        </w:rPr>
        <w:t xml:space="preserve">t takes more time to perform measurements </w:t>
      </w:r>
      <w:r w:rsidR="00B76BC7">
        <w:rPr>
          <w:rFonts w:eastAsia="ＭＳ 明朝" w:cs="v5.0.0" w:hint="eastAsia"/>
          <w:b/>
          <w:u w:val="single"/>
          <w:lang w:val="en-US" w:eastAsia="ja-JP"/>
        </w:rPr>
        <w:t>for</w:t>
      </w:r>
      <w:r w:rsidRPr="00581F01">
        <w:rPr>
          <w:rFonts w:eastAsia="ＭＳ 明朝" w:cs="v5.0.0"/>
          <w:b/>
          <w:u w:val="single"/>
          <w:lang w:val="en-US" w:eastAsia="ja-JP"/>
        </w:rPr>
        <w:t xml:space="preserve"> 8 carriers than LTE measurements because all of measurements are performed by normal performance</w:t>
      </w:r>
      <w:r w:rsidR="000A197F">
        <w:rPr>
          <w:rFonts w:eastAsia="ＭＳ 明朝" w:cs="v5.0.0" w:hint="eastAsia"/>
          <w:b/>
          <w:u w:val="single"/>
          <w:lang w:val="en-US" w:eastAsia="ja-JP"/>
        </w:rPr>
        <w:t xml:space="preserve"> s</w:t>
      </w:r>
      <w:r w:rsidR="000A197F" w:rsidRPr="00581F01">
        <w:rPr>
          <w:rFonts w:eastAsia="ＭＳ 明朝" w:cs="v5.0.0"/>
          <w:b/>
          <w:u w:val="single"/>
          <w:lang w:val="en-US" w:eastAsia="ja-JP"/>
        </w:rPr>
        <w:t xml:space="preserve">ince it has agreed that </w:t>
      </w:r>
      <w:proofErr w:type="spellStart"/>
      <w:r w:rsidR="000A197F" w:rsidRPr="00581F01">
        <w:rPr>
          <w:rFonts w:eastAsia="ＭＳ 明朝" w:cs="v5.0.0"/>
          <w:b/>
          <w:u w:val="single"/>
          <w:lang w:val="en-US" w:eastAsia="ja-JP"/>
        </w:rPr>
        <w:t>IncMon</w:t>
      </w:r>
      <w:proofErr w:type="spellEnd"/>
      <w:r w:rsidR="000A197F" w:rsidRPr="00581F01">
        <w:rPr>
          <w:rFonts w:eastAsia="ＭＳ 明朝" w:cs="v5.0.0"/>
          <w:b/>
          <w:u w:val="single"/>
          <w:lang w:val="en-US" w:eastAsia="ja-JP"/>
        </w:rPr>
        <w:t xml:space="preserve"> </w:t>
      </w:r>
      <w:r w:rsidR="000A197F">
        <w:rPr>
          <w:rFonts w:eastAsia="ＭＳ 明朝" w:cs="v5.0.0" w:hint="eastAsia"/>
          <w:b/>
          <w:u w:val="single"/>
          <w:lang w:val="en-US" w:eastAsia="ja-JP"/>
        </w:rPr>
        <w:t xml:space="preserve">feature </w:t>
      </w:r>
      <w:r w:rsidR="000A197F" w:rsidRPr="00581F01">
        <w:rPr>
          <w:rFonts w:eastAsia="ＭＳ 明朝" w:cs="v5.0.0"/>
          <w:b/>
          <w:u w:val="single"/>
          <w:lang w:val="en-US" w:eastAsia="ja-JP"/>
        </w:rPr>
        <w:t>is deprioritized in Rel.15</w:t>
      </w:r>
      <w:r w:rsidR="000A197F">
        <w:rPr>
          <w:rFonts w:eastAsia="ＭＳ 明朝" w:cs="v5.0.0" w:hint="eastAsia"/>
          <w:b/>
          <w:u w:val="single"/>
          <w:lang w:val="en-US" w:eastAsia="ja-JP"/>
        </w:rPr>
        <w:t xml:space="preserve"> NR.</w:t>
      </w:r>
    </w:p>
    <w:p w:rsidR="005170C0" w:rsidRPr="009B1FFD" w:rsidRDefault="00C81C7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</w:t>
      </w:r>
      <w:r w:rsidR="00581F01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A21B78">
        <w:rPr>
          <w:rFonts w:eastAsia="ＭＳ 明朝" w:cs="v5.0.0" w:hint="eastAsia"/>
          <w:b/>
          <w:u w:val="single"/>
          <w:lang w:val="en-US" w:eastAsia="ja-JP"/>
        </w:rPr>
        <w:t>7</w:t>
      </w:r>
      <w:r w:rsidR="00581F01"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="00581F01" w:rsidRPr="00581F01">
        <w:rPr>
          <w:rFonts w:eastAsia="ＭＳ 明朝" w:cs="v5.0.0"/>
          <w:b/>
          <w:u w:val="single"/>
          <w:lang w:val="en-US" w:eastAsia="ja-JP"/>
        </w:rPr>
        <w:t xml:space="preserve">6 NR carriers </w:t>
      </w:r>
      <w:r>
        <w:rPr>
          <w:rFonts w:eastAsia="ＭＳ 明朝" w:cs="v5.0.0" w:hint="eastAsia"/>
          <w:b/>
          <w:u w:val="single"/>
          <w:lang w:val="en-US" w:eastAsia="ja-JP"/>
        </w:rPr>
        <w:t>are</w:t>
      </w:r>
      <w:r w:rsidR="00581F01" w:rsidRPr="00581F01">
        <w:rPr>
          <w:rFonts w:eastAsia="ＭＳ 明朝" w:cs="v5.0.0"/>
          <w:b/>
          <w:u w:val="single"/>
          <w:lang w:val="en-US" w:eastAsia="ja-JP"/>
        </w:rPr>
        <w:t xml:space="preserve"> feasible since LTE requirements are defined as 3 FDD carriers and 3 TDD carriers respectively in condition of normal performance</w:t>
      </w:r>
      <w:r w:rsidR="00581F01">
        <w:rPr>
          <w:rFonts w:eastAsia="ＭＳ 明朝" w:cs="v5.0.0" w:hint="eastAsia"/>
          <w:b/>
          <w:u w:val="single"/>
          <w:lang w:val="en-US" w:eastAsia="ja-JP"/>
        </w:rPr>
        <w:t>.</w:t>
      </w:r>
    </w:p>
    <w:p w:rsidR="00865869" w:rsidRPr="00D64BE9" w:rsidRDefault="00865869" w:rsidP="00865869">
      <w:pPr>
        <w:keepNext/>
        <w:keepLines/>
        <w:numPr>
          <w:ilvl w:val="0"/>
          <w:numId w:val="2"/>
        </w:numPr>
        <w:pBdr>
          <w:top w:val="single" w:sz="12" w:space="2" w:color="auto"/>
        </w:pBdr>
        <w:spacing w:before="24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eastAsiaTheme="minorEastAsia" w:hAnsi="Arial" w:hint="eastAsia"/>
          <w:sz w:val="32"/>
          <w:lang w:eastAsia="ja-JP"/>
        </w:rPr>
        <w:lastRenderedPageBreak/>
        <w:t>Conclusion</w:t>
      </w:r>
    </w:p>
    <w:p w:rsidR="005170C0" w:rsidRDefault="009B1FF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provided our view on the number of cells, beams and carriers. </w:t>
      </w:r>
      <w:r w:rsidRPr="009B1FFD">
        <w:rPr>
          <w:rFonts w:eastAsiaTheme="minorEastAsia"/>
          <w:lang w:eastAsia="ja-JP"/>
        </w:rPr>
        <w:t xml:space="preserve">Based on the discussion, we made following </w:t>
      </w:r>
      <w:r>
        <w:rPr>
          <w:rFonts w:eastAsiaTheme="minorEastAsia" w:hint="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</w:t>
      </w:r>
      <w:r>
        <w:rPr>
          <w:rFonts w:eastAsiaTheme="minorEastAsia" w:hint="eastAsia"/>
          <w:lang w:eastAsia="ja-JP"/>
        </w:rPr>
        <w:t>.</w:t>
      </w:r>
    </w:p>
    <w:p w:rsidR="00D46029" w:rsidRDefault="00D46029" w:rsidP="00D46029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 xml:space="preserve">Proposal 1: </w:t>
      </w:r>
      <w:r w:rsidRPr="00A83CBA">
        <w:rPr>
          <w:rFonts w:eastAsia="ＭＳ 明朝" w:cs="v5.0.0"/>
          <w:b/>
          <w:u w:val="single"/>
          <w:lang w:val="en-US" w:eastAsia="ja-JP"/>
        </w:rPr>
        <w:t xml:space="preserve">8 intra-frequency cells </w:t>
      </w:r>
      <w:r>
        <w:rPr>
          <w:rFonts w:eastAsia="ＭＳ 明朝" w:cs="v5.0.0" w:hint="eastAsia"/>
          <w:b/>
          <w:u w:val="single"/>
          <w:lang w:val="en-US" w:eastAsia="ja-JP"/>
        </w:rPr>
        <w:t>can be applied</w:t>
      </w:r>
      <w:r w:rsidRPr="00A83CBA">
        <w:rPr>
          <w:rFonts w:eastAsia="ＭＳ 明朝" w:cs="v5.0.0"/>
          <w:b/>
          <w:u w:val="single"/>
          <w:lang w:val="en-US" w:eastAsia="ja-JP"/>
        </w:rPr>
        <w:t xml:space="preserve"> 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for </w:t>
      </w:r>
      <w:r w:rsidRPr="00A83CBA">
        <w:rPr>
          <w:rFonts w:eastAsia="ＭＳ 明朝" w:cs="v5.0.0"/>
          <w:b/>
          <w:u w:val="single"/>
          <w:lang w:val="en-US" w:eastAsia="ja-JP"/>
        </w:rPr>
        <w:t>both sub 6GHz and above 24GHz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from our </w:t>
      </w:r>
      <w:r w:rsidRPr="009B6DA3">
        <w:rPr>
          <w:rFonts w:eastAsia="ＭＳ 明朝" w:cs="v5.0.0"/>
          <w:b/>
          <w:u w:val="single"/>
          <w:lang w:val="en-US" w:eastAsia="ja-JP"/>
        </w:rPr>
        <w:t>system simulation results</w:t>
      </w:r>
      <w:r w:rsidRPr="00A83CBA">
        <w:rPr>
          <w:rFonts w:eastAsia="ＭＳ 明朝" w:cs="v5.0.0"/>
          <w:b/>
          <w:u w:val="single"/>
          <w:lang w:val="en-US" w:eastAsia="ja-JP"/>
        </w:rPr>
        <w:t>.</w:t>
      </w:r>
    </w:p>
    <w:p w:rsidR="00A21B78" w:rsidRPr="009B6DA3" w:rsidRDefault="00A21B78" w:rsidP="00A21B7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2:</w:t>
      </w:r>
      <w:r>
        <w:rPr>
          <w:rFonts w:eastAsia="ＭＳ 明朝" w:cs="v5.0.0"/>
          <w:b/>
          <w:u w:val="single"/>
          <w:lang w:val="en-US" w:eastAsia="ja-JP"/>
        </w:rPr>
        <w:t xml:space="preserve"> </w:t>
      </w:r>
      <w:r w:rsidRPr="009B6DA3">
        <w:rPr>
          <w:rFonts w:eastAsia="ＭＳ 明朝" w:cs="v5.0.0"/>
          <w:b/>
          <w:u w:val="single"/>
          <w:lang w:val="en-US" w:eastAsia="ja-JP"/>
        </w:rPr>
        <w:t>4 inter-frequency cells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can be applied for</w:t>
      </w:r>
      <w:r w:rsidRPr="009B6DA3">
        <w:rPr>
          <w:rFonts w:eastAsia="ＭＳ 明朝" w:cs="v5.0.0"/>
          <w:b/>
          <w:u w:val="single"/>
          <w:lang w:val="en-US" w:eastAsia="ja-JP"/>
        </w:rPr>
        <w:t xml:space="preserve"> both sub 6GHz and above 24GHz, i.e. 4 inter-frequency cells since there is no difference between sub 6GHz and mm-wave from the point of intra-frequency.</w:t>
      </w:r>
    </w:p>
    <w:p w:rsidR="003D42AC" w:rsidRPr="00254BA8" w:rsidRDefault="003D42AC" w:rsidP="003D42AC">
      <w:pPr>
        <w:rPr>
          <w:rFonts w:eastAsia="ＭＳ 明朝" w:cs="v5.0.0"/>
          <w:b/>
          <w:u w:val="single"/>
          <w:lang w:val="en-US" w:eastAsia="ja-JP"/>
        </w:rPr>
      </w:pPr>
      <w:r w:rsidRPr="002B5824">
        <w:rPr>
          <w:rFonts w:eastAsia="ＭＳ 明朝" w:cs="v5.0.0" w:hint="eastAsia"/>
          <w:b/>
          <w:u w:val="single"/>
          <w:lang w:val="en-US" w:eastAsia="ja-JP"/>
        </w:rPr>
        <w:t>Observation 1</w:t>
      </w:r>
      <w:r w:rsidRPr="002B5824">
        <w:rPr>
          <w:rFonts w:eastAsia="ＭＳ 明朝" w:cs="v5.0.0"/>
          <w:b/>
          <w:u w:val="single"/>
          <w:lang w:val="en-US" w:eastAsia="ja-JP"/>
        </w:rPr>
        <w:t xml:space="preserve">: </w:t>
      </w:r>
      <w:r w:rsidRPr="00BF4116">
        <w:rPr>
          <w:rFonts w:eastAsia="ＭＳ 明朝" w:cs="v5.0.0"/>
          <w:b/>
          <w:u w:val="single"/>
          <w:lang w:val="en-US" w:eastAsia="ja-JP"/>
        </w:rPr>
        <w:t>If the measurement requirements are defined as Option 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i.e., </w:t>
      </w:r>
      <w:r w:rsidRPr="00BF4116">
        <w:rPr>
          <w:rFonts w:eastAsia="ＭＳ 明朝" w:cs="v5.0.0"/>
          <w:b/>
          <w:u w:val="single"/>
          <w:lang w:val="en-US" w:eastAsia="ja-JP"/>
        </w:rPr>
        <w:t>define capability on number of cells per frequency layer and number of beams per cell</w:t>
      </w:r>
      <w:r>
        <w:rPr>
          <w:rFonts w:eastAsia="ＭＳ 明朝" w:cs="v5.0.0" w:hint="eastAsia"/>
          <w:b/>
          <w:u w:val="single"/>
          <w:lang w:val="en-US" w:eastAsia="ja-JP"/>
        </w:rPr>
        <w:t>, total number of beams which UE has to monitor seems to be too large.</w:t>
      </w:r>
    </w:p>
    <w:p w:rsidR="003D42AC" w:rsidRDefault="003D42AC" w:rsidP="003D42AC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Observation 2</w:t>
      </w:r>
      <w:r>
        <w:rPr>
          <w:rFonts w:eastAsia="ＭＳ 明朝" w:cs="v5.0.0"/>
          <w:b/>
          <w:u w:val="single"/>
          <w:lang w:val="en-US" w:eastAsia="ja-JP"/>
        </w:rPr>
        <w:t xml:space="preserve">: </w:t>
      </w:r>
      <w:r w:rsidRPr="003E0967">
        <w:rPr>
          <w:rFonts w:eastAsia="ＭＳ 明朝" w:cs="v5.0.0"/>
          <w:b/>
          <w:u w:val="single"/>
          <w:lang w:val="en-US" w:eastAsia="ja-JP"/>
        </w:rPr>
        <w:t>UE could detect some beams from neighbor cells and it is useful for mobility when the quality of beam from nei</w:t>
      </w:r>
      <w:r>
        <w:rPr>
          <w:rFonts w:eastAsia="ＭＳ 明朝" w:cs="v5.0.0"/>
          <w:b/>
          <w:u w:val="single"/>
          <w:lang w:val="en-US" w:eastAsia="ja-JP"/>
        </w:rPr>
        <w:t xml:space="preserve">ghbor cell is better than that </w:t>
      </w:r>
      <w:r>
        <w:rPr>
          <w:rFonts w:eastAsia="ＭＳ 明朝" w:cs="v5.0.0" w:hint="eastAsia"/>
          <w:b/>
          <w:u w:val="single"/>
          <w:lang w:val="en-US" w:eastAsia="ja-JP"/>
        </w:rPr>
        <w:t>from</w:t>
      </w:r>
      <w:r w:rsidRPr="003E0967">
        <w:rPr>
          <w:rFonts w:eastAsia="ＭＳ 明朝" w:cs="v5.0.0"/>
          <w:b/>
          <w:u w:val="single"/>
          <w:lang w:val="en-US" w:eastAsia="ja-JP"/>
        </w:rPr>
        <w:t xml:space="preserve"> serving cell.</w:t>
      </w:r>
    </w:p>
    <w:p w:rsidR="003D42AC" w:rsidRDefault="003D42AC" w:rsidP="003D42AC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 xml:space="preserve">Proposal </w:t>
      </w:r>
      <w:r w:rsidR="00A21B78">
        <w:rPr>
          <w:rFonts w:eastAsia="ＭＳ 明朝" w:cs="v5.0.0" w:hint="eastAsia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 The</w:t>
      </w:r>
      <w:r w:rsidRPr="005D487E">
        <w:rPr>
          <w:rFonts w:eastAsia="ＭＳ 明朝" w:cs="v5.0.0"/>
          <w:b/>
          <w:u w:val="single"/>
          <w:lang w:val="en-US" w:eastAsia="ja-JP"/>
        </w:rPr>
        <w:t xml:space="preserve"> number of 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beams is defined as Option 3 i.e., </w:t>
      </w:r>
      <w:proofErr w:type="gramStart"/>
      <w:r w:rsidRPr="003E0967">
        <w:rPr>
          <w:rFonts w:eastAsia="ＭＳ 明朝" w:cs="v5.0.0"/>
          <w:b/>
          <w:u w:val="single"/>
          <w:lang w:val="en-US" w:eastAsia="ja-JP"/>
        </w:rPr>
        <w:t>define</w:t>
      </w:r>
      <w:proofErr w:type="gramEnd"/>
      <w:r w:rsidRPr="003E0967">
        <w:rPr>
          <w:rFonts w:eastAsia="ＭＳ 明朝" w:cs="v5.0.0"/>
          <w:b/>
          <w:u w:val="single"/>
          <w:lang w:val="en-US" w:eastAsia="ja-JP"/>
        </w:rPr>
        <w:t xml:space="preserve"> capability on number of cells per frequency layer and number of beams per frequency layer</w:t>
      </w:r>
      <w:r>
        <w:rPr>
          <w:rFonts w:eastAsia="ＭＳ 明朝" w:cs="v5.0.0" w:hint="eastAsia"/>
          <w:b/>
          <w:u w:val="single"/>
          <w:lang w:val="en-US" w:eastAsia="ja-JP"/>
        </w:rPr>
        <w:t>.</w:t>
      </w:r>
    </w:p>
    <w:p w:rsidR="003D42AC" w:rsidRDefault="00A21B78" w:rsidP="003D42AC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4</w:t>
      </w:r>
      <w:r w:rsidR="003D42AC">
        <w:rPr>
          <w:rFonts w:eastAsia="ＭＳ 明朝" w:cs="v5.0.0" w:hint="eastAsia"/>
          <w:b/>
          <w:u w:val="single"/>
          <w:lang w:val="en-US" w:eastAsia="ja-JP"/>
        </w:rPr>
        <w:t>: T</w:t>
      </w:r>
      <w:r w:rsidR="003D42AC" w:rsidRPr="00CE5AA2">
        <w:rPr>
          <w:rFonts w:eastAsia="ＭＳ 明朝" w:cs="v5.0.0"/>
          <w:b/>
          <w:u w:val="single"/>
          <w:lang w:val="en-US" w:eastAsia="ja-JP"/>
        </w:rPr>
        <w:t>he requirements of number of cells per frequency layer should be prioritized compared to the requirements of beams</w:t>
      </w:r>
      <w:r w:rsidR="003D42AC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3D42AC" w:rsidRPr="00CE5AA2">
        <w:rPr>
          <w:rFonts w:eastAsia="ＭＳ 明朝" w:cs="v5.0.0"/>
          <w:b/>
          <w:u w:val="single"/>
          <w:lang w:val="en-US" w:eastAsia="ja-JP"/>
        </w:rPr>
        <w:t xml:space="preserve">from the point of mobility </w:t>
      </w:r>
      <w:r w:rsidR="003D42AC">
        <w:rPr>
          <w:rFonts w:eastAsia="ＭＳ 明朝" w:cs="v5.0.0" w:hint="eastAsia"/>
          <w:b/>
          <w:u w:val="single"/>
          <w:lang w:val="en-US" w:eastAsia="ja-JP"/>
        </w:rPr>
        <w:t>purpose</w:t>
      </w:r>
      <w:r w:rsidR="003D42AC" w:rsidRPr="00CE5AA2">
        <w:rPr>
          <w:rFonts w:eastAsia="ＭＳ 明朝" w:cs="v5.0.0"/>
          <w:b/>
          <w:u w:val="single"/>
          <w:lang w:val="en-US" w:eastAsia="ja-JP"/>
        </w:rPr>
        <w:t>.</w:t>
      </w:r>
    </w:p>
    <w:p w:rsidR="003D42AC" w:rsidRDefault="003D42AC" w:rsidP="003D42AC">
      <w:pPr>
        <w:rPr>
          <w:rFonts w:eastAsia="ＭＳ 明朝" w:cs="v5.0.0" w:hint="eastAsia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 xml:space="preserve">Proposal </w:t>
      </w:r>
      <w:r w:rsidR="00A21B78">
        <w:rPr>
          <w:rFonts w:eastAsia="ＭＳ 明朝" w:cs="v5.0.0" w:hint="eastAsia"/>
          <w:b/>
          <w:u w:val="single"/>
          <w:lang w:val="en-US" w:eastAsia="ja-JP"/>
        </w:rPr>
        <w:t>5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Pr="00E4650E">
        <w:rPr>
          <w:rFonts w:eastAsia="ＭＳ 明朝" w:cs="v5.0.0"/>
          <w:b/>
          <w:u w:val="single"/>
          <w:lang w:val="en-US" w:eastAsia="ja-JP"/>
        </w:rPr>
        <w:t>UE capability requirements on number of beams should be separately specified between mobility measurement and beam management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because </w:t>
      </w:r>
      <w:r w:rsidRPr="00E4650E">
        <w:rPr>
          <w:rFonts w:eastAsia="ＭＳ 明朝" w:cs="v5.0.0"/>
          <w:b/>
          <w:u w:val="single"/>
          <w:lang w:val="en-US" w:eastAsia="ja-JP"/>
        </w:rPr>
        <w:t xml:space="preserve">UE capability on number of beams to be </w:t>
      </w:r>
      <w:proofErr w:type="gramStart"/>
      <w:r w:rsidRPr="00E4650E">
        <w:rPr>
          <w:rFonts w:eastAsia="ＭＳ 明朝" w:cs="v5.0.0"/>
          <w:b/>
          <w:u w:val="single"/>
          <w:lang w:val="en-US" w:eastAsia="ja-JP"/>
        </w:rPr>
        <w:t>detected/measured</w:t>
      </w:r>
      <w:proofErr w:type="gramEnd"/>
      <w:r w:rsidRPr="00E4650E">
        <w:rPr>
          <w:rFonts w:eastAsia="ＭＳ 明朝" w:cs="v5.0.0"/>
          <w:b/>
          <w:u w:val="single"/>
          <w:lang w:val="en-US" w:eastAsia="ja-JP"/>
        </w:rPr>
        <w:t xml:space="preserve"> for beam management should be large enough</w:t>
      </w:r>
      <w:r>
        <w:rPr>
          <w:rFonts w:eastAsia="ＭＳ 明朝" w:cs="v5.0.0" w:hint="eastAsia"/>
          <w:b/>
          <w:u w:val="single"/>
          <w:lang w:val="en-US" w:eastAsia="ja-JP"/>
        </w:rPr>
        <w:t>.</w:t>
      </w:r>
    </w:p>
    <w:p w:rsidR="00C96D8C" w:rsidRPr="00D351AE" w:rsidRDefault="00A21B78" w:rsidP="003D42AC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6</w:t>
      </w:r>
      <w:r w:rsidR="00C96D8C">
        <w:rPr>
          <w:rFonts w:eastAsia="ＭＳ 明朝" w:cs="v5.0.0" w:hint="eastAsia"/>
          <w:b/>
          <w:u w:val="single"/>
          <w:lang w:val="en-US" w:eastAsia="ja-JP"/>
        </w:rPr>
        <w:t>: T</w:t>
      </w:r>
      <w:r w:rsidR="00C96D8C" w:rsidRPr="00FB7B87">
        <w:rPr>
          <w:rFonts w:eastAsia="ＭＳ 明朝" w:cs="v5.0.0"/>
          <w:b/>
          <w:u w:val="single"/>
          <w:lang w:val="en-US" w:eastAsia="ja-JP"/>
        </w:rPr>
        <w:t>he number</w:t>
      </w:r>
      <w:r w:rsidR="00C96D8C">
        <w:rPr>
          <w:rFonts w:eastAsia="ＭＳ 明朝" w:cs="v5.0.0"/>
          <w:b/>
          <w:u w:val="single"/>
          <w:lang w:val="en-US" w:eastAsia="ja-JP"/>
        </w:rPr>
        <w:t xml:space="preserve"> of beams per frequency layer </w:t>
      </w:r>
      <w:r w:rsidR="00C96D8C">
        <w:rPr>
          <w:rFonts w:eastAsia="ＭＳ 明朝" w:cs="v5.0.0" w:hint="eastAsia"/>
          <w:b/>
          <w:u w:val="single"/>
          <w:lang w:val="en-US" w:eastAsia="ja-JP"/>
        </w:rPr>
        <w:t>should be</w:t>
      </w:r>
      <w:r w:rsidR="00C96D8C" w:rsidRPr="00FB7B87">
        <w:rPr>
          <w:rFonts w:eastAsia="ＭＳ 明朝" w:cs="v5.0.0"/>
          <w:b/>
          <w:u w:val="single"/>
          <w:lang w:val="en-US" w:eastAsia="ja-JP"/>
        </w:rPr>
        <w:t xml:space="preserve"> </w:t>
      </w:r>
      <w:r w:rsidR="00C96D8C">
        <w:rPr>
          <w:rFonts w:eastAsia="ＭＳ 明朝" w:cs="v5.0.0" w:hint="eastAsia"/>
          <w:b/>
          <w:u w:val="single"/>
          <w:lang w:val="en-US" w:eastAsia="ja-JP"/>
        </w:rPr>
        <w:t xml:space="preserve">defined as </w:t>
      </w:r>
      <w:r w:rsidR="00C96D8C" w:rsidRPr="00FB7B87">
        <w:rPr>
          <w:rFonts w:eastAsia="ＭＳ 明朝" w:cs="v5.0.0"/>
          <w:b/>
          <w:u w:val="single"/>
          <w:lang w:val="en-US" w:eastAsia="ja-JP"/>
        </w:rPr>
        <w:t>[8 *8] beams.</w:t>
      </w:r>
    </w:p>
    <w:p w:rsidR="005E48E7" w:rsidRPr="00254BA8" w:rsidRDefault="005E48E7" w:rsidP="005E48E7">
      <w:pPr>
        <w:rPr>
          <w:rFonts w:eastAsia="ＭＳ 明朝" w:cs="v5.0.0"/>
          <w:b/>
          <w:u w:val="single"/>
          <w:lang w:val="en-US" w:eastAsia="ja-JP"/>
        </w:rPr>
      </w:pPr>
      <w:r w:rsidRPr="002B5824">
        <w:rPr>
          <w:rFonts w:eastAsia="ＭＳ 明朝" w:cs="v5.0.0" w:hint="eastAsia"/>
          <w:b/>
          <w:u w:val="single"/>
          <w:lang w:val="en-US" w:eastAsia="ja-JP"/>
        </w:rPr>
        <w:t xml:space="preserve">Observation </w:t>
      </w:r>
      <w:r>
        <w:rPr>
          <w:rFonts w:eastAsia="ＭＳ 明朝" w:cs="v5.0.0" w:hint="eastAsia"/>
          <w:b/>
          <w:u w:val="single"/>
          <w:lang w:val="en-US" w:eastAsia="ja-JP"/>
        </w:rPr>
        <w:t>3</w:t>
      </w:r>
      <w:r w:rsidRPr="002B5824">
        <w:rPr>
          <w:rFonts w:eastAsia="ＭＳ 明朝" w:cs="v5.0.0"/>
          <w:b/>
          <w:u w:val="single"/>
          <w:lang w:val="en-US" w:eastAsia="ja-JP"/>
        </w:rPr>
        <w:t xml:space="preserve">: </w:t>
      </w:r>
      <w:r>
        <w:rPr>
          <w:rFonts w:eastAsia="ＭＳ 明朝" w:cs="v5.0.0" w:hint="eastAsia"/>
          <w:b/>
          <w:u w:val="single"/>
          <w:lang w:val="en-US" w:eastAsia="ja-JP"/>
        </w:rPr>
        <w:t>I</w:t>
      </w:r>
      <w:r w:rsidRPr="00581F01">
        <w:rPr>
          <w:rFonts w:eastAsia="ＭＳ 明朝" w:cs="v5.0.0"/>
          <w:b/>
          <w:u w:val="single"/>
          <w:lang w:val="en-US" w:eastAsia="ja-JP"/>
        </w:rPr>
        <w:t xml:space="preserve">t takes more time to perform measurements </w:t>
      </w:r>
      <w:r>
        <w:rPr>
          <w:rFonts w:eastAsia="ＭＳ 明朝" w:cs="v5.0.0" w:hint="eastAsia"/>
          <w:b/>
          <w:u w:val="single"/>
          <w:lang w:val="en-US" w:eastAsia="ja-JP"/>
        </w:rPr>
        <w:t>for</w:t>
      </w:r>
      <w:r w:rsidRPr="00581F01">
        <w:rPr>
          <w:rFonts w:eastAsia="ＭＳ 明朝" w:cs="v5.0.0"/>
          <w:b/>
          <w:u w:val="single"/>
          <w:lang w:val="en-US" w:eastAsia="ja-JP"/>
        </w:rPr>
        <w:t xml:space="preserve"> 8 carriers than LTE measurements because all of measurements are performed by normal performance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s</w:t>
      </w:r>
      <w:r w:rsidRPr="00581F01">
        <w:rPr>
          <w:rFonts w:eastAsia="ＭＳ 明朝" w:cs="v5.0.0"/>
          <w:b/>
          <w:u w:val="single"/>
          <w:lang w:val="en-US" w:eastAsia="ja-JP"/>
        </w:rPr>
        <w:t xml:space="preserve">ince it has agreed that </w:t>
      </w:r>
      <w:proofErr w:type="spellStart"/>
      <w:r w:rsidRPr="00581F01">
        <w:rPr>
          <w:rFonts w:eastAsia="ＭＳ 明朝" w:cs="v5.0.0"/>
          <w:b/>
          <w:u w:val="single"/>
          <w:lang w:val="en-US" w:eastAsia="ja-JP"/>
        </w:rPr>
        <w:t>IncMon</w:t>
      </w:r>
      <w:proofErr w:type="spellEnd"/>
      <w:r w:rsidRPr="00581F01">
        <w:rPr>
          <w:rFonts w:eastAsia="ＭＳ 明朝" w:cs="v5.0.0"/>
          <w:b/>
          <w:u w:val="single"/>
          <w:lang w:val="en-US" w:eastAsia="ja-JP"/>
        </w:rPr>
        <w:t xml:space="preserve"> 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feature </w:t>
      </w:r>
      <w:r w:rsidRPr="00581F01">
        <w:rPr>
          <w:rFonts w:eastAsia="ＭＳ 明朝" w:cs="v5.0.0"/>
          <w:b/>
          <w:u w:val="single"/>
          <w:lang w:val="en-US" w:eastAsia="ja-JP"/>
        </w:rPr>
        <w:t>is deprioritized in Rel.15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NR.</w:t>
      </w:r>
    </w:p>
    <w:p w:rsidR="00C81C77" w:rsidRPr="009B1FFD" w:rsidRDefault="00C81C77" w:rsidP="00C81C7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 xml:space="preserve">Proposal </w:t>
      </w:r>
      <w:r w:rsidR="00A21B78">
        <w:rPr>
          <w:rFonts w:eastAsia="ＭＳ 明朝" w:cs="v5.0.0" w:hint="eastAsia"/>
          <w:b/>
          <w:u w:val="single"/>
          <w:lang w:val="en-US" w:eastAsia="ja-JP"/>
        </w:rPr>
        <w:t>7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Pr="00581F01">
        <w:rPr>
          <w:rFonts w:eastAsia="ＭＳ 明朝" w:cs="v5.0.0"/>
          <w:b/>
          <w:u w:val="single"/>
          <w:lang w:val="en-US" w:eastAsia="ja-JP"/>
        </w:rPr>
        <w:t xml:space="preserve">6 NR carriers </w:t>
      </w:r>
      <w:r>
        <w:rPr>
          <w:rFonts w:eastAsia="ＭＳ 明朝" w:cs="v5.0.0" w:hint="eastAsia"/>
          <w:b/>
          <w:u w:val="single"/>
          <w:lang w:val="en-US" w:eastAsia="ja-JP"/>
        </w:rPr>
        <w:t>are</w:t>
      </w:r>
      <w:r w:rsidRPr="00581F01">
        <w:rPr>
          <w:rFonts w:eastAsia="ＭＳ 明朝" w:cs="v5.0.0"/>
          <w:b/>
          <w:u w:val="single"/>
          <w:lang w:val="en-US" w:eastAsia="ja-JP"/>
        </w:rPr>
        <w:t xml:space="preserve"> feasible since LTE requirements are defined as 3 FDD carriers and 3 TDD carriers respectively in condition of normal performance</w:t>
      </w:r>
      <w:r>
        <w:rPr>
          <w:rFonts w:eastAsia="ＭＳ 明朝" w:cs="v5.0.0" w:hint="eastAsia"/>
          <w:b/>
          <w:u w:val="single"/>
          <w:lang w:val="en-US" w:eastAsia="ja-JP"/>
        </w:rPr>
        <w:t>.</w:t>
      </w:r>
    </w:p>
    <w:p w:rsidR="00865869" w:rsidRPr="00D64BE9" w:rsidRDefault="00865869" w:rsidP="00865869">
      <w:pPr>
        <w:keepNext/>
        <w:keepLines/>
        <w:numPr>
          <w:ilvl w:val="0"/>
          <w:numId w:val="2"/>
        </w:numPr>
        <w:pBdr>
          <w:top w:val="single" w:sz="12" w:space="2" w:color="auto"/>
        </w:pBdr>
        <w:spacing w:before="24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eastAsiaTheme="minorEastAsia" w:hAnsi="Arial" w:hint="eastAsia"/>
          <w:sz w:val="32"/>
          <w:lang w:eastAsia="ja-JP"/>
        </w:rPr>
        <w:t>Reference</w:t>
      </w:r>
    </w:p>
    <w:p w:rsidR="00865869" w:rsidRPr="008940FA" w:rsidRDefault="0086586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="009B1FFD" w:rsidRPr="009B1FFD">
        <w:t xml:space="preserve"> </w:t>
      </w:r>
      <w:r w:rsidR="009B1FFD" w:rsidRPr="009B1FFD">
        <w:rPr>
          <w:rFonts w:eastAsiaTheme="minorEastAsia"/>
          <w:lang w:eastAsia="ja-JP"/>
        </w:rPr>
        <w:t>R4-1709909</w:t>
      </w:r>
      <w:r w:rsidR="009B1FFD">
        <w:rPr>
          <w:rFonts w:eastAsiaTheme="minorEastAsia" w:hint="eastAsia"/>
          <w:lang w:eastAsia="ja-JP"/>
        </w:rPr>
        <w:t xml:space="preserve">, </w:t>
      </w:r>
      <w:r w:rsidR="009B1FFD">
        <w:rPr>
          <w:rFonts w:eastAsiaTheme="minorEastAsia"/>
          <w:lang w:eastAsia="ja-JP"/>
        </w:rPr>
        <w:t>“</w:t>
      </w:r>
      <w:r w:rsidR="009B1FFD" w:rsidRPr="009B1FFD">
        <w:rPr>
          <w:rFonts w:eastAsiaTheme="minorEastAsia"/>
          <w:lang w:eastAsia="ja-JP"/>
        </w:rPr>
        <w:t>Way Forward on UE measurement definition and capability</w:t>
      </w:r>
      <w:r w:rsidR="009B1FFD">
        <w:rPr>
          <w:rFonts w:eastAsiaTheme="minorEastAsia"/>
          <w:lang w:eastAsia="ja-JP"/>
        </w:rPr>
        <w:t>”</w:t>
      </w:r>
      <w:r w:rsidR="009B1FFD">
        <w:rPr>
          <w:rFonts w:eastAsiaTheme="minorEastAsia" w:hint="eastAsia"/>
          <w:lang w:eastAsia="ja-JP"/>
        </w:rPr>
        <w:t xml:space="preserve">, </w:t>
      </w:r>
      <w:r w:rsidR="00507F61" w:rsidRPr="00507F61">
        <w:rPr>
          <w:rFonts w:eastAsiaTheme="minorEastAsia"/>
          <w:lang w:eastAsia="ja-JP"/>
        </w:rPr>
        <w:t>Intel Corporation</w:t>
      </w:r>
    </w:p>
    <w:p w:rsidR="009938C8" w:rsidRPr="00DE3555" w:rsidRDefault="009938C8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[2] </w:t>
      </w:r>
      <w:r w:rsidRPr="00DE3555">
        <w:rPr>
          <w:rFonts w:eastAsiaTheme="minorEastAsia" w:hint="eastAsia"/>
          <w:lang w:eastAsia="ja-JP"/>
        </w:rPr>
        <w:t>R4-171</w:t>
      </w:r>
      <w:r w:rsidR="00DE3555" w:rsidRPr="00DE3555">
        <w:rPr>
          <w:rFonts w:eastAsiaTheme="minorEastAsia" w:hint="eastAsia"/>
          <w:lang w:eastAsia="ja-JP"/>
        </w:rPr>
        <w:t>0939</w:t>
      </w:r>
      <w:r w:rsidRPr="00DE3555">
        <w:rPr>
          <w:rFonts w:eastAsiaTheme="minorEastAsia" w:hint="eastAsia"/>
          <w:lang w:eastAsia="ja-JP"/>
        </w:rPr>
        <w:t xml:space="preserve">, </w:t>
      </w:r>
      <w:r w:rsidRPr="00DE3555">
        <w:rPr>
          <w:rFonts w:eastAsiaTheme="minorEastAsia"/>
          <w:lang w:eastAsia="ja-JP"/>
        </w:rPr>
        <w:t>“System level evaluation results for NR RRM in case of sub 6GHz”</w:t>
      </w:r>
      <w:r w:rsidRPr="00DE3555">
        <w:rPr>
          <w:rFonts w:eastAsiaTheme="minorEastAsia" w:hint="eastAsia"/>
          <w:lang w:eastAsia="ja-JP"/>
        </w:rPr>
        <w:t xml:space="preserve">, </w:t>
      </w:r>
      <w:r w:rsidRPr="00DE3555">
        <w:rPr>
          <w:rFonts w:eastAsiaTheme="minorEastAsia"/>
          <w:lang w:eastAsia="ja-JP"/>
        </w:rPr>
        <w:t>NTT DOCOMO, INC.</w:t>
      </w:r>
    </w:p>
    <w:p w:rsidR="00865869" w:rsidRPr="005841F8" w:rsidRDefault="009938C8">
      <w:pPr>
        <w:rPr>
          <w:rFonts w:eastAsiaTheme="minorEastAsia"/>
          <w:lang w:eastAsia="ja-JP"/>
        </w:rPr>
      </w:pPr>
      <w:r w:rsidRPr="00DE3555">
        <w:rPr>
          <w:rFonts w:eastAsiaTheme="minorEastAsia" w:hint="eastAsia"/>
          <w:lang w:eastAsia="ja-JP"/>
        </w:rPr>
        <w:t>[3</w:t>
      </w:r>
      <w:r w:rsidR="0016677C" w:rsidRPr="00DE3555">
        <w:rPr>
          <w:rFonts w:eastAsiaTheme="minorEastAsia" w:hint="eastAsia"/>
          <w:lang w:eastAsia="ja-JP"/>
        </w:rPr>
        <w:t>] R4-171</w:t>
      </w:r>
      <w:r w:rsidR="00DE3555" w:rsidRPr="00DE3555">
        <w:rPr>
          <w:rFonts w:eastAsiaTheme="minorEastAsia" w:hint="eastAsia"/>
          <w:lang w:eastAsia="ja-JP"/>
        </w:rPr>
        <w:t>0940</w:t>
      </w:r>
      <w:r w:rsidR="0016677C" w:rsidRPr="00DE3555">
        <w:rPr>
          <w:rFonts w:eastAsiaTheme="minorEastAsia" w:hint="eastAsia"/>
          <w:lang w:eastAsia="ja-JP"/>
        </w:rPr>
        <w:t xml:space="preserve">, </w:t>
      </w:r>
      <w:r w:rsidR="0016677C" w:rsidRPr="00DE3555">
        <w:rPr>
          <w:rFonts w:eastAsiaTheme="minorEastAsia"/>
          <w:lang w:eastAsia="ja-JP"/>
        </w:rPr>
        <w:t>“Syste</w:t>
      </w:r>
      <w:r w:rsidR="0016677C" w:rsidRPr="0016677C">
        <w:rPr>
          <w:rFonts w:eastAsiaTheme="minorEastAsia"/>
          <w:lang w:eastAsia="ja-JP"/>
        </w:rPr>
        <w:t>m level evaluation results for NR RRM in case of above 24GHz</w:t>
      </w:r>
      <w:r w:rsidR="0016677C">
        <w:rPr>
          <w:rFonts w:eastAsiaTheme="minorEastAsia"/>
          <w:lang w:eastAsia="ja-JP"/>
        </w:rPr>
        <w:t>”</w:t>
      </w:r>
      <w:r w:rsidR="0016677C">
        <w:rPr>
          <w:rFonts w:eastAsiaTheme="minorEastAsia" w:hint="eastAsia"/>
          <w:lang w:eastAsia="ja-JP"/>
        </w:rPr>
        <w:t xml:space="preserve">, </w:t>
      </w:r>
      <w:r w:rsidR="0016677C" w:rsidRPr="0016677C">
        <w:rPr>
          <w:rFonts w:eastAsiaTheme="minorEastAsia"/>
          <w:lang w:eastAsia="ja-JP"/>
        </w:rPr>
        <w:t>NTT DOCOMO, INC.</w:t>
      </w:r>
    </w:p>
    <w:sectPr w:rsidR="00865869" w:rsidRPr="005841F8" w:rsidSect="0085035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D46" w:rsidRDefault="00383D46" w:rsidP="007B5950">
      <w:pPr>
        <w:spacing w:after="0"/>
      </w:pPr>
      <w:r>
        <w:separator/>
      </w:r>
    </w:p>
  </w:endnote>
  <w:endnote w:type="continuationSeparator" w:id="0">
    <w:p w:rsidR="00383D46" w:rsidRDefault="00383D46" w:rsidP="007B59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v5.0.0">
    <w:altName w:val="Times New Roman"/>
    <w:charset w:val="00"/>
    <w:family w:val="roma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D46" w:rsidRDefault="00383D46" w:rsidP="007B5950">
      <w:pPr>
        <w:spacing w:after="0"/>
      </w:pPr>
      <w:r>
        <w:separator/>
      </w:r>
    </w:p>
  </w:footnote>
  <w:footnote w:type="continuationSeparator" w:id="0">
    <w:p w:rsidR="00383D46" w:rsidRDefault="00383D46" w:rsidP="007B59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7684145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2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66520BF"/>
    <w:multiLevelType w:val="hybridMultilevel"/>
    <w:tmpl w:val="6A8E277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8905BA"/>
    <w:multiLevelType w:val="hybridMultilevel"/>
    <w:tmpl w:val="E5DA9C8E"/>
    <w:lvl w:ilvl="0" w:tplc="82E2BAF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DE265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8955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EEDC6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F4B73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60D99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B015B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9EE02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DCDD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F11B47"/>
    <w:multiLevelType w:val="hybridMultilevel"/>
    <w:tmpl w:val="3A845250"/>
    <w:lvl w:ilvl="0" w:tplc="3462FFB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E378C">
      <w:start w:val="502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D80DD6">
      <w:start w:val="50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EC095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682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D0E5F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5E42F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A92E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DA181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536A0A"/>
    <w:multiLevelType w:val="hybridMultilevel"/>
    <w:tmpl w:val="B5725E30"/>
    <w:lvl w:ilvl="0" w:tplc="ABAED2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CE02BA">
      <w:start w:val="44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74CBBA">
      <w:start w:val="44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025B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681A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825F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CCE6A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10DDC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AEEEC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F13009"/>
    <w:multiLevelType w:val="hybridMultilevel"/>
    <w:tmpl w:val="14627AFA"/>
    <w:lvl w:ilvl="0" w:tplc="CFB29E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C87E1F"/>
    <w:multiLevelType w:val="hybridMultilevel"/>
    <w:tmpl w:val="59EAC77E"/>
    <w:lvl w:ilvl="0" w:tplc="E85E13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0AC1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7AD90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3279F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8C9F7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F090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219E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F4826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9DF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AF5CE3"/>
    <w:multiLevelType w:val="hybridMultilevel"/>
    <w:tmpl w:val="862A7108"/>
    <w:lvl w:ilvl="0" w:tplc="CA8E22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0086E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0099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4CB8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842C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6208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F026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B660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27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D165D7"/>
    <w:multiLevelType w:val="hybridMultilevel"/>
    <w:tmpl w:val="63FC53CC"/>
    <w:lvl w:ilvl="0" w:tplc="101419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100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0DA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DC71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1268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041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E64A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60FF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6ED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5634F8"/>
    <w:multiLevelType w:val="hybridMultilevel"/>
    <w:tmpl w:val="9A844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AB35438"/>
    <w:multiLevelType w:val="hybridMultilevel"/>
    <w:tmpl w:val="3E4E8B64"/>
    <w:lvl w:ilvl="0" w:tplc="EA7C31B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C81DD8">
      <w:start w:val="297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545342">
      <w:start w:val="297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06C1A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403FB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A615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47F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8A1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EAF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C9778D"/>
    <w:multiLevelType w:val="hybridMultilevel"/>
    <w:tmpl w:val="5A060420"/>
    <w:lvl w:ilvl="0" w:tplc="800814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9AE7F8">
      <w:start w:val="124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BC087C">
      <w:start w:val="124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8DB6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EA2E5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EE824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0A2C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5CDCA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808BD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69900CC5"/>
    <w:multiLevelType w:val="hybridMultilevel"/>
    <w:tmpl w:val="07F48452"/>
    <w:lvl w:ilvl="0" w:tplc="C658AD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760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EA9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48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A04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6A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6AF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458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EA42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2C71936"/>
    <w:multiLevelType w:val="multilevel"/>
    <w:tmpl w:val="2BC2402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1105"/>
        </w:tabs>
        <w:ind w:left="1446" w:hanging="13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73CF1D3B"/>
    <w:multiLevelType w:val="hybridMultilevel"/>
    <w:tmpl w:val="206E8404"/>
    <w:lvl w:ilvl="0" w:tplc="F40863F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412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8E3FC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6CE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64B09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427BF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16BFE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545E9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8219F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325DC8"/>
    <w:multiLevelType w:val="hybridMultilevel"/>
    <w:tmpl w:val="37A076A2"/>
    <w:lvl w:ilvl="0" w:tplc="9196A6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E263A">
      <w:start w:val="128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623F48">
      <w:start w:val="12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E009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E46F1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66DB2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7860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A293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0C6E9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F90196"/>
    <w:multiLevelType w:val="hybridMultilevel"/>
    <w:tmpl w:val="E7A679CE"/>
    <w:lvl w:ilvl="0" w:tplc="6BF8A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4D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8DF90">
      <w:start w:val="7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C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65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6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9A5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C7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364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16"/>
  </w:num>
  <w:num w:numId="4">
    <w:abstractNumId w:val="1"/>
  </w:num>
  <w:num w:numId="5">
    <w:abstractNumId w:val="24"/>
  </w:num>
  <w:num w:numId="6">
    <w:abstractNumId w:val="26"/>
  </w:num>
  <w:num w:numId="7">
    <w:abstractNumId w:val="19"/>
  </w:num>
  <w:num w:numId="8">
    <w:abstractNumId w:val="0"/>
  </w:num>
  <w:num w:numId="9">
    <w:abstractNumId w:val="4"/>
  </w:num>
  <w:num w:numId="10">
    <w:abstractNumId w:val="12"/>
  </w:num>
  <w:num w:numId="11">
    <w:abstractNumId w:val="13"/>
  </w:num>
  <w:num w:numId="12">
    <w:abstractNumId w:val="5"/>
  </w:num>
  <w:num w:numId="13">
    <w:abstractNumId w:val="3"/>
  </w:num>
  <w:num w:numId="14">
    <w:abstractNumId w:val="6"/>
  </w:num>
  <w:num w:numId="15">
    <w:abstractNumId w:val="25"/>
  </w:num>
  <w:num w:numId="16">
    <w:abstractNumId w:val="10"/>
  </w:num>
  <w:num w:numId="17">
    <w:abstractNumId w:val="8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1"/>
  </w:num>
  <w:num w:numId="21">
    <w:abstractNumId w:val="9"/>
  </w:num>
  <w:num w:numId="22">
    <w:abstractNumId w:val="23"/>
  </w:num>
  <w:num w:numId="23">
    <w:abstractNumId w:val="17"/>
  </w:num>
  <w:num w:numId="24">
    <w:abstractNumId w:val="18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4"/>
  </w:num>
  <w:num w:numId="28">
    <w:abstractNumId w:val="2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attachedTemplate r:id="rId1"/>
  <w:linkStyles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A2"/>
    <w:rsid w:val="000140AC"/>
    <w:rsid w:val="000279E2"/>
    <w:rsid w:val="00070CC1"/>
    <w:rsid w:val="00093A21"/>
    <w:rsid w:val="000A197F"/>
    <w:rsid w:val="001147B2"/>
    <w:rsid w:val="00143496"/>
    <w:rsid w:val="001454D8"/>
    <w:rsid w:val="0016677C"/>
    <w:rsid w:val="001714D6"/>
    <w:rsid w:val="001754E1"/>
    <w:rsid w:val="00193C0C"/>
    <w:rsid w:val="00234B97"/>
    <w:rsid w:val="00254BA8"/>
    <w:rsid w:val="00275B66"/>
    <w:rsid w:val="002B573E"/>
    <w:rsid w:val="002D4C4D"/>
    <w:rsid w:val="002F5F25"/>
    <w:rsid w:val="00383D46"/>
    <w:rsid w:val="003945A4"/>
    <w:rsid w:val="003A4173"/>
    <w:rsid w:val="003D42AC"/>
    <w:rsid w:val="003E0967"/>
    <w:rsid w:val="00405BE3"/>
    <w:rsid w:val="0043352F"/>
    <w:rsid w:val="004337CF"/>
    <w:rsid w:val="0044174B"/>
    <w:rsid w:val="00466A9C"/>
    <w:rsid w:val="004B2248"/>
    <w:rsid w:val="004F417F"/>
    <w:rsid w:val="00507F61"/>
    <w:rsid w:val="005170C0"/>
    <w:rsid w:val="00581F01"/>
    <w:rsid w:val="005841F8"/>
    <w:rsid w:val="005A4F40"/>
    <w:rsid w:val="005E48E7"/>
    <w:rsid w:val="005F6315"/>
    <w:rsid w:val="006256DE"/>
    <w:rsid w:val="006C2F83"/>
    <w:rsid w:val="006E211A"/>
    <w:rsid w:val="00754168"/>
    <w:rsid w:val="00782339"/>
    <w:rsid w:val="007B19AE"/>
    <w:rsid w:val="007B5950"/>
    <w:rsid w:val="00812075"/>
    <w:rsid w:val="0085035B"/>
    <w:rsid w:val="00865869"/>
    <w:rsid w:val="008940FA"/>
    <w:rsid w:val="008A2A95"/>
    <w:rsid w:val="0090505C"/>
    <w:rsid w:val="009861B9"/>
    <w:rsid w:val="009938C8"/>
    <w:rsid w:val="009B1FFD"/>
    <w:rsid w:val="009B40B5"/>
    <w:rsid w:val="009B6DA3"/>
    <w:rsid w:val="00A133CB"/>
    <w:rsid w:val="00A15D17"/>
    <w:rsid w:val="00A21B78"/>
    <w:rsid w:val="00A271EF"/>
    <w:rsid w:val="00A37F18"/>
    <w:rsid w:val="00A83CBA"/>
    <w:rsid w:val="00AE57C8"/>
    <w:rsid w:val="00B12375"/>
    <w:rsid w:val="00B1408A"/>
    <w:rsid w:val="00B3530D"/>
    <w:rsid w:val="00B76BC7"/>
    <w:rsid w:val="00B85918"/>
    <w:rsid w:val="00BA0F6C"/>
    <w:rsid w:val="00BA20CD"/>
    <w:rsid w:val="00BA2BA7"/>
    <w:rsid w:val="00BF4116"/>
    <w:rsid w:val="00C270F2"/>
    <w:rsid w:val="00C81C77"/>
    <w:rsid w:val="00C83431"/>
    <w:rsid w:val="00C96D8C"/>
    <w:rsid w:val="00CD6203"/>
    <w:rsid w:val="00CE5AA2"/>
    <w:rsid w:val="00CF37DD"/>
    <w:rsid w:val="00D308A2"/>
    <w:rsid w:val="00D46029"/>
    <w:rsid w:val="00D64BE9"/>
    <w:rsid w:val="00D71D8C"/>
    <w:rsid w:val="00DE3555"/>
    <w:rsid w:val="00E4650E"/>
    <w:rsid w:val="00E639D8"/>
    <w:rsid w:val="00E71C08"/>
    <w:rsid w:val="00E82DAC"/>
    <w:rsid w:val="00ED7595"/>
    <w:rsid w:val="00EE67DE"/>
    <w:rsid w:val="00F419FE"/>
    <w:rsid w:val="00F846B8"/>
    <w:rsid w:val="00FB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48E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2"/>
    <w:link w:val="11"/>
    <w:qFormat/>
    <w:rsid w:val="007B595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20">
    <w:name w:val="heading 2"/>
    <w:basedOn w:val="1"/>
    <w:next w:val="a2"/>
    <w:link w:val="22"/>
    <w:qFormat/>
    <w:rsid w:val="007B59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1"/>
    <w:qFormat/>
    <w:rsid w:val="007B5950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2"/>
    <w:qFormat/>
    <w:rsid w:val="007B595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0"/>
    <w:qFormat/>
    <w:rsid w:val="007B5950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7B5950"/>
    <w:pPr>
      <w:outlineLvl w:val="5"/>
    </w:pPr>
  </w:style>
  <w:style w:type="paragraph" w:styleId="7">
    <w:name w:val="heading 7"/>
    <w:basedOn w:val="H6"/>
    <w:next w:val="a2"/>
    <w:link w:val="70"/>
    <w:qFormat/>
    <w:rsid w:val="007B5950"/>
    <w:pPr>
      <w:outlineLvl w:val="6"/>
    </w:pPr>
  </w:style>
  <w:style w:type="paragraph" w:styleId="8">
    <w:name w:val="heading 8"/>
    <w:basedOn w:val="7"/>
    <w:next w:val="a2"/>
    <w:link w:val="80"/>
    <w:qFormat/>
    <w:rsid w:val="007B5950"/>
    <w:pPr>
      <w:outlineLvl w:val="7"/>
    </w:pPr>
  </w:style>
  <w:style w:type="paragraph" w:styleId="9">
    <w:name w:val="heading 9"/>
    <w:basedOn w:val="8"/>
    <w:next w:val="a2"/>
    <w:link w:val="90"/>
    <w:qFormat/>
    <w:rsid w:val="007B5950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2">
    <w:name w:val="見出し 2 (文字)"/>
    <w:link w:val="20"/>
    <w:rsid w:val="007B5950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11">
    <w:name w:val="見出し 1 (文字)"/>
    <w:aliases w:val="H1 (文字)"/>
    <w:link w:val="1"/>
    <w:rsid w:val="007B5950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7B5950"/>
    <w:pPr>
      <w:widowControl w:val="0"/>
      <w:spacing w:after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3"/>
    <w:link w:val="a6"/>
    <w:rsid w:val="00D308A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8">
    <w:name w:val="首标题"/>
    <w:rsid w:val="007B5950"/>
    <w:rPr>
      <w:rFonts w:ascii="Arial" w:eastAsia="SimSun" w:hAnsi="Arial"/>
      <w:sz w:val="24"/>
      <w:lang w:val="en-US" w:eastAsia="zh-CN" w:bidi="ar-SA"/>
    </w:rPr>
  </w:style>
  <w:style w:type="paragraph" w:customStyle="1" w:styleId="40">
    <w:name w:val="标题4"/>
    <w:basedOn w:val="a2"/>
    <w:rsid w:val="007B5950"/>
    <w:pPr>
      <w:numPr>
        <w:numId w:val="2"/>
      </w:numPr>
    </w:pPr>
  </w:style>
  <w:style w:type="paragraph" w:styleId="a9">
    <w:name w:val="List Paragraph"/>
    <w:basedOn w:val="a2"/>
    <w:uiPriority w:val="34"/>
    <w:qFormat/>
    <w:rsid w:val="00D64BE9"/>
    <w:pPr>
      <w:ind w:leftChars="400" w:left="840"/>
    </w:pPr>
  </w:style>
  <w:style w:type="character" w:customStyle="1" w:styleId="31">
    <w:name w:val="見出し 3 (文字)"/>
    <w:aliases w:val="Underrubrik2 (文字),H3 (文字)"/>
    <w:basedOn w:val="a3"/>
    <w:link w:val="3"/>
    <w:rsid w:val="007B5950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2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3"/>
    <w:link w:val="4"/>
    <w:rsid w:val="007B5950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3"/>
    <w:link w:val="5"/>
    <w:rsid w:val="007B5950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3"/>
    <w:link w:val="6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3"/>
    <w:link w:val="7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3"/>
    <w:link w:val="8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basedOn w:val="a3"/>
    <w:link w:val="9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"/>
    <w:next w:val="a2"/>
    <w:rsid w:val="007B5950"/>
    <w:pPr>
      <w:ind w:left="1985" w:hanging="1985"/>
      <w:outlineLvl w:val="9"/>
    </w:pPr>
    <w:rPr>
      <w:sz w:val="20"/>
    </w:rPr>
  </w:style>
  <w:style w:type="paragraph" w:styleId="81">
    <w:name w:val="toc 8"/>
    <w:basedOn w:val="12"/>
    <w:semiHidden/>
    <w:rsid w:val="007B5950"/>
    <w:pPr>
      <w:spacing w:before="180"/>
      <w:ind w:left="2693" w:hanging="2693"/>
    </w:pPr>
    <w:rPr>
      <w:b/>
    </w:rPr>
  </w:style>
  <w:style w:type="paragraph" w:styleId="12">
    <w:name w:val="toc 1"/>
    <w:semiHidden/>
    <w:rsid w:val="007B5950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rFonts w:ascii="Times New Roman" w:eastAsia="ＭＳ 明朝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7B595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ＭＳ 明朝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3"/>
    <w:semiHidden/>
    <w:rsid w:val="007B5950"/>
    <w:pPr>
      <w:ind w:left="1701" w:hanging="1701"/>
    </w:pPr>
  </w:style>
  <w:style w:type="paragraph" w:styleId="43">
    <w:name w:val="toc 4"/>
    <w:basedOn w:val="32"/>
    <w:semiHidden/>
    <w:rsid w:val="007B5950"/>
    <w:pPr>
      <w:ind w:left="1418" w:hanging="1418"/>
    </w:pPr>
  </w:style>
  <w:style w:type="paragraph" w:styleId="32">
    <w:name w:val="toc 3"/>
    <w:basedOn w:val="23"/>
    <w:semiHidden/>
    <w:rsid w:val="007B5950"/>
    <w:pPr>
      <w:ind w:left="1134" w:hanging="1134"/>
    </w:pPr>
  </w:style>
  <w:style w:type="paragraph" w:styleId="23">
    <w:name w:val="toc 2"/>
    <w:basedOn w:val="12"/>
    <w:semiHidden/>
    <w:rsid w:val="007B5950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rsid w:val="007B5950"/>
    <w:pPr>
      <w:ind w:left="284"/>
    </w:pPr>
  </w:style>
  <w:style w:type="paragraph" w:styleId="13">
    <w:name w:val="index 1"/>
    <w:basedOn w:val="a2"/>
    <w:semiHidden/>
    <w:rsid w:val="007B5950"/>
    <w:pPr>
      <w:keepLines/>
      <w:spacing w:after="0"/>
    </w:pPr>
  </w:style>
  <w:style w:type="paragraph" w:customStyle="1" w:styleId="ZH">
    <w:name w:val="ZH"/>
    <w:rsid w:val="007B5950"/>
    <w:pPr>
      <w:framePr w:wrap="notBeside" w:vAnchor="page" w:hAnchor="margin" w:xAlign="center" w:y="6805"/>
      <w:widowControl w:val="0"/>
      <w:spacing w:after="0"/>
    </w:pPr>
    <w:rPr>
      <w:rFonts w:ascii="Arial" w:eastAsia="ＭＳ 明朝" w:hAnsi="Arial" w:cs="Times New Roman"/>
      <w:noProof/>
      <w:kern w:val="0"/>
      <w:sz w:val="20"/>
      <w:szCs w:val="20"/>
      <w:lang w:val="en-GB" w:eastAsia="en-US"/>
    </w:rPr>
  </w:style>
  <w:style w:type="numbering" w:customStyle="1" w:styleId="2">
    <w:name w:val="列表编号2"/>
    <w:basedOn w:val="a5"/>
    <w:rsid w:val="007B5950"/>
    <w:pPr>
      <w:numPr>
        <w:numId w:val="8"/>
      </w:numPr>
    </w:pPr>
  </w:style>
  <w:style w:type="paragraph" w:styleId="a1">
    <w:name w:val="List Number"/>
    <w:basedOn w:val="aa"/>
    <w:rsid w:val="007B5950"/>
    <w:pPr>
      <w:numPr>
        <w:numId w:val="7"/>
      </w:numPr>
    </w:pPr>
  </w:style>
  <w:style w:type="paragraph" w:styleId="aa">
    <w:name w:val="List"/>
    <w:basedOn w:val="a2"/>
    <w:link w:val="ab"/>
    <w:rsid w:val="007B5950"/>
    <w:pPr>
      <w:ind w:left="704" w:hanging="420"/>
    </w:pPr>
  </w:style>
  <w:style w:type="character" w:styleId="ac">
    <w:name w:val="footnote reference"/>
    <w:semiHidden/>
    <w:rsid w:val="007B5950"/>
    <w:rPr>
      <w:rFonts w:eastAsia="SimSun"/>
      <w:b/>
      <w:position w:val="6"/>
      <w:sz w:val="16"/>
      <w:lang w:val="en-US" w:eastAsia="zh-CN" w:bidi="ar-SA"/>
    </w:rPr>
  </w:style>
  <w:style w:type="paragraph" w:styleId="ad">
    <w:name w:val="footnote text"/>
    <w:basedOn w:val="a2"/>
    <w:link w:val="ae"/>
    <w:semiHidden/>
    <w:rsid w:val="007B5950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3"/>
    <w:link w:val="ad"/>
    <w:semiHidden/>
    <w:rsid w:val="007B5950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7B5950"/>
    <w:rPr>
      <w:b/>
    </w:rPr>
  </w:style>
  <w:style w:type="paragraph" w:customStyle="1" w:styleId="TAC">
    <w:name w:val="TAC"/>
    <w:basedOn w:val="TAL"/>
    <w:link w:val="TACChar"/>
    <w:rsid w:val="007B5950"/>
    <w:pPr>
      <w:jc w:val="center"/>
    </w:pPr>
  </w:style>
  <w:style w:type="paragraph" w:customStyle="1" w:styleId="TAL">
    <w:name w:val="TAL"/>
    <w:basedOn w:val="a2"/>
    <w:link w:val="TALCar"/>
    <w:rsid w:val="007B595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B595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7B59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B5950"/>
    <w:pPr>
      <w:keepLines/>
      <w:ind w:left="1135" w:hanging="851"/>
    </w:pPr>
  </w:style>
  <w:style w:type="character" w:customStyle="1" w:styleId="NOChar">
    <w:name w:val="NO Char"/>
    <w:link w:val="NO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91">
    <w:name w:val="toc 9"/>
    <w:basedOn w:val="81"/>
    <w:semiHidden/>
    <w:rsid w:val="007B5950"/>
    <w:pPr>
      <w:ind w:left="1418" w:hanging="1418"/>
    </w:pPr>
  </w:style>
  <w:style w:type="paragraph" w:customStyle="1" w:styleId="EX">
    <w:name w:val="EX"/>
    <w:basedOn w:val="a2"/>
    <w:rsid w:val="007B5950"/>
    <w:pPr>
      <w:keepLines/>
      <w:ind w:left="1702" w:hanging="1418"/>
    </w:pPr>
  </w:style>
  <w:style w:type="paragraph" w:customStyle="1" w:styleId="FP">
    <w:name w:val="FP"/>
    <w:basedOn w:val="a2"/>
    <w:rsid w:val="007B5950"/>
    <w:pPr>
      <w:spacing w:after="0"/>
    </w:pPr>
  </w:style>
  <w:style w:type="paragraph" w:customStyle="1" w:styleId="LD">
    <w:name w:val="LD"/>
    <w:rsid w:val="007B5950"/>
    <w:pPr>
      <w:keepNext/>
      <w:keepLines/>
      <w:spacing w:after="0" w:line="180" w:lineRule="exact"/>
    </w:pPr>
    <w:rPr>
      <w:rFonts w:ascii="MS LineDraw" w:eastAsia="ＭＳ 明朝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7B5950"/>
    <w:pPr>
      <w:spacing w:after="0"/>
    </w:pPr>
  </w:style>
  <w:style w:type="paragraph" w:customStyle="1" w:styleId="EW">
    <w:name w:val="EW"/>
    <w:basedOn w:val="EX"/>
    <w:rsid w:val="007B5950"/>
    <w:pPr>
      <w:spacing w:after="0"/>
    </w:pPr>
  </w:style>
  <w:style w:type="paragraph" w:styleId="61">
    <w:name w:val="toc 6"/>
    <w:basedOn w:val="51"/>
    <w:next w:val="a2"/>
    <w:semiHidden/>
    <w:rsid w:val="007B5950"/>
    <w:pPr>
      <w:ind w:left="1985" w:hanging="1985"/>
    </w:pPr>
  </w:style>
  <w:style w:type="paragraph" w:styleId="71">
    <w:name w:val="toc 7"/>
    <w:basedOn w:val="61"/>
    <w:next w:val="a2"/>
    <w:semiHidden/>
    <w:rsid w:val="007B5950"/>
    <w:pPr>
      <w:ind w:left="2268" w:hanging="2268"/>
    </w:pPr>
  </w:style>
  <w:style w:type="paragraph" w:customStyle="1" w:styleId="21">
    <w:name w:val="编号2"/>
    <w:basedOn w:val="a2"/>
    <w:rsid w:val="007B5950"/>
    <w:pPr>
      <w:numPr>
        <w:numId w:val="10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f">
    <w:name w:val="List Bullet"/>
    <w:basedOn w:val="aa"/>
    <w:rsid w:val="007B5950"/>
    <w:pPr>
      <w:ind w:left="0" w:firstLine="0"/>
    </w:pPr>
  </w:style>
  <w:style w:type="paragraph" w:customStyle="1" w:styleId="Reference">
    <w:name w:val="Reference"/>
    <w:basedOn w:val="a2"/>
    <w:rsid w:val="007B5950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7B59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59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B59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ＭＳ 明朝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7B5950"/>
    <w:pPr>
      <w:jc w:val="right"/>
    </w:pPr>
  </w:style>
  <w:style w:type="paragraph" w:customStyle="1" w:styleId="TAN">
    <w:name w:val="TAN"/>
    <w:basedOn w:val="TAL"/>
    <w:link w:val="TANChar"/>
    <w:rsid w:val="007B5950"/>
    <w:pPr>
      <w:ind w:left="851" w:hanging="851"/>
    </w:pPr>
  </w:style>
  <w:style w:type="paragraph" w:customStyle="1" w:styleId="ZA">
    <w:name w:val="ZA"/>
    <w:rsid w:val="007B59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/>
      <w:jc w:val="right"/>
    </w:pPr>
    <w:rPr>
      <w:rFonts w:ascii="Arial" w:eastAsia="ＭＳ 明朝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7B5950"/>
    <w:pPr>
      <w:framePr w:w="10206" w:h="284" w:hRule="exact" w:wrap="notBeside" w:vAnchor="page" w:hAnchor="margin" w:y="1986"/>
      <w:widowControl w:val="0"/>
      <w:spacing w:after="0"/>
      <w:ind w:right="28"/>
      <w:jc w:val="right"/>
    </w:pPr>
    <w:rPr>
      <w:rFonts w:ascii="Arial" w:eastAsia="ＭＳ 明朝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7B5950"/>
    <w:pPr>
      <w:framePr w:wrap="notBeside" w:vAnchor="page" w:hAnchor="margin" w:y="15764"/>
      <w:widowControl w:val="0"/>
      <w:spacing w:after="0"/>
    </w:pPr>
    <w:rPr>
      <w:rFonts w:ascii="Arial" w:eastAsia="ＭＳ 明朝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7B5950"/>
    <w:pPr>
      <w:framePr w:w="10206" w:wrap="notBeside" w:vAnchor="page" w:hAnchor="margin" w:y="6238"/>
      <w:widowControl w:val="0"/>
      <w:pBdr>
        <w:top w:val="single" w:sz="12" w:space="1" w:color="auto"/>
      </w:pBdr>
      <w:spacing w:after="0"/>
      <w:jc w:val="right"/>
    </w:pPr>
    <w:rPr>
      <w:rFonts w:ascii="Arial" w:eastAsia="ＭＳ 明朝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7B5950"/>
    <w:pPr>
      <w:framePr w:wrap="notBeside" w:y="16161"/>
    </w:pPr>
  </w:style>
  <w:style w:type="character" w:customStyle="1" w:styleId="ZGSM">
    <w:name w:val="ZGSM"/>
    <w:rsid w:val="007B5950"/>
  </w:style>
  <w:style w:type="paragraph" w:styleId="25">
    <w:name w:val="List 2"/>
    <w:basedOn w:val="aa"/>
    <w:rsid w:val="007B5950"/>
    <w:pPr>
      <w:ind w:left="851"/>
    </w:pPr>
  </w:style>
  <w:style w:type="paragraph" w:customStyle="1" w:styleId="ZG">
    <w:name w:val="ZG"/>
    <w:rsid w:val="007B5950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ＭＳ 明朝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5"/>
    <w:rsid w:val="007B5950"/>
    <w:pPr>
      <w:ind w:left="1135"/>
    </w:pPr>
  </w:style>
  <w:style w:type="paragraph" w:styleId="44">
    <w:name w:val="List 4"/>
    <w:basedOn w:val="33"/>
    <w:rsid w:val="007B5950"/>
    <w:pPr>
      <w:ind w:left="1418"/>
    </w:pPr>
  </w:style>
  <w:style w:type="paragraph" w:styleId="52">
    <w:name w:val="List 5"/>
    <w:basedOn w:val="44"/>
    <w:rsid w:val="007B595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B5950"/>
    <w:rPr>
      <w:color w:val="FF0000"/>
    </w:rPr>
  </w:style>
  <w:style w:type="character" w:customStyle="1" w:styleId="EditorsNoteChar">
    <w:name w:val="Editor's Note Char"/>
    <w:link w:val="EditorsNote"/>
    <w:rsid w:val="007B5950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41">
    <w:name w:val="List Bullet 4"/>
    <w:basedOn w:val="a2"/>
    <w:rsid w:val="007B5950"/>
    <w:pPr>
      <w:numPr>
        <w:numId w:val="9"/>
      </w:numPr>
      <w:tabs>
        <w:tab w:val="clear" w:pos="1418"/>
        <w:tab w:val="num" w:pos="1600"/>
      </w:tabs>
      <w:ind w:left="1543"/>
    </w:pPr>
  </w:style>
  <w:style w:type="character" w:customStyle="1" w:styleId="af0">
    <w:name w:val="样式 宋体 蓝色"/>
    <w:rsid w:val="007B5950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7B5950"/>
    <w:pPr>
      <w:numPr>
        <w:numId w:val="6"/>
      </w:numPr>
    </w:pPr>
  </w:style>
  <w:style w:type="paragraph" w:customStyle="1" w:styleId="MSMincho">
    <w:name w:val="样式 列表 + (西文) MS Mincho"/>
    <w:basedOn w:val="aa"/>
    <w:link w:val="MSMinchoChar"/>
    <w:rsid w:val="007B5950"/>
  </w:style>
  <w:style w:type="character" w:customStyle="1" w:styleId="ab">
    <w:name w:val="一覧 (文字)"/>
    <w:link w:val="aa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MSMinchoChar">
    <w:name w:val="样式 列表 + (西文) MS Mincho Char"/>
    <w:basedOn w:val="ab"/>
    <w:link w:val="MSMincho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4"/>
    <w:link w:val="B4Char"/>
    <w:rsid w:val="007B5950"/>
  </w:style>
  <w:style w:type="character" w:customStyle="1" w:styleId="B4Char">
    <w:name w:val="B4 Char"/>
    <w:link w:val="B4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2"/>
    <w:rsid w:val="007B5950"/>
  </w:style>
  <w:style w:type="paragraph" w:styleId="af1">
    <w:name w:val="footer"/>
    <w:basedOn w:val="a6"/>
    <w:link w:val="af2"/>
    <w:rsid w:val="007B5950"/>
    <w:pPr>
      <w:jc w:val="center"/>
    </w:pPr>
    <w:rPr>
      <w:i/>
    </w:rPr>
  </w:style>
  <w:style w:type="character" w:customStyle="1" w:styleId="af2">
    <w:name w:val="フッター (文字)"/>
    <w:basedOn w:val="a3"/>
    <w:link w:val="af1"/>
    <w:rsid w:val="007B5950"/>
    <w:rPr>
      <w:rFonts w:ascii="Arial" w:eastAsia="ＭＳ 明朝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7B59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B5950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7B5950"/>
    <w:pPr>
      <w:spacing w:after="0"/>
    </w:pPr>
    <w:rPr>
      <w:rFonts w:ascii="Arial" w:eastAsia="ＭＳ 明朝" w:hAnsi="Arial" w:cs="Times New Roman"/>
      <w:noProof/>
      <w:kern w:val="0"/>
      <w:sz w:val="24"/>
      <w:szCs w:val="20"/>
      <w:lang w:val="en-GB" w:eastAsia="en-US"/>
    </w:rPr>
  </w:style>
  <w:style w:type="character" w:styleId="af3">
    <w:name w:val="Hyperlink"/>
    <w:rsid w:val="007B5950"/>
    <w:rPr>
      <w:rFonts w:eastAsia="SimSun"/>
      <w:color w:val="0000FF"/>
      <w:u w:val="single"/>
      <w:lang w:val="en-US" w:eastAsia="zh-CN" w:bidi="ar-SA"/>
    </w:rPr>
  </w:style>
  <w:style w:type="character" w:styleId="af4">
    <w:name w:val="annotation reference"/>
    <w:semiHidden/>
    <w:rsid w:val="007B5950"/>
    <w:rPr>
      <w:rFonts w:eastAsia="SimSun"/>
      <w:sz w:val="16"/>
      <w:lang w:val="en-US" w:eastAsia="zh-CN" w:bidi="ar-SA"/>
    </w:rPr>
  </w:style>
  <w:style w:type="paragraph" w:styleId="af5">
    <w:name w:val="annotation text"/>
    <w:basedOn w:val="a2"/>
    <w:link w:val="af6"/>
    <w:semiHidden/>
    <w:rsid w:val="007B5950"/>
  </w:style>
  <w:style w:type="character" w:customStyle="1" w:styleId="af6">
    <w:name w:val="コメント文字列 (文字)"/>
    <w:basedOn w:val="a3"/>
    <w:link w:val="af5"/>
    <w:semiHidden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f7">
    <w:name w:val="FollowedHyperlink"/>
    <w:rsid w:val="007B5950"/>
    <w:rPr>
      <w:rFonts w:eastAsia="SimSun"/>
      <w:color w:val="800080"/>
      <w:u w:val="single"/>
      <w:lang w:val="en-US" w:eastAsia="zh-CN" w:bidi="ar-SA"/>
    </w:rPr>
  </w:style>
  <w:style w:type="paragraph" w:styleId="af8">
    <w:name w:val="Balloon Text"/>
    <w:basedOn w:val="a2"/>
    <w:link w:val="af9"/>
    <w:semiHidden/>
    <w:rsid w:val="007B5950"/>
    <w:rPr>
      <w:rFonts w:ascii="Tahoma" w:hAnsi="Tahoma" w:cs="Tahoma"/>
      <w:sz w:val="16"/>
      <w:szCs w:val="16"/>
    </w:rPr>
  </w:style>
  <w:style w:type="character" w:customStyle="1" w:styleId="af9">
    <w:name w:val="吹き出し (文字)"/>
    <w:basedOn w:val="a3"/>
    <w:link w:val="af8"/>
    <w:semiHidden/>
    <w:rsid w:val="007B5950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afa">
    <w:name w:val="annotation subject"/>
    <w:basedOn w:val="af5"/>
    <w:next w:val="af5"/>
    <w:link w:val="afb"/>
    <w:semiHidden/>
    <w:rsid w:val="007B5950"/>
    <w:rPr>
      <w:b/>
      <w:bCs/>
    </w:rPr>
  </w:style>
  <w:style w:type="character" w:customStyle="1" w:styleId="afb">
    <w:name w:val="コメント内容 (文字)"/>
    <w:basedOn w:val="af6"/>
    <w:link w:val="afa"/>
    <w:semiHidden/>
    <w:rsid w:val="007B5950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c">
    <w:name w:val="Document Map"/>
    <w:basedOn w:val="a2"/>
    <w:link w:val="afd"/>
    <w:semiHidden/>
    <w:rsid w:val="007B5950"/>
    <w:pPr>
      <w:shd w:val="clear" w:color="auto" w:fill="000080"/>
    </w:pPr>
    <w:rPr>
      <w:rFonts w:ascii="Tahoma" w:hAnsi="Tahoma" w:cs="Tahoma"/>
    </w:rPr>
  </w:style>
  <w:style w:type="character" w:customStyle="1" w:styleId="afd">
    <w:name w:val="見出しマップ (文字)"/>
    <w:basedOn w:val="a3"/>
    <w:link w:val="afc"/>
    <w:semiHidden/>
    <w:rsid w:val="007B5950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customStyle="1" w:styleId="ZchnZchn">
    <w:name w:val="Zchn Zchn"/>
    <w:semiHidden/>
    <w:rsid w:val="007B5950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TALCharChar">
    <w:name w:val="TAL Char Char"/>
    <w:basedOn w:val="a2"/>
    <w:link w:val="TALCharCharChar"/>
    <w:rsid w:val="007B59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e">
    <w:name w:val="Table Grid"/>
    <w:basedOn w:val="a4"/>
    <w:rsid w:val="007B5950"/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7B5950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00BodyText">
    <w:name w:val="00 BodyText"/>
    <w:basedOn w:val="a2"/>
    <w:rsid w:val="007B5950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aff">
    <w:name w:val="样式 图表标题 + (中文) 宋体"/>
    <w:basedOn w:val="aff0"/>
    <w:rsid w:val="007B5950"/>
    <w:rPr>
      <w:rFonts w:eastAsia="Arial"/>
    </w:rPr>
  </w:style>
  <w:style w:type="character" w:customStyle="1" w:styleId="PLChar">
    <w:name w:val="PL Char"/>
    <w:link w:val="PL"/>
    <w:rsid w:val="007B5950"/>
    <w:rPr>
      <w:rFonts w:ascii="Courier New" w:eastAsia="ＭＳ 明朝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3CharChar">
    <w:name w:val="(文字) (文字)3 Char Char (文字) (文字)"/>
    <w:basedOn w:val="a2"/>
    <w:rsid w:val="007B595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7B5950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7B595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f1">
    <w:name w:val="caption"/>
    <w:basedOn w:val="a2"/>
    <w:next w:val="a2"/>
    <w:uiPriority w:val="35"/>
    <w:qFormat/>
    <w:rsid w:val="007B59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7B595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a"/>
    <w:link w:val="B1Char1"/>
    <w:rsid w:val="007B5950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7B5950"/>
    <w:rPr>
      <w:rFonts w:ascii="Times New Roman" w:eastAsia="ＭＳ 明朝" w:hAnsi="Times New Roman" w:cs="Times New Roman"/>
      <w:kern w:val="0"/>
      <w:sz w:val="20"/>
      <w:szCs w:val="20"/>
      <w:lang w:val="en-GB"/>
    </w:rPr>
  </w:style>
  <w:style w:type="paragraph" w:customStyle="1" w:styleId="aff0">
    <w:name w:val="图表标题"/>
    <w:basedOn w:val="a2"/>
    <w:next w:val="a2"/>
    <w:rsid w:val="007B5950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7B5950"/>
    <w:pPr>
      <w:numPr>
        <w:ilvl w:val="7"/>
        <w:numId w:val="4"/>
      </w:numPr>
    </w:pPr>
  </w:style>
  <w:style w:type="paragraph" w:customStyle="1" w:styleId="a0">
    <w:name w:val="表格题注"/>
    <w:basedOn w:val="a2"/>
    <w:rsid w:val="007B5950"/>
    <w:pPr>
      <w:numPr>
        <w:ilvl w:val="8"/>
        <w:numId w:val="4"/>
      </w:numPr>
    </w:pPr>
  </w:style>
  <w:style w:type="character" w:customStyle="1" w:styleId="THChar">
    <w:name w:val="TH Char"/>
    <w:link w:val="TH"/>
    <w:rsid w:val="007B5950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CharChar">
    <w:name w:val="Char Char"/>
    <w:semiHidden/>
    <w:rsid w:val="007B595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CharChar1CharCharCharChar">
    <w:name w:val="Char Char1 Char Char Char Char"/>
    <w:semiHidden/>
    <w:rsid w:val="007B5950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szCs w:val="24"/>
      <w:lang w:eastAsia="zh-CN"/>
    </w:rPr>
  </w:style>
  <w:style w:type="paragraph" w:customStyle="1" w:styleId="14">
    <w:name w:val="样式1"/>
    <w:basedOn w:val="a2"/>
    <w:rsid w:val="007B5950"/>
  </w:style>
  <w:style w:type="paragraph" w:customStyle="1" w:styleId="CharChar1CharCharCharChar1CharCharCharChar">
    <w:name w:val="Char Char1 Char Char Char Char1 Char Char Char Char"/>
    <w:basedOn w:val="a2"/>
    <w:rsid w:val="007B595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c"/>
    <w:autoRedefine/>
    <w:rsid w:val="007B595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7B59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character" w:customStyle="1" w:styleId="yinbiao">
    <w:name w:val="yinbiao"/>
    <w:basedOn w:val="a3"/>
    <w:rsid w:val="007B5950"/>
    <w:rPr>
      <w:rFonts w:eastAsia="SimSun"/>
      <w:lang w:val="en-US" w:eastAsia="zh-CN" w:bidi="ar-SA"/>
    </w:rPr>
  </w:style>
  <w:style w:type="character" w:customStyle="1" w:styleId="textbodybold1">
    <w:name w:val="textbodybold1"/>
    <w:rsid w:val="007B5950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TACChar">
    <w:name w:val="TAC Char"/>
    <w:link w:val="TAC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7B59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basedOn w:val="TALCar"/>
    <w:link w:val="TAN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30">
    <w:name w:val="List Number 3"/>
    <w:basedOn w:val="a2"/>
    <w:rsid w:val="007B595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character" w:customStyle="1" w:styleId="TACCar">
    <w:name w:val="TAC Car"/>
    <w:rsid w:val="007B5950"/>
    <w:rPr>
      <w:rFonts w:ascii="Arial" w:eastAsia="SimSun" w:hAnsi="Arial"/>
      <w:sz w:val="18"/>
      <w:lang w:val="en-GB" w:eastAsia="en-US" w:bidi="ar-SA"/>
    </w:rPr>
  </w:style>
  <w:style w:type="paragraph" w:styleId="Web">
    <w:name w:val="Normal (Web)"/>
    <w:basedOn w:val="a2"/>
    <w:uiPriority w:val="99"/>
    <w:unhideWhenUsed/>
    <w:rsid w:val="007B5950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2">
    <w:name w:val="Revision"/>
    <w:hidden/>
    <w:uiPriority w:val="99"/>
    <w:semiHidden/>
    <w:rsid w:val="007B595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48E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2"/>
    <w:link w:val="11"/>
    <w:qFormat/>
    <w:rsid w:val="007B595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20">
    <w:name w:val="heading 2"/>
    <w:basedOn w:val="1"/>
    <w:next w:val="a2"/>
    <w:link w:val="22"/>
    <w:qFormat/>
    <w:rsid w:val="007B59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1"/>
    <w:qFormat/>
    <w:rsid w:val="007B5950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2"/>
    <w:qFormat/>
    <w:rsid w:val="007B595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0"/>
    <w:qFormat/>
    <w:rsid w:val="007B5950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7B5950"/>
    <w:pPr>
      <w:outlineLvl w:val="5"/>
    </w:pPr>
  </w:style>
  <w:style w:type="paragraph" w:styleId="7">
    <w:name w:val="heading 7"/>
    <w:basedOn w:val="H6"/>
    <w:next w:val="a2"/>
    <w:link w:val="70"/>
    <w:qFormat/>
    <w:rsid w:val="007B5950"/>
    <w:pPr>
      <w:outlineLvl w:val="6"/>
    </w:pPr>
  </w:style>
  <w:style w:type="paragraph" w:styleId="8">
    <w:name w:val="heading 8"/>
    <w:basedOn w:val="7"/>
    <w:next w:val="a2"/>
    <w:link w:val="80"/>
    <w:qFormat/>
    <w:rsid w:val="007B5950"/>
    <w:pPr>
      <w:outlineLvl w:val="7"/>
    </w:pPr>
  </w:style>
  <w:style w:type="paragraph" w:styleId="9">
    <w:name w:val="heading 9"/>
    <w:basedOn w:val="8"/>
    <w:next w:val="a2"/>
    <w:link w:val="90"/>
    <w:qFormat/>
    <w:rsid w:val="007B5950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2">
    <w:name w:val="見出し 2 (文字)"/>
    <w:link w:val="20"/>
    <w:rsid w:val="007B5950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11">
    <w:name w:val="見出し 1 (文字)"/>
    <w:aliases w:val="H1 (文字)"/>
    <w:link w:val="1"/>
    <w:rsid w:val="007B5950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7B5950"/>
    <w:pPr>
      <w:widowControl w:val="0"/>
      <w:spacing w:after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3"/>
    <w:link w:val="a6"/>
    <w:rsid w:val="00D308A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8">
    <w:name w:val="首标题"/>
    <w:rsid w:val="007B5950"/>
    <w:rPr>
      <w:rFonts w:ascii="Arial" w:eastAsia="SimSun" w:hAnsi="Arial"/>
      <w:sz w:val="24"/>
      <w:lang w:val="en-US" w:eastAsia="zh-CN" w:bidi="ar-SA"/>
    </w:rPr>
  </w:style>
  <w:style w:type="paragraph" w:customStyle="1" w:styleId="40">
    <w:name w:val="标题4"/>
    <w:basedOn w:val="a2"/>
    <w:rsid w:val="007B5950"/>
    <w:pPr>
      <w:numPr>
        <w:numId w:val="2"/>
      </w:numPr>
    </w:pPr>
  </w:style>
  <w:style w:type="paragraph" w:styleId="a9">
    <w:name w:val="List Paragraph"/>
    <w:basedOn w:val="a2"/>
    <w:uiPriority w:val="34"/>
    <w:qFormat/>
    <w:rsid w:val="00D64BE9"/>
    <w:pPr>
      <w:ind w:leftChars="400" w:left="840"/>
    </w:pPr>
  </w:style>
  <w:style w:type="character" w:customStyle="1" w:styleId="31">
    <w:name w:val="見出し 3 (文字)"/>
    <w:aliases w:val="Underrubrik2 (文字),H3 (文字)"/>
    <w:basedOn w:val="a3"/>
    <w:link w:val="3"/>
    <w:rsid w:val="007B5950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2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3"/>
    <w:link w:val="4"/>
    <w:rsid w:val="007B5950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3"/>
    <w:link w:val="5"/>
    <w:rsid w:val="007B5950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3"/>
    <w:link w:val="6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3"/>
    <w:link w:val="7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3"/>
    <w:link w:val="8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basedOn w:val="a3"/>
    <w:link w:val="9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"/>
    <w:next w:val="a2"/>
    <w:rsid w:val="007B5950"/>
    <w:pPr>
      <w:ind w:left="1985" w:hanging="1985"/>
      <w:outlineLvl w:val="9"/>
    </w:pPr>
    <w:rPr>
      <w:sz w:val="20"/>
    </w:rPr>
  </w:style>
  <w:style w:type="paragraph" w:styleId="81">
    <w:name w:val="toc 8"/>
    <w:basedOn w:val="12"/>
    <w:semiHidden/>
    <w:rsid w:val="007B5950"/>
    <w:pPr>
      <w:spacing w:before="180"/>
      <w:ind w:left="2693" w:hanging="2693"/>
    </w:pPr>
    <w:rPr>
      <w:b/>
    </w:rPr>
  </w:style>
  <w:style w:type="paragraph" w:styleId="12">
    <w:name w:val="toc 1"/>
    <w:semiHidden/>
    <w:rsid w:val="007B5950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rFonts w:ascii="Times New Roman" w:eastAsia="ＭＳ 明朝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7B595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ＭＳ 明朝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3"/>
    <w:semiHidden/>
    <w:rsid w:val="007B5950"/>
    <w:pPr>
      <w:ind w:left="1701" w:hanging="1701"/>
    </w:pPr>
  </w:style>
  <w:style w:type="paragraph" w:styleId="43">
    <w:name w:val="toc 4"/>
    <w:basedOn w:val="32"/>
    <w:semiHidden/>
    <w:rsid w:val="007B5950"/>
    <w:pPr>
      <w:ind w:left="1418" w:hanging="1418"/>
    </w:pPr>
  </w:style>
  <w:style w:type="paragraph" w:styleId="32">
    <w:name w:val="toc 3"/>
    <w:basedOn w:val="23"/>
    <w:semiHidden/>
    <w:rsid w:val="007B5950"/>
    <w:pPr>
      <w:ind w:left="1134" w:hanging="1134"/>
    </w:pPr>
  </w:style>
  <w:style w:type="paragraph" w:styleId="23">
    <w:name w:val="toc 2"/>
    <w:basedOn w:val="12"/>
    <w:semiHidden/>
    <w:rsid w:val="007B5950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rsid w:val="007B5950"/>
    <w:pPr>
      <w:ind w:left="284"/>
    </w:pPr>
  </w:style>
  <w:style w:type="paragraph" w:styleId="13">
    <w:name w:val="index 1"/>
    <w:basedOn w:val="a2"/>
    <w:semiHidden/>
    <w:rsid w:val="007B5950"/>
    <w:pPr>
      <w:keepLines/>
      <w:spacing w:after="0"/>
    </w:pPr>
  </w:style>
  <w:style w:type="paragraph" w:customStyle="1" w:styleId="ZH">
    <w:name w:val="ZH"/>
    <w:rsid w:val="007B5950"/>
    <w:pPr>
      <w:framePr w:wrap="notBeside" w:vAnchor="page" w:hAnchor="margin" w:xAlign="center" w:y="6805"/>
      <w:widowControl w:val="0"/>
      <w:spacing w:after="0"/>
    </w:pPr>
    <w:rPr>
      <w:rFonts w:ascii="Arial" w:eastAsia="ＭＳ 明朝" w:hAnsi="Arial" w:cs="Times New Roman"/>
      <w:noProof/>
      <w:kern w:val="0"/>
      <w:sz w:val="20"/>
      <w:szCs w:val="20"/>
      <w:lang w:val="en-GB" w:eastAsia="en-US"/>
    </w:rPr>
  </w:style>
  <w:style w:type="numbering" w:customStyle="1" w:styleId="2">
    <w:name w:val="列表编号2"/>
    <w:basedOn w:val="a5"/>
    <w:rsid w:val="007B5950"/>
    <w:pPr>
      <w:numPr>
        <w:numId w:val="8"/>
      </w:numPr>
    </w:pPr>
  </w:style>
  <w:style w:type="paragraph" w:styleId="a1">
    <w:name w:val="List Number"/>
    <w:basedOn w:val="aa"/>
    <w:rsid w:val="007B5950"/>
    <w:pPr>
      <w:numPr>
        <w:numId w:val="7"/>
      </w:numPr>
    </w:pPr>
  </w:style>
  <w:style w:type="paragraph" w:styleId="aa">
    <w:name w:val="List"/>
    <w:basedOn w:val="a2"/>
    <w:link w:val="ab"/>
    <w:rsid w:val="007B5950"/>
    <w:pPr>
      <w:ind w:left="704" w:hanging="420"/>
    </w:pPr>
  </w:style>
  <w:style w:type="character" w:styleId="ac">
    <w:name w:val="footnote reference"/>
    <w:semiHidden/>
    <w:rsid w:val="007B5950"/>
    <w:rPr>
      <w:rFonts w:eastAsia="SimSun"/>
      <w:b/>
      <w:position w:val="6"/>
      <w:sz w:val="16"/>
      <w:lang w:val="en-US" w:eastAsia="zh-CN" w:bidi="ar-SA"/>
    </w:rPr>
  </w:style>
  <w:style w:type="paragraph" w:styleId="ad">
    <w:name w:val="footnote text"/>
    <w:basedOn w:val="a2"/>
    <w:link w:val="ae"/>
    <w:semiHidden/>
    <w:rsid w:val="007B5950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3"/>
    <w:link w:val="ad"/>
    <w:semiHidden/>
    <w:rsid w:val="007B5950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7B5950"/>
    <w:rPr>
      <w:b/>
    </w:rPr>
  </w:style>
  <w:style w:type="paragraph" w:customStyle="1" w:styleId="TAC">
    <w:name w:val="TAC"/>
    <w:basedOn w:val="TAL"/>
    <w:link w:val="TACChar"/>
    <w:rsid w:val="007B5950"/>
    <w:pPr>
      <w:jc w:val="center"/>
    </w:pPr>
  </w:style>
  <w:style w:type="paragraph" w:customStyle="1" w:styleId="TAL">
    <w:name w:val="TAL"/>
    <w:basedOn w:val="a2"/>
    <w:link w:val="TALCar"/>
    <w:rsid w:val="007B595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B595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7B59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B5950"/>
    <w:pPr>
      <w:keepLines/>
      <w:ind w:left="1135" w:hanging="851"/>
    </w:pPr>
  </w:style>
  <w:style w:type="character" w:customStyle="1" w:styleId="NOChar">
    <w:name w:val="NO Char"/>
    <w:link w:val="NO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91">
    <w:name w:val="toc 9"/>
    <w:basedOn w:val="81"/>
    <w:semiHidden/>
    <w:rsid w:val="007B5950"/>
    <w:pPr>
      <w:ind w:left="1418" w:hanging="1418"/>
    </w:pPr>
  </w:style>
  <w:style w:type="paragraph" w:customStyle="1" w:styleId="EX">
    <w:name w:val="EX"/>
    <w:basedOn w:val="a2"/>
    <w:rsid w:val="007B5950"/>
    <w:pPr>
      <w:keepLines/>
      <w:ind w:left="1702" w:hanging="1418"/>
    </w:pPr>
  </w:style>
  <w:style w:type="paragraph" w:customStyle="1" w:styleId="FP">
    <w:name w:val="FP"/>
    <w:basedOn w:val="a2"/>
    <w:rsid w:val="007B5950"/>
    <w:pPr>
      <w:spacing w:after="0"/>
    </w:pPr>
  </w:style>
  <w:style w:type="paragraph" w:customStyle="1" w:styleId="LD">
    <w:name w:val="LD"/>
    <w:rsid w:val="007B5950"/>
    <w:pPr>
      <w:keepNext/>
      <w:keepLines/>
      <w:spacing w:after="0" w:line="180" w:lineRule="exact"/>
    </w:pPr>
    <w:rPr>
      <w:rFonts w:ascii="MS LineDraw" w:eastAsia="ＭＳ 明朝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7B5950"/>
    <w:pPr>
      <w:spacing w:after="0"/>
    </w:pPr>
  </w:style>
  <w:style w:type="paragraph" w:customStyle="1" w:styleId="EW">
    <w:name w:val="EW"/>
    <w:basedOn w:val="EX"/>
    <w:rsid w:val="007B5950"/>
    <w:pPr>
      <w:spacing w:after="0"/>
    </w:pPr>
  </w:style>
  <w:style w:type="paragraph" w:styleId="61">
    <w:name w:val="toc 6"/>
    <w:basedOn w:val="51"/>
    <w:next w:val="a2"/>
    <w:semiHidden/>
    <w:rsid w:val="007B5950"/>
    <w:pPr>
      <w:ind w:left="1985" w:hanging="1985"/>
    </w:pPr>
  </w:style>
  <w:style w:type="paragraph" w:styleId="71">
    <w:name w:val="toc 7"/>
    <w:basedOn w:val="61"/>
    <w:next w:val="a2"/>
    <w:semiHidden/>
    <w:rsid w:val="007B5950"/>
    <w:pPr>
      <w:ind w:left="2268" w:hanging="2268"/>
    </w:pPr>
  </w:style>
  <w:style w:type="paragraph" w:customStyle="1" w:styleId="21">
    <w:name w:val="编号2"/>
    <w:basedOn w:val="a2"/>
    <w:rsid w:val="007B5950"/>
    <w:pPr>
      <w:numPr>
        <w:numId w:val="10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f">
    <w:name w:val="List Bullet"/>
    <w:basedOn w:val="aa"/>
    <w:rsid w:val="007B5950"/>
    <w:pPr>
      <w:ind w:left="0" w:firstLine="0"/>
    </w:pPr>
  </w:style>
  <w:style w:type="paragraph" w:customStyle="1" w:styleId="Reference">
    <w:name w:val="Reference"/>
    <w:basedOn w:val="a2"/>
    <w:rsid w:val="007B5950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7B59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59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B59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ＭＳ 明朝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7B5950"/>
    <w:pPr>
      <w:jc w:val="right"/>
    </w:pPr>
  </w:style>
  <w:style w:type="paragraph" w:customStyle="1" w:styleId="TAN">
    <w:name w:val="TAN"/>
    <w:basedOn w:val="TAL"/>
    <w:link w:val="TANChar"/>
    <w:rsid w:val="007B5950"/>
    <w:pPr>
      <w:ind w:left="851" w:hanging="851"/>
    </w:pPr>
  </w:style>
  <w:style w:type="paragraph" w:customStyle="1" w:styleId="ZA">
    <w:name w:val="ZA"/>
    <w:rsid w:val="007B59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/>
      <w:jc w:val="right"/>
    </w:pPr>
    <w:rPr>
      <w:rFonts w:ascii="Arial" w:eastAsia="ＭＳ 明朝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7B5950"/>
    <w:pPr>
      <w:framePr w:w="10206" w:h="284" w:hRule="exact" w:wrap="notBeside" w:vAnchor="page" w:hAnchor="margin" w:y="1986"/>
      <w:widowControl w:val="0"/>
      <w:spacing w:after="0"/>
      <w:ind w:right="28"/>
      <w:jc w:val="right"/>
    </w:pPr>
    <w:rPr>
      <w:rFonts w:ascii="Arial" w:eastAsia="ＭＳ 明朝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7B5950"/>
    <w:pPr>
      <w:framePr w:wrap="notBeside" w:vAnchor="page" w:hAnchor="margin" w:y="15764"/>
      <w:widowControl w:val="0"/>
      <w:spacing w:after="0"/>
    </w:pPr>
    <w:rPr>
      <w:rFonts w:ascii="Arial" w:eastAsia="ＭＳ 明朝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7B5950"/>
    <w:pPr>
      <w:framePr w:w="10206" w:wrap="notBeside" w:vAnchor="page" w:hAnchor="margin" w:y="6238"/>
      <w:widowControl w:val="0"/>
      <w:pBdr>
        <w:top w:val="single" w:sz="12" w:space="1" w:color="auto"/>
      </w:pBdr>
      <w:spacing w:after="0"/>
      <w:jc w:val="right"/>
    </w:pPr>
    <w:rPr>
      <w:rFonts w:ascii="Arial" w:eastAsia="ＭＳ 明朝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7B5950"/>
    <w:pPr>
      <w:framePr w:wrap="notBeside" w:y="16161"/>
    </w:pPr>
  </w:style>
  <w:style w:type="character" w:customStyle="1" w:styleId="ZGSM">
    <w:name w:val="ZGSM"/>
    <w:rsid w:val="007B5950"/>
  </w:style>
  <w:style w:type="paragraph" w:styleId="25">
    <w:name w:val="List 2"/>
    <w:basedOn w:val="aa"/>
    <w:rsid w:val="007B5950"/>
    <w:pPr>
      <w:ind w:left="851"/>
    </w:pPr>
  </w:style>
  <w:style w:type="paragraph" w:customStyle="1" w:styleId="ZG">
    <w:name w:val="ZG"/>
    <w:rsid w:val="007B5950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ＭＳ 明朝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5"/>
    <w:rsid w:val="007B5950"/>
    <w:pPr>
      <w:ind w:left="1135"/>
    </w:pPr>
  </w:style>
  <w:style w:type="paragraph" w:styleId="44">
    <w:name w:val="List 4"/>
    <w:basedOn w:val="33"/>
    <w:rsid w:val="007B5950"/>
    <w:pPr>
      <w:ind w:left="1418"/>
    </w:pPr>
  </w:style>
  <w:style w:type="paragraph" w:styleId="52">
    <w:name w:val="List 5"/>
    <w:basedOn w:val="44"/>
    <w:rsid w:val="007B595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B5950"/>
    <w:rPr>
      <w:color w:val="FF0000"/>
    </w:rPr>
  </w:style>
  <w:style w:type="character" w:customStyle="1" w:styleId="EditorsNoteChar">
    <w:name w:val="Editor's Note Char"/>
    <w:link w:val="EditorsNote"/>
    <w:rsid w:val="007B5950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41">
    <w:name w:val="List Bullet 4"/>
    <w:basedOn w:val="a2"/>
    <w:rsid w:val="007B5950"/>
    <w:pPr>
      <w:numPr>
        <w:numId w:val="9"/>
      </w:numPr>
      <w:tabs>
        <w:tab w:val="clear" w:pos="1418"/>
        <w:tab w:val="num" w:pos="1600"/>
      </w:tabs>
      <w:ind w:left="1543"/>
    </w:pPr>
  </w:style>
  <w:style w:type="character" w:customStyle="1" w:styleId="af0">
    <w:name w:val="样式 宋体 蓝色"/>
    <w:rsid w:val="007B5950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7B5950"/>
    <w:pPr>
      <w:numPr>
        <w:numId w:val="6"/>
      </w:numPr>
    </w:pPr>
  </w:style>
  <w:style w:type="paragraph" w:customStyle="1" w:styleId="MSMincho">
    <w:name w:val="样式 列表 + (西文) MS Mincho"/>
    <w:basedOn w:val="aa"/>
    <w:link w:val="MSMinchoChar"/>
    <w:rsid w:val="007B5950"/>
  </w:style>
  <w:style w:type="character" w:customStyle="1" w:styleId="ab">
    <w:name w:val="一覧 (文字)"/>
    <w:link w:val="aa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MSMinchoChar">
    <w:name w:val="样式 列表 + (西文) MS Mincho Char"/>
    <w:basedOn w:val="ab"/>
    <w:link w:val="MSMincho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4"/>
    <w:link w:val="B4Char"/>
    <w:rsid w:val="007B5950"/>
  </w:style>
  <w:style w:type="character" w:customStyle="1" w:styleId="B4Char">
    <w:name w:val="B4 Char"/>
    <w:link w:val="B4"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2"/>
    <w:rsid w:val="007B5950"/>
  </w:style>
  <w:style w:type="paragraph" w:styleId="af1">
    <w:name w:val="footer"/>
    <w:basedOn w:val="a6"/>
    <w:link w:val="af2"/>
    <w:rsid w:val="007B5950"/>
    <w:pPr>
      <w:jc w:val="center"/>
    </w:pPr>
    <w:rPr>
      <w:i/>
    </w:rPr>
  </w:style>
  <w:style w:type="character" w:customStyle="1" w:styleId="af2">
    <w:name w:val="フッター (文字)"/>
    <w:basedOn w:val="a3"/>
    <w:link w:val="af1"/>
    <w:rsid w:val="007B5950"/>
    <w:rPr>
      <w:rFonts w:ascii="Arial" w:eastAsia="ＭＳ 明朝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7B59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B5950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7B5950"/>
    <w:pPr>
      <w:spacing w:after="0"/>
    </w:pPr>
    <w:rPr>
      <w:rFonts w:ascii="Arial" w:eastAsia="ＭＳ 明朝" w:hAnsi="Arial" w:cs="Times New Roman"/>
      <w:noProof/>
      <w:kern w:val="0"/>
      <w:sz w:val="24"/>
      <w:szCs w:val="20"/>
      <w:lang w:val="en-GB" w:eastAsia="en-US"/>
    </w:rPr>
  </w:style>
  <w:style w:type="character" w:styleId="af3">
    <w:name w:val="Hyperlink"/>
    <w:rsid w:val="007B5950"/>
    <w:rPr>
      <w:rFonts w:eastAsia="SimSun"/>
      <w:color w:val="0000FF"/>
      <w:u w:val="single"/>
      <w:lang w:val="en-US" w:eastAsia="zh-CN" w:bidi="ar-SA"/>
    </w:rPr>
  </w:style>
  <w:style w:type="character" w:styleId="af4">
    <w:name w:val="annotation reference"/>
    <w:semiHidden/>
    <w:rsid w:val="007B5950"/>
    <w:rPr>
      <w:rFonts w:eastAsia="SimSun"/>
      <w:sz w:val="16"/>
      <w:lang w:val="en-US" w:eastAsia="zh-CN" w:bidi="ar-SA"/>
    </w:rPr>
  </w:style>
  <w:style w:type="paragraph" w:styleId="af5">
    <w:name w:val="annotation text"/>
    <w:basedOn w:val="a2"/>
    <w:link w:val="af6"/>
    <w:semiHidden/>
    <w:rsid w:val="007B5950"/>
  </w:style>
  <w:style w:type="character" w:customStyle="1" w:styleId="af6">
    <w:name w:val="コメント文字列 (文字)"/>
    <w:basedOn w:val="a3"/>
    <w:link w:val="af5"/>
    <w:semiHidden/>
    <w:rsid w:val="007B595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f7">
    <w:name w:val="FollowedHyperlink"/>
    <w:rsid w:val="007B5950"/>
    <w:rPr>
      <w:rFonts w:eastAsia="SimSun"/>
      <w:color w:val="800080"/>
      <w:u w:val="single"/>
      <w:lang w:val="en-US" w:eastAsia="zh-CN" w:bidi="ar-SA"/>
    </w:rPr>
  </w:style>
  <w:style w:type="paragraph" w:styleId="af8">
    <w:name w:val="Balloon Text"/>
    <w:basedOn w:val="a2"/>
    <w:link w:val="af9"/>
    <w:semiHidden/>
    <w:rsid w:val="007B5950"/>
    <w:rPr>
      <w:rFonts w:ascii="Tahoma" w:hAnsi="Tahoma" w:cs="Tahoma"/>
      <w:sz w:val="16"/>
      <w:szCs w:val="16"/>
    </w:rPr>
  </w:style>
  <w:style w:type="character" w:customStyle="1" w:styleId="af9">
    <w:name w:val="吹き出し (文字)"/>
    <w:basedOn w:val="a3"/>
    <w:link w:val="af8"/>
    <w:semiHidden/>
    <w:rsid w:val="007B5950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afa">
    <w:name w:val="annotation subject"/>
    <w:basedOn w:val="af5"/>
    <w:next w:val="af5"/>
    <w:link w:val="afb"/>
    <w:semiHidden/>
    <w:rsid w:val="007B5950"/>
    <w:rPr>
      <w:b/>
      <w:bCs/>
    </w:rPr>
  </w:style>
  <w:style w:type="character" w:customStyle="1" w:styleId="afb">
    <w:name w:val="コメント内容 (文字)"/>
    <w:basedOn w:val="af6"/>
    <w:link w:val="afa"/>
    <w:semiHidden/>
    <w:rsid w:val="007B5950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c">
    <w:name w:val="Document Map"/>
    <w:basedOn w:val="a2"/>
    <w:link w:val="afd"/>
    <w:semiHidden/>
    <w:rsid w:val="007B5950"/>
    <w:pPr>
      <w:shd w:val="clear" w:color="auto" w:fill="000080"/>
    </w:pPr>
    <w:rPr>
      <w:rFonts w:ascii="Tahoma" w:hAnsi="Tahoma" w:cs="Tahoma"/>
    </w:rPr>
  </w:style>
  <w:style w:type="character" w:customStyle="1" w:styleId="afd">
    <w:name w:val="見出しマップ (文字)"/>
    <w:basedOn w:val="a3"/>
    <w:link w:val="afc"/>
    <w:semiHidden/>
    <w:rsid w:val="007B5950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customStyle="1" w:styleId="ZchnZchn">
    <w:name w:val="Zchn Zchn"/>
    <w:semiHidden/>
    <w:rsid w:val="007B5950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TALCharChar">
    <w:name w:val="TAL Char Char"/>
    <w:basedOn w:val="a2"/>
    <w:link w:val="TALCharCharChar"/>
    <w:rsid w:val="007B59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e">
    <w:name w:val="Table Grid"/>
    <w:basedOn w:val="a4"/>
    <w:rsid w:val="007B5950"/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7B5950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00BodyText">
    <w:name w:val="00 BodyText"/>
    <w:basedOn w:val="a2"/>
    <w:rsid w:val="007B5950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aff">
    <w:name w:val="样式 图表标题 + (中文) 宋体"/>
    <w:basedOn w:val="aff0"/>
    <w:rsid w:val="007B5950"/>
    <w:rPr>
      <w:rFonts w:eastAsia="Arial"/>
    </w:rPr>
  </w:style>
  <w:style w:type="character" w:customStyle="1" w:styleId="PLChar">
    <w:name w:val="PL Char"/>
    <w:link w:val="PL"/>
    <w:rsid w:val="007B5950"/>
    <w:rPr>
      <w:rFonts w:ascii="Courier New" w:eastAsia="ＭＳ 明朝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3CharChar">
    <w:name w:val="(文字) (文字)3 Char Char (文字) (文字)"/>
    <w:basedOn w:val="a2"/>
    <w:rsid w:val="007B595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7B5950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7B595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f1">
    <w:name w:val="caption"/>
    <w:basedOn w:val="a2"/>
    <w:next w:val="a2"/>
    <w:uiPriority w:val="35"/>
    <w:qFormat/>
    <w:rsid w:val="007B59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7B595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a"/>
    <w:link w:val="B1Char1"/>
    <w:rsid w:val="007B5950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7B5950"/>
    <w:rPr>
      <w:rFonts w:ascii="Times New Roman" w:eastAsia="ＭＳ 明朝" w:hAnsi="Times New Roman" w:cs="Times New Roman"/>
      <w:kern w:val="0"/>
      <w:sz w:val="20"/>
      <w:szCs w:val="20"/>
      <w:lang w:val="en-GB"/>
    </w:rPr>
  </w:style>
  <w:style w:type="paragraph" w:customStyle="1" w:styleId="aff0">
    <w:name w:val="图表标题"/>
    <w:basedOn w:val="a2"/>
    <w:next w:val="a2"/>
    <w:rsid w:val="007B5950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7B5950"/>
    <w:pPr>
      <w:numPr>
        <w:ilvl w:val="7"/>
        <w:numId w:val="4"/>
      </w:numPr>
    </w:pPr>
  </w:style>
  <w:style w:type="paragraph" w:customStyle="1" w:styleId="a0">
    <w:name w:val="表格题注"/>
    <w:basedOn w:val="a2"/>
    <w:rsid w:val="007B5950"/>
    <w:pPr>
      <w:numPr>
        <w:ilvl w:val="8"/>
        <w:numId w:val="4"/>
      </w:numPr>
    </w:pPr>
  </w:style>
  <w:style w:type="character" w:customStyle="1" w:styleId="THChar">
    <w:name w:val="TH Char"/>
    <w:link w:val="TH"/>
    <w:rsid w:val="007B5950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CharChar">
    <w:name w:val="Char Char"/>
    <w:semiHidden/>
    <w:rsid w:val="007B595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CharChar1CharCharCharChar">
    <w:name w:val="Char Char1 Char Char Char Char"/>
    <w:semiHidden/>
    <w:rsid w:val="007B5950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szCs w:val="24"/>
      <w:lang w:eastAsia="zh-CN"/>
    </w:rPr>
  </w:style>
  <w:style w:type="paragraph" w:customStyle="1" w:styleId="14">
    <w:name w:val="样式1"/>
    <w:basedOn w:val="a2"/>
    <w:rsid w:val="007B5950"/>
  </w:style>
  <w:style w:type="paragraph" w:customStyle="1" w:styleId="CharChar1CharCharCharChar1CharCharCharChar">
    <w:name w:val="Char Char1 Char Char Char Char1 Char Char Char Char"/>
    <w:basedOn w:val="a2"/>
    <w:rsid w:val="007B595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c"/>
    <w:autoRedefine/>
    <w:rsid w:val="007B595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7B59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character" w:customStyle="1" w:styleId="yinbiao">
    <w:name w:val="yinbiao"/>
    <w:basedOn w:val="a3"/>
    <w:rsid w:val="007B5950"/>
    <w:rPr>
      <w:rFonts w:eastAsia="SimSun"/>
      <w:lang w:val="en-US" w:eastAsia="zh-CN" w:bidi="ar-SA"/>
    </w:rPr>
  </w:style>
  <w:style w:type="character" w:customStyle="1" w:styleId="textbodybold1">
    <w:name w:val="textbodybold1"/>
    <w:rsid w:val="007B5950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TACChar">
    <w:name w:val="TAC Char"/>
    <w:link w:val="TAC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7B59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basedOn w:val="TALCar"/>
    <w:link w:val="TAN"/>
    <w:rsid w:val="007B595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30">
    <w:name w:val="List Number 3"/>
    <w:basedOn w:val="a2"/>
    <w:rsid w:val="007B595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character" w:customStyle="1" w:styleId="TACCar">
    <w:name w:val="TAC Car"/>
    <w:rsid w:val="007B5950"/>
    <w:rPr>
      <w:rFonts w:ascii="Arial" w:eastAsia="SimSun" w:hAnsi="Arial"/>
      <w:sz w:val="18"/>
      <w:lang w:val="en-GB" w:eastAsia="en-US" w:bidi="ar-SA"/>
    </w:rPr>
  </w:style>
  <w:style w:type="paragraph" w:styleId="Web">
    <w:name w:val="Normal (Web)"/>
    <w:basedOn w:val="a2"/>
    <w:uiPriority w:val="99"/>
    <w:unhideWhenUsed/>
    <w:rsid w:val="007B5950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2">
    <w:name w:val="Revision"/>
    <w:hidden/>
    <w:uiPriority w:val="99"/>
    <w:semiHidden/>
    <w:rsid w:val="007B595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B5950"/>
    <w:rPr>
      <w:rFonts w:ascii="Arial" w:eastAsia="ＭＳ 明朝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7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13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88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5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7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2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90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7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2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6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60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2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9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47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8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43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18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02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59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57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96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43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193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25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6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2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34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43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35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66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8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6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54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3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8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715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0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8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32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8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979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51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122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7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5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7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93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80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0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18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04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039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5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2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7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79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66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40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36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52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17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25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5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29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05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68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6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95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9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6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20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7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7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25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OUT\&#9733;&#26989;&#21209;&#38306;&#36899;&#36039;&#26009;\&#9733;RAN4\3GPP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A1132-8062-4C1A-9186-45D6E974E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57</TotalTime>
  <Pages>4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103</cp:revision>
  <dcterms:created xsi:type="dcterms:W3CDTF">2017-10-02T07:15:00Z</dcterms:created>
  <dcterms:modified xsi:type="dcterms:W3CDTF">2017-10-02T09:30:00Z</dcterms:modified>
</cp:coreProperties>
</file>