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7AA856" w14:textId="6B4A3477"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bookmarkStart w:id="2" w:name="_GoBack"/>
      <w:bookmarkEnd w:id="2"/>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811C9D">
        <w:rPr>
          <w:rFonts w:ascii="Arial" w:eastAsia="SimSun" w:hAnsi="Arial" w:cs="Times New Roman"/>
          <w:b/>
          <w:sz w:val="24"/>
          <w:szCs w:val="20"/>
          <w:lang w:val="en-GB"/>
        </w:rPr>
        <w:t>WG4 Meeting #</w:t>
      </w:r>
      <w:r w:rsidR="00811C9D" w:rsidRPr="00BA6E48">
        <w:rPr>
          <w:rFonts w:ascii="Arial" w:eastAsia="SimSun" w:hAnsi="Arial" w:cs="Times New Roman"/>
          <w:b/>
          <w:sz w:val="24"/>
          <w:szCs w:val="20"/>
          <w:lang w:val="en-GB"/>
        </w:rPr>
        <w:t>84</w:t>
      </w:r>
      <w:r w:rsidR="00BA6E48">
        <w:rPr>
          <w:rFonts w:ascii="Arial" w:eastAsia="SimSun" w:hAnsi="Arial" w:cs="Times New Roman"/>
          <w:b/>
          <w:sz w:val="24"/>
          <w:szCs w:val="20"/>
          <w:lang w:val="en-GB"/>
        </w:rPr>
        <w:t>bis</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87193A" w:rsidRPr="0087193A">
        <w:rPr>
          <w:rFonts w:ascii="Arial" w:eastAsia="SimSun" w:hAnsi="Arial" w:cs="Times New Roman"/>
          <w:b/>
          <w:bCs/>
          <w:sz w:val="24"/>
          <w:szCs w:val="20"/>
          <w:lang w:val="en-GB" w:eastAsia="zh-CN"/>
        </w:rPr>
        <w:t>1710714</w:t>
      </w:r>
    </w:p>
    <w:p w14:paraId="6198A456" w14:textId="77777777" w:rsidR="00841BCD" w:rsidRPr="00841BCD" w:rsidRDefault="00BA6E48"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Dubrovnik</w:t>
      </w:r>
      <w:r w:rsidR="00811C9D">
        <w:rPr>
          <w:rFonts w:ascii="Arial" w:eastAsia="SimSun" w:hAnsi="Arial" w:cs="Times New Roman"/>
          <w:b/>
          <w:sz w:val="24"/>
          <w:szCs w:val="20"/>
          <w:lang w:val="en-GB"/>
        </w:rPr>
        <w:t xml:space="preserve">, </w:t>
      </w:r>
      <w:r>
        <w:rPr>
          <w:rFonts w:ascii="Arial" w:eastAsia="SimSun" w:hAnsi="Arial" w:cs="Times New Roman"/>
          <w:b/>
          <w:sz w:val="24"/>
          <w:szCs w:val="20"/>
          <w:lang w:val="en-GB"/>
        </w:rPr>
        <w:t>Croatia, 9</w:t>
      </w:r>
      <w:r w:rsidR="00811C9D">
        <w:rPr>
          <w:rFonts w:ascii="Arial" w:eastAsia="SimSun" w:hAnsi="Arial" w:cs="Times New Roman"/>
          <w:b/>
          <w:sz w:val="24"/>
          <w:szCs w:val="20"/>
          <w:lang w:val="en-GB"/>
        </w:rPr>
        <w:t xml:space="preserve"> – </w:t>
      </w:r>
      <w:r w:rsidR="00BF2218">
        <w:rPr>
          <w:rFonts w:ascii="Arial" w:eastAsia="SimSun" w:hAnsi="Arial" w:cs="Times New Roman"/>
          <w:b/>
          <w:sz w:val="24"/>
          <w:szCs w:val="20"/>
          <w:lang w:val="en-GB"/>
        </w:rPr>
        <w:t>1</w:t>
      </w:r>
      <w:r>
        <w:rPr>
          <w:rFonts w:ascii="Arial" w:eastAsia="SimSun" w:hAnsi="Arial" w:cs="Times New Roman"/>
          <w:b/>
          <w:sz w:val="24"/>
          <w:szCs w:val="20"/>
          <w:lang w:val="en-GB"/>
        </w:rPr>
        <w:t>3</w:t>
      </w:r>
      <w:r w:rsidR="00811C9D">
        <w:rPr>
          <w:rFonts w:ascii="Arial" w:eastAsia="SimSun" w:hAnsi="Arial" w:cs="Times New Roman"/>
          <w:b/>
          <w:sz w:val="24"/>
          <w:szCs w:val="20"/>
          <w:lang w:val="en-GB"/>
        </w:rPr>
        <w:t xml:space="preserve">, </w:t>
      </w:r>
      <w:r>
        <w:rPr>
          <w:rFonts w:ascii="Arial" w:eastAsia="SimSun" w:hAnsi="Arial" w:cs="Times New Roman"/>
          <w:b/>
          <w:sz w:val="24"/>
          <w:szCs w:val="20"/>
          <w:lang w:val="en-GB"/>
        </w:rPr>
        <w:t>October</w:t>
      </w:r>
      <w:r w:rsidR="00841BCD" w:rsidRPr="00841BCD">
        <w:rPr>
          <w:rFonts w:ascii="Arial" w:eastAsia="SimSun" w:hAnsi="Arial" w:cs="Times New Roman"/>
          <w:b/>
          <w:bCs/>
          <w:noProof/>
          <w:sz w:val="24"/>
          <w:szCs w:val="20"/>
          <w:lang w:eastAsia="zh-CN"/>
        </w:rPr>
        <w:t xml:space="preserve"> 2017</w:t>
      </w:r>
    </w:p>
    <w:bookmarkEnd w:id="0"/>
    <w:bookmarkEnd w:id="1"/>
    <w:p w14:paraId="37E560D1"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5C00924"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632B9466" w14:textId="77777777"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E200A7">
        <w:rPr>
          <w:rFonts w:ascii="Arial" w:eastAsia="Calibri" w:hAnsi="Arial" w:cs="Arial"/>
          <w:b/>
          <w:bCs/>
          <w:sz w:val="24"/>
          <w:lang w:val="en-GB"/>
        </w:rPr>
        <w:t xml:space="preserve">Discussion </w:t>
      </w:r>
      <w:r w:rsidR="00E200A7" w:rsidRPr="00E200A7">
        <w:rPr>
          <w:rFonts w:ascii="Arial" w:eastAsia="Calibri" w:hAnsi="Arial" w:cs="Arial"/>
          <w:b/>
          <w:bCs/>
          <w:sz w:val="24"/>
        </w:rPr>
        <w:t>on CSI-RS patterns and densities</w:t>
      </w:r>
      <w:r w:rsidRPr="00841BCD" w:rsidDel="000A742C">
        <w:rPr>
          <w:rFonts w:ascii="Arial" w:eastAsia="Calibri" w:hAnsi="Arial" w:cs="Arial"/>
          <w:b/>
          <w:bCs/>
          <w:sz w:val="24"/>
          <w:lang w:val="en-GB"/>
        </w:rPr>
        <w:t xml:space="preserve"> </w:t>
      </w:r>
    </w:p>
    <w:p w14:paraId="19E903AB" w14:textId="021F6823"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87193A" w:rsidRPr="00C80A9A">
        <w:rPr>
          <w:rFonts w:ascii="Arial" w:eastAsia="MS Mincho" w:hAnsi="Arial" w:cs="Arial"/>
          <w:b/>
          <w:bCs/>
          <w:sz w:val="24"/>
          <w:szCs w:val="20"/>
          <w:lang w:val="en-GB"/>
        </w:rPr>
        <w:t>9.7</w:t>
      </w:r>
      <w:r w:rsidRPr="00C80A9A">
        <w:rPr>
          <w:rFonts w:ascii="Arial" w:eastAsia="MS Mincho" w:hAnsi="Arial" w:cs="Arial"/>
          <w:b/>
          <w:bCs/>
          <w:sz w:val="24"/>
          <w:szCs w:val="20"/>
          <w:lang w:val="en-GB"/>
        </w:rPr>
        <w:t>.</w:t>
      </w:r>
      <w:r w:rsidR="0087193A" w:rsidRPr="00C80A9A">
        <w:rPr>
          <w:rFonts w:ascii="Arial" w:eastAsia="MS Mincho" w:hAnsi="Arial" w:cs="Arial"/>
          <w:b/>
          <w:bCs/>
          <w:sz w:val="24"/>
          <w:szCs w:val="20"/>
          <w:lang w:val="en-GB"/>
        </w:rPr>
        <w:t>15.</w:t>
      </w:r>
      <w:r w:rsidRPr="00C80A9A">
        <w:rPr>
          <w:rFonts w:ascii="Arial" w:eastAsia="MS Mincho" w:hAnsi="Arial" w:cs="Arial"/>
          <w:b/>
          <w:bCs/>
          <w:sz w:val="24"/>
          <w:szCs w:val="20"/>
          <w:lang w:val="en-GB"/>
        </w:rPr>
        <w:t>1</w:t>
      </w:r>
    </w:p>
    <w:p w14:paraId="1B3E7F34"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t>Discussion</w:t>
      </w:r>
    </w:p>
    <w:p w14:paraId="47A2BDB0" w14:textId="77777777"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Introduction</w:t>
      </w:r>
    </w:p>
    <w:p w14:paraId="4953F3EF" w14:textId="287A74F6" w:rsidR="00AA1B0E" w:rsidRDefault="00841BCD" w:rsidP="00841BCD">
      <w:pPr>
        <w:ind w:right="-22"/>
        <w:rPr>
          <w:rFonts w:ascii="Times New Roman" w:eastAsia="Calibri" w:hAnsi="Times New Roman" w:cs="Times New Roman"/>
          <w:bCs/>
          <w:sz w:val="20"/>
          <w:szCs w:val="20"/>
        </w:rPr>
      </w:pPr>
      <w:r w:rsidRPr="00841BCD">
        <w:rPr>
          <w:rFonts w:ascii="Times New Roman" w:eastAsia="Calibri" w:hAnsi="Times New Roman" w:cs="Times New Roman"/>
          <w:sz w:val="20"/>
          <w:szCs w:val="20"/>
          <w:lang w:val="en-GB"/>
        </w:rPr>
        <w:t>RAN1 has sent LS [</w:t>
      </w:r>
      <w:r w:rsidR="00C80A9A">
        <w:rPr>
          <w:rFonts w:ascii="Times New Roman" w:eastAsia="Calibri" w:hAnsi="Times New Roman" w:cs="Times New Roman"/>
          <w:sz w:val="20"/>
          <w:szCs w:val="20"/>
        </w:rPr>
        <w:t>1</w:t>
      </w:r>
      <w:r w:rsidRPr="00841BCD">
        <w:rPr>
          <w:rFonts w:ascii="Times New Roman" w:eastAsia="Calibri" w:hAnsi="Times New Roman" w:cs="Times New Roman"/>
          <w:sz w:val="20"/>
          <w:szCs w:val="20"/>
          <w:lang w:val="en-GB"/>
        </w:rPr>
        <w:t xml:space="preserve">] to RAN4 related to agreements on </w:t>
      </w:r>
      <w:r w:rsidR="00E200A7" w:rsidRPr="00E200A7">
        <w:rPr>
          <w:rFonts w:ascii="Times New Roman" w:eastAsia="Calibri" w:hAnsi="Times New Roman" w:cs="Times New Roman"/>
          <w:bCs/>
          <w:sz w:val="20"/>
          <w:szCs w:val="20"/>
        </w:rPr>
        <w:t>LS on CSI-RS patterns and densities</w:t>
      </w:r>
      <w:r w:rsidR="00E200A7">
        <w:rPr>
          <w:rFonts w:ascii="Times New Roman" w:eastAsia="Calibri" w:hAnsi="Times New Roman" w:cs="Times New Roman"/>
          <w:bCs/>
          <w:sz w:val="20"/>
          <w:szCs w:val="20"/>
        </w:rPr>
        <w:t>. Additionally, RAN1 is asking RAN4:</w:t>
      </w:r>
    </w:p>
    <w:p w14:paraId="34C2005A" w14:textId="77777777" w:rsidR="000D5450" w:rsidRDefault="000D5450" w:rsidP="000D5450">
      <w:r>
        <w:rPr>
          <w:iCs/>
          <w:lang w:eastAsia="zh-CN"/>
        </w:rPr>
        <w:t xml:space="preserve">To sum up, RAN1 has agreed that the </w:t>
      </w:r>
      <w:r>
        <w:t>support of CSI-RS resource(s) with 2-port with D=1 for beam management in Rel-15 is subject to RAN4 feedback</w:t>
      </w:r>
      <w:r>
        <w:rPr>
          <w:iCs/>
        </w:rPr>
        <w:t>.</w:t>
      </w:r>
      <w:r>
        <w:t xml:space="preserve"> And, RAN1 is discussing the respective possible limited set values of D for 1-port and 2-port CSI-RS resource, e.g., taken from {1, 2, 3, 4, 6}, and still waiting for RAN4 input. </w:t>
      </w:r>
    </w:p>
    <w:p w14:paraId="11943F16" w14:textId="77777777" w:rsidR="000D5450" w:rsidRPr="00283F29" w:rsidRDefault="000D5450" w:rsidP="00283F29">
      <w:pPr>
        <w:tabs>
          <w:tab w:val="num" w:pos="720"/>
        </w:tabs>
        <w:jc w:val="both"/>
        <w:rPr>
          <w:rFonts w:eastAsia="Batang"/>
          <w:iCs/>
          <w:lang w:eastAsia="x-none"/>
        </w:rPr>
      </w:pPr>
      <w:r>
        <w:rPr>
          <w:iCs/>
          <w:lang w:eastAsia="zh-CN"/>
        </w:rPr>
        <w:t xml:space="preserve">This LS is to ask RAN4 feedback on </w:t>
      </w:r>
      <w:r>
        <w:rPr>
          <w:rFonts w:eastAsia="Batang"/>
          <w:iCs/>
          <w:lang w:eastAsia="x-none"/>
        </w:rPr>
        <w:t xml:space="preserve">feasibility of 2-port ECP/NCP CSI-RS with D=1, and, in addition, feasible densities of 1-port ECP/NCP CSI-RS, for beam management purposes. </w:t>
      </w:r>
    </w:p>
    <w:p w14:paraId="7F44DFEB" w14:textId="77777777" w:rsidR="00E200A7" w:rsidRDefault="00E200A7" w:rsidP="00E200A7">
      <w:pPr>
        <w:jc w:val="both"/>
        <w:rPr>
          <w:iCs/>
          <w:lang w:eastAsia="zh-CN"/>
        </w:rPr>
      </w:pPr>
      <w:r>
        <w:rPr>
          <w:b/>
          <w:lang w:eastAsia="zh-CN"/>
        </w:rPr>
        <w:t xml:space="preserve">ACTION: </w:t>
      </w:r>
      <w:r>
        <w:rPr>
          <w:iCs/>
          <w:lang w:eastAsia="zh-CN"/>
        </w:rPr>
        <w:t xml:space="preserve">RAN1 respectfully asks RAN4 to provide input on </w:t>
      </w:r>
      <w:r w:rsidRPr="00EA3E73">
        <w:rPr>
          <w:iCs/>
          <w:lang w:eastAsia="zh-CN"/>
        </w:rPr>
        <w:t>feasibility of 2-port ECP/NCP CSI-RS with D=1</w:t>
      </w:r>
      <w:r>
        <w:rPr>
          <w:iCs/>
          <w:lang w:eastAsia="zh-CN"/>
        </w:rPr>
        <w:t xml:space="preserve">, and </w:t>
      </w:r>
      <w:r w:rsidRPr="00EA3E73">
        <w:rPr>
          <w:iCs/>
          <w:lang w:eastAsia="zh-CN"/>
        </w:rPr>
        <w:t>feasible densities of 1-port ECP/NCP CSI-RS,</w:t>
      </w:r>
      <w:r>
        <w:rPr>
          <w:iCs/>
          <w:lang w:eastAsia="zh-CN"/>
        </w:rPr>
        <w:t xml:space="preserve"> for beam management purposes. </w:t>
      </w:r>
    </w:p>
    <w:p w14:paraId="104F2BAA" w14:textId="77777777" w:rsidR="00E200A7" w:rsidRPr="00E200A7" w:rsidRDefault="00E200A7" w:rsidP="00841BCD">
      <w:pPr>
        <w:ind w:right="-22"/>
        <w:rPr>
          <w:rFonts w:ascii="Times New Roman" w:eastAsia="Calibri" w:hAnsi="Times New Roman" w:cs="Times New Roman"/>
          <w:sz w:val="20"/>
          <w:szCs w:val="20"/>
        </w:rPr>
      </w:pPr>
      <w:r>
        <w:rPr>
          <w:rFonts w:ascii="Times New Roman" w:eastAsia="Calibri" w:hAnsi="Times New Roman" w:cs="Times New Roman"/>
          <w:sz w:val="20"/>
          <w:szCs w:val="20"/>
        </w:rPr>
        <w:t>In this paper</w:t>
      </w:r>
      <w:r w:rsidR="00B003E8">
        <w:rPr>
          <w:rFonts w:ascii="Times New Roman" w:eastAsia="Calibri" w:hAnsi="Times New Roman" w:cs="Times New Roman"/>
          <w:sz w:val="20"/>
          <w:szCs w:val="20"/>
        </w:rPr>
        <w:t>,</w:t>
      </w:r>
      <w:r>
        <w:rPr>
          <w:rFonts w:ascii="Times New Roman" w:eastAsia="Calibri" w:hAnsi="Times New Roman" w:cs="Times New Roman"/>
          <w:sz w:val="20"/>
          <w:szCs w:val="20"/>
        </w:rPr>
        <w:t xml:space="preserve"> we discuss the aspects related to the question and provide a draft reply.</w:t>
      </w:r>
    </w:p>
    <w:p w14:paraId="484AE4CF" w14:textId="77777777" w:rsidR="003B659E" w:rsidRDefault="003B659E" w:rsidP="003B659E">
      <w:pPr>
        <w:ind w:right="-22"/>
        <w:rPr>
          <w:rFonts w:ascii="Times New Roman" w:hAnsi="Times New Roman" w:cs="Times New Roman"/>
          <w:sz w:val="20"/>
        </w:rPr>
      </w:pPr>
    </w:p>
    <w:p w14:paraId="7C38C10C" w14:textId="77777777" w:rsidR="003B659E" w:rsidRPr="00841BCD" w:rsidRDefault="003B659E" w:rsidP="003B659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2</w:t>
      </w:r>
      <w:r w:rsidRPr="00841BCD">
        <w:rPr>
          <w:rFonts w:ascii="Arial" w:eastAsia="SimSun" w:hAnsi="Arial" w:cs="Times New Roman"/>
          <w:sz w:val="36"/>
          <w:szCs w:val="20"/>
          <w:lang w:val="en-GB"/>
        </w:rPr>
        <w:tab/>
      </w:r>
      <w:r>
        <w:rPr>
          <w:rFonts w:ascii="Arial" w:eastAsia="SimSun" w:hAnsi="Arial" w:cs="Times New Roman"/>
          <w:sz w:val="36"/>
          <w:szCs w:val="20"/>
          <w:lang w:val="en-GB"/>
        </w:rPr>
        <w:t>Discussion</w:t>
      </w:r>
    </w:p>
    <w:p w14:paraId="2852E01F" w14:textId="2AB6FD8D" w:rsidR="003B659E" w:rsidRDefault="00CB5326" w:rsidP="003B659E">
      <w:pPr>
        <w:ind w:right="-22"/>
        <w:rPr>
          <w:rFonts w:ascii="Times New Roman" w:hAnsi="Times New Roman" w:cs="Times New Roman"/>
          <w:sz w:val="20"/>
        </w:rPr>
      </w:pPr>
      <w:r>
        <w:rPr>
          <w:rFonts w:ascii="Times New Roman" w:hAnsi="Times New Roman" w:cs="Times New Roman"/>
          <w:sz w:val="20"/>
        </w:rPr>
        <w:t xml:space="preserve">To facilitate the reply to RAN1 we first evaluate the possible CSI-RS RSRP accuracy in different </w:t>
      </w:r>
      <w:r w:rsidR="00EA3E73">
        <w:rPr>
          <w:rFonts w:ascii="Times New Roman" w:hAnsi="Times New Roman" w:cs="Times New Roman"/>
          <w:sz w:val="20"/>
        </w:rPr>
        <w:t>density</w:t>
      </w:r>
      <w:r>
        <w:rPr>
          <w:rFonts w:ascii="Times New Roman" w:hAnsi="Times New Roman" w:cs="Times New Roman"/>
          <w:sz w:val="20"/>
        </w:rPr>
        <w:t xml:space="preserve"> options.</w:t>
      </w:r>
      <w:r w:rsidR="00861BE7">
        <w:rPr>
          <w:rFonts w:ascii="Times New Roman" w:hAnsi="Times New Roman" w:cs="Times New Roman"/>
          <w:sz w:val="20"/>
        </w:rPr>
        <w:t xml:space="preserve"> Additionally</w:t>
      </w:r>
      <w:r w:rsidR="00E15CC1">
        <w:rPr>
          <w:rFonts w:ascii="Times New Roman" w:hAnsi="Times New Roman" w:cs="Times New Roman"/>
          <w:sz w:val="20"/>
        </w:rPr>
        <w:t>,</w:t>
      </w:r>
      <w:r w:rsidR="00861BE7">
        <w:rPr>
          <w:rFonts w:ascii="Times New Roman" w:hAnsi="Times New Roman" w:cs="Times New Roman"/>
          <w:sz w:val="20"/>
        </w:rPr>
        <w:t xml:space="preserve"> we also have a brief discussion on the different scenarios which leads to different requirements needs.</w:t>
      </w:r>
    </w:p>
    <w:p w14:paraId="0E6CDB5C" w14:textId="77777777" w:rsidR="00E15CC1" w:rsidRDefault="00E15CC1" w:rsidP="003B659E">
      <w:pPr>
        <w:ind w:right="-22"/>
        <w:rPr>
          <w:rFonts w:ascii="Times New Roman" w:hAnsi="Times New Roman" w:cs="Times New Roman"/>
          <w:sz w:val="20"/>
        </w:rPr>
      </w:pPr>
    </w:p>
    <w:p w14:paraId="01280096" w14:textId="2281188B" w:rsidR="00361F67" w:rsidRPr="00B75CC3" w:rsidRDefault="001B4081" w:rsidP="00B75CC3">
      <w:pPr>
        <w:pStyle w:val="Heading2"/>
        <w:rPr>
          <w:lang w:val="en-US"/>
        </w:rPr>
      </w:pPr>
      <w:r>
        <w:rPr>
          <w:lang w:val="en-US"/>
        </w:rPr>
        <w:t>2.1</w:t>
      </w:r>
      <w:r>
        <w:rPr>
          <w:lang w:val="en-US"/>
        </w:rPr>
        <w:tab/>
      </w:r>
      <w:r w:rsidR="00361F67">
        <w:rPr>
          <w:color w:val="000000"/>
        </w:rPr>
        <w:t xml:space="preserve">CSI-RS </w:t>
      </w:r>
      <w:r w:rsidR="00B75CC3" w:rsidRPr="00B75CC3">
        <w:t>RSRP Absolute Accuracy vs. resource configuration</w:t>
      </w:r>
    </w:p>
    <w:p w14:paraId="76AB3BC0" w14:textId="4BA454A3" w:rsidR="00A23490" w:rsidRDefault="00361F67" w:rsidP="00361F67">
      <w:pPr>
        <w:jc w:val="both"/>
        <w:rPr>
          <w:rFonts w:ascii="Times New Roman" w:hAnsi="Times New Roman" w:cs="Times New Roman"/>
          <w:sz w:val="20"/>
          <w:szCs w:val="20"/>
        </w:rPr>
      </w:pPr>
      <w:r w:rsidRPr="00CB5326">
        <w:rPr>
          <w:rFonts w:ascii="Times New Roman" w:hAnsi="Times New Roman" w:cs="Times New Roman"/>
          <w:sz w:val="20"/>
          <w:szCs w:val="20"/>
        </w:rPr>
        <w:t>To understand what would be required CSI-RS resource configu</w:t>
      </w:r>
      <w:r w:rsidR="00A23490">
        <w:rPr>
          <w:rFonts w:ascii="Times New Roman" w:hAnsi="Times New Roman" w:cs="Times New Roman"/>
          <w:sz w:val="20"/>
          <w:szCs w:val="20"/>
        </w:rPr>
        <w:t xml:space="preserve">ration in terms of </w:t>
      </w:r>
      <w:r w:rsidR="00D10CA8">
        <w:rPr>
          <w:rFonts w:ascii="Times New Roman" w:hAnsi="Times New Roman" w:cs="Times New Roman"/>
          <w:sz w:val="20"/>
          <w:szCs w:val="20"/>
        </w:rPr>
        <w:t xml:space="preserve">transmission </w:t>
      </w:r>
      <w:r w:rsidR="00A23490">
        <w:rPr>
          <w:rFonts w:ascii="Times New Roman" w:hAnsi="Times New Roman" w:cs="Times New Roman"/>
          <w:sz w:val="20"/>
          <w:szCs w:val="20"/>
        </w:rPr>
        <w:t xml:space="preserve">bandwidth, </w:t>
      </w:r>
      <w:r w:rsidR="00EC453E">
        <w:rPr>
          <w:rFonts w:ascii="Times New Roman" w:hAnsi="Times New Roman" w:cs="Times New Roman"/>
          <w:sz w:val="20"/>
          <w:szCs w:val="20"/>
        </w:rPr>
        <w:t xml:space="preserve">frequency density, </w:t>
      </w:r>
      <w:r w:rsidR="00A23490">
        <w:rPr>
          <w:rFonts w:ascii="Times New Roman" w:hAnsi="Times New Roman" w:cs="Times New Roman"/>
          <w:sz w:val="20"/>
          <w:szCs w:val="20"/>
        </w:rPr>
        <w:t xml:space="preserve">time domain </w:t>
      </w:r>
      <w:r w:rsidR="00D10CA8">
        <w:rPr>
          <w:rFonts w:ascii="Times New Roman" w:hAnsi="Times New Roman" w:cs="Times New Roman"/>
          <w:sz w:val="20"/>
          <w:szCs w:val="20"/>
        </w:rPr>
        <w:t xml:space="preserve">presence </w:t>
      </w:r>
      <w:r w:rsidR="00A23490">
        <w:rPr>
          <w:rFonts w:ascii="Times New Roman" w:hAnsi="Times New Roman" w:cs="Times New Roman"/>
          <w:sz w:val="20"/>
          <w:szCs w:val="20"/>
        </w:rPr>
        <w:t xml:space="preserve">and </w:t>
      </w:r>
      <w:r w:rsidR="00D10CA8">
        <w:rPr>
          <w:rFonts w:ascii="Times New Roman" w:hAnsi="Times New Roman" w:cs="Times New Roman"/>
          <w:sz w:val="20"/>
          <w:szCs w:val="20"/>
        </w:rPr>
        <w:t xml:space="preserve">thereby the total </w:t>
      </w:r>
      <w:r w:rsidR="00A23490">
        <w:rPr>
          <w:rFonts w:ascii="Times New Roman" w:hAnsi="Times New Roman" w:cs="Times New Roman"/>
          <w:sz w:val="20"/>
          <w:szCs w:val="20"/>
        </w:rPr>
        <w:t>number of actually available CSI-RS REs available</w:t>
      </w:r>
      <w:r w:rsidRPr="00CB5326">
        <w:rPr>
          <w:rFonts w:ascii="Times New Roman" w:hAnsi="Times New Roman" w:cs="Times New Roman"/>
          <w:sz w:val="20"/>
          <w:szCs w:val="20"/>
        </w:rPr>
        <w:t xml:space="preserve"> </w:t>
      </w:r>
      <w:r w:rsidR="00A23490">
        <w:rPr>
          <w:rFonts w:ascii="Times New Roman" w:hAnsi="Times New Roman" w:cs="Times New Roman"/>
          <w:sz w:val="20"/>
          <w:szCs w:val="20"/>
        </w:rPr>
        <w:t xml:space="preserve">for measurements, </w:t>
      </w:r>
      <w:r w:rsidRPr="00CB5326">
        <w:rPr>
          <w:rFonts w:ascii="Times New Roman" w:hAnsi="Times New Roman" w:cs="Times New Roman"/>
          <w:sz w:val="20"/>
          <w:szCs w:val="20"/>
        </w:rPr>
        <w:t xml:space="preserve">we investigate the achievable absolute </w:t>
      </w:r>
      <w:r w:rsidR="00A23490">
        <w:rPr>
          <w:rFonts w:ascii="Times New Roman" w:hAnsi="Times New Roman" w:cs="Times New Roman"/>
          <w:sz w:val="20"/>
          <w:szCs w:val="20"/>
        </w:rPr>
        <w:t xml:space="preserve">CSI-RS </w:t>
      </w:r>
      <w:r w:rsidRPr="00CB5326">
        <w:rPr>
          <w:rFonts w:ascii="Times New Roman" w:hAnsi="Times New Roman" w:cs="Times New Roman"/>
          <w:sz w:val="20"/>
          <w:szCs w:val="20"/>
        </w:rPr>
        <w:t xml:space="preserve">RSRP accuracy using </w:t>
      </w:r>
      <w:r w:rsidR="00915C09">
        <w:rPr>
          <w:rFonts w:ascii="Times New Roman" w:hAnsi="Times New Roman" w:cs="Times New Roman"/>
          <w:sz w:val="20"/>
          <w:szCs w:val="20"/>
        </w:rPr>
        <w:t xml:space="preserve">different </w:t>
      </w:r>
      <w:r w:rsidRPr="00CB5326">
        <w:rPr>
          <w:rFonts w:ascii="Times New Roman" w:hAnsi="Times New Roman" w:cs="Times New Roman"/>
          <w:sz w:val="20"/>
          <w:szCs w:val="20"/>
        </w:rPr>
        <w:t>CSI-RS</w:t>
      </w:r>
      <w:r w:rsidR="00915C09">
        <w:rPr>
          <w:rFonts w:ascii="Times New Roman" w:hAnsi="Times New Roman" w:cs="Times New Roman"/>
          <w:sz w:val="20"/>
          <w:szCs w:val="20"/>
        </w:rPr>
        <w:t xml:space="preserve"> </w:t>
      </w:r>
      <w:r w:rsidR="00EA3E73">
        <w:rPr>
          <w:rFonts w:ascii="Times New Roman" w:hAnsi="Times New Roman" w:cs="Times New Roman"/>
          <w:sz w:val="20"/>
          <w:szCs w:val="20"/>
        </w:rPr>
        <w:t xml:space="preserve">densities </w:t>
      </w:r>
      <w:r w:rsidR="0075760B">
        <w:rPr>
          <w:rFonts w:ascii="Times New Roman" w:hAnsi="Times New Roman" w:cs="Times New Roman"/>
          <w:sz w:val="20"/>
          <w:szCs w:val="20"/>
        </w:rPr>
        <w:t>with</w:t>
      </w:r>
      <w:r w:rsidR="00EA3E73">
        <w:rPr>
          <w:rFonts w:ascii="Times New Roman" w:hAnsi="Times New Roman" w:cs="Times New Roman"/>
          <w:sz w:val="20"/>
          <w:szCs w:val="20"/>
        </w:rPr>
        <w:t xml:space="preserve"> 1-port transmission</w:t>
      </w:r>
      <w:r w:rsidR="00A23490">
        <w:rPr>
          <w:rFonts w:ascii="Times New Roman" w:hAnsi="Times New Roman" w:cs="Times New Roman"/>
          <w:sz w:val="20"/>
          <w:szCs w:val="20"/>
        </w:rPr>
        <w:t>.</w:t>
      </w:r>
      <w:r w:rsidRPr="00CB5326">
        <w:rPr>
          <w:rFonts w:ascii="Times New Roman" w:hAnsi="Times New Roman" w:cs="Times New Roman"/>
          <w:sz w:val="20"/>
          <w:szCs w:val="20"/>
        </w:rPr>
        <w:t xml:space="preserve"> </w:t>
      </w:r>
    </w:p>
    <w:p w14:paraId="22203CF9" w14:textId="5531557B" w:rsidR="00244B06" w:rsidRDefault="00A23490" w:rsidP="00361F67">
      <w:pPr>
        <w:jc w:val="both"/>
        <w:rPr>
          <w:rFonts w:ascii="Times New Roman" w:hAnsi="Times New Roman" w:cs="Times New Roman"/>
          <w:sz w:val="20"/>
          <w:szCs w:val="20"/>
        </w:rPr>
      </w:pPr>
      <w:r>
        <w:rPr>
          <w:rFonts w:ascii="Times New Roman" w:hAnsi="Times New Roman" w:cs="Times New Roman"/>
          <w:sz w:val="20"/>
          <w:szCs w:val="20"/>
        </w:rPr>
        <w:t>To do this, we simulate</w:t>
      </w:r>
      <w:r w:rsidR="00361F67" w:rsidRPr="00CB5326">
        <w:rPr>
          <w:rFonts w:ascii="Times New Roman" w:hAnsi="Times New Roman" w:cs="Times New Roman"/>
          <w:sz w:val="20"/>
          <w:szCs w:val="20"/>
        </w:rPr>
        <w:t xml:space="preserve"> three different </w:t>
      </w:r>
      <w:r>
        <w:rPr>
          <w:rFonts w:ascii="Times New Roman" w:hAnsi="Times New Roman" w:cs="Times New Roman"/>
          <w:sz w:val="20"/>
          <w:szCs w:val="20"/>
        </w:rPr>
        <w:t xml:space="preserve">measurement </w:t>
      </w:r>
      <w:r w:rsidR="00361F67" w:rsidRPr="00CB5326">
        <w:rPr>
          <w:rFonts w:ascii="Times New Roman" w:hAnsi="Times New Roman" w:cs="Times New Roman"/>
          <w:sz w:val="20"/>
          <w:szCs w:val="20"/>
        </w:rPr>
        <w:t xml:space="preserve">bandwidths </w:t>
      </w:r>
      <w:r w:rsidR="00B30577">
        <w:rPr>
          <w:rFonts w:ascii="Times New Roman" w:hAnsi="Times New Roman" w:cs="Times New Roman"/>
          <w:sz w:val="20"/>
          <w:szCs w:val="20"/>
        </w:rPr>
        <w:t xml:space="preserve">of 5, 10 and 20MHz </w:t>
      </w:r>
      <w:r w:rsidR="00361F67" w:rsidRPr="00CB5326">
        <w:rPr>
          <w:rFonts w:ascii="Times New Roman" w:hAnsi="Times New Roman" w:cs="Times New Roman"/>
          <w:sz w:val="20"/>
          <w:szCs w:val="20"/>
        </w:rPr>
        <w:t xml:space="preserve">with different RS </w:t>
      </w:r>
      <w:r w:rsidR="00730030">
        <w:rPr>
          <w:rFonts w:ascii="Times New Roman" w:hAnsi="Times New Roman" w:cs="Times New Roman"/>
          <w:sz w:val="20"/>
          <w:szCs w:val="20"/>
        </w:rPr>
        <w:t>densities</w:t>
      </w:r>
      <w:r w:rsidR="00361F67" w:rsidRPr="00CB5326">
        <w:rPr>
          <w:rFonts w:ascii="Times New Roman" w:hAnsi="Times New Roman" w:cs="Times New Roman"/>
          <w:sz w:val="20"/>
          <w:szCs w:val="20"/>
        </w:rPr>
        <w:t xml:space="preserve">. The </w:t>
      </w:r>
      <w:r w:rsidR="00EE7939">
        <w:rPr>
          <w:rFonts w:ascii="Times New Roman" w:hAnsi="Times New Roman" w:cs="Times New Roman"/>
          <w:sz w:val="20"/>
          <w:szCs w:val="20"/>
        </w:rPr>
        <w:t xml:space="preserve">CSI-RS </w:t>
      </w:r>
      <w:r w:rsidR="00730030">
        <w:rPr>
          <w:rFonts w:ascii="Times New Roman" w:hAnsi="Times New Roman" w:cs="Times New Roman"/>
          <w:sz w:val="20"/>
          <w:szCs w:val="20"/>
        </w:rPr>
        <w:t>dens</w:t>
      </w:r>
      <w:r w:rsidR="006C6D46">
        <w:rPr>
          <w:rFonts w:ascii="Times New Roman" w:hAnsi="Times New Roman" w:cs="Times New Roman"/>
          <w:sz w:val="20"/>
          <w:szCs w:val="20"/>
        </w:rPr>
        <w:t>i</w:t>
      </w:r>
      <w:r w:rsidR="00730030">
        <w:rPr>
          <w:rFonts w:ascii="Times New Roman" w:hAnsi="Times New Roman" w:cs="Times New Roman"/>
          <w:sz w:val="20"/>
          <w:szCs w:val="20"/>
        </w:rPr>
        <w:t>ty</w:t>
      </w:r>
      <w:r w:rsidR="00361F67" w:rsidRPr="00CB5326">
        <w:rPr>
          <w:rFonts w:ascii="Times New Roman" w:hAnsi="Times New Roman" w:cs="Times New Roman"/>
          <w:sz w:val="20"/>
          <w:szCs w:val="20"/>
        </w:rPr>
        <w:t xml:space="preserve"> together with the number of PRBs defines the </w:t>
      </w:r>
      <w:r w:rsidR="00EE7939">
        <w:rPr>
          <w:rFonts w:ascii="Times New Roman" w:hAnsi="Times New Roman" w:cs="Times New Roman"/>
          <w:sz w:val="20"/>
          <w:szCs w:val="20"/>
        </w:rPr>
        <w:t xml:space="preserve">actual </w:t>
      </w:r>
      <w:r w:rsidR="00361F67" w:rsidRPr="00CB5326">
        <w:rPr>
          <w:rFonts w:ascii="Times New Roman" w:hAnsi="Times New Roman" w:cs="Times New Roman"/>
          <w:sz w:val="20"/>
          <w:szCs w:val="20"/>
        </w:rPr>
        <w:t xml:space="preserve">number of </w:t>
      </w:r>
      <w:r w:rsidR="00EE7939">
        <w:rPr>
          <w:rFonts w:ascii="Times New Roman" w:hAnsi="Times New Roman" w:cs="Times New Roman"/>
          <w:sz w:val="20"/>
          <w:szCs w:val="20"/>
        </w:rPr>
        <w:t xml:space="preserve">CSI-RS </w:t>
      </w:r>
      <w:r w:rsidR="00361F67" w:rsidRPr="00CB5326">
        <w:rPr>
          <w:rFonts w:ascii="Times New Roman" w:hAnsi="Times New Roman" w:cs="Times New Roman"/>
          <w:sz w:val="20"/>
          <w:szCs w:val="20"/>
        </w:rPr>
        <w:t xml:space="preserve">resource elements </w:t>
      </w:r>
      <w:r w:rsidR="00EE7939">
        <w:rPr>
          <w:rFonts w:ascii="Times New Roman" w:hAnsi="Times New Roman" w:cs="Times New Roman"/>
          <w:sz w:val="20"/>
          <w:szCs w:val="20"/>
        </w:rPr>
        <w:t>available to the UE</w:t>
      </w:r>
      <w:r w:rsidR="00361F67" w:rsidRPr="00CB5326">
        <w:rPr>
          <w:rFonts w:ascii="Times New Roman" w:hAnsi="Times New Roman" w:cs="Times New Roman"/>
          <w:sz w:val="20"/>
          <w:szCs w:val="20"/>
        </w:rPr>
        <w:t xml:space="preserve"> for estimating the </w:t>
      </w:r>
      <w:r w:rsidR="00EE7939">
        <w:rPr>
          <w:rFonts w:ascii="Times New Roman" w:hAnsi="Times New Roman" w:cs="Times New Roman"/>
          <w:sz w:val="20"/>
          <w:szCs w:val="20"/>
        </w:rPr>
        <w:t xml:space="preserve">CSI-RS </w:t>
      </w:r>
      <w:r w:rsidR="00361F67" w:rsidRPr="00CB5326">
        <w:rPr>
          <w:rFonts w:ascii="Times New Roman" w:hAnsi="Times New Roman" w:cs="Times New Roman"/>
          <w:sz w:val="20"/>
          <w:szCs w:val="20"/>
        </w:rPr>
        <w:t>RSRP</w:t>
      </w:r>
      <w:r w:rsidR="00EE7939">
        <w:rPr>
          <w:rFonts w:ascii="Times New Roman" w:hAnsi="Times New Roman" w:cs="Times New Roman"/>
          <w:sz w:val="20"/>
          <w:szCs w:val="20"/>
        </w:rPr>
        <w:t>.</w:t>
      </w:r>
      <w:r w:rsidR="00361F67" w:rsidRPr="00CB5326">
        <w:rPr>
          <w:rFonts w:ascii="Times New Roman" w:hAnsi="Times New Roman" w:cs="Times New Roman"/>
          <w:sz w:val="20"/>
          <w:szCs w:val="20"/>
        </w:rPr>
        <w:t xml:space="preserve"> </w:t>
      </w:r>
      <w:r w:rsidR="00EE7939">
        <w:rPr>
          <w:rFonts w:ascii="Times New Roman" w:hAnsi="Times New Roman" w:cs="Times New Roman"/>
          <w:sz w:val="20"/>
          <w:szCs w:val="20"/>
        </w:rPr>
        <w:t>Therefore,</w:t>
      </w:r>
      <w:r w:rsidR="00361F67" w:rsidRPr="00CB5326">
        <w:rPr>
          <w:rFonts w:ascii="Times New Roman" w:hAnsi="Times New Roman" w:cs="Times New Roman"/>
          <w:sz w:val="20"/>
          <w:szCs w:val="20"/>
        </w:rPr>
        <w:t xml:space="preserve"> </w:t>
      </w:r>
      <w:r w:rsidR="00EE7939">
        <w:rPr>
          <w:rFonts w:ascii="Times New Roman" w:hAnsi="Times New Roman" w:cs="Times New Roman"/>
          <w:sz w:val="20"/>
          <w:szCs w:val="20"/>
        </w:rPr>
        <w:t xml:space="preserve">it can be expected that the CSI-RS </w:t>
      </w:r>
      <w:r w:rsidR="006C6D46">
        <w:rPr>
          <w:rFonts w:ascii="Times New Roman" w:hAnsi="Times New Roman" w:cs="Times New Roman"/>
          <w:sz w:val="20"/>
          <w:szCs w:val="20"/>
        </w:rPr>
        <w:t>densities</w:t>
      </w:r>
      <w:r w:rsidR="0075760B">
        <w:rPr>
          <w:rFonts w:ascii="Times New Roman" w:hAnsi="Times New Roman" w:cs="Times New Roman"/>
          <w:sz w:val="20"/>
          <w:szCs w:val="20"/>
        </w:rPr>
        <w:t>,</w:t>
      </w:r>
      <w:r w:rsidR="00EE7939">
        <w:rPr>
          <w:rFonts w:ascii="Times New Roman" w:hAnsi="Times New Roman" w:cs="Times New Roman"/>
          <w:sz w:val="20"/>
          <w:szCs w:val="20"/>
        </w:rPr>
        <w:t xml:space="preserve"> having different </w:t>
      </w:r>
      <w:r w:rsidR="00915C09">
        <w:rPr>
          <w:rFonts w:ascii="Times New Roman" w:hAnsi="Times New Roman" w:cs="Times New Roman"/>
          <w:sz w:val="20"/>
          <w:szCs w:val="20"/>
        </w:rPr>
        <w:t>a</w:t>
      </w:r>
      <w:r w:rsidR="00EE7939">
        <w:rPr>
          <w:rFonts w:ascii="Times New Roman" w:hAnsi="Times New Roman" w:cs="Times New Roman"/>
          <w:sz w:val="20"/>
          <w:szCs w:val="20"/>
        </w:rPr>
        <w:t>mount of CSI-RS REs</w:t>
      </w:r>
      <w:r w:rsidR="0075760B">
        <w:rPr>
          <w:rFonts w:ascii="Times New Roman" w:hAnsi="Times New Roman" w:cs="Times New Roman"/>
          <w:sz w:val="20"/>
          <w:szCs w:val="20"/>
        </w:rPr>
        <w:t>,</w:t>
      </w:r>
      <w:r w:rsidR="00EE7939">
        <w:rPr>
          <w:rFonts w:ascii="Times New Roman" w:hAnsi="Times New Roman" w:cs="Times New Roman"/>
          <w:sz w:val="20"/>
          <w:szCs w:val="20"/>
        </w:rPr>
        <w:t xml:space="preserve"> will directly impact the achievable CSI-RS RSRP measurement </w:t>
      </w:r>
      <w:r w:rsidR="00244B06">
        <w:rPr>
          <w:rFonts w:ascii="Times New Roman" w:hAnsi="Times New Roman" w:cs="Times New Roman"/>
          <w:sz w:val="20"/>
          <w:szCs w:val="20"/>
        </w:rPr>
        <w:t>accuracy.</w:t>
      </w:r>
    </w:p>
    <w:p w14:paraId="60A93D14" w14:textId="77777777" w:rsidR="001B4081" w:rsidRDefault="001B4081" w:rsidP="00361F67">
      <w:pPr>
        <w:jc w:val="both"/>
        <w:rPr>
          <w:rFonts w:ascii="Times New Roman" w:hAnsi="Times New Roman" w:cs="Times New Roman"/>
          <w:sz w:val="20"/>
          <w:szCs w:val="20"/>
        </w:rPr>
      </w:pPr>
    </w:p>
    <w:p w14:paraId="49CFE403" w14:textId="68A82F05" w:rsidR="001450E9" w:rsidRPr="0075760B" w:rsidRDefault="0075760B" w:rsidP="0075760B">
      <w:pPr>
        <w:pStyle w:val="Heading3"/>
        <w:rPr>
          <w:sz w:val="28"/>
        </w:rPr>
      </w:pPr>
      <w:r>
        <w:rPr>
          <w:sz w:val="28"/>
        </w:rPr>
        <w:t>2.1.1</w:t>
      </w:r>
      <w:r>
        <w:rPr>
          <w:sz w:val="28"/>
        </w:rPr>
        <w:tab/>
      </w:r>
      <w:r w:rsidR="006C6D46" w:rsidRPr="0075760B">
        <w:rPr>
          <w:sz w:val="28"/>
        </w:rPr>
        <w:t>CSI-RS</w:t>
      </w:r>
      <w:r w:rsidR="001450E9" w:rsidRPr="0075760B">
        <w:rPr>
          <w:sz w:val="28"/>
        </w:rPr>
        <w:t xml:space="preserve"> </w:t>
      </w:r>
      <w:r w:rsidR="006C6D46" w:rsidRPr="0075760B">
        <w:rPr>
          <w:sz w:val="28"/>
        </w:rPr>
        <w:t>density (D)</w:t>
      </w:r>
    </w:p>
    <w:p w14:paraId="476B32D6" w14:textId="1EFDD08F" w:rsidR="00915C09" w:rsidRDefault="00915C09" w:rsidP="00361F67">
      <w:pPr>
        <w:jc w:val="both"/>
        <w:rPr>
          <w:rFonts w:ascii="Times New Roman" w:hAnsi="Times New Roman" w:cs="Times New Roman"/>
          <w:sz w:val="20"/>
          <w:szCs w:val="20"/>
        </w:rPr>
      </w:pPr>
      <w:r>
        <w:rPr>
          <w:rFonts w:ascii="Times New Roman" w:hAnsi="Times New Roman" w:cs="Times New Roman"/>
          <w:sz w:val="20"/>
          <w:szCs w:val="20"/>
        </w:rPr>
        <w:t xml:space="preserve">The different CSI-RS </w:t>
      </w:r>
      <w:r w:rsidR="006C6D46">
        <w:rPr>
          <w:rFonts w:ascii="Times New Roman" w:hAnsi="Times New Roman" w:cs="Times New Roman"/>
          <w:sz w:val="20"/>
          <w:szCs w:val="20"/>
        </w:rPr>
        <w:t>densities</w:t>
      </w:r>
      <w:r>
        <w:rPr>
          <w:rFonts w:ascii="Times New Roman" w:hAnsi="Times New Roman" w:cs="Times New Roman"/>
          <w:sz w:val="20"/>
          <w:szCs w:val="20"/>
        </w:rPr>
        <w:t xml:space="preserve"> are defined based on the number of CSI-RS resources configured</w:t>
      </w:r>
      <w:r w:rsidR="006C6D46">
        <w:rPr>
          <w:rFonts w:ascii="Times New Roman" w:hAnsi="Times New Roman" w:cs="Times New Roman"/>
          <w:sz w:val="20"/>
          <w:szCs w:val="20"/>
        </w:rPr>
        <w:t xml:space="preserve"> per PRB and is</w:t>
      </w:r>
      <w:r>
        <w:rPr>
          <w:rFonts w:ascii="Times New Roman" w:hAnsi="Times New Roman" w:cs="Times New Roman"/>
          <w:sz w:val="20"/>
          <w:szCs w:val="20"/>
        </w:rPr>
        <w:t xml:space="preserve"> likely to be configurable with RRC</w:t>
      </w:r>
      <w:r w:rsidR="009D7C75">
        <w:rPr>
          <w:rFonts w:ascii="Times New Roman" w:hAnsi="Times New Roman" w:cs="Times New Roman"/>
          <w:sz w:val="20"/>
          <w:szCs w:val="20"/>
        </w:rPr>
        <w:t xml:space="preserve">. Additionally, the </w:t>
      </w:r>
      <w:r w:rsidR="006C6D46">
        <w:rPr>
          <w:rFonts w:ascii="Times New Roman" w:hAnsi="Times New Roman" w:cs="Times New Roman"/>
          <w:sz w:val="20"/>
          <w:szCs w:val="20"/>
        </w:rPr>
        <w:t xml:space="preserve">CSI-RS </w:t>
      </w:r>
      <w:r w:rsidR="009D7C75">
        <w:rPr>
          <w:rFonts w:ascii="Times New Roman" w:hAnsi="Times New Roman" w:cs="Times New Roman"/>
          <w:sz w:val="20"/>
          <w:szCs w:val="20"/>
        </w:rPr>
        <w:t>bandwidth is configurable. Under discussion is also the use of time domain to increase the amount of CSI-RS RE available for measurements.</w:t>
      </w:r>
    </w:p>
    <w:p w14:paraId="768A1D39" w14:textId="57990999" w:rsidR="00361F67" w:rsidRDefault="001450E9" w:rsidP="00361F67">
      <w:pPr>
        <w:jc w:val="both"/>
        <w:rPr>
          <w:rFonts w:ascii="Times New Roman" w:hAnsi="Times New Roman" w:cs="Times New Roman"/>
          <w:sz w:val="20"/>
          <w:szCs w:val="20"/>
        </w:rPr>
      </w:pPr>
      <w:r>
        <w:rPr>
          <w:rFonts w:ascii="Times New Roman" w:hAnsi="Times New Roman" w:cs="Times New Roman"/>
          <w:sz w:val="20"/>
          <w:szCs w:val="20"/>
        </w:rPr>
        <w:t>The exact CSI-RS RE mapping is still under discussion in RAN1. However, it has been agree</w:t>
      </w:r>
      <w:r w:rsidR="009D7C75">
        <w:rPr>
          <w:rFonts w:ascii="Times New Roman" w:hAnsi="Times New Roman" w:cs="Times New Roman"/>
          <w:sz w:val="20"/>
          <w:szCs w:val="20"/>
        </w:rPr>
        <w:t>d</w:t>
      </w:r>
      <w:r>
        <w:rPr>
          <w:rFonts w:ascii="Times New Roman" w:hAnsi="Times New Roman" w:cs="Times New Roman"/>
          <w:sz w:val="20"/>
          <w:szCs w:val="20"/>
        </w:rPr>
        <w:t xml:space="preserve"> that if 2 ports are used for transmitting same CSI-RS these will be mapped to two neighboring REs. </w:t>
      </w:r>
      <w:r w:rsidR="00756E08">
        <w:rPr>
          <w:rFonts w:ascii="Times New Roman" w:hAnsi="Times New Roman" w:cs="Times New Roman"/>
          <w:sz w:val="20"/>
          <w:szCs w:val="20"/>
        </w:rPr>
        <w:t>A</w:t>
      </w:r>
      <w:r w:rsidR="00361F67" w:rsidRPr="00CB5326">
        <w:rPr>
          <w:rFonts w:ascii="Times New Roman" w:hAnsi="Times New Roman" w:cs="Times New Roman"/>
          <w:sz w:val="20"/>
          <w:szCs w:val="20"/>
        </w:rPr>
        <w:t>s an example</w:t>
      </w:r>
      <w:r w:rsidR="00AF5E92">
        <w:rPr>
          <w:rFonts w:ascii="Times New Roman" w:hAnsi="Times New Roman" w:cs="Times New Roman"/>
          <w:sz w:val="20"/>
          <w:szCs w:val="20"/>
        </w:rPr>
        <w:t>,</w:t>
      </w:r>
      <w:r w:rsidR="00361F67" w:rsidRPr="00CB5326">
        <w:rPr>
          <w:rFonts w:ascii="Times New Roman" w:hAnsi="Times New Roman" w:cs="Times New Roman"/>
          <w:sz w:val="20"/>
          <w:szCs w:val="20"/>
        </w:rPr>
        <w:t xml:space="preserve"> with 5MHz BW (25 PRBs) and </w:t>
      </w:r>
      <w:r w:rsidR="00361F67" w:rsidRPr="00CB5326">
        <w:rPr>
          <w:rFonts w:ascii="Times New Roman" w:hAnsi="Times New Roman" w:cs="Times New Roman"/>
          <w:sz w:val="20"/>
          <w:szCs w:val="20"/>
        </w:rPr>
        <w:lastRenderedPageBreak/>
        <w:t xml:space="preserve">with </w:t>
      </w:r>
      <w:r w:rsidR="006C6D46">
        <w:rPr>
          <w:rFonts w:ascii="Times New Roman" w:hAnsi="Times New Roman" w:cs="Times New Roman"/>
          <w:sz w:val="20"/>
          <w:szCs w:val="20"/>
        </w:rPr>
        <w:t>density 1</w:t>
      </w:r>
      <w:r w:rsidR="00361F67" w:rsidRPr="00CB5326">
        <w:rPr>
          <w:rFonts w:ascii="Times New Roman" w:hAnsi="Times New Roman" w:cs="Times New Roman"/>
          <w:sz w:val="20"/>
          <w:szCs w:val="20"/>
        </w:rPr>
        <w:t xml:space="preserve"> (Density =</w:t>
      </w:r>
      <w:r w:rsidR="0075760B">
        <w:rPr>
          <w:rFonts w:ascii="Times New Roman" w:hAnsi="Times New Roman" w:cs="Times New Roman"/>
          <w:sz w:val="20"/>
          <w:szCs w:val="20"/>
        </w:rPr>
        <w:t xml:space="preserve"> </w:t>
      </w:r>
      <w:r w:rsidR="00361F67" w:rsidRPr="00CB5326">
        <w:rPr>
          <w:rFonts w:ascii="Times New Roman" w:hAnsi="Times New Roman" w:cs="Times New Roman"/>
          <w:sz w:val="20"/>
          <w:szCs w:val="20"/>
        </w:rPr>
        <w:t xml:space="preserve">1 RE/Port/PRB) the available number of REs for </w:t>
      </w:r>
      <w:r w:rsidR="00756E08">
        <w:rPr>
          <w:rFonts w:ascii="Times New Roman" w:hAnsi="Times New Roman" w:cs="Times New Roman"/>
          <w:sz w:val="20"/>
          <w:szCs w:val="20"/>
        </w:rPr>
        <w:t xml:space="preserve">CSI-RS </w:t>
      </w:r>
      <w:r w:rsidR="00361F67" w:rsidRPr="00CB5326">
        <w:rPr>
          <w:rFonts w:ascii="Times New Roman" w:hAnsi="Times New Roman" w:cs="Times New Roman"/>
          <w:sz w:val="20"/>
          <w:szCs w:val="20"/>
        </w:rPr>
        <w:t>RSRP measurement</w:t>
      </w:r>
      <w:r w:rsidR="00756E08">
        <w:rPr>
          <w:rFonts w:ascii="Times New Roman" w:hAnsi="Times New Roman" w:cs="Times New Roman"/>
          <w:sz w:val="20"/>
          <w:szCs w:val="20"/>
        </w:rPr>
        <w:t>s</w:t>
      </w:r>
      <w:r w:rsidR="00361F67" w:rsidRPr="00CB5326">
        <w:rPr>
          <w:rFonts w:ascii="Times New Roman" w:hAnsi="Times New Roman" w:cs="Times New Roman"/>
          <w:sz w:val="20"/>
          <w:szCs w:val="20"/>
        </w:rPr>
        <w:t xml:space="preserve"> is 25. Correspo</w:t>
      </w:r>
      <w:r w:rsidR="00756E08">
        <w:rPr>
          <w:rFonts w:ascii="Times New Roman" w:hAnsi="Times New Roman" w:cs="Times New Roman"/>
          <w:sz w:val="20"/>
          <w:szCs w:val="20"/>
        </w:rPr>
        <w:t xml:space="preserve">ndingly, </w:t>
      </w:r>
      <w:r w:rsidR="00361F67" w:rsidRPr="00CB5326">
        <w:rPr>
          <w:rFonts w:ascii="Times New Roman" w:hAnsi="Times New Roman" w:cs="Times New Roman"/>
          <w:sz w:val="20"/>
          <w:szCs w:val="20"/>
        </w:rPr>
        <w:t xml:space="preserve">with 10MHz = 50RE and for 20 MHz = 100REs. </w:t>
      </w:r>
    </w:p>
    <w:p w14:paraId="25120A8D" w14:textId="77777777" w:rsidR="001B4081" w:rsidRDefault="001B4081" w:rsidP="00361F67">
      <w:pPr>
        <w:jc w:val="both"/>
        <w:rPr>
          <w:rFonts w:ascii="Times New Roman" w:hAnsi="Times New Roman" w:cs="Times New Roman"/>
          <w:sz w:val="20"/>
          <w:szCs w:val="20"/>
        </w:rPr>
      </w:pPr>
    </w:p>
    <w:p w14:paraId="2B8FF99C" w14:textId="7F0293C4" w:rsidR="00BA39F6" w:rsidRPr="0075760B" w:rsidRDefault="0075760B" w:rsidP="0075760B">
      <w:pPr>
        <w:pStyle w:val="Heading3"/>
        <w:rPr>
          <w:sz w:val="28"/>
        </w:rPr>
      </w:pPr>
      <w:r>
        <w:rPr>
          <w:sz w:val="28"/>
        </w:rPr>
        <w:t>2.1.2</w:t>
      </w:r>
      <w:r>
        <w:rPr>
          <w:sz w:val="28"/>
        </w:rPr>
        <w:tab/>
      </w:r>
      <w:r w:rsidR="00BA39F6" w:rsidRPr="0075760B">
        <w:rPr>
          <w:sz w:val="28"/>
        </w:rPr>
        <w:t>Simulations</w:t>
      </w:r>
    </w:p>
    <w:p w14:paraId="4D67B0B6" w14:textId="5211DD71" w:rsidR="00361F67" w:rsidRDefault="00361F67" w:rsidP="00361F67">
      <w:pPr>
        <w:jc w:val="both"/>
        <w:rPr>
          <w:rFonts w:ascii="Times New Roman" w:hAnsi="Times New Roman" w:cs="Times New Roman"/>
          <w:sz w:val="20"/>
          <w:szCs w:val="20"/>
        </w:rPr>
      </w:pPr>
      <w:r w:rsidRPr="00CB5326">
        <w:rPr>
          <w:rFonts w:ascii="Times New Roman" w:hAnsi="Times New Roman" w:cs="Times New Roman"/>
          <w:sz w:val="20"/>
          <w:szCs w:val="20"/>
        </w:rPr>
        <w:t xml:space="preserve">Simulations are run in </w:t>
      </w:r>
      <w:r w:rsidR="0075760B">
        <w:rPr>
          <w:rFonts w:ascii="Times New Roman" w:hAnsi="Times New Roman" w:cs="Times New Roman"/>
          <w:sz w:val="20"/>
          <w:szCs w:val="20"/>
        </w:rPr>
        <w:t xml:space="preserve">an </w:t>
      </w:r>
      <w:r w:rsidRPr="00CB5326">
        <w:rPr>
          <w:rFonts w:ascii="Times New Roman" w:hAnsi="Times New Roman" w:cs="Times New Roman"/>
          <w:sz w:val="20"/>
          <w:szCs w:val="20"/>
        </w:rPr>
        <w:t xml:space="preserve">AWGN channel with carrier frequency of 4GHz. Both gNB and UE </w:t>
      </w:r>
      <w:r w:rsidR="00DC3930">
        <w:rPr>
          <w:rFonts w:ascii="Times New Roman" w:hAnsi="Times New Roman" w:cs="Times New Roman"/>
          <w:sz w:val="20"/>
          <w:szCs w:val="20"/>
        </w:rPr>
        <w:t xml:space="preserve">are assumed to </w:t>
      </w:r>
      <w:r w:rsidRPr="00CB5326">
        <w:rPr>
          <w:rFonts w:ascii="Times New Roman" w:hAnsi="Times New Roman" w:cs="Times New Roman"/>
          <w:sz w:val="20"/>
          <w:szCs w:val="20"/>
        </w:rPr>
        <w:t xml:space="preserve">have omni directional antenna patterns and RX diversity is used. </w:t>
      </w:r>
      <w:r w:rsidR="00DC3930">
        <w:rPr>
          <w:rFonts w:ascii="Times New Roman" w:hAnsi="Times New Roman" w:cs="Times New Roman"/>
          <w:sz w:val="20"/>
          <w:szCs w:val="20"/>
        </w:rPr>
        <w:t>The</w:t>
      </w:r>
      <w:r w:rsidRPr="00CB5326">
        <w:rPr>
          <w:rFonts w:ascii="Times New Roman" w:hAnsi="Times New Roman" w:cs="Times New Roman"/>
          <w:sz w:val="20"/>
          <w:szCs w:val="20"/>
        </w:rPr>
        <w:t xml:space="preserve"> results are without CSI-RS resource power boost i.e. PSD of RE’s is not changed as a function of the density. </w:t>
      </w:r>
    </w:p>
    <w:p w14:paraId="60BB83F8" w14:textId="62D8D42E" w:rsidR="0025263D" w:rsidRPr="0025263D" w:rsidRDefault="0025263D" w:rsidP="0025263D">
      <w:pPr>
        <w:jc w:val="both"/>
        <w:rPr>
          <w:rFonts w:ascii="Times New Roman" w:hAnsi="Times New Roman" w:cs="Times New Roman"/>
          <w:sz w:val="20"/>
          <w:szCs w:val="20"/>
        </w:rPr>
      </w:pPr>
      <w:r w:rsidRPr="0025263D">
        <w:rPr>
          <w:rFonts w:ascii="Times New Roman" w:hAnsi="Times New Roman" w:cs="Times New Roman"/>
          <w:sz w:val="20"/>
          <w:szCs w:val="20"/>
        </w:rPr>
        <w:t xml:space="preserve">First, to check the achievable RSRP absolute accuracy with different number of samples in case of 1 port CSI-RS resource configuration with density D=1 (1 RE/port/PRB). Each L1 sample </w:t>
      </w:r>
      <w:r>
        <w:rPr>
          <w:rFonts w:ascii="Times New Roman" w:hAnsi="Times New Roman" w:cs="Times New Roman"/>
          <w:sz w:val="20"/>
          <w:szCs w:val="20"/>
        </w:rPr>
        <w:t>i</w:t>
      </w:r>
      <w:r w:rsidRPr="0025263D">
        <w:rPr>
          <w:rFonts w:ascii="Times New Roman" w:hAnsi="Times New Roman" w:cs="Times New Roman"/>
          <w:sz w:val="20"/>
          <w:szCs w:val="20"/>
        </w:rPr>
        <w:t xml:space="preserve">s one symbol and sample period was set to be 40ms in this evaluation. Number of L1 samples per L1 measurement </w:t>
      </w:r>
      <w:r>
        <w:rPr>
          <w:rFonts w:ascii="Times New Roman" w:hAnsi="Times New Roman" w:cs="Times New Roman"/>
          <w:sz w:val="20"/>
          <w:szCs w:val="20"/>
        </w:rPr>
        <w:t xml:space="preserve">period </w:t>
      </w:r>
      <w:r w:rsidRPr="0025263D">
        <w:rPr>
          <w:rFonts w:ascii="Times New Roman" w:hAnsi="Times New Roman" w:cs="Times New Roman"/>
          <w:sz w:val="20"/>
          <w:szCs w:val="20"/>
        </w:rPr>
        <w:t>depends on the L1 measurement period (e.g. 40ms – 400ms). Measurement bandwidth of 25 PRB bandwidth was used (~5MHz@15KHz). With D=1, one L1 sample would provide 25 REs for measurement</w:t>
      </w:r>
      <w:r w:rsidR="008139B0">
        <w:rPr>
          <w:rFonts w:ascii="Times New Roman" w:hAnsi="Times New Roman" w:cs="Times New Roman"/>
          <w:sz w:val="20"/>
          <w:szCs w:val="20"/>
        </w:rPr>
        <w:t>s</w:t>
      </w:r>
      <w:r w:rsidRPr="0025263D">
        <w:rPr>
          <w:rFonts w:ascii="Times New Roman" w:hAnsi="Times New Roman" w:cs="Times New Roman"/>
          <w:sz w:val="20"/>
          <w:szCs w:val="20"/>
        </w:rPr>
        <w:t>.</w:t>
      </w:r>
    </w:p>
    <w:p w14:paraId="14C29DEF" w14:textId="77777777" w:rsidR="0025263D" w:rsidRPr="0025263D" w:rsidRDefault="0025263D" w:rsidP="0025263D">
      <w:pPr>
        <w:jc w:val="center"/>
        <w:rPr>
          <w:rFonts w:ascii="Times New Roman" w:hAnsi="Times New Roman" w:cs="Times New Roman"/>
          <w:sz w:val="20"/>
          <w:szCs w:val="20"/>
        </w:rPr>
      </w:pPr>
      <w:r w:rsidRPr="0025263D">
        <w:rPr>
          <w:rFonts w:ascii="Times New Roman" w:hAnsi="Times New Roman" w:cs="Times New Roman"/>
          <w:noProof/>
          <w:sz w:val="20"/>
          <w:szCs w:val="20"/>
        </w:rPr>
        <w:drawing>
          <wp:inline distT="0" distB="0" distL="0" distR="0" wp14:anchorId="31EE8261" wp14:editId="260C9B95">
            <wp:extent cx="3457606" cy="293640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480826" cy="2956122"/>
                    </a:xfrm>
                    <a:prstGeom prst="rect">
                      <a:avLst/>
                    </a:prstGeom>
                  </pic:spPr>
                </pic:pic>
              </a:graphicData>
            </a:graphic>
          </wp:inline>
        </w:drawing>
      </w:r>
    </w:p>
    <w:p w14:paraId="09318F54" w14:textId="1687FF04" w:rsidR="0025263D" w:rsidRPr="0025263D" w:rsidRDefault="0025263D" w:rsidP="0025263D">
      <w:pPr>
        <w:jc w:val="center"/>
        <w:rPr>
          <w:rFonts w:ascii="Times New Roman" w:hAnsi="Times New Roman" w:cs="Times New Roman"/>
          <w:b/>
          <w:sz w:val="20"/>
          <w:szCs w:val="20"/>
        </w:rPr>
      </w:pPr>
      <w:bookmarkStart w:id="4" w:name="_Ref494397985"/>
      <w:r w:rsidRPr="0025263D">
        <w:rPr>
          <w:rFonts w:ascii="Times New Roman" w:hAnsi="Times New Roman" w:cs="Times New Roman"/>
          <w:b/>
          <w:sz w:val="20"/>
          <w:szCs w:val="20"/>
          <w:lang w:val="x-none"/>
        </w:rPr>
        <w:t xml:space="preserve">Figure </w:t>
      </w:r>
      <w:r w:rsidRPr="001225DC">
        <w:rPr>
          <w:rFonts w:ascii="Times New Roman" w:hAnsi="Times New Roman" w:cs="Times New Roman"/>
          <w:b/>
          <w:sz w:val="20"/>
          <w:szCs w:val="20"/>
        </w:rPr>
        <w:t>1</w:t>
      </w:r>
      <w:bookmarkEnd w:id="4"/>
      <w:r w:rsidRPr="0025263D">
        <w:rPr>
          <w:rFonts w:ascii="Times New Roman" w:hAnsi="Times New Roman" w:cs="Times New Roman"/>
          <w:b/>
          <w:sz w:val="20"/>
          <w:szCs w:val="20"/>
        </w:rPr>
        <w:t>. RSRP Absolute accuracy with different number of samples with D=1.</w:t>
      </w:r>
    </w:p>
    <w:p w14:paraId="4D543127" w14:textId="56EB1D68" w:rsidR="0025263D" w:rsidRPr="0025263D" w:rsidRDefault="0025263D" w:rsidP="0025263D">
      <w:pPr>
        <w:jc w:val="both"/>
        <w:rPr>
          <w:rFonts w:ascii="Times New Roman" w:hAnsi="Times New Roman" w:cs="Times New Roman"/>
          <w:sz w:val="20"/>
          <w:szCs w:val="20"/>
        </w:rPr>
      </w:pPr>
      <w:r w:rsidRPr="0025263D">
        <w:rPr>
          <w:rFonts w:ascii="Times New Roman" w:hAnsi="Times New Roman" w:cs="Times New Roman"/>
          <w:sz w:val="20"/>
          <w:szCs w:val="20"/>
        </w:rPr>
        <w:t xml:space="preserve">Results are presented in </w:t>
      </w:r>
      <w:r>
        <w:rPr>
          <w:rFonts w:ascii="Times New Roman" w:hAnsi="Times New Roman" w:cs="Times New Roman"/>
          <w:sz w:val="20"/>
          <w:szCs w:val="20"/>
        </w:rPr>
        <w:t>Figure 1</w:t>
      </w:r>
      <w:r w:rsidRPr="0025263D">
        <w:rPr>
          <w:rFonts w:ascii="Times New Roman" w:hAnsi="Times New Roman" w:cs="Times New Roman"/>
          <w:sz w:val="20"/>
          <w:szCs w:val="20"/>
        </w:rPr>
        <w:t>. From the figure</w:t>
      </w:r>
      <w:r>
        <w:rPr>
          <w:rFonts w:ascii="Times New Roman" w:hAnsi="Times New Roman" w:cs="Times New Roman"/>
          <w:sz w:val="20"/>
          <w:szCs w:val="20"/>
        </w:rPr>
        <w:t>,</w:t>
      </w:r>
      <w:r w:rsidRPr="0025263D">
        <w:rPr>
          <w:rFonts w:ascii="Times New Roman" w:hAnsi="Times New Roman" w:cs="Times New Roman"/>
          <w:sz w:val="20"/>
          <w:szCs w:val="20"/>
        </w:rPr>
        <w:t xml:space="preserve"> we observe that 2 dB RSRP absolute accuracy (+-4,5dB with 2,5 dB RF margin, corresponding to LTE) is achievable with at least 8 samples. Considering the amount required REs to achieve the accuracy, this would translate to 8*25 = 200 resource elements.   </w:t>
      </w:r>
    </w:p>
    <w:p w14:paraId="75B21E86" w14:textId="1FB44B1C" w:rsidR="0025263D" w:rsidRDefault="0025263D" w:rsidP="00361F67">
      <w:pPr>
        <w:jc w:val="both"/>
        <w:rPr>
          <w:rFonts w:ascii="Times New Roman" w:hAnsi="Times New Roman" w:cs="Times New Roman"/>
          <w:sz w:val="20"/>
          <w:szCs w:val="20"/>
        </w:rPr>
      </w:pPr>
      <w:r w:rsidRPr="0025263D">
        <w:rPr>
          <w:rFonts w:ascii="Times New Roman" w:hAnsi="Times New Roman" w:cs="Times New Roman"/>
          <w:sz w:val="20"/>
          <w:szCs w:val="20"/>
        </w:rPr>
        <w:t xml:space="preserve">Next, we simulated three different bandwidths with different RE densities ( D={1,2,3,4,6,12} ) per port per PRB. The density together with the number of PRBs defines the number of resource elements that can be used for estimating the </w:t>
      </w:r>
      <w:r w:rsidR="008139B0">
        <w:rPr>
          <w:rFonts w:ascii="Times New Roman" w:hAnsi="Times New Roman" w:cs="Times New Roman"/>
          <w:sz w:val="20"/>
          <w:szCs w:val="20"/>
        </w:rPr>
        <w:t xml:space="preserve">CSI-RS </w:t>
      </w:r>
      <w:r w:rsidRPr="0025263D">
        <w:rPr>
          <w:rFonts w:ascii="Times New Roman" w:hAnsi="Times New Roman" w:cs="Times New Roman"/>
          <w:sz w:val="20"/>
          <w:szCs w:val="20"/>
        </w:rPr>
        <w:t xml:space="preserve">RSRP and thereby the accuracy of the </w:t>
      </w:r>
      <w:r w:rsidR="008139B0">
        <w:rPr>
          <w:rFonts w:ascii="Times New Roman" w:hAnsi="Times New Roman" w:cs="Times New Roman"/>
          <w:sz w:val="20"/>
          <w:szCs w:val="20"/>
        </w:rPr>
        <w:t xml:space="preserve">CSI-RS </w:t>
      </w:r>
      <w:r w:rsidRPr="0025263D">
        <w:rPr>
          <w:rFonts w:ascii="Times New Roman" w:hAnsi="Times New Roman" w:cs="Times New Roman"/>
          <w:sz w:val="20"/>
          <w:szCs w:val="20"/>
        </w:rPr>
        <w:t>RSRP estimate.</w:t>
      </w:r>
    </w:p>
    <w:p w14:paraId="1DF30432" w14:textId="0F842207" w:rsidR="00361F67" w:rsidRPr="00CB5326" w:rsidRDefault="00DC3930" w:rsidP="00361F67">
      <w:pPr>
        <w:jc w:val="both"/>
        <w:rPr>
          <w:rFonts w:ascii="Times New Roman" w:hAnsi="Times New Roman" w:cs="Times New Roman"/>
          <w:sz w:val="20"/>
          <w:szCs w:val="20"/>
        </w:rPr>
      </w:pPr>
      <w:r>
        <w:rPr>
          <w:rFonts w:ascii="Times New Roman" w:hAnsi="Times New Roman" w:cs="Times New Roman"/>
          <w:sz w:val="20"/>
          <w:szCs w:val="20"/>
        </w:rPr>
        <w:t>The results are summariz</w:t>
      </w:r>
      <w:r w:rsidR="00361F67" w:rsidRPr="00CB5326">
        <w:rPr>
          <w:rFonts w:ascii="Times New Roman" w:hAnsi="Times New Roman" w:cs="Times New Roman"/>
          <w:sz w:val="20"/>
          <w:szCs w:val="20"/>
        </w:rPr>
        <w:t>ed in</w:t>
      </w:r>
      <w:r w:rsidR="0025263D">
        <w:rPr>
          <w:rFonts w:ascii="Times New Roman" w:hAnsi="Times New Roman" w:cs="Times New Roman"/>
          <w:sz w:val="20"/>
          <w:szCs w:val="20"/>
        </w:rPr>
        <w:t xml:space="preserve"> Figure 2</w:t>
      </w:r>
      <w:r w:rsidR="00361F67" w:rsidRPr="00CB5326">
        <w:rPr>
          <w:rFonts w:ascii="Times New Roman" w:hAnsi="Times New Roman" w:cs="Times New Roman"/>
          <w:sz w:val="20"/>
          <w:szCs w:val="20"/>
        </w:rPr>
        <w:t xml:space="preserve">. </w:t>
      </w:r>
      <w:r w:rsidR="004363BB">
        <w:rPr>
          <w:rFonts w:ascii="Times New Roman" w:hAnsi="Times New Roman" w:cs="Times New Roman"/>
          <w:sz w:val="20"/>
          <w:szCs w:val="20"/>
        </w:rPr>
        <w:t xml:space="preserve">Figure </w:t>
      </w:r>
      <w:r w:rsidR="0025263D">
        <w:rPr>
          <w:rFonts w:ascii="Times New Roman" w:hAnsi="Times New Roman" w:cs="Times New Roman"/>
          <w:sz w:val="20"/>
          <w:szCs w:val="20"/>
        </w:rPr>
        <w:t>2</w:t>
      </w:r>
      <w:r w:rsidR="004363BB">
        <w:rPr>
          <w:rFonts w:ascii="Times New Roman" w:hAnsi="Times New Roman" w:cs="Times New Roman"/>
          <w:sz w:val="20"/>
          <w:szCs w:val="20"/>
        </w:rPr>
        <w:t xml:space="preserve"> </w:t>
      </w:r>
      <w:r w:rsidR="00361F67" w:rsidRPr="00CB5326">
        <w:rPr>
          <w:rFonts w:ascii="Times New Roman" w:hAnsi="Times New Roman" w:cs="Times New Roman"/>
          <w:sz w:val="20"/>
          <w:szCs w:val="20"/>
        </w:rPr>
        <w:t xml:space="preserve">shows the achievable </w:t>
      </w:r>
      <w:r w:rsidR="004363BB">
        <w:rPr>
          <w:rFonts w:ascii="Times New Roman" w:hAnsi="Times New Roman" w:cs="Times New Roman"/>
          <w:sz w:val="20"/>
          <w:szCs w:val="20"/>
        </w:rPr>
        <w:t xml:space="preserve">CSI-RS </w:t>
      </w:r>
      <w:r w:rsidR="00361F67" w:rsidRPr="00CB5326">
        <w:rPr>
          <w:rFonts w:ascii="Times New Roman" w:hAnsi="Times New Roman" w:cs="Times New Roman"/>
          <w:sz w:val="20"/>
          <w:szCs w:val="20"/>
        </w:rPr>
        <w:t xml:space="preserve">RSRP absolute accuracy </w:t>
      </w:r>
      <w:r w:rsidR="004363BB">
        <w:rPr>
          <w:rFonts w:ascii="Times New Roman" w:hAnsi="Times New Roman" w:cs="Times New Roman"/>
          <w:sz w:val="20"/>
          <w:szCs w:val="20"/>
        </w:rPr>
        <w:t>using</w:t>
      </w:r>
      <w:r w:rsidR="00361F67" w:rsidRPr="00CB5326">
        <w:rPr>
          <w:rFonts w:ascii="Times New Roman" w:hAnsi="Times New Roman" w:cs="Times New Roman"/>
          <w:sz w:val="20"/>
          <w:szCs w:val="20"/>
        </w:rPr>
        <w:t xml:space="preserve"> single shot measurement</w:t>
      </w:r>
      <w:r w:rsidR="00AF5E92">
        <w:rPr>
          <w:rFonts w:ascii="Times New Roman" w:hAnsi="Times New Roman" w:cs="Times New Roman"/>
          <w:sz w:val="20"/>
          <w:szCs w:val="20"/>
        </w:rPr>
        <w:t>s</w:t>
      </w:r>
      <w:r w:rsidR="00361F67" w:rsidRPr="00CB5326">
        <w:rPr>
          <w:rFonts w:ascii="Times New Roman" w:hAnsi="Times New Roman" w:cs="Times New Roman"/>
          <w:sz w:val="20"/>
          <w:szCs w:val="20"/>
        </w:rPr>
        <w:t>. From the figure</w:t>
      </w:r>
      <w:r w:rsidR="00AF5E92">
        <w:rPr>
          <w:rFonts w:ascii="Times New Roman" w:hAnsi="Times New Roman" w:cs="Times New Roman"/>
          <w:sz w:val="20"/>
          <w:szCs w:val="20"/>
        </w:rPr>
        <w:t>,</w:t>
      </w:r>
      <w:r w:rsidR="00361F67" w:rsidRPr="00CB5326">
        <w:rPr>
          <w:rFonts w:ascii="Times New Roman" w:hAnsi="Times New Roman" w:cs="Times New Roman"/>
          <w:sz w:val="20"/>
          <w:szCs w:val="20"/>
        </w:rPr>
        <w:t xml:space="preserve"> we can observe that to achieve </w:t>
      </w:r>
      <w:r w:rsidR="00AF5E92">
        <w:rPr>
          <w:rFonts w:ascii="Times New Roman" w:hAnsi="Times New Roman" w:cs="Times New Roman"/>
          <w:sz w:val="20"/>
          <w:szCs w:val="20"/>
        </w:rPr>
        <w:t xml:space="preserve">a </w:t>
      </w:r>
      <w:r w:rsidR="00361F67" w:rsidRPr="00CB5326">
        <w:rPr>
          <w:rFonts w:ascii="Times New Roman" w:hAnsi="Times New Roman" w:cs="Times New Roman"/>
          <w:sz w:val="20"/>
          <w:szCs w:val="20"/>
        </w:rPr>
        <w:t xml:space="preserve">2 dB absolute accuracy (+-4,5dB </w:t>
      </w:r>
      <w:r w:rsidR="00AF5E92">
        <w:rPr>
          <w:rFonts w:ascii="Times New Roman" w:hAnsi="Times New Roman" w:cs="Times New Roman"/>
          <w:sz w:val="20"/>
          <w:szCs w:val="20"/>
        </w:rPr>
        <w:t>assuming</w:t>
      </w:r>
      <w:r w:rsidR="00361F67" w:rsidRPr="00CB5326">
        <w:rPr>
          <w:rFonts w:ascii="Times New Roman" w:hAnsi="Times New Roman" w:cs="Times New Roman"/>
          <w:sz w:val="20"/>
          <w:szCs w:val="20"/>
        </w:rPr>
        <w:t xml:space="preserve"> 2,5 dB RF margin, corresponding to LTE) </w:t>
      </w:r>
      <w:r w:rsidR="002F5461">
        <w:rPr>
          <w:rFonts w:ascii="Times New Roman" w:hAnsi="Times New Roman" w:cs="Times New Roman"/>
          <w:sz w:val="20"/>
          <w:szCs w:val="20"/>
        </w:rPr>
        <w:t>in 5MHz BW, CSI-RS density of 6 is not sufficient and density 12</w:t>
      </w:r>
      <w:r w:rsidR="004F33CD">
        <w:rPr>
          <w:rFonts w:ascii="Times New Roman" w:hAnsi="Times New Roman" w:cs="Times New Roman"/>
          <w:sz w:val="20"/>
          <w:szCs w:val="20"/>
        </w:rPr>
        <w:t xml:space="preserve"> </w:t>
      </w:r>
      <w:r w:rsidR="00AB221D">
        <w:rPr>
          <w:rFonts w:ascii="Times New Roman" w:hAnsi="Times New Roman" w:cs="Times New Roman"/>
          <w:sz w:val="20"/>
          <w:szCs w:val="20"/>
        </w:rPr>
        <w:t xml:space="preserve">is needed. For 10MHz </w:t>
      </w:r>
      <w:r w:rsidR="002F5461">
        <w:rPr>
          <w:rFonts w:ascii="Times New Roman" w:hAnsi="Times New Roman" w:cs="Times New Roman"/>
          <w:sz w:val="20"/>
          <w:szCs w:val="20"/>
        </w:rPr>
        <w:t xml:space="preserve">a CSI-RS density of </w:t>
      </w:r>
      <w:r w:rsidR="0082207F">
        <w:rPr>
          <w:rFonts w:ascii="Times New Roman" w:hAnsi="Times New Roman" w:cs="Times New Roman"/>
          <w:sz w:val="20"/>
          <w:szCs w:val="20"/>
        </w:rPr>
        <w:t xml:space="preserve">at least </w:t>
      </w:r>
      <w:r w:rsidR="002F5461">
        <w:rPr>
          <w:rFonts w:ascii="Times New Roman" w:hAnsi="Times New Roman" w:cs="Times New Roman"/>
          <w:sz w:val="20"/>
          <w:szCs w:val="20"/>
        </w:rPr>
        <w:t>3</w:t>
      </w:r>
      <w:r w:rsidR="00AB221D">
        <w:rPr>
          <w:rFonts w:ascii="Times New Roman" w:hAnsi="Times New Roman" w:cs="Times New Roman"/>
          <w:sz w:val="20"/>
          <w:szCs w:val="20"/>
        </w:rPr>
        <w:t xml:space="preserve"> is needed and for 20MHz </w:t>
      </w:r>
      <w:r w:rsidR="002F5461">
        <w:rPr>
          <w:rFonts w:ascii="Times New Roman" w:hAnsi="Times New Roman" w:cs="Times New Roman"/>
          <w:sz w:val="20"/>
          <w:szCs w:val="20"/>
        </w:rPr>
        <w:t xml:space="preserve">a CSI-RS density of </w:t>
      </w:r>
      <w:r w:rsidR="0082207F">
        <w:rPr>
          <w:rFonts w:ascii="Times New Roman" w:hAnsi="Times New Roman" w:cs="Times New Roman"/>
          <w:sz w:val="20"/>
          <w:szCs w:val="20"/>
        </w:rPr>
        <w:t xml:space="preserve">at least </w:t>
      </w:r>
      <w:r w:rsidR="002F5461">
        <w:rPr>
          <w:rFonts w:ascii="Times New Roman" w:hAnsi="Times New Roman" w:cs="Times New Roman"/>
          <w:sz w:val="20"/>
          <w:szCs w:val="20"/>
        </w:rPr>
        <w:t>2</w:t>
      </w:r>
      <w:r w:rsidR="00AB221D">
        <w:rPr>
          <w:rFonts w:ascii="Times New Roman" w:hAnsi="Times New Roman" w:cs="Times New Roman"/>
          <w:sz w:val="20"/>
          <w:szCs w:val="20"/>
        </w:rPr>
        <w:t xml:space="preserve"> is needed.</w:t>
      </w:r>
    </w:p>
    <w:p w14:paraId="0EF4AFFC" w14:textId="1C5A8BFF" w:rsidR="00361F67" w:rsidRPr="00CB5326" w:rsidRDefault="00361F67" w:rsidP="00361F67">
      <w:pPr>
        <w:jc w:val="both"/>
        <w:rPr>
          <w:rFonts w:ascii="Times New Roman" w:hAnsi="Times New Roman" w:cs="Times New Roman"/>
          <w:sz w:val="20"/>
          <w:szCs w:val="20"/>
        </w:rPr>
      </w:pPr>
      <w:r w:rsidRPr="00CB5326">
        <w:rPr>
          <w:rFonts w:ascii="Times New Roman" w:hAnsi="Times New Roman" w:cs="Times New Roman"/>
          <w:sz w:val="20"/>
          <w:szCs w:val="20"/>
        </w:rPr>
        <w:t xml:space="preserve">If we consider the accuracy requirement in number of REs needed to achieve for 2 dB absolute accuracy </w:t>
      </w:r>
      <w:r w:rsidR="0082207F">
        <w:rPr>
          <w:rFonts w:ascii="Times New Roman" w:hAnsi="Times New Roman" w:cs="Times New Roman"/>
          <w:sz w:val="20"/>
          <w:szCs w:val="20"/>
        </w:rPr>
        <w:t xml:space="preserve">against </w:t>
      </w:r>
      <w:r w:rsidR="0082207F" w:rsidRPr="00CB5326">
        <w:rPr>
          <w:rFonts w:ascii="Times New Roman" w:hAnsi="Times New Roman" w:cs="Times New Roman"/>
          <w:sz w:val="20"/>
          <w:szCs w:val="20"/>
        </w:rPr>
        <w:t xml:space="preserve">the Density </w:t>
      </w:r>
      <w:r w:rsidRPr="00CB5326">
        <w:rPr>
          <w:rFonts w:ascii="Times New Roman" w:hAnsi="Times New Roman" w:cs="Times New Roman"/>
          <w:sz w:val="20"/>
          <w:szCs w:val="20"/>
        </w:rPr>
        <w:t xml:space="preserve">we can observe that following number of samples </w:t>
      </w:r>
      <w:r w:rsidR="0082207F">
        <w:rPr>
          <w:rFonts w:ascii="Times New Roman" w:hAnsi="Times New Roman" w:cs="Times New Roman"/>
          <w:sz w:val="20"/>
          <w:szCs w:val="20"/>
        </w:rPr>
        <w:t xml:space="preserve">per PRB </w:t>
      </w:r>
      <w:r w:rsidRPr="00CB5326">
        <w:rPr>
          <w:rFonts w:ascii="Times New Roman" w:hAnsi="Times New Roman" w:cs="Times New Roman"/>
          <w:sz w:val="20"/>
          <w:szCs w:val="20"/>
        </w:rPr>
        <w:t xml:space="preserve">are required with different measurement bandwidths:  </w:t>
      </w:r>
    </w:p>
    <w:p w14:paraId="5C100467" w14:textId="77777777" w:rsidR="00361F67" w:rsidRPr="00CB5326" w:rsidRDefault="00361F67" w:rsidP="00361F67">
      <w:pPr>
        <w:pStyle w:val="ListParagraph"/>
        <w:numPr>
          <w:ilvl w:val="0"/>
          <w:numId w:val="2"/>
        </w:numPr>
        <w:jc w:val="both"/>
        <w:rPr>
          <w:rFonts w:ascii="Times New Roman" w:hAnsi="Times New Roman" w:cs="Times New Roman"/>
          <w:sz w:val="20"/>
          <w:szCs w:val="20"/>
        </w:rPr>
      </w:pPr>
      <w:r w:rsidRPr="00CB5326">
        <w:rPr>
          <w:rFonts w:ascii="Times New Roman" w:hAnsi="Times New Roman" w:cs="Times New Roman"/>
          <w:sz w:val="20"/>
          <w:szCs w:val="20"/>
        </w:rPr>
        <w:t>With 5 MHz BW, UE needs to obtain 12 samples</w:t>
      </w:r>
    </w:p>
    <w:p w14:paraId="6D85C38C" w14:textId="5BCBB1AA" w:rsidR="00361F67" w:rsidRPr="00CB5326" w:rsidRDefault="00361F67" w:rsidP="00361F67">
      <w:pPr>
        <w:pStyle w:val="ListParagraph"/>
        <w:numPr>
          <w:ilvl w:val="0"/>
          <w:numId w:val="2"/>
        </w:numPr>
        <w:jc w:val="both"/>
        <w:rPr>
          <w:rFonts w:ascii="Times New Roman" w:hAnsi="Times New Roman" w:cs="Times New Roman"/>
          <w:sz w:val="20"/>
          <w:szCs w:val="20"/>
        </w:rPr>
      </w:pPr>
      <w:r w:rsidRPr="00CB5326">
        <w:rPr>
          <w:rFonts w:ascii="Times New Roman" w:hAnsi="Times New Roman" w:cs="Times New Roman"/>
          <w:sz w:val="20"/>
          <w:szCs w:val="20"/>
        </w:rPr>
        <w:t xml:space="preserve">With 10 MHz BW, UE needs to obtain </w:t>
      </w:r>
      <w:r w:rsidR="0082207F">
        <w:rPr>
          <w:rFonts w:ascii="Times New Roman" w:hAnsi="Times New Roman" w:cs="Times New Roman"/>
          <w:sz w:val="20"/>
          <w:szCs w:val="20"/>
        </w:rPr>
        <w:t>3</w:t>
      </w:r>
      <w:r w:rsidRPr="00CB5326">
        <w:rPr>
          <w:rFonts w:ascii="Times New Roman" w:hAnsi="Times New Roman" w:cs="Times New Roman"/>
          <w:sz w:val="20"/>
          <w:szCs w:val="20"/>
        </w:rPr>
        <w:t xml:space="preserve"> samples</w:t>
      </w:r>
    </w:p>
    <w:p w14:paraId="3FABD3C9" w14:textId="195299A2" w:rsidR="00361F67" w:rsidRPr="00CB5326" w:rsidRDefault="00361F67" w:rsidP="00361F67">
      <w:pPr>
        <w:pStyle w:val="ListParagraph"/>
        <w:numPr>
          <w:ilvl w:val="0"/>
          <w:numId w:val="2"/>
        </w:numPr>
        <w:jc w:val="both"/>
        <w:rPr>
          <w:rFonts w:ascii="Times New Roman" w:hAnsi="Times New Roman" w:cs="Times New Roman"/>
          <w:sz w:val="20"/>
          <w:szCs w:val="20"/>
        </w:rPr>
      </w:pPr>
      <w:r w:rsidRPr="00CB5326">
        <w:rPr>
          <w:rFonts w:ascii="Times New Roman" w:hAnsi="Times New Roman" w:cs="Times New Roman"/>
          <w:sz w:val="20"/>
          <w:szCs w:val="20"/>
        </w:rPr>
        <w:t xml:space="preserve">With 20 MHz BW, UE needs to obtain </w:t>
      </w:r>
      <w:r w:rsidR="0082207F">
        <w:rPr>
          <w:rFonts w:ascii="Times New Roman" w:hAnsi="Times New Roman" w:cs="Times New Roman"/>
          <w:sz w:val="20"/>
          <w:szCs w:val="20"/>
        </w:rPr>
        <w:t>2</w:t>
      </w:r>
      <w:r w:rsidRPr="00CB5326">
        <w:rPr>
          <w:rFonts w:ascii="Times New Roman" w:hAnsi="Times New Roman" w:cs="Times New Roman"/>
          <w:sz w:val="20"/>
          <w:szCs w:val="20"/>
        </w:rPr>
        <w:t xml:space="preserve"> samples </w:t>
      </w:r>
    </w:p>
    <w:p w14:paraId="3DE89EA9" w14:textId="1DBD26B4" w:rsidR="00361F67" w:rsidRDefault="0082207F" w:rsidP="00361F67">
      <w:pPr>
        <w:jc w:val="both"/>
        <w:rPr>
          <w:rFonts w:ascii="Times New Roman" w:hAnsi="Times New Roman" w:cs="Times New Roman"/>
          <w:sz w:val="20"/>
        </w:rPr>
      </w:pPr>
      <w:r w:rsidRPr="0082207F">
        <w:rPr>
          <w:rFonts w:ascii="Times New Roman" w:hAnsi="Times New Roman" w:cs="Times New Roman"/>
          <w:sz w:val="20"/>
        </w:rPr>
        <w:t xml:space="preserve">If </w:t>
      </w:r>
      <w:r>
        <w:rPr>
          <w:rFonts w:ascii="Times New Roman" w:hAnsi="Times New Roman" w:cs="Times New Roman"/>
          <w:sz w:val="20"/>
        </w:rPr>
        <w:t xml:space="preserve">wider CSI-RS measurement BW was used </w:t>
      </w:r>
      <w:r w:rsidR="008F1E87">
        <w:rPr>
          <w:rFonts w:ascii="Times New Roman" w:hAnsi="Times New Roman" w:cs="Times New Roman"/>
          <w:sz w:val="20"/>
        </w:rPr>
        <w:t>it is likely that the accuracy requirements could be achieved with density=1.</w:t>
      </w:r>
    </w:p>
    <w:p w14:paraId="7C828FD8" w14:textId="3AD84559" w:rsidR="00E35E53" w:rsidRPr="0082207F" w:rsidRDefault="001B4081" w:rsidP="00361F67">
      <w:pPr>
        <w:jc w:val="both"/>
        <w:rPr>
          <w:rFonts w:ascii="Times New Roman" w:hAnsi="Times New Roman" w:cs="Times New Roman"/>
          <w:sz w:val="20"/>
        </w:rPr>
      </w:pPr>
      <w:r>
        <w:rPr>
          <w:rFonts w:ascii="Times New Roman" w:hAnsi="Times New Roman" w:cs="Times New Roman"/>
          <w:b/>
          <w:sz w:val="20"/>
        </w:rPr>
        <w:t>Observation</w:t>
      </w:r>
      <w:r w:rsidR="00E35E53" w:rsidRPr="00E35E53">
        <w:rPr>
          <w:rFonts w:ascii="Times New Roman" w:hAnsi="Times New Roman" w:cs="Times New Roman"/>
          <w:b/>
          <w:sz w:val="20"/>
        </w:rPr>
        <w:t xml:space="preserve"> 1:</w:t>
      </w:r>
      <w:r w:rsidR="00E35E53" w:rsidRPr="00E35E53">
        <w:rPr>
          <w:rFonts w:ascii="Times New Roman" w:hAnsi="Times New Roman" w:cs="Times New Roman"/>
          <w:sz w:val="20"/>
        </w:rPr>
        <w:t xml:space="preserve"> </w:t>
      </w:r>
      <w:r w:rsidR="00E35E53">
        <w:rPr>
          <w:rFonts w:ascii="Times New Roman" w:hAnsi="Times New Roman" w:cs="Times New Roman"/>
          <w:sz w:val="20"/>
        </w:rPr>
        <w:t>Support at least following</w:t>
      </w:r>
      <w:r w:rsidR="00E35E53" w:rsidRPr="00E35E53">
        <w:rPr>
          <w:rFonts w:ascii="Times New Roman" w:hAnsi="Times New Roman" w:cs="Times New Roman"/>
          <w:sz w:val="20"/>
        </w:rPr>
        <w:t xml:space="preserve"> RE per port per PRB densities (in frequency domain): </w:t>
      </w:r>
      <w:r w:rsidR="00E35E53">
        <w:rPr>
          <w:rFonts w:ascii="Times New Roman" w:hAnsi="Times New Roman" w:cs="Times New Roman"/>
          <w:sz w:val="20"/>
        </w:rPr>
        <w:t>D=</w:t>
      </w:r>
      <w:r w:rsidR="00B93456">
        <w:rPr>
          <w:rFonts w:ascii="Times New Roman" w:hAnsi="Times New Roman" w:cs="Times New Roman"/>
          <w:sz w:val="20"/>
        </w:rPr>
        <w:t>{</w:t>
      </w:r>
      <w:r w:rsidR="00E35E53" w:rsidRPr="00E35E53">
        <w:rPr>
          <w:rFonts w:ascii="Times New Roman" w:hAnsi="Times New Roman" w:cs="Times New Roman"/>
          <w:sz w:val="20"/>
        </w:rPr>
        <w:t>2, 3, 4, 6, 12}</w:t>
      </w:r>
    </w:p>
    <w:p w14:paraId="201B8EAA" w14:textId="140FE5F0" w:rsidR="004363BB" w:rsidRDefault="002F5461" w:rsidP="004363BB">
      <w:pPr>
        <w:keepNext/>
        <w:jc w:val="center"/>
      </w:pPr>
      <w:r>
        <w:rPr>
          <w:noProof/>
        </w:rPr>
        <w:lastRenderedPageBreak/>
        <w:drawing>
          <wp:inline distT="0" distB="0" distL="0" distR="0" wp14:anchorId="71914B0F" wp14:editId="6DF967CC">
            <wp:extent cx="5845488" cy="3689248"/>
            <wp:effectExtent l="0" t="0" r="3175" b="698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852936" cy="3693949"/>
                    </a:xfrm>
                    <a:prstGeom prst="rect">
                      <a:avLst/>
                    </a:prstGeom>
                    <a:noFill/>
                  </pic:spPr>
                </pic:pic>
              </a:graphicData>
            </a:graphic>
          </wp:inline>
        </w:drawing>
      </w:r>
    </w:p>
    <w:p w14:paraId="5C3CDE5B" w14:textId="15E943A6" w:rsidR="00361F67" w:rsidRDefault="004363BB" w:rsidP="004363BB">
      <w:pPr>
        <w:pStyle w:val="Caption"/>
        <w:jc w:val="center"/>
        <w:rPr>
          <w:lang w:val="en-US"/>
        </w:rPr>
      </w:pPr>
      <w:r>
        <w:t xml:space="preserve">Figure </w:t>
      </w:r>
      <w:r w:rsidR="001225DC">
        <w:fldChar w:fldCharType="begin"/>
      </w:r>
      <w:r w:rsidR="001225DC">
        <w:instrText xml:space="preserve"> SEQ Figure \* ARABIC </w:instrText>
      </w:r>
      <w:r w:rsidR="001225DC">
        <w:fldChar w:fldCharType="separate"/>
      </w:r>
      <w:r w:rsidR="0086007B">
        <w:rPr>
          <w:noProof/>
        </w:rPr>
        <w:t>1</w:t>
      </w:r>
      <w:r w:rsidR="001225DC">
        <w:rPr>
          <w:noProof/>
        </w:rPr>
        <w:fldChar w:fldCharType="end"/>
      </w:r>
      <w:r w:rsidRPr="004363BB">
        <w:rPr>
          <w:lang w:val="en-US"/>
        </w:rPr>
        <w:t>:CSI-RS RSRP single shot absolute accuracy with different bandwidth and RS combinations</w:t>
      </w:r>
    </w:p>
    <w:p w14:paraId="30D4E264" w14:textId="77777777" w:rsidR="001B4081" w:rsidRPr="001B4081" w:rsidRDefault="001B4081" w:rsidP="001B4081">
      <w:pPr>
        <w:rPr>
          <w:lang w:eastAsia="x-none"/>
        </w:rPr>
      </w:pPr>
    </w:p>
    <w:p w14:paraId="262B37A8" w14:textId="77553D8A" w:rsidR="0086007B" w:rsidRPr="008139B0" w:rsidRDefault="008139B0" w:rsidP="008139B0">
      <w:pPr>
        <w:pStyle w:val="Heading3"/>
        <w:rPr>
          <w:sz w:val="28"/>
        </w:rPr>
      </w:pPr>
      <w:r>
        <w:rPr>
          <w:sz w:val="28"/>
        </w:rPr>
        <w:t>2.1.3</w:t>
      </w:r>
      <w:r>
        <w:rPr>
          <w:sz w:val="28"/>
        </w:rPr>
        <w:tab/>
      </w:r>
      <w:r w:rsidRPr="008139B0">
        <w:rPr>
          <w:sz w:val="28"/>
        </w:rPr>
        <w:t>Power b</w:t>
      </w:r>
      <w:r w:rsidR="0086007B" w:rsidRPr="008139B0">
        <w:rPr>
          <w:sz w:val="28"/>
        </w:rPr>
        <w:t>oosting</w:t>
      </w:r>
    </w:p>
    <w:p w14:paraId="6302DF67" w14:textId="5F75B124" w:rsidR="00361F67" w:rsidRPr="00CB5326" w:rsidRDefault="00361F67" w:rsidP="00361F67">
      <w:pPr>
        <w:jc w:val="both"/>
        <w:rPr>
          <w:rFonts w:ascii="Times New Roman" w:hAnsi="Times New Roman" w:cs="Times New Roman"/>
          <w:sz w:val="20"/>
        </w:rPr>
      </w:pPr>
      <w:r w:rsidRPr="00CB5326">
        <w:rPr>
          <w:rFonts w:ascii="Times New Roman" w:hAnsi="Times New Roman" w:cs="Times New Roman"/>
          <w:sz w:val="20"/>
        </w:rPr>
        <w:t xml:space="preserve">To further consider, one potential solution would be to use boosting for CSI-RS resource. In </w:t>
      </w:r>
      <w:r w:rsidRPr="00CB5326">
        <w:rPr>
          <w:rFonts w:ascii="Times New Roman" w:hAnsi="Times New Roman" w:cs="Times New Roman"/>
          <w:sz w:val="20"/>
        </w:rPr>
        <w:fldChar w:fldCharType="begin"/>
      </w:r>
      <w:r w:rsidRPr="00CB5326">
        <w:rPr>
          <w:rFonts w:ascii="Times New Roman" w:hAnsi="Times New Roman" w:cs="Times New Roman"/>
          <w:sz w:val="20"/>
        </w:rPr>
        <w:instrText xml:space="preserve"> REF _Ref492637583 \h </w:instrText>
      </w:r>
      <w:r w:rsidR="00CB5326" w:rsidRPr="00CB5326">
        <w:rPr>
          <w:rFonts w:ascii="Times New Roman" w:hAnsi="Times New Roman" w:cs="Times New Roman"/>
          <w:sz w:val="20"/>
        </w:rPr>
        <w:instrText xml:space="preserve"> \* MERGEFORMAT </w:instrText>
      </w:r>
      <w:r w:rsidRPr="00CB5326">
        <w:rPr>
          <w:rFonts w:ascii="Times New Roman" w:hAnsi="Times New Roman" w:cs="Times New Roman"/>
          <w:sz w:val="20"/>
        </w:rPr>
      </w:r>
      <w:r w:rsidRPr="00CB5326">
        <w:rPr>
          <w:rFonts w:ascii="Times New Roman" w:hAnsi="Times New Roman" w:cs="Times New Roman"/>
          <w:sz w:val="20"/>
        </w:rPr>
        <w:fldChar w:fldCharType="separate"/>
      </w:r>
      <w:r w:rsidRPr="00CB5326">
        <w:rPr>
          <w:rFonts w:ascii="Times New Roman" w:hAnsi="Times New Roman" w:cs="Times New Roman"/>
          <w:sz w:val="20"/>
        </w:rPr>
        <w:t xml:space="preserve">Figure </w:t>
      </w:r>
      <w:r w:rsidRPr="00CB5326">
        <w:rPr>
          <w:rFonts w:ascii="Times New Roman" w:hAnsi="Times New Roman" w:cs="Times New Roman"/>
          <w:noProof/>
          <w:sz w:val="20"/>
        </w:rPr>
        <w:t>4</w:t>
      </w:r>
      <w:r w:rsidRPr="00CB5326">
        <w:rPr>
          <w:rFonts w:ascii="Times New Roman" w:hAnsi="Times New Roman" w:cs="Times New Roman"/>
          <w:sz w:val="20"/>
        </w:rPr>
        <w:fldChar w:fldCharType="end"/>
      </w:r>
      <w:r w:rsidRPr="00CB5326">
        <w:rPr>
          <w:rFonts w:ascii="Times New Roman" w:hAnsi="Times New Roman" w:cs="Times New Roman"/>
          <w:sz w:val="20"/>
        </w:rPr>
        <w:t xml:space="preserve"> the simulation results show for </w:t>
      </w:r>
      <w:r w:rsidR="00E35E53">
        <w:rPr>
          <w:rFonts w:ascii="Times New Roman" w:hAnsi="Times New Roman" w:cs="Times New Roman"/>
          <w:sz w:val="20"/>
        </w:rPr>
        <w:t>D=1</w:t>
      </w:r>
      <w:r w:rsidRPr="00CB5326">
        <w:rPr>
          <w:rFonts w:ascii="Times New Roman" w:hAnsi="Times New Roman" w:cs="Times New Roman"/>
          <w:sz w:val="20"/>
        </w:rPr>
        <w:t xml:space="preserve"> (and for one port per PRB) the accuracy improvement due to boosting. I.e. the power of un-used RE’s is used for the allocated RE. The achievable accuracy is comparable to </w:t>
      </w:r>
      <w:r w:rsidR="00E35E53">
        <w:rPr>
          <w:rFonts w:ascii="Times New Roman" w:hAnsi="Times New Roman" w:cs="Times New Roman"/>
          <w:sz w:val="20"/>
        </w:rPr>
        <w:t>D=12</w:t>
      </w:r>
      <w:r w:rsidRPr="00CB5326">
        <w:rPr>
          <w:rFonts w:ascii="Times New Roman" w:hAnsi="Times New Roman" w:cs="Times New Roman"/>
          <w:sz w:val="20"/>
        </w:rPr>
        <w:t xml:space="preserve"> (12 RE/PRB density)</w:t>
      </w:r>
      <w:r w:rsidR="0086007B">
        <w:rPr>
          <w:rFonts w:ascii="Times New Roman" w:hAnsi="Times New Roman" w:cs="Times New Roman"/>
          <w:sz w:val="20"/>
        </w:rPr>
        <w:t xml:space="preserve"> with</w:t>
      </w:r>
      <w:r w:rsidRPr="00CB5326">
        <w:rPr>
          <w:rFonts w:ascii="Times New Roman" w:hAnsi="Times New Roman" w:cs="Times New Roman"/>
          <w:sz w:val="20"/>
        </w:rPr>
        <w:t xml:space="preserve"> minor difference due to non-ideal RX processing. Although the results indicate clear improvement in absolute accuracy for </w:t>
      </w:r>
      <w:r w:rsidR="00E35E53">
        <w:rPr>
          <w:rFonts w:ascii="Times New Roman" w:hAnsi="Times New Roman" w:cs="Times New Roman"/>
          <w:sz w:val="20"/>
        </w:rPr>
        <w:t>D=1</w:t>
      </w:r>
      <w:r w:rsidRPr="00CB5326">
        <w:rPr>
          <w:rFonts w:ascii="Times New Roman" w:hAnsi="Times New Roman" w:cs="Times New Roman"/>
          <w:sz w:val="20"/>
        </w:rPr>
        <w:t>, it would require</w:t>
      </w:r>
      <w:r w:rsidR="0086007B">
        <w:rPr>
          <w:rFonts w:ascii="Times New Roman" w:hAnsi="Times New Roman" w:cs="Times New Roman"/>
          <w:sz w:val="20"/>
        </w:rPr>
        <w:t>,</w:t>
      </w:r>
      <w:r w:rsidRPr="00CB5326">
        <w:rPr>
          <w:rFonts w:ascii="Times New Roman" w:hAnsi="Times New Roman" w:cs="Times New Roman"/>
          <w:sz w:val="20"/>
        </w:rPr>
        <w:t xml:space="preserve"> that all the power in the given symbol is reserved for single CSI-RS resource/port. Hence the gain from the power boosting would be reduced, if higher number of resources/ports per PRB is used. The transmission power for single PRB is divided between the occupied REs and with more occupied REs, less additional power is allocated to REs of an individual port, hence boosting might not provide benefit in case of larger number of resources. </w:t>
      </w:r>
    </w:p>
    <w:p w14:paraId="0041552D" w14:textId="77777777" w:rsidR="0086007B" w:rsidRDefault="00361F67" w:rsidP="0086007B">
      <w:pPr>
        <w:keepNext/>
        <w:jc w:val="center"/>
      </w:pPr>
      <w:r w:rsidRPr="00CB5326">
        <w:rPr>
          <w:rFonts w:ascii="Times New Roman" w:hAnsi="Times New Roman" w:cs="Times New Roman"/>
          <w:noProof/>
          <w:sz w:val="20"/>
        </w:rPr>
        <w:drawing>
          <wp:inline distT="0" distB="0" distL="0" distR="0" wp14:anchorId="2FEB41F5" wp14:editId="6F4E20BA">
            <wp:extent cx="3303750" cy="2777973"/>
            <wp:effectExtent l="0" t="0" r="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313321" cy="2786020"/>
                    </a:xfrm>
                    <a:prstGeom prst="rect">
                      <a:avLst/>
                    </a:prstGeom>
                  </pic:spPr>
                </pic:pic>
              </a:graphicData>
            </a:graphic>
          </wp:inline>
        </w:drawing>
      </w:r>
    </w:p>
    <w:p w14:paraId="656D6242" w14:textId="44D0A821" w:rsidR="00361F67" w:rsidRPr="00CB5326" w:rsidRDefault="0086007B" w:rsidP="0086007B">
      <w:pPr>
        <w:pStyle w:val="Caption"/>
        <w:jc w:val="center"/>
        <w:rPr>
          <w:rFonts w:ascii="Times New Roman" w:hAnsi="Times New Roman" w:cs="Times New Roman"/>
          <w:sz w:val="20"/>
          <w:lang w:val="en-US"/>
        </w:rPr>
      </w:pPr>
      <w:r>
        <w:t xml:space="preserve">Figure </w:t>
      </w:r>
      <w:r w:rsidR="00C80A9A">
        <w:fldChar w:fldCharType="begin"/>
      </w:r>
      <w:r w:rsidR="00C80A9A">
        <w:instrText xml:space="preserve"> SEQ Figure \* ARABIC </w:instrText>
      </w:r>
      <w:r w:rsidR="00C80A9A">
        <w:fldChar w:fldCharType="separate"/>
      </w:r>
      <w:r>
        <w:rPr>
          <w:noProof/>
        </w:rPr>
        <w:t>2</w:t>
      </w:r>
      <w:r w:rsidR="00C80A9A">
        <w:rPr>
          <w:noProof/>
        </w:rPr>
        <w:fldChar w:fldCharType="end"/>
      </w:r>
      <w:r w:rsidRPr="0086007B">
        <w:rPr>
          <w:lang w:val="en-US"/>
        </w:rPr>
        <w:t xml:space="preserve">: CSI-RS RSRP Absolute Accuracy in AWGN channel with </w:t>
      </w:r>
      <w:r w:rsidR="00320FBF">
        <w:rPr>
          <w:lang w:val="en-US"/>
        </w:rPr>
        <w:t>D=1</w:t>
      </w:r>
      <w:r w:rsidRPr="0086007B">
        <w:rPr>
          <w:lang w:val="en-US"/>
        </w:rPr>
        <w:t xml:space="preserve"> with and without power boost.</w:t>
      </w:r>
    </w:p>
    <w:p w14:paraId="7EC9A433" w14:textId="5AB9C6EF" w:rsidR="00B93456" w:rsidRPr="0082207F" w:rsidRDefault="001B4081" w:rsidP="00B93456">
      <w:pPr>
        <w:jc w:val="both"/>
        <w:rPr>
          <w:rFonts w:ascii="Times New Roman" w:hAnsi="Times New Roman" w:cs="Times New Roman"/>
          <w:sz w:val="20"/>
        </w:rPr>
      </w:pPr>
      <w:r>
        <w:rPr>
          <w:rFonts w:ascii="Times New Roman" w:hAnsi="Times New Roman" w:cs="Times New Roman"/>
          <w:b/>
          <w:sz w:val="20"/>
        </w:rPr>
        <w:lastRenderedPageBreak/>
        <w:t>Observation</w:t>
      </w:r>
      <w:r w:rsidR="00B93456" w:rsidRPr="00E35E53">
        <w:rPr>
          <w:rFonts w:ascii="Times New Roman" w:hAnsi="Times New Roman" w:cs="Times New Roman"/>
          <w:b/>
          <w:sz w:val="20"/>
        </w:rPr>
        <w:t xml:space="preserve"> </w:t>
      </w:r>
      <w:r w:rsidR="00B93456">
        <w:rPr>
          <w:rFonts w:ascii="Times New Roman" w:hAnsi="Times New Roman" w:cs="Times New Roman"/>
          <w:b/>
          <w:sz w:val="20"/>
        </w:rPr>
        <w:t>2</w:t>
      </w:r>
      <w:r w:rsidR="00B93456" w:rsidRPr="00E35E53">
        <w:rPr>
          <w:rFonts w:ascii="Times New Roman" w:hAnsi="Times New Roman" w:cs="Times New Roman"/>
          <w:b/>
          <w:sz w:val="20"/>
        </w:rPr>
        <w:t>:</w:t>
      </w:r>
      <w:r w:rsidR="00B93456" w:rsidRPr="00E35E53">
        <w:rPr>
          <w:rFonts w:ascii="Times New Roman" w:hAnsi="Times New Roman" w:cs="Times New Roman"/>
          <w:sz w:val="20"/>
        </w:rPr>
        <w:t xml:space="preserve"> </w:t>
      </w:r>
      <w:r w:rsidR="00B93456">
        <w:rPr>
          <w:rFonts w:ascii="Times New Roman" w:hAnsi="Times New Roman" w:cs="Times New Roman"/>
          <w:sz w:val="20"/>
        </w:rPr>
        <w:t xml:space="preserve">Support also </w:t>
      </w:r>
      <w:r w:rsidR="008139B0">
        <w:rPr>
          <w:rFonts w:ascii="Times New Roman" w:hAnsi="Times New Roman" w:cs="Times New Roman"/>
          <w:sz w:val="20"/>
        </w:rPr>
        <w:t xml:space="preserve">1 </w:t>
      </w:r>
      <w:r w:rsidR="00B93456" w:rsidRPr="00E35E53">
        <w:rPr>
          <w:rFonts w:ascii="Times New Roman" w:hAnsi="Times New Roman" w:cs="Times New Roman"/>
          <w:sz w:val="20"/>
        </w:rPr>
        <w:t xml:space="preserve">RE per port per PRB densities (in frequency domain): </w:t>
      </w:r>
      <w:r w:rsidR="00B93456">
        <w:rPr>
          <w:rFonts w:ascii="Times New Roman" w:hAnsi="Times New Roman" w:cs="Times New Roman"/>
          <w:sz w:val="20"/>
        </w:rPr>
        <w:t>D=</w:t>
      </w:r>
      <w:r w:rsidR="00B93456" w:rsidRPr="00E35E53">
        <w:rPr>
          <w:rFonts w:ascii="Times New Roman" w:hAnsi="Times New Roman" w:cs="Times New Roman"/>
          <w:sz w:val="20"/>
        </w:rPr>
        <w:t>{1}</w:t>
      </w:r>
    </w:p>
    <w:p w14:paraId="305F5FB0" w14:textId="77777777" w:rsidR="00361F67" w:rsidRDefault="00361F67" w:rsidP="00361F67">
      <w:pPr>
        <w:rPr>
          <w:rFonts w:ascii="Times New Roman" w:hAnsi="Times New Roman" w:cs="Times New Roman"/>
          <w:sz w:val="20"/>
          <w:lang w:eastAsia="x-none"/>
        </w:rPr>
      </w:pPr>
    </w:p>
    <w:p w14:paraId="01048AFC" w14:textId="0553C4E7" w:rsidR="0025373C" w:rsidRPr="008139B0" w:rsidRDefault="008139B0" w:rsidP="008139B0">
      <w:pPr>
        <w:pStyle w:val="Heading3"/>
        <w:rPr>
          <w:sz w:val="28"/>
        </w:rPr>
      </w:pPr>
      <w:r>
        <w:rPr>
          <w:sz w:val="28"/>
        </w:rPr>
        <w:t>2.1.4</w:t>
      </w:r>
      <w:r>
        <w:rPr>
          <w:sz w:val="28"/>
        </w:rPr>
        <w:tab/>
      </w:r>
      <w:r w:rsidR="0025373C" w:rsidRPr="008139B0">
        <w:rPr>
          <w:sz w:val="28"/>
        </w:rPr>
        <w:t>Time domain</w:t>
      </w:r>
    </w:p>
    <w:p w14:paraId="26549401" w14:textId="469D7BE3" w:rsidR="00361F67" w:rsidRPr="00CB5326" w:rsidRDefault="00361F67" w:rsidP="00361F67">
      <w:pPr>
        <w:rPr>
          <w:rFonts w:ascii="Times New Roman" w:hAnsi="Times New Roman" w:cs="Times New Roman"/>
          <w:sz w:val="20"/>
        </w:rPr>
      </w:pPr>
      <w:r w:rsidRPr="00CB5326">
        <w:rPr>
          <w:rFonts w:ascii="Times New Roman" w:hAnsi="Times New Roman" w:cs="Times New Roman"/>
          <w:sz w:val="20"/>
        </w:rPr>
        <w:t xml:space="preserve">Other alternative to </w:t>
      </w:r>
      <w:r w:rsidR="001B4081">
        <w:rPr>
          <w:rFonts w:ascii="Times New Roman" w:hAnsi="Times New Roman" w:cs="Times New Roman"/>
          <w:sz w:val="20"/>
        </w:rPr>
        <w:t>increase</w:t>
      </w:r>
      <w:r w:rsidRPr="00CB5326">
        <w:rPr>
          <w:rFonts w:ascii="Times New Roman" w:hAnsi="Times New Roman" w:cs="Times New Roman"/>
          <w:sz w:val="20"/>
        </w:rPr>
        <w:t xml:space="preserve"> the bandwidth or FD density required </w:t>
      </w:r>
      <w:r w:rsidR="001B4081">
        <w:rPr>
          <w:rFonts w:ascii="Times New Roman" w:hAnsi="Times New Roman" w:cs="Times New Roman"/>
          <w:sz w:val="20"/>
        </w:rPr>
        <w:t xml:space="preserve">to achieve a certain measurement performance, </w:t>
      </w:r>
      <w:r w:rsidRPr="00CB5326">
        <w:rPr>
          <w:rFonts w:ascii="Times New Roman" w:hAnsi="Times New Roman" w:cs="Times New Roman"/>
          <w:sz w:val="20"/>
        </w:rPr>
        <w:t>co</w:t>
      </w:r>
      <w:r w:rsidR="0025373C">
        <w:rPr>
          <w:rFonts w:ascii="Times New Roman" w:hAnsi="Times New Roman" w:cs="Times New Roman"/>
          <w:sz w:val="20"/>
        </w:rPr>
        <w:t>uld be considered based on the c</w:t>
      </w:r>
      <w:r w:rsidRPr="00CB5326">
        <w:rPr>
          <w:rFonts w:ascii="Times New Roman" w:hAnsi="Times New Roman" w:cs="Times New Roman"/>
          <w:sz w:val="20"/>
        </w:rPr>
        <w:t xml:space="preserve">urrent </w:t>
      </w:r>
      <w:r w:rsidR="001B4081">
        <w:rPr>
          <w:rFonts w:ascii="Times New Roman" w:hAnsi="Times New Roman" w:cs="Times New Roman"/>
          <w:sz w:val="20"/>
        </w:rPr>
        <w:t xml:space="preserve">RAN1 </w:t>
      </w:r>
      <w:r w:rsidRPr="00CB5326">
        <w:rPr>
          <w:rFonts w:ascii="Times New Roman" w:hAnsi="Times New Roman" w:cs="Times New Roman"/>
          <w:sz w:val="20"/>
        </w:rPr>
        <w:t>working assumption in beam management track is as follows:</w:t>
      </w:r>
    </w:p>
    <w:p w14:paraId="15BEB585" w14:textId="77777777" w:rsidR="00361F67" w:rsidRPr="00CB5326" w:rsidRDefault="00361F67" w:rsidP="00361F67">
      <w:pPr>
        <w:ind w:left="284"/>
        <w:rPr>
          <w:rFonts w:ascii="Times New Roman" w:eastAsia="MS Mincho" w:hAnsi="Times New Roman" w:cs="Times New Roman"/>
          <w:sz w:val="20"/>
          <w:highlight w:val="darkYellow"/>
          <w:lang w:eastAsia="ja-JP"/>
        </w:rPr>
      </w:pPr>
      <w:r w:rsidRPr="00CB5326">
        <w:rPr>
          <w:rFonts w:ascii="Times New Roman" w:eastAsia="MS Mincho" w:hAnsi="Times New Roman" w:cs="Times New Roman"/>
          <w:sz w:val="20"/>
          <w:highlight w:val="darkYellow"/>
          <w:lang w:eastAsia="ja-JP"/>
        </w:rPr>
        <w:t>Working assumption:</w:t>
      </w:r>
    </w:p>
    <w:p w14:paraId="50467569" w14:textId="77777777" w:rsidR="00361F67" w:rsidRPr="00CB5326" w:rsidRDefault="00361F67" w:rsidP="00361F67">
      <w:pPr>
        <w:numPr>
          <w:ilvl w:val="0"/>
          <w:numId w:val="3"/>
        </w:numPr>
        <w:tabs>
          <w:tab w:val="left" w:pos="720"/>
        </w:tabs>
        <w:spacing w:after="0"/>
        <w:rPr>
          <w:rFonts w:ascii="Times New Roman" w:eastAsia="MS Mincho" w:hAnsi="Times New Roman" w:cs="Times New Roman"/>
          <w:sz w:val="20"/>
          <w:lang w:eastAsia="ja-JP"/>
        </w:rPr>
      </w:pPr>
      <w:r w:rsidRPr="00CB5326">
        <w:rPr>
          <w:rFonts w:ascii="Times New Roman" w:eastAsia="MS Mincho" w:hAnsi="Times New Roman" w:cs="Times New Roman"/>
          <w:sz w:val="20"/>
          <w:lang w:eastAsia="ja-JP"/>
        </w:rPr>
        <w:t>For beam management CSI-RS, NR supports higher layer configuration of a set of single-symbol CSI-RS resources where</w:t>
      </w:r>
    </w:p>
    <w:p w14:paraId="3A132748" w14:textId="77777777" w:rsidR="00361F67" w:rsidRPr="00CB5326" w:rsidRDefault="00361F67" w:rsidP="00361F67">
      <w:pPr>
        <w:numPr>
          <w:ilvl w:val="1"/>
          <w:numId w:val="3"/>
        </w:numPr>
        <w:tabs>
          <w:tab w:val="left" w:pos="720"/>
        </w:tabs>
        <w:spacing w:after="0"/>
        <w:rPr>
          <w:rFonts w:ascii="Times New Roman" w:eastAsia="MS Mincho" w:hAnsi="Times New Roman" w:cs="Times New Roman"/>
          <w:sz w:val="20"/>
          <w:lang w:eastAsia="ja-JP"/>
        </w:rPr>
      </w:pPr>
      <w:r w:rsidRPr="00CB5326">
        <w:rPr>
          <w:rFonts w:ascii="Times New Roman" w:eastAsia="MS Mincho" w:hAnsi="Times New Roman" w:cs="Times New Roman"/>
          <w:sz w:val="20"/>
          <w:lang w:eastAsia="ja-JP"/>
        </w:rPr>
        <w:t>The set configuration contains an information element (IE) indicating whether repetition is “on/off”</w:t>
      </w:r>
    </w:p>
    <w:p w14:paraId="0BD6C722" w14:textId="77777777" w:rsidR="00361F67" w:rsidRPr="00CB5326" w:rsidRDefault="00361F67" w:rsidP="00361F67">
      <w:pPr>
        <w:numPr>
          <w:ilvl w:val="0"/>
          <w:numId w:val="3"/>
        </w:numPr>
        <w:tabs>
          <w:tab w:val="left" w:pos="720"/>
        </w:tabs>
        <w:spacing w:after="0"/>
        <w:rPr>
          <w:rFonts w:ascii="Times New Roman" w:eastAsia="MS Mincho" w:hAnsi="Times New Roman" w:cs="Times New Roman"/>
          <w:sz w:val="20"/>
          <w:lang w:eastAsia="ja-JP"/>
        </w:rPr>
      </w:pPr>
      <w:r w:rsidRPr="00CB5326">
        <w:rPr>
          <w:rFonts w:ascii="Times New Roman" w:eastAsia="MS Mincho" w:hAnsi="Times New Roman" w:cs="Times New Roman"/>
          <w:sz w:val="20"/>
          <w:lang w:eastAsia="ja-JP"/>
        </w:rPr>
        <w:t>Note: In this context, repetition “on/off” means:</w:t>
      </w:r>
    </w:p>
    <w:p w14:paraId="49A20BE3" w14:textId="77777777" w:rsidR="00361F67" w:rsidRPr="00CB5326" w:rsidRDefault="00361F67" w:rsidP="00361F67">
      <w:pPr>
        <w:numPr>
          <w:ilvl w:val="1"/>
          <w:numId w:val="3"/>
        </w:numPr>
        <w:tabs>
          <w:tab w:val="left" w:pos="720"/>
        </w:tabs>
        <w:spacing w:after="0"/>
        <w:rPr>
          <w:rFonts w:ascii="Times New Roman" w:eastAsia="MS Mincho" w:hAnsi="Times New Roman" w:cs="Times New Roman"/>
          <w:sz w:val="20"/>
          <w:lang w:eastAsia="ja-JP"/>
        </w:rPr>
      </w:pPr>
      <w:r w:rsidRPr="00CB5326">
        <w:rPr>
          <w:rFonts w:ascii="Times New Roman" w:eastAsia="MS Mincho" w:hAnsi="Times New Roman" w:cs="Times New Roman"/>
          <w:sz w:val="20"/>
          <w:lang w:eastAsia="ja-JP"/>
        </w:rPr>
        <w:t>“On”: The UE may assume that the gNB maintains a fixed Tx beam</w:t>
      </w:r>
    </w:p>
    <w:p w14:paraId="68AEE791" w14:textId="77777777" w:rsidR="00361F67" w:rsidRPr="00CB5326" w:rsidRDefault="00361F67" w:rsidP="00361F67">
      <w:pPr>
        <w:numPr>
          <w:ilvl w:val="1"/>
          <w:numId w:val="3"/>
        </w:numPr>
        <w:tabs>
          <w:tab w:val="left" w:pos="720"/>
        </w:tabs>
        <w:spacing w:after="0"/>
        <w:rPr>
          <w:rFonts w:ascii="Times New Roman" w:eastAsia="MS Mincho" w:hAnsi="Times New Roman" w:cs="Times New Roman"/>
          <w:sz w:val="20"/>
          <w:lang w:eastAsia="ja-JP"/>
        </w:rPr>
      </w:pPr>
      <w:r w:rsidRPr="00CB5326">
        <w:rPr>
          <w:rFonts w:ascii="Times New Roman" w:eastAsia="MS Mincho" w:hAnsi="Times New Roman" w:cs="Times New Roman"/>
          <w:sz w:val="20"/>
          <w:lang w:eastAsia="ja-JP"/>
        </w:rPr>
        <w:t>“Off”: The UE can not assume that the gNB maintains a fixed Tx beam</w:t>
      </w:r>
    </w:p>
    <w:p w14:paraId="18F6994B" w14:textId="77777777" w:rsidR="00361F67" w:rsidRPr="00CB5326" w:rsidRDefault="00361F67" w:rsidP="00361F67">
      <w:pPr>
        <w:numPr>
          <w:ilvl w:val="0"/>
          <w:numId w:val="3"/>
        </w:numPr>
        <w:tabs>
          <w:tab w:val="left" w:pos="720"/>
        </w:tabs>
        <w:spacing w:after="0"/>
        <w:rPr>
          <w:rFonts w:ascii="Times New Roman" w:eastAsia="MS Mincho" w:hAnsi="Times New Roman" w:cs="Times New Roman"/>
          <w:sz w:val="20"/>
          <w:lang w:eastAsia="ja-JP"/>
        </w:rPr>
      </w:pPr>
      <w:r w:rsidRPr="00CB5326">
        <w:rPr>
          <w:rFonts w:ascii="Times New Roman" w:eastAsia="MS Mincho" w:hAnsi="Times New Roman" w:cs="Times New Roman"/>
          <w:sz w:val="20"/>
          <w:lang w:eastAsia="ja-JP"/>
        </w:rPr>
        <w:t>Note: This does NOT necessarily mean that the CSI-RS resources in a set occupy adjacent symbols</w:t>
      </w:r>
    </w:p>
    <w:p w14:paraId="47639023" w14:textId="77777777" w:rsidR="00361F67" w:rsidRPr="00CB5326" w:rsidRDefault="00361F67" w:rsidP="00361F67">
      <w:pPr>
        <w:rPr>
          <w:rFonts w:ascii="Times New Roman" w:hAnsi="Times New Roman" w:cs="Times New Roman"/>
          <w:sz w:val="20"/>
        </w:rPr>
      </w:pPr>
    </w:p>
    <w:p w14:paraId="519D69E7" w14:textId="24119D29" w:rsidR="00361F67" w:rsidRDefault="00361F67" w:rsidP="00361F67">
      <w:pPr>
        <w:rPr>
          <w:rFonts w:ascii="Times New Roman" w:hAnsi="Times New Roman" w:cs="Times New Roman"/>
          <w:sz w:val="20"/>
        </w:rPr>
      </w:pPr>
      <w:r w:rsidRPr="001B4081">
        <w:rPr>
          <w:rFonts w:ascii="Times New Roman" w:hAnsi="Times New Roman" w:cs="Times New Roman"/>
          <w:sz w:val="20"/>
        </w:rPr>
        <w:t>Hence, if working assumption is confirmed</w:t>
      </w:r>
      <w:r w:rsidRPr="00CB5326">
        <w:rPr>
          <w:rFonts w:ascii="Times New Roman" w:hAnsi="Times New Roman" w:cs="Times New Roman"/>
          <w:sz w:val="20"/>
        </w:rPr>
        <w:t xml:space="preserve"> the density of CSI-RS resource/port could be </w:t>
      </w:r>
      <w:r w:rsidR="0025373C">
        <w:rPr>
          <w:rFonts w:ascii="Times New Roman" w:hAnsi="Times New Roman" w:cs="Times New Roman"/>
          <w:sz w:val="20"/>
        </w:rPr>
        <w:t xml:space="preserve">substituted with an </w:t>
      </w:r>
      <w:r w:rsidRPr="00CB5326">
        <w:rPr>
          <w:rFonts w:ascii="Times New Roman" w:hAnsi="Times New Roman" w:cs="Times New Roman"/>
          <w:sz w:val="20"/>
        </w:rPr>
        <w:t>increased</w:t>
      </w:r>
      <w:r w:rsidR="0025373C">
        <w:rPr>
          <w:rFonts w:ascii="Times New Roman" w:hAnsi="Times New Roman" w:cs="Times New Roman"/>
          <w:sz w:val="20"/>
        </w:rPr>
        <w:t xml:space="preserve"> presence of CSI-RS REs</w:t>
      </w:r>
      <w:r w:rsidRPr="00CB5326">
        <w:rPr>
          <w:rFonts w:ascii="Times New Roman" w:hAnsi="Times New Roman" w:cs="Times New Roman"/>
          <w:sz w:val="20"/>
        </w:rPr>
        <w:t xml:space="preserve"> in time domain by repeating the symbol (symbols) N -times to provide more resource elements for UE to measure. As a downside</w:t>
      </w:r>
      <w:r w:rsidR="001B4081">
        <w:rPr>
          <w:rFonts w:ascii="Times New Roman" w:hAnsi="Times New Roman" w:cs="Times New Roman"/>
          <w:sz w:val="20"/>
        </w:rPr>
        <w:t>,</w:t>
      </w:r>
      <w:r w:rsidRPr="00CB5326">
        <w:rPr>
          <w:rFonts w:ascii="Times New Roman" w:hAnsi="Times New Roman" w:cs="Times New Roman"/>
          <w:sz w:val="20"/>
        </w:rPr>
        <w:t xml:space="preserve"> increasing the density in time domain increases the total transmission time length per port </w:t>
      </w:r>
      <w:r w:rsidR="001B4081">
        <w:rPr>
          <w:rFonts w:ascii="Times New Roman" w:hAnsi="Times New Roman" w:cs="Times New Roman"/>
          <w:sz w:val="20"/>
        </w:rPr>
        <w:t>which</w:t>
      </w:r>
      <w:r w:rsidRPr="00CB5326">
        <w:rPr>
          <w:rFonts w:ascii="Times New Roman" w:hAnsi="Times New Roman" w:cs="Times New Roman"/>
          <w:sz w:val="20"/>
        </w:rPr>
        <w:t xml:space="preserve"> may be problematic when considering e.g. situation to where it would be preferable to confine the CSI-RS resources to limited time window. However</w:t>
      </w:r>
      <w:r w:rsidR="0025373C">
        <w:rPr>
          <w:rFonts w:ascii="Times New Roman" w:hAnsi="Times New Roman" w:cs="Times New Roman"/>
          <w:sz w:val="20"/>
        </w:rPr>
        <w:t>,</w:t>
      </w:r>
      <w:r w:rsidRPr="00CB5326">
        <w:rPr>
          <w:rFonts w:ascii="Times New Roman" w:hAnsi="Times New Roman" w:cs="Times New Roman"/>
          <w:sz w:val="20"/>
        </w:rPr>
        <w:t xml:space="preserve"> if transmission from different TRPs (all TRP’s transmit one CSI-RS resource at one symbol), the time domain repetition could be used to improve the attainable accuracy beyond the one that could be achieved by increasing FD density.</w:t>
      </w:r>
    </w:p>
    <w:p w14:paraId="52C6FBAB" w14:textId="77777777" w:rsidR="001B4081" w:rsidRDefault="001B4081" w:rsidP="00361F67">
      <w:pPr>
        <w:rPr>
          <w:rFonts w:ascii="Times New Roman" w:hAnsi="Times New Roman" w:cs="Times New Roman"/>
          <w:sz w:val="20"/>
        </w:rPr>
      </w:pPr>
    </w:p>
    <w:p w14:paraId="00640343" w14:textId="724E2C87" w:rsidR="00B93456" w:rsidRPr="001B4081" w:rsidRDefault="001B4081" w:rsidP="001B4081">
      <w:pPr>
        <w:pStyle w:val="Heading3"/>
        <w:rPr>
          <w:sz w:val="28"/>
        </w:rPr>
      </w:pPr>
      <w:r>
        <w:rPr>
          <w:sz w:val="28"/>
        </w:rPr>
        <w:t>2.1.5</w:t>
      </w:r>
      <w:r>
        <w:rPr>
          <w:sz w:val="28"/>
        </w:rPr>
        <w:tab/>
      </w:r>
      <w:r w:rsidR="00B93456" w:rsidRPr="001B4081">
        <w:rPr>
          <w:sz w:val="28"/>
        </w:rPr>
        <w:t>Feasibility of 2-port transmission</w:t>
      </w:r>
    </w:p>
    <w:p w14:paraId="7A881A19" w14:textId="084E25E8" w:rsidR="00B93456" w:rsidRDefault="00B93456" w:rsidP="00361F67">
      <w:pPr>
        <w:rPr>
          <w:rFonts w:ascii="Times New Roman" w:hAnsi="Times New Roman" w:cs="Times New Roman"/>
          <w:sz w:val="20"/>
        </w:rPr>
      </w:pPr>
      <w:r>
        <w:rPr>
          <w:rFonts w:ascii="Times New Roman" w:hAnsi="Times New Roman" w:cs="Times New Roman"/>
          <w:sz w:val="20"/>
        </w:rPr>
        <w:t>As 2-port transmissions are used for MIMO it seems reasonable also to support 2-port transmission with D=1 for CSI-RS.</w:t>
      </w:r>
    </w:p>
    <w:p w14:paraId="3910FB31" w14:textId="60CD4170" w:rsidR="00B93456" w:rsidRDefault="001B4081" w:rsidP="00361F67">
      <w:pPr>
        <w:rPr>
          <w:rFonts w:ascii="Times New Roman" w:hAnsi="Times New Roman" w:cs="Times New Roman"/>
          <w:sz w:val="20"/>
        </w:rPr>
      </w:pPr>
      <w:r>
        <w:rPr>
          <w:rFonts w:ascii="Times New Roman" w:hAnsi="Times New Roman" w:cs="Times New Roman"/>
          <w:b/>
          <w:sz w:val="20"/>
        </w:rPr>
        <w:t>Observation 3</w:t>
      </w:r>
      <w:r w:rsidR="00B93456" w:rsidRPr="00B93456">
        <w:rPr>
          <w:rFonts w:ascii="Times New Roman" w:hAnsi="Times New Roman" w:cs="Times New Roman"/>
          <w:b/>
          <w:sz w:val="20"/>
        </w:rPr>
        <w:t>:</w:t>
      </w:r>
      <w:r w:rsidR="00B93456">
        <w:rPr>
          <w:rFonts w:ascii="Times New Roman" w:hAnsi="Times New Roman" w:cs="Times New Roman"/>
          <w:sz w:val="20"/>
        </w:rPr>
        <w:t xml:space="preserve"> It is feasible to support 2-port transmission with D=1 for CSI-RS</w:t>
      </w:r>
    </w:p>
    <w:p w14:paraId="162355E1" w14:textId="77777777" w:rsidR="001B4081" w:rsidRDefault="001B4081" w:rsidP="00361F67">
      <w:pPr>
        <w:rPr>
          <w:rFonts w:ascii="Times New Roman" w:hAnsi="Times New Roman" w:cs="Times New Roman"/>
          <w:sz w:val="20"/>
        </w:rPr>
      </w:pPr>
    </w:p>
    <w:p w14:paraId="4415B06A" w14:textId="47BC48F9" w:rsidR="001B4081" w:rsidRPr="0095295C" w:rsidRDefault="001B4081" w:rsidP="001B4081">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Pr>
          <w:rFonts w:ascii="Arial" w:eastAsia="Times New Roman" w:hAnsi="Arial" w:cs="Times New Roman"/>
          <w:sz w:val="36"/>
          <w:szCs w:val="20"/>
          <w:lang w:val="en-GB"/>
        </w:rPr>
        <w:t>3</w:t>
      </w:r>
      <w:r>
        <w:rPr>
          <w:rFonts w:ascii="Arial" w:eastAsia="Times New Roman" w:hAnsi="Arial" w:cs="Times New Roman"/>
          <w:sz w:val="36"/>
          <w:szCs w:val="20"/>
          <w:lang w:val="en-GB"/>
        </w:rPr>
        <w:tab/>
        <w:t>Conclusion</w:t>
      </w:r>
    </w:p>
    <w:p w14:paraId="0E411E6A" w14:textId="4C402FFB" w:rsidR="00651BE4" w:rsidRDefault="00651BE4" w:rsidP="00361F67">
      <w:pPr>
        <w:rPr>
          <w:rFonts w:ascii="Times New Roman" w:hAnsi="Times New Roman" w:cs="Times New Roman"/>
          <w:sz w:val="20"/>
        </w:rPr>
      </w:pPr>
      <w:r>
        <w:rPr>
          <w:rFonts w:ascii="Times New Roman" w:hAnsi="Times New Roman" w:cs="Times New Roman"/>
          <w:sz w:val="20"/>
        </w:rPr>
        <w:t xml:space="preserve">Based on the results and discussion we </w:t>
      </w:r>
      <w:r w:rsidR="009C4A00">
        <w:rPr>
          <w:rFonts w:ascii="Times New Roman" w:hAnsi="Times New Roman" w:cs="Times New Roman"/>
          <w:sz w:val="20"/>
        </w:rPr>
        <w:t>see benefits from having flexibility in the CSI-RS configuration such that th</w:t>
      </w:r>
      <w:r w:rsidR="001B4081">
        <w:rPr>
          <w:rFonts w:ascii="Times New Roman" w:hAnsi="Times New Roman" w:cs="Times New Roman"/>
          <w:sz w:val="20"/>
        </w:rPr>
        <w:t>e</w:t>
      </w:r>
      <w:r w:rsidR="009C4A00">
        <w:rPr>
          <w:rFonts w:ascii="Times New Roman" w:hAnsi="Times New Roman" w:cs="Times New Roman"/>
          <w:sz w:val="20"/>
        </w:rPr>
        <w:t xml:space="preserve"> CSI-RS </w:t>
      </w:r>
      <w:r w:rsidR="001B4081">
        <w:rPr>
          <w:rFonts w:ascii="Times New Roman" w:hAnsi="Times New Roman" w:cs="Times New Roman"/>
          <w:sz w:val="20"/>
        </w:rPr>
        <w:t xml:space="preserve">resources </w:t>
      </w:r>
      <w:r w:rsidR="009C4A00">
        <w:rPr>
          <w:rFonts w:ascii="Times New Roman" w:hAnsi="Times New Roman" w:cs="Times New Roman"/>
          <w:sz w:val="20"/>
        </w:rPr>
        <w:t>can be adapted according to the different deployment scenarios.</w:t>
      </w:r>
    </w:p>
    <w:p w14:paraId="20D64D23" w14:textId="74976A87" w:rsidR="009C4A00" w:rsidRDefault="009C4A00" w:rsidP="00361F67">
      <w:pPr>
        <w:rPr>
          <w:rFonts w:ascii="Times New Roman" w:hAnsi="Times New Roman" w:cs="Times New Roman"/>
          <w:sz w:val="20"/>
        </w:rPr>
      </w:pPr>
      <w:r>
        <w:rPr>
          <w:rFonts w:ascii="Times New Roman" w:hAnsi="Times New Roman" w:cs="Times New Roman"/>
          <w:sz w:val="20"/>
        </w:rPr>
        <w:t>Related to the questions from RAN1 in the LS we propose:</w:t>
      </w:r>
    </w:p>
    <w:p w14:paraId="6FDEBB72" w14:textId="66D89CFF" w:rsidR="009C4A00" w:rsidRPr="00CB5326" w:rsidRDefault="009C4A00" w:rsidP="00361F67">
      <w:pPr>
        <w:rPr>
          <w:rFonts w:ascii="Times New Roman" w:hAnsi="Times New Roman" w:cs="Times New Roman"/>
          <w:sz w:val="20"/>
        </w:rPr>
      </w:pPr>
      <w:r w:rsidRPr="001B4081">
        <w:rPr>
          <w:rFonts w:ascii="Times New Roman" w:hAnsi="Times New Roman" w:cs="Times New Roman"/>
          <w:b/>
          <w:sz w:val="20"/>
        </w:rPr>
        <w:t>Proposal 1:</w:t>
      </w:r>
      <w:r w:rsidRPr="001B4081">
        <w:rPr>
          <w:rFonts w:ascii="Times New Roman" w:hAnsi="Times New Roman" w:cs="Times New Roman"/>
          <w:sz w:val="20"/>
        </w:rPr>
        <w:t xml:space="preserve"> </w:t>
      </w:r>
      <w:r w:rsidR="001B4081">
        <w:rPr>
          <w:rFonts w:ascii="Times New Roman" w:hAnsi="Times New Roman" w:cs="Times New Roman"/>
          <w:sz w:val="20"/>
        </w:rPr>
        <w:t>RAN4 sees it</w:t>
      </w:r>
      <w:r w:rsidRPr="001B4081">
        <w:rPr>
          <w:rFonts w:ascii="Times New Roman" w:hAnsi="Times New Roman" w:cs="Times New Roman"/>
          <w:sz w:val="20"/>
        </w:rPr>
        <w:t xml:space="preserve"> feasible to use </w:t>
      </w:r>
      <w:r w:rsidRPr="001B4081">
        <w:rPr>
          <w:rFonts w:ascii="Times New Roman" w:hAnsi="Times New Roman" w:cs="Times New Roman"/>
          <w:iCs/>
          <w:sz w:val="20"/>
        </w:rPr>
        <w:t>2-port ECP/NCP CSI-RS with D=1</w:t>
      </w:r>
    </w:p>
    <w:p w14:paraId="067E807D" w14:textId="71AD7801" w:rsidR="00B93456" w:rsidRPr="001B4081" w:rsidRDefault="00361F67" w:rsidP="00361F67">
      <w:pPr>
        <w:pStyle w:val="Caption"/>
        <w:rPr>
          <w:rFonts w:ascii="Times New Roman" w:hAnsi="Times New Roman" w:cs="Times New Roman"/>
          <w:sz w:val="20"/>
          <w:lang w:val="en-US"/>
        </w:rPr>
      </w:pPr>
      <w:r w:rsidRPr="001B4081">
        <w:rPr>
          <w:rFonts w:ascii="Times New Roman" w:hAnsi="Times New Roman" w:cs="Times New Roman"/>
          <w:sz w:val="20"/>
        </w:rPr>
        <w:t xml:space="preserve">Proposal </w:t>
      </w:r>
      <w:r w:rsidR="001B4081">
        <w:rPr>
          <w:rFonts w:ascii="Times New Roman" w:hAnsi="Times New Roman" w:cs="Times New Roman"/>
          <w:sz w:val="20"/>
          <w:lang w:val="en-US"/>
        </w:rPr>
        <w:t>2</w:t>
      </w:r>
      <w:r w:rsidRPr="001B4081">
        <w:rPr>
          <w:rFonts w:ascii="Times New Roman" w:hAnsi="Times New Roman" w:cs="Times New Roman"/>
          <w:sz w:val="20"/>
          <w:lang w:val="en-US"/>
        </w:rPr>
        <w:t>:</w:t>
      </w:r>
      <w:r w:rsidRPr="001B4081">
        <w:rPr>
          <w:rFonts w:ascii="Times New Roman" w:hAnsi="Times New Roman" w:cs="Times New Roman"/>
          <w:b w:val="0"/>
          <w:sz w:val="20"/>
          <w:lang w:val="en-US"/>
        </w:rPr>
        <w:t xml:space="preserve"> </w:t>
      </w:r>
      <w:r w:rsidR="001B4081" w:rsidRPr="001B4081">
        <w:rPr>
          <w:rFonts w:ascii="Times New Roman" w:hAnsi="Times New Roman" w:cs="Times New Roman"/>
          <w:b w:val="0"/>
          <w:sz w:val="20"/>
          <w:lang w:val="en-US"/>
        </w:rPr>
        <w:t>RAN4 sees it</w:t>
      </w:r>
      <w:r w:rsidR="009C4A00" w:rsidRPr="001B4081">
        <w:rPr>
          <w:rFonts w:ascii="Times New Roman" w:hAnsi="Times New Roman" w:cs="Times New Roman"/>
          <w:b w:val="0"/>
          <w:sz w:val="20"/>
          <w:lang w:val="en-US"/>
        </w:rPr>
        <w:t xml:space="preserve"> feasible to s</w:t>
      </w:r>
      <w:r w:rsidRPr="001B4081">
        <w:rPr>
          <w:rFonts w:ascii="Times New Roman" w:hAnsi="Times New Roman" w:cs="Times New Roman"/>
          <w:b w:val="0"/>
          <w:sz w:val="20"/>
          <w:lang w:val="en-US"/>
        </w:rPr>
        <w:t>upport higher densities (in frequency domain) at least for 1 port CSI-RS resource configurations</w:t>
      </w:r>
      <w:r w:rsidRPr="001B4081">
        <w:rPr>
          <w:rFonts w:ascii="Times New Roman" w:hAnsi="Times New Roman" w:cs="Times New Roman"/>
          <w:sz w:val="20"/>
          <w:lang w:val="en-US"/>
        </w:rPr>
        <w:t xml:space="preserve">. </w:t>
      </w:r>
    </w:p>
    <w:p w14:paraId="2981EC66" w14:textId="4D69215A" w:rsidR="00361F67" w:rsidRPr="00CB5326" w:rsidRDefault="001B4081" w:rsidP="00361F67">
      <w:pPr>
        <w:pStyle w:val="Caption"/>
        <w:rPr>
          <w:rFonts w:ascii="Times New Roman" w:hAnsi="Times New Roman" w:cs="Times New Roman"/>
          <w:sz w:val="20"/>
          <w:lang w:val="en-US"/>
        </w:rPr>
      </w:pPr>
      <w:r>
        <w:rPr>
          <w:rFonts w:ascii="Times New Roman" w:hAnsi="Times New Roman" w:cs="Times New Roman"/>
          <w:sz w:val="20"/>
          <w:lang w:val="en-US"/>
        </w:rPr>
        <w:t>Proposal 3</w:t>
      </w:r>
      <w:r w:rsidR="00B93456" w:rsidRPr="001B4081">
        <w:rPr>
          <w:rFonts w:ascii="Times New Roman" w:hAnsi="Times New Roman" w:cs="Times New Roman"/>
          <w:sz w:val="20"/>
          <w:lang w:val="en-US"/>
        </w:rPr>
        <w:t>:</w:t>
      </w:r>
      <w:r w:rsidR="00B93456" w:rsidRPr="001B4081">
        <w:rPr>
          <w:rFonts w:ascii="Times New Roman" w:hAnsi="Times New Roman" w:cs="Times New Roman"/>
          <w:b w:val="0"/>
          <w:sz w:val="20"/>
          <w:lang w:val="en-US"/>
        </w:rPr>
        <w:t xml:space="preserve"> </w:t>
      </w:r>
      <w:r w:rsidRPr="001B4081">
        <w:rPr>
          <w:rFonts w:ascii="Times New Roman" w:hAnsi="Times New Roman" w:cs="Times New Roman"/>
          <w:b w:val="0"/>
          <w:sz w:val="20"/>
          <w:lang w:val="en-US"/>
        </w:rPr>
        <w:t xml:space="preserve">RAN4 think </w:t>
      </w:r>
      <w:r w:rsidR="00361F67" w:rsidRPr="001B4081">
        <w:rPr>
          <w:rFonts w:ascii="Times New Roman" w:hAnsi="Times New Roman" w:cs="Times New Roman"/>
          <w:b w:val="0"/>
          <w:sz w:val="20"/>
          <w:lang w:val="en-US"/>
        </w:rPr>
        <w:t>Density value</w:t>
      </w:r>
      <w:r w:rsidR="00B93456" w:rsidRPr="001B4081">
        <w:rPr>
          <w:rFonts w:ascii="Times New Roman" w:hAnsi="Times New Roman" w:cs="Times New Roman"/>
          <w:b w:val="0"/>
          <w:sz w:val="20"/>
          <w:lang w:val="en-US"/>
        </w:rPr>
        <w:t xml:space="preserve"> options </w:t>
      </w:r>
      <w:r w:rsidRPr="001B4081">
        <w:rPr>
          <w:rFonts w:ascii="Times New Roman" w:hAnsi="Times New Roman" w:cs="Times New Roman"/>
          <w:b w:val="0"/>
          <w:sz w:val="20"/>
          <w:lang w:val="en-US"/>
        </w:rPr>
        <w:t xml:space="preserve">should </w:t>
      </w:r>
      <w:r w:rsidR="00B93456" w:rsidRPr="001B4081">
        <w:rPr>
          <w:rFonts w:ascii="Times New Roman" w:hAnsi="Times New Roman" w:cs="Times New Roman"/>
          <w:b w:val="0"/>
          <w:sz w:val="20"/>
          <w:lang w:val="en-US"/>
        </w:rPr>
        <w:t>include at least 1, 2, 3, 4, 6 and 12</w:t>
      </w:r>
      <w:r w:rsidR="00361F67" w:rsidRPr="001B4081">
        <w:rPr>
          <w:rFonts w:ascii="Times New Roman" w:hAnsi="Times New Roman" w:cs="Times New Roman"/>
          <w:b w:val="0"/>
          <w:sz w:val="20"/>
          <w:lang w:val="en-US"/>
        </w:rPr>
        <w:t xml:space="preserve"> REs/port/PRB.</w:t>
      </w:r>
    </w:p>
    <w:p w14:paraId="36F6F145" w14:textId="0E22268A" w:rsidR="00361F67" w:rsidRPr="00C072DE" w:rsidRDefault="00C072DE" w:rsidP="00361F67">
      <w:pPr>
        <w:rPr>
          <w:rFonts w:ascii="Times New Roman" w:hAnsi="Times New Roman" w:cs="Times New Roman"/>
          <w:sz w:val="20"/>
        </w:rPr>
      </w:pPr>
      <w:r w:rsidRPr="00C072DE">
        <w:rPr>
          <w:rFonts w:ascii="Times New Roman" w:hAnsi="Times New Roman" w:cs="Times New Roman"/>
          <w:sz w:val="20"/>
        </w:rPr>
        <w:t>In [</w:t>
      </w:r>
      <w:r w:rsidR="001B4081">
        <w:rPr>
          <w:rFonts w:ascii="Times New Roman" w:hAnsi="Times New Roman" w:cs="Times New Roman"/>
          <w:sz w:val="20"/>
        </w:rPr>
        <w:t>2</w:t>
      </w:r>
      <w:r w:rsidRPr="00C072DE">
        <w:rPr>
          <w:rFonts w:ascii="Times New Roman" w:hAnsi="Times New Roman" w:cs="Times New Roman"/>
          <w:sz w:val="20"/>
        </w:rPr>
        <w:t xml:space="preserve">] we </w:t>
      </w:r>
      <w:r>
        <w:rPr>
          <w:rFonts w:ascii="Times New Roman" w:hAnsi="Times New Roman" w:cs="Times New Roman"/>
          <w:sz w:val="20"/>
        </w:rPr>
        <w:t>have provided a draft LS to RAN1</w:t>
      </w:r>
      <w:r w:rsidRPr="00C072DE">
        <w:rPr>
          <w:rFonts w:ascii="Times New Roman" w:hAnsi="Times New Roman" w:cs="Times New Roman"/>
          <w:sz w:val="20"/>
        </w:rPr>
        <w:t>.</w:t>
      </w:r>
    </w:p>
    <w:p w14:paraId="60C47C18" w14:textId="77777777" w:rsidR="003B659E" w:rsidRDefault="003B659E" w:rsidP="003B659E">
      <w:pPr>
        <w:ind w:right="-22"/>
        <w:rPr>
          <w:rFonts w:ascii="Times New Roman" w:hAnsi="Times New Roman" w:cs="Times New Roman"/>
          <w:sz w:val="20"/>
        </w:rPr>
      </w:pPr>
    </w:p>
    <w:p w14:paraId="6CD991BD" w14:textId="77777777" w:rsidR="003B659E" w:rsidRPr="0095295C" w:rsidRDefault="003B659E" w:rsidP="003B659E">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sidRPr="0095295C">
        <w:rPr>
          <w:rFonts w:ascii="Arial" w:eastAsia="Times New Roman" w:hAnsi="Arial" w:cs="Times New Roman"/>
          <w:sz w:val="36"/>
          <w:szCs w:val="20"/>
          <w:lang w:val="en-GB"/>
        </w:rPr>
        <w:t>References</w:t>
      </w:r>
    </w:p>
    <w:p w14:paraId="71B8E483" w14:textId="392F777F" w:rsidR="003B659E" w:rsidRDefault="00E200A7" w:rsidP="00E200A7">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bookmarkStart w:id="5" w:name="_Ref431017336"/>
      <w:r w:rsidRPr="00E200A7">
        <w:rPr>
          <w:rFonts w:ascii="Times New Roman" w:eastAsia="Times New Roman" w:hAnsi="Times New Roman" w:cs="Times New Roman"/>
          <w:sz w:val="20"/>
          <w:szCs w:val="20"/>
          <w:lang w:val="en-GB"/>
        </w:rPr>
        <w:t>R1-1716744</w:t>
      </w:r>
      <w:r w:rsidR="003B659E" w:rsidRPr="0095295C">
        <w:rPr>
          <w:rFonts w:ascii="Times New Roman" w:eastAsia="Times New Roman" w:hAnsi="Times New Roman" w:cs="Times New Roman"/>
          <w:sz w:val="20"/>
          <w:szCs w:val="20"/>
          <w:lang w:val="en-GB"/>
        </w:rPr>
        <w:t xml:space="preserve">, </w:t>
      </w:r>
      <w:r w:rsidRPr="00E200A7">
        <w:rPr>
          <w:rFonts w:ascii="Times New Roman" w:eastAsia="Times New Roman" w:hAnsi="Times New Roman" w:cs="Times New Roman"/>
          <w:bCs/>
          <w:sz w:val="20"/>
          <w:szCs w:val="20"/>
          <w:lang w:val="en-GB"/>
        </w:rPr>
        <w:t>LS on CSI-RS patterns and densities</w:t>
      </w:r>
      <w:r w:rsidR="003B659E" w:rsidRPr="0095295C">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RAN1</w:t>
      </w:r>
      <w:r w:rsidR="003B659E" w:rsidRPr="0095295C" w:rsidDel="00C651B9">
        <w:rPr>
          <w:rFonts w:ascii="Times New Roman" w:eastAsia="Times New Roman" w:hAnsi="Times New Roman" w:cs="Times New Roman"/>
          <w:sz w:val="20"/>
          <w:szCs w:val="20"/>
          <w:lang w:val="en-GB"/>
        </w:rPr>
        <w:t xml:space="preserve"> </w:t>
      </w:r>
      <w:bookmarkEnd w:id="5"/>
    </w:p>
    <w:p w14:paraId="6D0825F7" w14:textId="7B9C35BE" w:rsidR="001B4081" w:rsidRDefault="001B4081" w:rsidP="001B4081">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sidRPr="001B4081">
        <w:rPr>
          <w:rFonts w:ascii="Times New Roman" w:eastAsia="Times New Roman" w:hAnsi="Times New Roman" w:cs="Times New Roman"/>
          <w:sz w:val="20"/>
          <w:szCs w:val="20"/>
          <w:lang w:val="en-GB"/>
        </w:rPr>
        <w:t>R4-1710715</w:t>
      </w:r>
      <w:r>
        <w:rPr>
          <w:rFonts w:ascii="Times New Roman" w:eastAsia="Times New Roman" w:hAnsi="Times New Roman" w:cs="Times New Roman"/>
          <w:sz w:val="20"/>
          <w:szCs w:val="20"/>
          <w:lang w:val="en-GB"/>
        </w:rPr>
        <w:t xml:space="preserve">, </w:t>
      </w:r>
      <w:r w:rsidRPr="001B4081">
        <w:rPr>
          <w:rFonts w:ascii="Times New Roman" w:eastAsia="Times New Roman" w:hAnsi="Times New Roman" w:cs="Times New Roman"/>
          <w:sz w:val="20"/>
          <w:szCs w:val="20"/>
          <w:lang w:val="en-GB"/>
        </w:rPr>
        <w:t>Reply LS CSI-RS patterns and densities</w:t>
      </w:r>
      <w:r>
        <w:rPr>
          <w:rFonts w:ascii="Times New Roman" w:eastAsia="Times New Roman" w:hAnsi="Times New Roman" w:cs="Times New Roman"/>
          <w:sz w:val="20"/>
          <w:szCs w:val="20"/>
          <w:lang w:val="en-GB"/>
        </w:rPr>
        <w:t xml:space="preserve">, </w:t>
      </w:r>
      <w:r w:rsidRPr="001B4081">
        <w:rPr>
          <w:rFonts w:ascii="Times New Roman" w:eastAsia="Times New Roman" w:hAnsi="Times New Roman" w:cs="Times New Roman"/>
          <w:sz w:val="20"/>
          <w:szCs w:val="20"/>
          <w:lang w:val="en-GB"/>
        </w:rPr>
        <w:t>Nokia, Nokia Shanghai Bell</w:t>
      </w:r>
    </w:p>
    <w:p w14:paraId="5D23624F" w14:textId="77777777" w:rsidR="003B659E" w:rsidRPr="003B659E" w:rsidRDefault="003B659E" w:rsidP="00841BCD">
      <w:pPr>
        <w:ind w:right="-22"/>
        <w:rPr>
          <w:lang w:val="en-GB"/>
        </w:rPr>
      </w:pPr>
    </w:p>
    <w:sectPr w:rsidR="003B659E" w:rsidRPr="003B659E" w:rsidSect="00841BCD">
      <w:pgSz w:w="11907" w:h="16840" w:code="9"/>
      <w:pgMar w:top="1412" w:right="1140" w:bottom="1140" w:left="1140" w:header="680"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70D02CC1"/>
    <w:multiLevelType w:val="hybridMultilevel"/>
    <w:tmpl w:val="A200608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7EE56340"/>
    <w:multiLevelType w:val="hybridMultilevel"/>
    <w:tmpl w:val="D49AAD22"/>
    <w:lvl w:ilvl="0" w:tplc="40BCB936">
      <w:start w:val="5"/>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D5450"/>
    <w:rsid w:val="001042B1"/>
    <w:rsid w:val="001225DC"/>
    <w:rsid w:val="001450E9"/>
    <w:rsid w:val="001838CF"/>
    <w:rsid w:val="001B4081"/>
    <w:rsid w:val="001E30F6"/>
    <w:rsid w:val="001F77D8"/>
    <w:rsid w:val="00244B06"/>
    <w:rsid w:val="0025263D"/>
    <w:rsid w:val="0025373C"/>
    <w:rsid w:val="00283F29"/>
    <w:rsid w:val="002F5461"/>
    <w:rsid w:val="00320FBF"/>
    <w:rsid w:val="00361F67"/>
    <w:rsid w:val="003B659E"/>
    <w:rsid w:val="004363BB"/>
    <w:rsid w:val="0043750A"/>
    <w:rsid w:val="004C6889"/>
    <w:rsid w:val="004E5E66"/>
    <w:rsid w:val="004F33CD"/>
    <w:rsid w:val="00503B4D"/>
    <w:rsid w:val="005A35AF"/>
    <w:rsid w:val="005E61A8"/>
    <w:rsid w:val="00651BE4"/>
    <w:rsid w:val="00664950"/>
    <w:rsid w:val="006C6D46"/>
    <w:rsid w:val="00730030"/>
    <w:rsid w:val="00756E08"/>
    <w:rsid w:val="0075760B"/>
    <w:rsid w:val="00784C24"/>
    <w:rsid w:val="00785232"/>
    <w:rsid w:val="007C3ED0"/>
    <w:rsid w:val="00811C9D"/>
    <w:rsid w:val="008139B0"/>
    <w:rsid w:val="0082207F"/>
    <w:rsid w:val="00841BCD"/>
    <w:rsid w:val="0086007B"/>
    <w:rsid w:val="00861BE7"/>
    <w:rsid w:val="0087193A"/>
    <w:rsid w:val="008820E4"/>
    <w:rsid w:val="008F1E87"/>
    <w:rsid w:val="00915C09"/>
    <w:rsid w:val="0097434E"/>
    <w:rsid w:val="009C4A00"/>
    <w:rsid w:val="009D7C75"/>
    <w:rsid w:val="00A23490"/>
    <w:rsid w:val="00A25AE5"/>
    <w:rsid w:val="00AA1B0E"/>
    <w:rsid w:val="00AB221D"/>
    <w:rsid w:val="00AC5CA7"/>
    <w:rsid w:val="00AF5E92"/>
    <w:rsid w:val="00B003E8"/>
    <w:rsid w:val="00B05E1E"/>
    <w:rsid w:val="00B30577"/>
    <w:rsid w:val="00B75CC3"/>
    <w:rsid w:val="00B93456"/>
    <w:rsid w:val="00BA39F6"/>
    <w:rsid w:val="00BA6E48"/>
    <w:rsid w:val="00BE61CD"/>
    <w:rsid w:val="00BF2218"/>
    <w:rsid w:val="00C072DE"/>
    <w:rsid w:val="00C80A9A"/>
    <w:rsid w:val="00CB5326"/>
    <w:rsid w:val="00CE3A6B"/>
    <w:rsid w:val="00D00211"/>
    <w:rsid w:val="00D06309"/>
    <w:rsid w:val="00D10CA8"/>
    <w:rsid w:val="00D43403"/>
    <w:rsid w:val="00D85728"/>
    <w:rsid w:val="00DC3930"/>
    <w:rsid w:val="00DF2997"/>
    <w:rsid w:val="00E15CC1"/>
    <w:rsid w:val="00E200A7"/>
    <w:rsid w:val="00E35E53"/>
    <w:rsid w:val="00EA3E73"/>
    <w:rsid w:val="00EC453E"/>
    <w:rsid w:val="00EC7BC3"/>
    <w:rsid w:val="00EE7939"/>
    <w:rsid w:val="00F1362C"/>
    <w:rsid w:val="00FC6F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1594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361F6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361F67"/>
    <w:rPr>
      <w:rFonts w:asciiTheme="majorHAnsi" w:eastAsiaTheme="majorEastAsia" w:hAnsiTheme="majorHAnsi" w:cstheme="majorBidi"/>
      <w:color w:val="1F3763" w:themeColor="accent1" w:themeShade="7F"/>
      <w:sz w:val="24"/>
      <w:szCs w:val="24"/>
    </w:rPr>
  </w:style>
  <w:style w:type="paragraph" w:styleId="Caption">
    <w:name w:val="caption"/>
    <w:aliases w:val="cap,cap Char,Caption Char,Caption Char1 Char,cap Char Char1,Caption Char Char1 Char,cap Char2,题注"/>
    <w:basedOn w:val="Normal"/>
    <w:next w:val="Normal"/>
    <w:link w:val="CaptionChar1"/>
    <w:qFormat/>
    <w:rsid w:val="00361F6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361F67"/>
    <w:rPr>
      <w:b/>
      <w:lang w:val="x-none" w:eastAsia="x-none"/>
    </w:rPr>
  </w:style>
  <w:style w:type="paragraph" w:styleId="ListParagraph">
    <w:name w:val="List Paragraph"/>
    <w:basedOn w:val="Normal"/>
    <w:link w:val="ListParagraphChar"/>
    <w:uiPriority w:val="34"/>
    <w:qFormat/>
    <w:rsid w:val="00361F67"/>
    <w:pPr>
      <w:spacing w:after="0"/>
      <w:ind w:left="720"/>
      <w:contextualSpacing/>
    </w:pPr>
    <w:rPr>
      <w:sz w:val="24"/>
      <w:szCs w:val="24"/>
      <w:lang w:eastAsia="zh-CN"/>
    </w:rPr>
  </w:style>
  <w:style w:type="character" w:customStyle="1" w:styleId="ListParagraphChar">
    <w:name w:val="List Paragraph Char"/>
    <w:link w:val="ListParagraph"/>
    <w:uiPriority w:val="34"/>
    <w:qFormat/>
    <w:locked/>
    <w:rsid w:val="00361F67"/>
    <w:rPr>
      <w:sz w:val="24"/>
      <w:szCs w:val="24"/>
      <w:lang w:eastAsia="zh-CN"/>
    </w:rPr>
  </w:style>
  <w:style w:type="character" w:styleId="CommentReference">
    <w:name w:val="annotation reference"/>
    <w:basedOn w:val="DefaultParagraphFont"/>
    <w:uiPriority w:val="99"/>
    <w:semiHidden/>
    <w:unhideWhenUsed/>
    <w:rsid w:val="0025373C"/>
    <w:rPr>
      <w:sz w:val="16"/>
      <w:szCs w:val="16"/>
    </w:rPr>
  </w:style>
  <w:style w:type="paragraph" w:styleId="CommentText">
    <w:name w:val="annotation text"/>
    <w:basedOn w:val="Normal"/>
    <w:link w:val="CommentTextChar"/>
    <w:uiPriority w:val="99"/>
    <w:semiHidden/>
    <w:unhideWhenUsed/>
    <w:rsid w:val="0025373C"/>
    <w:pPr>
      <w:spacing w:line="240" w:lineRule="auto"/>
    </w:pPr>
    <w:rPr>
      <w:sz w:val="20"/>
      <w:szCs w:val="20"/>
    </w:rPr>
  </w:style>
  <w:style w:type="character" w:customStyle="1" w:styleId="CommentTextChar">
    <w:name w:val="Comment Text Char"/>
    <w:basedOn w:val="DefaultParagraphFont"/>
    <w:link w:val="CommentText"/>
    <w:uiPriority w:val="99"/>
    <w:semiHidden/>
    <w:rsid w:val="0025373C"/>
    <w:rPr>
      <w:sz w:val="20"/>
      <w:szCs w:val="20"/>
    </w:rPr>
  </w:style>
  <w:style w:type="paragraph" w:styleId="CommentSubject">
    <w:name w:val="annotation subject"/>
    <w:basedOn w:val="CommentText"/>
    <w:next w:val="CommentText"/>
    <w:link w:val="CommentSubjectChar"/>
    <w:uiPriority w:val="99"/>
    <w:semiHidden/>
    <w:unhideWhenUsed/>
    <w:rsid w:val="0025373C"/>
    <w:rPr>
      <w:b/>
      <w:bCs/>
    </w:rPr>
  </w:style>
  <w:style w:type="character" w:customStyle="1" w:styleId="CommentSubjectChar">
    <w:name w:val="Comment Subject Char"/>
    <w:basedOn w:val="CommentTextChar"/>
    <w:link w:val="CommentSubject"/>
    <w:uiPriority w:val="99"/>
    <w:semiHidden/>
    <w:rsid w:val="0025373C"/>
    <w:rPr>
      <w:b/>
      <w:bCs/>
      <w:sz w:val="20"/>
      <w:szCs w:val="20"/>
    </w:rPr>
  </w:style>
  <w:style w:type="paragraph" w:styleId="BalloonText">
    <w:name w:val="Balloon Text"/>
    <w:basedOn w:val="Normal"/>
    <w:link w:val="BalloonTextChar"/>
    <w:uiPriority w:val="99"/>
    <w:semiHidden/>
    <w:unhideWhenUsed/>
    <w:rsid w:val="0025373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73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410171">
      <w:bodyDiv w:val="1"/>
      <w:marLeft w:val="0"/>
      <w:marRight w:val="0"/>
      <w:marTop w:val="0"/>
      <w:marBottom w:val="0"/>
      <w:divBdr>
        <w:top w:val="none" w:sz="0" w:space="0" w:color="auto"/>
        <w:left w:val="none" w:sz="0" w:space="0" w:color="auto"/>
        <w:bottom w:val="none" w:sz="0" w:space="0" w:color="auto"/>
        <w:right w:val="none" w:sz="0" w:space="0" w:color="auto"/>
      </w:divBdr>
    </w:div>
    <w:div w:id="168328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1393</Words>
  <Characters>7945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 Dalsgaard</dc:creator>
  <cp:keywords/>
  <dc:description/>
  <cp:lastModifiedBy>Nokia</cp:lastModifiedBy>
  <cp:revision>2</cp:revision>
  <dcterms:created xsi:type="dcterms:W3CDTF">2017-10-02T20:46:00Z</dcterms:created>
  <dcterms:modified xsi:type="dcterms:W3CDTF">2017-10-02T20:46:00Z</dcterms:modified>
</cp:coreProperties>
</file>