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C62" w:rsidRPr="00F56C4E" w:rsidRDefault="00A42C62" w:rsidP="00A42C62">
      <w:pPr>
        <w:pStyle w:val="Header"/>
        <w:tabs>
          <w:tab w:val="left" w:pos="8280"/>
        </w:tabs>
        <w:spacing w:line="280" w:lineRule="exact"/>
        <w:rPr>
          <w:rFonts w:cs="Arial"/>
          <w:sz w:val="24"/>
          <w:szCs w:val="24"/>
          <w:lang w:eastAsia="ja-JP"/>
        </w:rPr>
      </w:pPr>
      <w:r w:rsidRPr="00F56C4E">
        <w:rPr>
          <w:rFonts w:cs="Arial"/>
          <w:sz w:val="24"/>
          <w:szCs w:val="24"/>
        </w:rPr>
        <w:t>3GPP TSG-RAN WG4</w:t>
      </w:r>
      <w:r w:rsidRPr="00F56C4E">
        <w:rPr>
          <w:rFonts w:cs="Arial"/>
          <w:sz w:val="24"/>
          <w:szCs w:val="24"/>
          <w:lang w:eastAsia="ja-JP"/>
        </w:rPr>
        <w:t xml:space="preserve"> Meeting #</w:t>
      </w:r>
      <w:r>
        <w:rPr>
          <w:rFonts w:cs="Arial"/>
          <w:sz w:val="24"/>
          <w:szCs w:val="24"/>
          <w:lang w:eastAsia="ja-JP"/>
        </w:rPr>
        <w:t>80</w:t>
      </w:r>
      <w:r w:rsidR="00BF2A1C">
        <w:rPr>
          <w:rFonts w:cs="Arial"/>
          <w:sz w:val="24"/>
          <w:szCs w:val="24"/>
          <w:lang w:eastAsia="ja-JP"/>
        </w:rPr>
        <w:t>bis</w:t>
      </w:r>
      <w:r>
        <w:rPr>
          <w:rFonts w:cs="Arial"/>
          <w:sz w:val="24"/>
          <w:szCs w:val="24"/>
          <w:lang w:eastAsia="ja-JP"/>
        </w:rPr>
        <w:t xml:space="preserve">  </w:t>
      </w:r>
      <w:r w:rsidRPr="00F56C4E">
        <w:rPr>
          <w:rFonts w:cs="Arial"/>
          <w:sz w:val="24"/>
          <w:szCs w:val="24"/>
          <w:lang w:eastAsia="ja-JP"/>
        </w:rPr>
        <w:t xml:space="preserve">            </w:t>
      </w:r>
      <w:r w:rsidRPr="00F56C4E">
        <w:rPr>
          <w:rFonts w:cs="Arial"/>
          <w:sz w:val="24"/>
          <w:szCs w:val="24"/>
        </w:rPr>
        <w:t xml:space="preserve">                     </w:t>
      </w:r>
      <w:r w:rsidR="00BF2A1C">
        <w:rPr>
          <w:rFonts w:cs="Arial"/>
          <w:sz w:val="24"/>
          <w:szCs w:val="24"/>
        </w:rPr>
        <w:t>R</w:t>
      </w:r>
      <w:r w:rsidRPr="00F56C4E">
        <w:rPr>
          <w:rFonts w:cs="Arial"/>
          <w:sz w:val="24"/>
          <w:szCs w:val="24"/>
        </w:rPr>
        <w:t>4-</w:t>
      </w:r>
      <w:r>
        <w:rPr>
          <w:rFonts w:cs="Arial"/>
          <w:sz w:val="24"/>
          <w:szCs w:val="24"/>
        </w:rPr>
        <w:t>16</w:t>
      </w:r>
      <w:r w:rsidR="00BF2A1C">
        <w:rPr>
          <w:rFonts w:cs="Arial"/>
          <w:sz w:val="24"/>
          <w:szCs w:val="24"/>
        </w:rPr>
        <w:t>7264</w:t>
      </w:r>
    </w:p>
    <w:p w:rsidR="00CA1F90" w:rsidRDefault="00BF2A1C" w:rsidP="00650295">
      <w:pPr>
        <w:tabs>
          <w:tab w:val="left" w:pos="1985"/>
        </w:tabs>
        <w:ind w:left="1985" w:hanging="1985"/>
        <w:rPr>
          <w:rFonts w:cs="Arial"/>
          <w:b/>
          <w:bCs/>
          <w:sz w:val="24"/>
        </w:rPr>
      </w:pPr>
      <w:r w:rsidRPr="00BF2A1C">
        <w:rPr>
          <w:rFonts w:ascii="Arial" w:hAnsi="Arial" w:cs="Arial"/>
          <w:b/>
          <w:sz w:val="24"/>
          <w:szCs w:val="24"/>
        </w:rPr>
        <w:t>Ljubljana, Slovenia, 10-14 October, 2016</w:t>
      </w: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BF2A1C" w:rsidRPr="00BF2A1C">
        <w:rPr>
          <w:rFonts w:cs="Arial"/>
          <w:b/>
          <w:bCs/>
          <w:sz w:val="24"/>
        </w:rPr>
        <w:t>8.29.1</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A42C62" w:rsidRPr="00A42C62">
        <w:rPr>
          <w:rFonts w:cs="Arial"/>
          <w:b/>
          <w:bCs/>
          <w:sz w:val="24"/>
        </w:rPr>
        <w:t>On per-CC based measurement gap configurations</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1D3830">
      <w:pPr>
        <w:pStyle w:val="Heading1"/>
        <w:numPr>
          <w:ilvl w:val="0"/>
          <w:numId w:val="2"/>
        </w:numPr>
        <w:rPr>
          <w:rFonts w:ascii="Calibri" w:hAnsi="Calibri"/>
        </w:rPr>
      </w:pPr>
      <w:r w:rsidRPr="005466F9">
        <w:rPr>
          <w:rFonts w:ascii="Calibri" w:hAnsi="Calibri"/>
        </w:rPr>
        <w:tab/>
      </w:r>
      <w:r w:rsidR="00EE7FA7" w:rsidRPr="005466F9">
        <w:rPr>
          <w:rFonts w:ascii="Calibri" w:hAnsi="Calibri"/>
        </w:rPr>
        <w:t>Introduction</w:t>
      </w:r>
    </w:p>
    <w:p w:rsidR="00C10A0D" w:rsidRDefault="003C4931" w:rsidP="00A4344D">
      <w:pPr>
        <w:rPr>
          <w:rFonts w:cs="Arial"/>
        </w:rPr>
      </w:pPr>
      <w:r>
        <w:rPr>
          <w:rFonts w:cs="Arial"/>
        </w:rPr>
        <w:t>In last RAN</w:t>
      </w:r>
      <w:r w:rsidR="00C10A0D">
        <w:rPr>
          <w:rFonts w:cs="Arial"/>
        </w:rPr>
        <w:t>4#</w:t>
      </w:r>
      <w:r w:rsidR="00BF2A1C">
        <w:rPr>
          <w:rFonts w:cs="Arial"/>
        </w:rPr>
        <w:t>80</w:t>
      </w:r>
      <w:r w:rsidR="00C10A0D">
        <w:rPr>
          <w:rFonts w:cs="Arial"/>
        </w:rPr>
        <w:t xml:space="preserve">, </w:t>
      </w:r>
      <w:r w:rsidR="00160E9F">
        <w:rPr>
          <w:rFonts w:cs="Arial"/>
        </w:rPr>
        <w:t xml:space="preserve">the following agreements </w:t>
      </w:r>
      <w:r w:rsidR="00A42C62">
        <w:rPr>
          <w:rFonts w:cs="Arial"/>
        </w:rPr>
        <w:t xml:space="preserve">on per-CC based measurement gap configuration </w:t>
      </w:r>
      <w:r w:rsidR="00160E9F">
        <w:rPr>
          <w:rFonts w:cs="Arial"/>
        </w:rPr>
        <w:t>have been achieved</w:t>
      </w:r>
    </w:p>
    <w:p w:rsidR="00AC48F2" w:rsidRDefault="00AC48F2" w:rsidP="00AC48F2">
      <w:pPr>
        <w:numPr>
          <w:ilvl w:val="0"/>
          <w:numId w:val="58"/>
        </w:numPr>
        <w:overflowPunct w:val="0"/>
        <w:autoSpaceDE w:val="0"/>
        <w:autoSpaceDN w:val="0"/>
        <w:adjustRightInd w:val="0"/>
        <w:spacing w:after="180" w:line="240" w:lineRule="auto"/>
        <w:textAlignment w:val="baseline"/>
        <w:rPr>
          <w:rFonts w:cs="Intel Clear"/>
          <w:b/>
        </w:rPr>
      </w:pPr>
      <w:r>
        <w:rPr>
          <w:rFonts w:cs="Intel Clear"/>
          <w:b/>
        </w:rPr>
        <w:t>Shorter MGL</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Shorter MGL configurations</w:t>
      </w:r>
    </w:p>
    <w:p w:rsidR="004D6CC5" w:rsidRPr="00AC48F2" w:rsidRDefault="007B434A" w:rsidP="00AC48F2">
      <w:pPr>
        <w:numPr>
          <w:ilvl w:val="2"/>
          <w:numId w:val="58"/>
        </w:numPr>
        <w:overflowPunct w:val="0"/>
        <w:autoSpaceDE w:val="0"/>
        <w:autoSpaceDN w:val="0"/>
        <w:adjustRightInd w:val="0"/>
        <w:spacing w:after="180" w:line="240" w:lineRule="auto"/>
        <w:textAlignment w:val="baseline"/>
        <w:rPr>
          <w:rFonts w:cs="Intel Clear"/>
          <w:b/>
        </w:rPr>
      </w:pPr>
      <w:r w:rsidRPr="00AC48F2">
        <w:rPr>
          <w:rFonts w:cs="Intel Clear"/>
          <w:b/>
        </w:rPr>
        <w:t>MGL: single MGL is defined (3ms or 4ms)</w:t>
      </w:r>
    </w:p>
    <w:p w:rsidR="004D6CC5" w:rsidRPr="00AC48F2" w:rsidRDefault="007B434A" w:rsidP="00AC48F2">
      <w:pPr>
        <w:numPr>
          <w:ilvl w:val="3"/>
          <w:numId w:val="58"/>
        </w:numPr>
        <w:overflowPunct w:val="0"/>
        <w:autoSpaceDE w:val="0"/>
        <w:autoSpaceDN w:val="0"/>
        <w:adjustRightInd w:val="0"/>
        <w:spacing w:after="180" w:line="240" w:lineRule="auto"/>
        <w:textAlignment w:val="baseline"/>
        <w:rPr>
          <w:rFonts w:cs="Intel Clear"/>
          <w:b/>
        </w:rPr>
      </w:pPr>
      <w:r w:rsidRPr="00AC48F2">
        <w:rPr>
          <w:rFonts w:cs="Intel Clear"/>
          <w:b/>
        </w:rPr>
        <w:t>Considering 4ms MGL makes the overall gain marginal, interested companies are encouraged to provide justification on MGL=4ms proposal.</w:t>
      </w:r>
    </w:p>
    <w:p w:rsidR="004D6CC5" w:rsidRPr="00AC48F2" w:rsidRDefault="007B434A" w:rsidP="00AC48F2">
      <w:pPr>
        <w:numPr>
          <w:ilvl w:val="2"/>
          <w:numId w:val="58"/>
        </w:numPr>
        <w:overflowPunct w:val="0"/>
        <w:autoSpaceDE w:val="0"/>
        <w:autoSpaceDN w:val="0"/>
        <w:adjustRightInd w:val="0"/>
        <w:spacing w:after="180" w:line="240" w:lineRule="auto"/>
        <w:textAlignment w:val="baseline"/>
        <w:rPr>
          <w:rFonts w:cs="Intel Clear"/>
          <w:b/>
        </w:rPr>
      </w:pPr>
      <w:r w:rsidRPr="00AC48F2">
        <w:rPr>
          <w:rFonts w:cs="Intel Clear"/>
          <w:b/>
        </w:rPr>
        <w:t>MGRP: two MGRP should be defined, i.e. 40ms and 80ms</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Short gaps and legacy gaps are not mixed for both per-CC and per-UE based measurement gap configurations</w:t>
      </w:r>
    </w:p>
    <w:p w:rsidR="00AC48F2" w:rsidRDefault="00AC48F2" w:rsidP="00AC48F2">
      <w:pPr>
        <w:numPr>
          <w:ilvl w:val="0"/>
          <w:numId w:val="58"/>
        </w:numPr>
        <w:overflowPunct w:val="0"/>
        <w:autoSpaceDE w:val="0"/>
        <w:autoSpaceDN w:val="0"/>
        <w:adjustRightInd w:val="0"/>
        <w:spacing w:after="180" w:line="240" w:lineRule="auto"/>
        <w:textAlignment w:val="baseline"/>
        <w:rPr>
          <w:rFonts w:cs="Intel Clear"/>
          <w:b/>
        </w:rPr>
      </w:pPr>
      <w:r>
        <w:rPr>
          <w:rFonts w:cs="Intel Clear"/>
          <w:b/>
        </w:rPr>
        <w:t>NCSG and interruption control</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for legacy gap for single carrier, CA and synchronous DC</w:t>
      </w:r>
    </w:p>
    <w:p w:rsidR="004D6CC5" w:rsidRPr="00AC48F2" w:rsidRDefault="007B434A" w:rsidP="00AC48F2">
      <w:pPr>
        <w:numPr>
          <w:ilvl w:val="2"/>
          <w:numId w:val="58"/>
        </w:numPr>
        <w:overflowPunct w:val="0"/>
        <w:autoSpaceDE w:val="0"/>
        <w:autoSpaceDN w:val="0"/>
        <w:adjustRightInd w:val="0"/>
        <w:spacing w:after="180" w:line="240" w:lineRule="auto"/>
        <w:textAlignment w:val="baseline"/>
        <w:rPr>
          <w:rFonts w:cs="Intel Clear"/>
          <w:b/>
        </w:rPr>
      </w:pPr>
      <w:r w:rsidRPr="00AC48F2">
        <w:rPr>
          <w:rFonts w:cs="Intel Clear"/>
          <w:b/>
        </w:rPr>
        <w:t>VIL-ML-VIL: 1ms-4ms-1ms (DL) and 1ms-4ms-2ms(UL)</w:t>
      </w:r>
    </w:p>
    <w:p w:rsidR="004D6CC5" w:rsidRPr="00AC48F2" w:rsidRDefault="007B434A" w:rsidP="00AC48F2">
      <w:pPr>
        <w:numPr>
          <w:ilvl w:val="2"/>
          <w:numId w:val="58"/>
        </w:numPr>
        <w:overflowPunct w:val="0"/>
        <w:autoSpaceDE w:val="0"/>
        <w:autoSpaceDN w:val="0"/>
        <w:adjustRightInd w:val="0"/>
        <w:spacing w:after="180" w:line="240" w:lineRule="auto"/>
        <w:textAlignment w:val="baseline"/>
        <w:rPr>
          <w:rFonts w:cs="Intel Clear"/>
          <w:b/>
        </w:rPr>
      </w:pPr>
      <w:r w:rsidRPr="00AC48F2">
        <w:rPr>
          <w:rFonts w:cs="Intel Clear"/>
          <w:b/>
        </w:rPr>
        <w:t>VIRP: 40ms and 80ms</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for other scenarios (e.g. async. DC) are FFS</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for short MGL are FFS</w:t>
      </w:r>
    </w:p>
    <w:p w:rsidR="00AC48F2" w:rsidRDefault="00AC48F2" w:rsidP="00AC48F2">
      <w:pPr>
        <w:numPr>
          <w:ilvl w:val="0"/>
          <w:numId w:val="58"/>
        </w:numPr>
        <w:overflowPunct w:val="0"/>
        <w:autoSpaceDE w:val="0"/>
        <w:autoSpaceDN w:val="0"/>
        <w:adjustRightInd w:val="0"/>
        <w:spacing w:after="180" w:line="240" w:lineRule="auto"/>
        <w:textAlignment w:val="baseline"/>
        <w:rPr>
          <w:rFonts w:cs="Intel Clear"/>
          <w:b/>
        </w:rPr>
      </w:pPr>
      <w:r w:rsidRPr="00AC48F2">
        <w:rPr>
          <w:rFonts w:cs="Intel Clear"/>
          <w:b/>
        </w:rPr>
        <w:t>Per-CC based measurement gap configuration</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 xml:space="preserve">Per-CC based measurement gap can be configured based on existing measurement gap patterns (i.e. Gap Pattern Id 0 or 1) or the gap patterns with shorter MGL </w:t>
      </w:r>
    </w:p>
    <w:p w:rsidR="004D6CC5" w:rsidRPr="00AC48F2" w:rsidRDefault="007B434A" w:rsidP="00AC48F2">
      <w:pPr>
        <w:numPr>
          <w:ilvl w:val="2"/>
          <w:numId w:val="58"/>
        </w:numPr>
        <w:overflowPunct w:val="0"/>
        <w:autoSpaceDE w:val="0"/>
        <w:autoSpaceDN w:val="0"/>
        <w:adjustRightInd w:val="0"/>
        <w:spacing w:after="180" w:line="240" w:lineRule="auto"/>
        <w:textAlignment w:val="baseline"/>
        <w:rPr>
          <w:rFonts w:cs="Intel Clear"/>
          <w:b/>
        </w:rPr>
      </w:pPr>
      <w:r w:rsidRPr="00AC48F2">
        <w:rPr>
          <w:rFonts w:cs="Intel Clear"/>
          <w:b/>
        </w:rPr>
        <w:t>Short gaps and legacy gaps cannot be mixed for per-CC based measurement gap configurations</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Per CC, measurement gap may or may not be configured</w:t>
      </w:r>
    </w:p>
    <w:p w:rsidR="004D6CC5" w:rsidRPr="00AC48F2" w:rsidRDefault="007B434A" w:rsidP="00AC48F2">
      <w:pPr>
        <w:numPr>
          <w:ilvl w:val="1"/>
          <w:numId w:val="58"/>
        </w:numPr>
        <w:overflowPunct w:val="0"/>
        <w:autoSpaceDE w:val="0"/>
        <w:autoSpaceDN w:val="0"/>
        <w:adjustRightInd w:val="0"/>
        <w:spacing w:after="180" w:line="240" w:lineRule="auto"/>
        <w:textAlignment w:val="baseline"/>
        <w:rPr>
          <w:rFonts w:cs="Intel Clear"/>
          <w:b/>
        </w:rPr>
      </w:pPr>
      <w:r w:rsidRPr="00AC48F2">
        <w:rPr>
          <w:rFonts w:cs="Intel Clear"/>
          <w:b/>
        </w:rPr>
        <w:t>It is FFS if lower density measurement gap configurations are defined or not</w:t>
      </w:r>
    </w:p>
    <w:p w:rsidR="004D6CC5" w:rsidRPr="00AC48F2" w:rsidRDefault="007B434A" w:rsidP="00AC48F2">
      <w:pPr>
        <w:numPr>
          <w:ilvl w:val="0"/>
          <w:numId w:val="58"/>
        </w:numPr>
        <w:overflowPunct w:val="0"/>
        <w:autoSpaceDE w:val="0"/>
        <w:autoSpaceDN w:val="0"/>
        <w:adjustRightInd w:val="0"/>
        <w:spacing w:after="180" w:line="240" w:lineRule="auto"/>
        <w:textAlignment w:val="baseline"/>
        <w:rPr>
          <w:rFonts w:cs="Intel Clear"/>
          <w:b/>
        </w:rPr>
      </w:pPr>
      <w:r w:rsidRPr="00AC48F2">
        <w:rPr>
          <w:rFonts w:cs="Intel Clear"/>
          <w:b/>
        </w:rPr>
        <w:t>RAN4 will send LS to RAN2 on the related agreements</w:t>
      </w:r>
    </w:p>
    <w:p w:rsidR="00C10A0D" w:rsidRDefault="00A4344D" w:rsidP="00CA1F90">
      <w:pPr>
        <w:rPr>
          <w:rFonts w:cs="Arial"/>
        </w:rPr>
      </w:pPr>
      <w:r w:rsidRPr="00A4344D">
        <w:rPr>
          <w:rFonts w:cs="Arial"/>
        </w:rPr>
        <w:t xml:space="preserve">In this </w:t>
      </w:r>
      <w:r>
        <w:rPr>
          <w:rFonts w:cs="Arial"/>
        </w:rPr>
        <w:t>contribution</w:t>
      </w:r>
      <w:r w:rsidR="00C10A0D">
        <w:rPr>
          <w:rFonts w:cs="Arial"/>
        </w:rPr>
        <w:t xml:space="preserve">, the </w:t>
      </w:r>
      <w:r w:rsidR="0050673A">
        <w:rPr>
          <w:rFonts w:cs="Arial"/>
        </w:rPr>
        <w:t>per-CC</w:t>
      </w:r>
      <w:r w:rsidR="00C10A0D">
        <w:rPr>
          <w:rFonts w:cs="Arial"/>
        </w:rPr>
        <w:t xml:space="preserve"> measurement gap enhancement is </w:t>
      </w:r>
      <w:r w:rsidR="00E22CA2">
        <w:rPr>
          <w:rFonts w:cs="Arial"/>
        </w:rPr>
        <w:t xml:space="preserve">further </w:t>
      </w:r>
      <w:r w:rsidR="00C10A0D">
        <w:rPr>
          <w:rFonts w:cs="Arial"/>
        </w:rPr>
        <w:t xml:space="preserve">discussed. </w:t>
      </w:r>
    </w:p>
    <w:p w:rsidR="001D0E07" w:rsidRDefault="001D0E07" w:rsidP="001D0E07">
      <w:pPr>
        <w:pStyle w:val="Heading1"/>
        <w:numPr>
          <w:ilvl w:val="0"/>
          <w:numId w:val="2"/>
        </w:numPr>
        <w:rPr>
          <w:rFonts w:ascii="Calibri" w:hAnsi="Calibri"/>
        </w:rPr>
      </w:pPr>
      <w:r>
        <w:rPr>
          <w:rFonts w:ascii="Calibri" w:hAnsi="Calibri"/>
        </w:rPr>
        <w:lastRenderedPageBreak/>
        <w:tab/>
      </w:r>
      <w:r w:rsidR="00A37803">
        <w:rPr>
          <w:rFonts w:ascii="Calibri" w:hAnsi="Calibri"/>
        </w:rPr>
        <w:t>Per-CC</w:t>
      </w:r>
      <w:r w:rsidR="00CA1F90">
        <w:rPr>
          <w:rFonts w:ascii="Calibri" w:hAnsi="Calibri"/>
        </w:rPr>
        <w:t xml:space="preserve"> m</w:t>
      </w:r>
      <w:r w:rsidR="00975D9E">
        <w:rPr>
          <w:rFonts w:ascii="Calibri" w:hAnsi="Calibri"/>
        </w:rPr>
        <w:t>easurem</w:t>
      </w:r>
      <w:r w:rsidR="00F30C55">
        <w:rPr>
          <w:rFonts w:ascii="Calibri" w:hAnsi="Calibri"/>
        </w:rPr>
        <w:t>ent gap configurations for CA</w:t>
      </w:r>
      <w:r w:rsidR="00975D9E">
        <w:rPr>
          <w:rFonts w:ascii="Calibri" w:hAnsi="Calibri"/>
        </w:rPr>
        <w:t xml:space="preserve"> capable UE</w:t>
      </w:r>
    </w:p>
    <w:p w:rsidR="00EB33D4" w:rsidRDefault="00CA1F90" w:rsidP="00975D9E">
      <w:pPr>
        <w:rPr>
          <w:lang w:val="en-GB"/>
        </w:rPr>
      </w:pPr>
      <w:r>
        <w:rPr>
          <w:lang w:val="en-GB"/>
        </w:rPr>
        <w:t xml:space="preserve">With </w:t>
      </w:r>
      <w:r w:rsidR="00A37803">
        <w:rPr>
          <w:lang w:val="en-GB"/>
        </w:rPr>
        <w:t>per-CC</w:t>
      </w:r>
      <w:r>
        <w:rPr>
          <w:lang w:val="en-GB"/>
        </w:rPr>
        <w:t xml:space="preserve"> measurement gap configuration</w:t>
      </w:r>
      <w:r w:rsidR="00EB33D4" w:rsidRPr="00EB33D4">
        <w:rPr>
          <w:lang w:val="en-GB"/>
        </w:rPr>
        <w:t xml:space="preserve">, </w:t>
      </w:r>
      <w:r>
        <w:rPr>
          <w:lang w:val="en-GB"/>
        </w:rPr>
        <w:t xml:space="preserve">it happens that </w:t>
      </w:r>
      <w:r w:rsidR="00020C09">
        <w:rPr>
          <w:lang w:val="en-GB"/>
        </w:rPr>
        <w:t>f</w:t>
      </w:r>
      <w:r>
        <w:rPr>
          <w:lang w:val="en-GB"/>
        </w:rPr>
        <w:t>or a time instance</w:t>
      </w:r>
      <w:r w:rsidR="00020C09" w:rsidRPr="00020C09">
        <w:rPr>
          <w:lang w:val="en-GB"/>
        </w:rPr>
        <w:t xml:space="preserve"> the measurement gap is configur</w:t>
      </w:r>
      <w:r>
        <w:rPr>
          <w:lang w:val="en-GB"/>
        </w:rPr>
        <w:t xml:space="preserve">ed for one CC but not </w:t>
      </w:r>
      <w:r w:rsidR="00F30C55">
        <w:rPr>
          <w:lang w:val="en-GB"/>
        </w:rPr>
        <w:t xml:space="preserve">on </w:t>
      </w:r>
      <w:r>
        <w:rPr>
          <w:lang w:val="en-GB"/>
        </w:rPr>
        <w:t>the other</w:t>
      </w:r>
      <w:r w:rsidR="00F30C55">
        <w:rPr>
          <w:lang w:val="en-GB"/>
        </w:rPr>
        <w:t xml:space="preserve"> CC</w:t>
      </w:r>
      <w:r>
        <w:rPr>
          <w:lang w:val="en-GB"/>
        </w:rPr>
        <w:t xml:space="preserve">. </w:t>
      </w:r>
      <w:r w:rsidR="00293C7A">
        <w:rPr>
          <w:lang w:val="en-GB"/>
        </w:rPr>
        <w:t>With all CCs are synchronized</w:t>
      </w:r>
      <w:r>
        <w:rPr>
          <w:lang w:val="en-GB"/>
        </w:rPr>
        <w:t xml:space="preserve">, </w:t>
      </w:r>
      <w:r w:rsidR="00293C7A">
        <w:rPr>
          <w:lang w:val="en-GB"/>
        </w:rPr>
        <w:t xml:space="preserve">1ms </w:t>
      </w:r>
      <w:r>
        <w:rPr>
          <w:lang w:val="en-GB"/>
        </w:rPr>
        <w:t>short gap</w:t>
      </w:r>
      <w:r w:rsidR="00020C09" w:rsidRPr="00020C09">
        <w:rPr>
          <w:lang w:val="en-GB"/>
        </w:rPr>
        <w:t xml:space="preserve"> can be introduced on the CC w</w:t>
      </w:r>
      <w:r w:rsidR="00020C09">
        <w:rPr>
          <w:lang w:val="en-GB"/>
        </w:rPr>
        <w:t>here</w:t>
      </w:r>
      <w:r w:rsidR="00020C09" w:rsidRPr="00020C09">
        <w:rPr>
          <w:lang w:val="en-GB"/>
        </w:rPr>
        <w:t xml:space="preserve"> no measurement gap </w:t>
      </w:r>
      <w:r w:rsidR="00020C09">
        <w:rPr>
          <w:lang w:val="en-GB"/>
        </w:rPr>
        <w:t xml:space="preserve">is </w:t>
      </w:r>
      <w:r>
        <w:rPr>
          <w:lang w:val="en-GB"/>
        </w:rPr>
        <w:t>configured to control</w:t>
      </w:r>
      <w:r w:rsidR="00020C09" w:rsidRPr="00020C09">
        <w:rPr>
          <w:lang w:val="en-GB"/>
        </w:rPr>
        <w:t xml:space="preserve"> the interruption. </w:t>
      </w:r>
      <w:r w:rsidR="00020C09">
        <w:rPr>
          <w:lang w:val="en-GB"/>
        </w:rPr>
        <w:t xml:space="preserve">Since the short gap is known at both NW and UE, </w:t>
      </w:r>
      <w:r w:rsidR="002E35EF">
        <w:rPr>
          <w:lang w:val="en-GB"/>
        </w:rPr>
        <w:t xml:space="preserve">there is no </w:t>
      </w:r>
      <w:r>
        <w:rPr>
          <w:lang w:val="en-GB"/>
        </w:rPr>
        <w:t>missing</w:t>
      </w:r>
      <w:r w:rsidR="002E35EF">
        <w:rPr>
          <w:lang w:val="en-GB"/>
        </w:rPr>
        <w:t xml:space="preserve"> Ack/Nack</w:t>
      </w:r>
      <w:r>
        <w:rPr>
          <w:lang w:val="en-GB"/>
        </w:rPr>
        <w:t>.</w:t>
      </w:r>
    </w:p>
    <w:p w:rsidR="00F30C55" w:rsidRPr="008B2C04" w:rsidRDefault="00F30C55" w:rsidP="00F30C55">
      <w:pPr>
        <w:pStyle w:val="Caption"/>
        <w:rPr>
          <w:lang w:val="en-US" w:eastAsia="en-US"/>
        </w:rPr>
      </w:pPr>
      <w:r>
        <w:t xml:space="preserve">Figure </w:t>
      </w:r>
      <w:r>
        <w:rPr>
          <w:lang w:val="en-US"/>
        </w:rPr>
        <w:t xml:space="preserve">1: </w:t>
      </w:r>
      <w:bookmarkStart w:id="0" w:name="_GoBack"/>
      <w:r>
        <w:rPr>
          <w:lang w:val="en-US"/>
        </w:rPr>
        <w:t xml:space="preserve">Illustration on </w:t>
      </w:r>
      <w:r w:rsidR="00A37803">
        <w:rPr>
          <w:lang w:val="en-US"/>
        </w:rPr>
        <w:t>per-CC</w:t>
      </w:r>
      <w:r>
        <w:rPr>
          <w:lang w:val="en-US"/>
        </w:rPr>
        <w:t xml:space="preserve"> measurement gap configuration for </w:t>
      </w:r>
      <w:r w:rsidR="00CE6C55">
        <w:rPr>
          <w:lang w:val="en-US"/>
        </w:rPr>
        <w:t>synchronous CC</w:t>
      </w:r>
      <w:bookmarkEnd w:id="0"/>
    </w:p>
    <w:p w:rsidR="00EB33D4" w:rsidRDefault="00F30C55" w:rsidP="00975D9E">
      <w:pPr>
        <w:rPr>
          <w:lang w:val="en-GB"/>
        </w:rPr>
      </w:pPr>
      <w:r w:rsidRPr="00700DAF">
        <w:rPr>
          <w:noProof/>
        </w:rPr>
        <w:drawing>
          <wp:inline distT="0" distB="0" distL="0" distR="0" wp14:anchorId="1BD12908" wp14:editId="421FEB3A">
            <wp:extent cx="5943600" cy="9899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989965"/>
                    </a:xfrm>
                    <a:prstGeom prst="rect">
                      <a:avLst/>
                    </a:prstGeom>
                  </pic:spPr>
                </pic:pic>
              </a:graphicData>
            </a:graphic>
          </wp:inline>
        </w:drawing>
      </w:r>
    </w:p>
    <w:p w:rsidR="00F30C55" w:rsidRDefault="00F30C55" w:rsidP="00CA1F90">
      <w:pPr>
        <w:keepNext/>
        <w:rPr>
          <w:lang w:val="en-GB"/>
        </w:rPr>
      </w:pPr>
      <w:r>
        <w:rPr>
          <w:lang w:val="en-GB"/>
        </w:rPr>
        <w:t xml:space="preserve">When all CC are synchronized, </w:t>
      </w:r>
      <w:r w:rsidR="00A37803">
        <w:rPr>
          <w:lang w:val="en-GB"/>
        </w:rPr>
        <w:t>per-CC</w:t>
      </w:r>
      <w:r>
        <w:rPr>
          <w:lang w:val="en-GB"/>
        </w:rPr>
        <w:t xml:space="preserve"> measurement gap configuration can be depicted in Figure 1. </w:t>
      </w:r>
      <w:r w:rsidR="00340DC6">
        <w:rPr>
          <w:lang w:val="en-GB"/>
        </w:rPr>
        <w:t>Due to time limitation of the WI, it is proposed that no new measurement gap configurations will be introduced in Rel-14</w:t>
      </w:r>
    </w:p>
    <w:p w:rsidR="00340DC6" w:rsidRDefault="00340DC6" w:rsidP="00340DC6">
      <w:pPr>
        <w:rPr>
          <w:b/>
          <w:lang w:val="en-GB"/>
        </w:rPr>
      </w:pPr>
      <w:r w:rsidRPr="00CA1F90">
        <w:rPr>
          <w:b/>
          <w:lang w:val="en-GB"/>
        </w:rPr>
        <w:t>Proposal 1:</w:t>
      </w:r>
      <w:r w:rsidRPr="00340DC6">
        <w:t xml:space="preserve"> </w:t>
      </w:r>
      <w:r w:rsidRPr="00340DC6">
        <w:rPr>
          <w:b/>
          <w:lang w:val="en-GB"/>
        </w:rPr>
        <w:t>no new measurement gap configurations will be introduced in Rel-14</w:t>
      </w:r>
      <w:r>
        <w:rPr>
          <w:b/>
          <w:lang w:val="en-GB"/>
        </w:rPr>
        <w:t xml:space="preserve">. </w:t>
      </w:r>
    </w:p>
    <w:p w:rsidR="005D496D" w:rsidRDefault="00340DC6" w:rsidP="00975D9E">
      <w:pPr>
        <w:rPr>
          <w:lang w:val="en-GB"/>
        </w:rPr>
      </w:pPr>
      <w:r>
        <w:rPr>
          <w:lang w:val="en-GB"/>
        </w:rPr>
        <w:t xml:space="preserve">As agreed in previous meetings, </w:t>
      </w:r>
      <w:r w:rsidRPr="00340DC6">
        <w:rPr>
          <w:lang w:val="en-GB"/>
        </w:rPr>
        <w:t>measurement gap may or may not be configured</w:t>
      </w:r>
      <w:r>
        <w:rPr>
          <w:lang w:val="en-GB"/>
        </w:rPr>
        <w:t xml:space="preserve"> for some of CCs. As a result, the existing measurement gap configuration table can be updated as</w:t>
      </w:r>
    </w:p>
    <w:p w:rsidR="00052695" w:rsidRPr="00CA1F90" w:rsidRDefault="00052695" w:rsidP="00CA1F90">
      <w:pPr>
        <w:pStyle w:val="Caption"/>
        <w:keepNext/>
      </w:pPr>
      <w:r>
        <w:t xml:space="preserve">Table </w:t>
      </w:r>
      <w:r>
        <w:fldChar w:fldCharType="begin"/>
      </w:r>
      <w:r>
        <w:instrText xml:space="preserve"> SEQ Table \* ARABIC </w:instrText>
      </w:r>
      <w:r>
        <w:fldChar w:fldCharType="separate"/>
      </w:r>
      <w:r>
        <w:rPr>
          <w:noProof/>
        </w:rPr>
        <w:t>1</w:t>
      </w:r>
      <w:r>
        <w:fldChar w:fldCharType="end"/>
      </w:r>
      <w:r>
        <w:rPr>
          <w:lang w:val="en-US"/>
        </w:rPr>
        <w:t>:  An example of expended measurement gap configuration table</w:t>
      </w:r>
    </w:p>
    <w:tbl>
      <w:tblPr>
        <w:tblW w:w="37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80"/>
        <w:gridCol w:w="1736"/>
        <w:gridCol w:w="2380"/>
      </w:tblGrid>
      <w:tr w:rsidR="00052695" w:rsidRPr="00CF461C" w:rsidTr="00CA1F90">
        <w:trPr>
          <w:cantSplit/>
          <w:jc w:val="center"/>
        </w:trPr>
        <w:tc>
          <w:tcPr>
            <w:tcW w:w="910" w:type="pct"/>
          </w:tcPr>
          <w:p w:rsidR="00052695" w:rsidRPr="00CF461C" w:rsidRDefault="00052695" w:rsidP="008B2C04">
            <w:pPr>
              <w:pStyle w:val="TAH"/>
              <w:rPr>
                <w:rFonts w:cs="Arial"/>
              </w:rPr>
            </w:pPr>
            <w:r w:rsidRPr="00CF461C">
              <w:rPr>
                <w:rFonts w:cs="Arial"/>
              </w:rPr>
              <w:t>Gap Pattern Id</w:t>
            </w:r>
          </w:p>
        </w:tc>
        <w:tc>
          <w:tcPr>
            <w:tcW w:w="1235" w:type="pct"/>
          </w:tcPr>
          <w:p w:rsidR="00052695" w:rsidRPr="00CF461C" w:rsidRDefault="00052695" w:rsidP="008B2C04">
            <w:pPr>
              <w:pStyle w:val="TAH"/>
              <w:rPr>
                <w:rFonts w:cs="Arial"/>
              </w:rPr>
            </w:pPr>
            <w:r w:rsidRPr="00CF461C">
              <w:rPr>
                <w:rFonts w:cs="Arial"/>
                <w:lang w:eastAsia="zh-CN"/>
              </w:rPr>
              <w:t>Measurement</w:t>
            </w:r>
            <w:r w:rsidRPr="00CF461C">
              <w:rPr>
                <w:rFonts w:cs="Arial"/>
              </w:rPr>
              <w:t>Gap Length (MGL, ms)</w:t>
            </w:r>
          </w:p>
        </w:tc>
        <w:tc>
          <w:tcPr>
            <w:tcW w:w="1204" w:type="pct"/>
          </w:tcPr>
          <w:p w:rsidR="00052695" w:rsidRPr="00CF461C" w:rsidRDefault="00052695" w:rsidP="008B2C04">
            <w:pPr>
              <w:pStyle w:val="TAH"/>
              <w:rPr>
                <w:rFonts w:cs="Arial"/>
              </w:rPr>
            </w:pPr>
            <w:r w:rsidRPr="00CF461C">
              <w:rPr>
                <w:rFonts w:cs="Arial"/>
                <w:lang w:eastAsia="zh-CN"/>
              </w:rPr>
              <w:t>Measurement</w:t>
            </w:r>
            <w:r w:rsidRPr="00CF461C">
              <w:rPr>
                <w:rFonts w:cs="Arial"/>
              </w:rPr>
              <w:t xml:space="preserve"> Gap Repetition Period</w:t>
            </w:r>
          </w:p>
          <w:p w:rsidR="00052695" w:rsidRPr="00CF461C" w:rsidRDefault="00052695" w:rsidP="008B2C04">
            <w:pPr>
              <w:pStyle w:val="TAH"/>
              <w:rPr>
                <w:rFonts w:cs="Arial"/>
              </w:rPr>
            </w:pPr>
            <w:r w:rsidRPr="00CF461C">
              <w:rPr>
                <w:rFonts w:cs="Arial"/>
              </w:rPr>
              <w:t>(MGRP, ms)</w:t>
            </w:r>
          </w:p>
        </w:tc>
        <w:tc>
          <w:tcPr>
            <w:tcW w:w="1651" w:type="pct"/>
          </w:tcPr>
          <w:p w:rsidR="00052695" w:rsidRPr="00CF461C" w:rsidRDefault="00052695" w:rsidP="008B2C04">
            <w:pPr>
              <w:pStyle w:val="TAH"/>
              <w:rPr>
                <w:rFonts w:cs="Arial"/>
              </w:rPr>
            </w:pPr>
            <w:r w:rsidRPr="00CF461C">
              <w:rPr>
                <w:rFonts w:cs="Arial"/>
              </w:rPr>
              <w:t>Minimum available time for inter-frequency and inter-RAT measurements during 480ms period</w:t>
            </w:r>
          </w:p>
          <w:p w:rsidR="00052695" w:rsidRPr="00CF461C" w:rsidRDefault="00052695" w:rsidP="008B2C04">
            <w:pPr>
              <w:pStyle w:val="B3"/>
            </w:pPr>
            <w:r w:rsidRPr="00CF461C">
              <w:rPr>
                <w:rFonts w:ascii="Arial" w:hAnsi="Arial"/>
                <w:b/>
                <w:sz w:val="18"/>
              </w:rPr>
              <w:t>(Tinter1, ms)</w:t>
            </w:r>
          </w:p>
        </w:tc>
      </w:tr>
      <w:tr w:rsidR="00052695" w:rsidRPr="00CF461C" w:rsidTr="00CA1F90">
        <w:trPr>
          <w:cantSplit/>
          <w:jc w:val="center"/>
        </w:trPr>
        <w:tc>
          <w:tcPr>
            <w:tcW w:w="910" w:type="pct"/>
          </w:tcPr>
          <w:p w:rsidR="00052695" w:rsidRPr="00CF461C" w:rsidRDefault="00052695" w:rsidP="008B2C04">
            <w:pPr>
              <w:pStyle w:val="TAC"/>
              <w:rPr>
                <w:rFonts w:cs="Arial"/>
                <w:snapToGrid w:val="0"/>
              </w:rPr>
            </w:pPr>
            <w:r w:rsidRPr="00CF461C">
              <w:rPr>
                <w:rFonts w:cs="Arial"/>
                <w:snapToGrid w:val="0"/>
                <w:sz w:val="20"/>
              </w:rPr>
              <w:t>0</w:t>
            </w:r>
          </w:p>
        </w:tc>
        <w:tc>
          <w:tcPr>
            <w:tcW w:w="1235" w:type="pct"/>
          </w:tcPr>
          <w:p w:rsidR="00052695" w:rsidRPr="00CF461C" w:rsidRDefault="00052695" w:rsidP="008B2C04">
            <w:pPr>
              <w:pStyle w:val="TAC"/>
              <w:rPr>
                <w:rFonts w:cs="Arial"/>
                <w:snapToGrid w:val="0"/>
              </w:rPr>
            </w:pPr>
            <w:r w:rsidRPr="00CF461C">
              <w:rPr>
                <w:rFonts w:cs="Arial"/>
                <w:snapToGrid w:val="0"/>
                <w:sz w:val="20"/>
              </w:rPr>
              <w:t>6</w:t>
            </w:r>
          </w:p>
        </w:tc>
        <w:tc>
          <w:tcPr>
            <w:tcW w:w="1204" w:type="pct"/>
          </w:tcPr>
          <w:p w:rsidR="00052695" w:rsidRPr="00CF461C" w:rsidRDefault="00052695" w:rsidP="008B2C04">
            <w:pPr>
              <w:pStyle w:val="TAC"/>
              <w:rPr>
                <w:rFonts w:cs="Arial"/>
                <w:snapToGrid w:val="0"/>
              </w:rPr>
            </w:pPr>
            <w:r w:rsidRPr="00CF461C">
              <w:rPr>
                <w:rFonts w:cs="Arial"/>
                <w:snapToGrid w:val="0"/>
                <w:sz w:val="20"/>
              </w:rPr>
              <w:t>40</w:t>
            </w:r>
          </w:p>
        </w:tc>
        <w:tc>
          <w:tcPr>
            <w:tcW w:w="1651" w:type="pct"/>
          </w:tcPr>
          <w:p w:rsidR="00052695" w:rsidRPr="00CF461C" w:rsidRDefault="00052695" w:rsidP="008B2C04">
            <w:r w:rsidRPr="00CF461C">
              <w:t>60</w:t>
            </w:r>
          </w:p>
        </w:tc>
      </w:tr>
      <w:tr w:rsidR="00052695" w:rsidRPr="00CF461C" w:rsidTr="00CA1F90">
        <w:trPr>
          <w:cantSplit/>
          <w:jc w:val="center"/>
        </w:trPr>
        <w:tc>
          <w:tcPr>
            <w:tcW w:w="910" w:type="pct"/>
          </w:tcPr>
          <w:p w:rsidR="00052695" w:rsidRPr="00CF461C" w:rsidRDefault="00052695" w:rsidP="008B2C04">
            <w:pPr>
              <w:pStyle w:val="TAC"/>
              <w:rPr>
                <w:rFonts w:cs="Arial"/>
                <w:snapToGrid w:val="0"/>
              </w:rPr>
            </w:pPr>
            <w:r w:rsidRPr="00CF461C">
              <w:rPr>
                <w:rFonts w:cs="Arial"/>
                <w:snapToGrid w:val="0"/>
                <w:sz w:val="20"/>
              </w:rPr>
              <w:t>1</w:t>
            </w:r>
          </w:p>
        </w:tc>
        <w:tc>
          <w:tcPr>
            <w:tcW w:w="1235" w:type="pct"/>
          </w:tcPr>
          <w:p w:rsidR="00052695" w:rsidRPr="00CF461C" w:rsidRDefault="00052695" w:rsidP="008B2C04">
            <w:pPr>
              <w:pStyle w:val="TAC"/>
              <w:rPr>
                <w:rFonts w:cs="Arial"/>
                <w:snapToGrid w:val="0"/>
              </w:rPr>
            </w:pPr>
            <w:r w:rsidRPr="00CF461C">
              <w:rPr>
                <w:rFonts w:cs="Arial"/>
                <w:snapToGrid w:val="0"/>
                <w:sz w:val="20"/>
              </w:rPr>
              <w:t>6</w:t>
            </w:r>
          </w:p>
        </w:tc>
        <w:tc>
          <w:tcPr>
            <w:tcW w:w="1204" w:type="pct"/>
          </w:tcPr>
          <w:p w:rsidR="00052695" w:rsidRPr="00CF461C" w:rsidRDefault="00052695" w:rsidP="008B2C04">
            <w:pPr>
              <w:pStyle w:val="TAC"/>
              <w:rPr>
                <w:rFonts w:cs="Arial"/>
                <w:snapToGrid w:val="0"/>
              </w:rPr>
            </w:pPr>
            <w:r w:rsidRPr="00CF461C">
              <w:rPr>
                <w:rFonts w:cs="Arial"/>
                <w:snapToGrid w:val="0"/>
                <w:sz w:val="20"/>
              </w:rPr>
              <w:t>80</w:t>
            </w:r>
          </w:p>
        </w:tc>
        <w:tc>
          <w:tcPr>
            <w:tcW w:w="1651" w:type="pct"/>
          </w:tcPr>
          <w:p w:rsidR="00052695" w:rsidRPr="00CF461C" w:rsidRDefault="00052695" w:rsidP="008B2C04">
            <w:r w:rsidRPr="00CF461C">
              <w:t>30</w:t>
            </w:r>
          </w:p>
        </w:tc>
      </w:tr>
      <w:tr w:rsidR="00052695" w:rsidRPr="00CF461C" w:rsidTr="00052695">
        <w:trPr>
          <w:cantSplit/>
          <w:jc w:val="center"/>
        </w:trPr>
        <w:tc>
          <w:tcPr>
            <w:tcW w:w="910" w:type="pct"/>
          </w:tcPr>
          <w:p w:rsidR="00052695" w:rsidRDefault="00052695" w:rsidP="008B2C04">
            <w:pPr>
              <w:pStyle w:val="TAC"/>
              <w:rPr>
                <w:rFonts w:cs="Arial"/>
                <w:snapToGrid w:val="0"/>
                <w:sz w:val="20"/>
              </w:rPr>
            </w:pPr>
            <w:r>
              <w:rPr>
                <w:rFonts w:cs="Arial"/>
                <w:snapToGrid w:val="0"/>
                <w:sz w:val="20"/>
              </w:rPr>
              <w:t>3</w:t>
            </w:r>
          </w:p>
        </w:tc>
        <w:tc>
          <w:tcPr>
            <w:tcW w:w="4090" w:type="pct"/>
            <w:gridSpan w:val="3"/>
          </w:tcPr>
          <w:p w:rsidR="00052695" w:rsidRDefault="00052695" w:rsidP="008B2C04">
            <w:r>
              <w:t>No measurement gap configured</w:t>
            </w:r>
          </w:p>
        </w:tc>
      </w:tr>
    </w:tbl>
    <w:p w:rsidR="00394BB6" w:rsidRDefault="00394BB6" w:rsidP="007711B1">
      <w:pPr>
        <w:rPr>
          <w:lang w:val="en-GB"/>
        </w:rPr>
      </w:pPr>
    </w:p>
    <w:p w:rsidR="00A73727" w:rsidRDefault="003819EB" w:rsidP="00975D9E">
      <w:pPr>
        <w:rPr>
          <w:lang w:val="en-GB"/>
        </w:rPr>
      </w:pPr>
      <w:r>
        <w:rPr>
          <w:b/>
          <w:lang w:val="en-GB"/>
        </w:rPr>
        <w:t>Proposal 2:</w:t>
      </w:r>
      <w:r w:rsidR="00340DC6">
        <w:rPr>
          <w:b/>
          <w:lang w:val="en-GB"/>
        </w:rPr>
        <w:t xml:space="preserve"> new</w:t>
      </w:r>
      <w:r>
        <w:rPr>
          <w:b/>
          <w:lang w:val="en-GB"/>
        </w:rPr>
        <w:t xml:space="preserve"> </w:t>
      </w:r>
      <w:r w:rsidR="00340DC6" w:rsidRPr="00340DC6">
        <w:rPr>
          <w:b/>
          <w:lang w:val="en-GB"/>
        </w:rPr>
        <w:t>measurement gap configuration table</w:t>
      </w:r>
      <w:r w:rsidR="00340DC6">
        <w:rPr>
          <w:b/>
          <w:lang w:val="en-GB"/>
        </w:rPr>
        <w:t xml:space="preserve"> should be introduced as Table 1. </w:t>
      </w:r>
    </w:p>
    <w:p w:rsidR="00F30C55" w:rsidRDefault="00F30C55" w:rsidP="00F30C55">
      <w:pPr>
        <w:pStyle w:val="Heading1"/>
        <w:numPr>
          <w:ilvl w:val="0"/>
          <w:numId w:val="2"/>
        </w:numPr>
        <w:rPr>
          <w:rFonts w:ascii="Calibri" w:hAnsi="Calibri"/>
        </w:rPr>
      </w:pPr>
      <w:r>
        <w:rPr>
          <w:rFonts w:ascii="Calibri" w:hAnsi="Calibri"/>
        </w:rPr>
        <w:tab/>
      </w:r>
      <w:r w:rsidR="00A37803">
        <w:rPr>
          <w:rFonts w:ascii="Calibri" w:hAnsi="Calibri"/>
        </w:rPr>
        <w:t>Per-CC</w:t>
      </w:r>
      <w:r>
        <w:rPr>
          <w:rFonts w:ascii="Calibri" w:hAnsi="Calibri"/>
        </w:rPr>
        <w:t xml:space="preserve"> measurement gap configurations for </w:t>
      </w:r>
      <w:r w:rsidR="00293C7A">
        <w:rPr>
          <w:rFonts w:ascii="Calibri" w:hAnsi="Calibri"/>
        </w:rPr>
        <w:t>DC</w:t>
      </w:r>
      <w:r>
        <w:rPr>
          <w:rFonts w:ascii="Calibri" w:hAnsi="Calibri"/>
        </w:rPr>
        <w:t xml:space="preserve"> capable UE</w:t>
      </w:r>
    </w:p>
    <w:p w:rsidR="00A73727" w:rsidRDefault="00293C7A" w:rsidP="00975D9E">
      <w:pPr>
        <w:rPr>
          <w:lang w:val="en-GB"/>
        </w:rPr>
      </w:pPr>
      <w:r>
        <w:rPr>
          <w:lang w:val="en-GB"/>
        </w:rPr>
        <w:t xml:space="preserve">When CCs are not synchronized, the proposal 1 is still valid. However, the small gap length can be up to 2ms as illustrated in Figure 2. </w:t>
      </w:r>
    </w:p>
    <w:p w:rsidR="00293C7A" w:rsidRDefault="00293C7A" w:rsidP="00975D9E">
      <w:pPr>
        <w:rPr>
          <w:lang w:val="en-GB"/>
        </w:rPr>
      </w:pPr>
      <w:r w:rsidRPr="00C94D64">
        <w:rPr>
          <w:noProof/>
        </w:rPr>
        <w:lastRenderedPageBreak/>
        <w:drawing>
          <wp:inline distT="0" distB="0" distL="0" distR="0" wp14:anchorId="01B033D3" wp14:editId="5FC0CEF0">
            <wp:extent cx="5943600" cy="17310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731010"/>
                    </a:xfrm>
                    <a:prstGeom prst="rect">
                      <a:avLst/>
                    </a:prstGeom>
                  </pic:spPr>
                </pic:pic>
              </a:graphicData>
            </a:graphic>
          </wp:inline>
        </w:drawing>
      </w:r>
    </w:p>
    <w:p w:rsidR="00CE6C55" w:rsidRPr="008B2C04" w:rsidRDefault="007711B1" w:rsidP="00CE6C55">
      <w:pPr>
        <w:pStyle w:val="Caption"/>
        <w:rPr>
          <w:lang w:val="en-US" w:eastAsia="en-US"/>
        </w:rPr>
      </w:pPr>
      <w:r>
        <w:t xml:space="preserve">Figure </w:t>
      </w:r>
      <w:r>
        <w:fldChar w:fldCharType="begin"/>
      </w:r>
      <w:r>
        <w:instrText xml:space="preserve"> SEQ Figure \* ARABIC </w:instrText>
      </w:r>
      <w:r>
        <w:fldChar w:fldCharType="separate"/>
      </w:r>
      <w:r>
        <w:rPr>
          <w:noProof/>
        </w:rPr>
        <w:t>2</w:t>
      </w:r>
      <w:r>
        <w:fldChar w:fldCharType="end"/>
      </w:r>
      <w:r>
        <w:rPr>
          <w:lang w:val="en-US"/>
        </w:rPr>
        <w:t xml:space="preserve">: </w:t>
      </w:r>
      <w:r w:rsidR="00CE6C55">
        <w:rPr>
          <w:lang w:val="en-US"/>
        </w:rPr>
        <w:t xml:space="preserve"> Illustration on </w:t>
      </w:r>
      <w:r w:rsidR="00A37803">
        <w:rPr>
          <w:lang w:val="en-US"/>
        </w:rPr>
        <w:t>per-CC</w:t>
      </w:r>
      <w:r w:rsidR="00CE6C55">
        <w:rPr>
          <w:lang w:val="en-US"/>
        </w:rPr>
        <w:t xml:space="preserve"> measurement gap configuration for asynchronous CC</w:t>
      </w:r>
    </w:p>
    <w:p w:rsidR="00CE6C55" w:rsidRDefault="00CE6C55" w:rsidP="00CE6C55">
      <w:pPr>
        <w:pStyle w:val="Heading1"/>
        <w:numPr>
          <w:ilvl w:val="0"/>
          <w:numId w:val="2"/>
        </w:numPr>
        <w:rPr>
          <w:rFonts w:ascii="Calibri" w:hAnsi="Calibri"/>
        </w:rPr>
      </w:pPr>
      <w:r>
        <w:rPr>
          <w:rFonts w:ascii="Calibri" w:hAnsi="Calibri"/>
        </w:rPr>
        <w:tab/>
        <w:t xml:space="preserve">Consideration on signalling for </w:t>
      </w:r>
      <w:r w:rsidR="00A37803">
        <w:rPr>
          <w:rFonts w:ascii="Calibri" w:hAnsi="Calibri"/>
        </w:rPr>
        <w:t>per-CC</w:t>
      </w:r>
      <w:r>
        <w:rPr>
          <w:rFonts w:ascii="Calibri" w:hAnsi="Calibri"/>
        </w:rPr>
        <w:t xml:space="preserve"> measurement gap configurations</w:t>
      </w:r>
    </w:p>
    <w:p w:rsidR="00A37803" w:rsidRDefault="001B2B5D" w:rsidP="00A37803">
      <w:pPr>
        <w:rPr>
          <w:lang w:val="en-GB"/>
        </w:rPr>
      </w:pPr>
      <w:r>
        <w:rPr>
          <w:lang w:val="en-GB"/>
        </w:rPr>
        <w:t>S</w:t>
      </w:r>
      <w:r w:rsidRPr="001B2B5D">
        <w:rPr>
          <w:lang w:val="en-GB"/>
        </w:rPr>
        <w:t>ignalling for per-CC measurement gap configurations</w:t>
      </w:r>
      <w:r>
        <w:rPr>
          <w:lang w:val="en-GB"/>
        </w:rPr>
        <w:t xml:space="preserve"> has been discussed extensively in RAN4. Based on analysis, it is proposed </w:t>
      </w:r>
      <w:r w:rsidR="002F5D2E" w:rsidRPr="00A42C62">
        <w:rPr>
          <w:rFonts w:cs="Intel Clear"/>
        </w:rPr>
        <w:t xml:space="preserve">UE </w:t>
      </w:r>
      <w:r w:rsidR="001969E9">
        <w:rPr>
          <w:rFonts w:cs="Intel Clear"/>
        </w:rPr>
        <w:t>decides</w:t>
      </w:r>
      <w:r w:rsidR="002F5D2E" w:rsidRPr="00A42C62">
        <w:rPr>
          <w:rFonts w:cs="Intel Clear"/>
        </w:rPr>
        <w:t xml:space="preserve"> the gap configuration</w:t>
      </w:r>
      <w:r w:rsidR="001969E9">
        <w:rPr>
          <w:rFonts w:cs="Intel Clear"/>
        </w:rPr>
        <w:t xml:space="preserve"> for each CC. As pointed out before,</w:t>
      </w:r>
      <w:r w:rsidR="00A37803">
        <w:rPr>
          <w:lang w:val="en-GB"/>
        </w:rPr>
        <w:t xml:space="preserve"> we don’t see fundamental difference </w:t>
      </w:r>
      <w:r w:rsidR="001969E9">
        <w:rPr>
          <w:lang w:val="en-GB"/>
        </w:rPr>
        <w:t xml:space="preserve">whether or not UE’s CA capability is known at eNB. </w:t>
      </w:r>
      <w:r w:rsidR="00A72498">
        <w:rPr>
          <w:lang w:val="en-GB"/>
        </w:rPr>
        <w:t>In the same spirit of legacy releases,</w:t>
      </w:r>
      <w:r w:rsidR="00160E9F">
        <w:rPr>
          <w:lang w:val="en-GB"/>
        </w:rPr>
        <w:t xml:space="preserve"> ho</w:t>
      </w:r>
      <w:r w:rsidR="00A72498">
        <w:rPr>
          <w:lang w:val="en-GB"/>
        </w:rPr>
        <w:t>w to use the measurement gap should be</w:t>
      </w:r>
      <w:r w:rsidR="00160E9F">
        <w:rPr>
          <w:lang w:val="en-GB"/>
        </w:rPr>
        <w:t xml:space="preserve"> UE</w:t>
      </w:r>
      <w:r w:rsidR="00A72498">
        <w:rPr>
          <w:lang w:val="en-GB"/>
        </w:rPr>
        <w:t xml:space="preserve"> implementation issue. </w:t>
      </w:r>
      <w:r w:rsidR="00160E9F">
        <w:rPr>
          <w:lang w:val="en-GB"/>
        </w:rPr>
        <w:t xml:space="preserve">UE </w:t>
      </w:r>
      <w:r w:rsidR="00A72498">
        <w:rPr>
          <w:lang w:val="en-GB"/>
        </w:rPr>
        <w:t>should be the one to decide the</w:t>
      </w:r>
      <w:r w:rsidR="00160E9F">
        <w:rPr>
          <w:lang w:val="en-GB"/>
        </w:rPr>
        <w:t xml:space="preserve"> gap pattern</w:t>
      </w:r>
      <w:r w:rsidR="00A72498">
        <w:rPr>
          <w:lang w:val="en-GB"/>
        </w:rPr>
        <w:t xml:space="preserve"> for each CC based on number of carriers, measurement delay, power consumption and other implementation related consideration</w:t>
      </w:r>
      <w:r w:rsidR="00160E9F">
        <w:rPr>
          <w:lang w:val="en-GB"/>
        </w:rPr>
        <w:t>. However, NW should have the ultimate decision to override UE’s indications.</w:t>
      </w:r>
    </w:p>
    <w:p w:rsidR="003819EB" w:rsidRPr="00160E9F" w:rsidRDefault="003819EB" w:rsidP="003819EB">
      <w:pPr>
        <w:rPr>
          <w:b/>
          <w:lang w:val="en-GB"/>
        </w:rPr>
      </w:pPr>
      <w:r w:rsidRPr="00160E9F">
        <w:rPr>
          <w:b/>
          <w:lang w:val="en-GB"/>
        </w:rPr>
        <w:t xml:space="preserve">Proposal </w:t>
      </w:r>
      <w:r w:rsidR="001969E9">
        <w:rPr>
          <w:b/>
          <w:lang w:val="en-GB"/>
        </w:rPr>
        <w:t>3</w:t>
      </w:r>
      <w:r w:rsidRPr="00160E9F">
        <w:rPr>
          <w:b/>
          <w:lang w:val="en-GB"/>
        </w:rPr>
        <w:t>:</w:t>
      </w:r>
      <w:r w:rsidRPr="00160E9F">
        <w:rPr>
          <w:b/>
        </w:rPr>
        <w:t xml:space="preserve"> </w:t>
      </w:r>
      <w:r w:rsidRPr="00160E9F">
        <w:rPr>
          <w:b/>
          <w:lang w:val="en-GB"/>
        </w:rPr>
        <w:t xml:space="preserve">UE determines the exact measurement gap configurations </w:t>
      </w:r>
      <w:r>
        <w:rPr>
          <w:b/>
          <w:lang w:val="en-GB"/>
        </w:rPr>
        <w:t>per</w:t>
      </w:r>
      <w:r w:rsidRPr="00160E9F">
        <w:rPr>
          <w:b/>
          <w:lang w:val="en-GB"/>
        </w:rPr>
        <w:t xml:space="preserve"> CC</w:t>
      </w:r>
      <w:r>
        <w:rPr>
          <w:b/>
          <w:lang w:val="en-GB"/>
        </w:rPr>
        <w:t xml:space="preserve"> and </w:t>
      </w:r>
      <w:r w:rsidRPr="00160E9F">
        <w:rPr>
          <w:b/>
          <w:lang w:val="en-GB"/>
        </w:rPr>
        <w:t>indicate NW the</w:t>
      </w:r>
      <w:r>
        <w:rPr>
          <w:b/>
          <w:lang w:val="en-GB"/>
        </w:rPr>
        <w:t xml:space="preserve"> corresponding</w:t>
      </w:r>
      <w:r w:rsidRPr="00160E9F">
        <w:rPr>
          <w:b/>
          <w:lang w:val="en-GB"/>
        </w:rPr>
        <w:t xml:space="preserve"> gap </w:t>
      </w:r>
      <w:r>
        <w:rPr>
          <w:b/>
          <w:lang w:val="en-GB"/>
        </w:rPr>
        <w:t>pattern ID</w:t>
      </w:r>
      <w:r w:rsidRPr="00160E9F">
        <w:rPr>
          <w:b/>
          <w:lang w:val="en-GB"/>
        </w:rPr>
        <w:t xml:space="preserve">. </w:t>
      </w:r>
    </w:p>
    <w:p w:rsidR="007711B1" w:rsidRPr="003819EB" w:rsidRDefault="007711B1" w:rsidP="007711B1">
      <w:pPr>
        <w:pStyle w:val="Caption"/>
        <w:rPr>
          <w:lang w:val="en-GB" w:eastAsia="en-US"/>
        </w:rPr>
      </w:pPr>
    </w:p>
    <w:p w:rsidR="00CE0D5E" w:rsidRPr="005466F9" w:rsidRDefault="00CE0D5E" w:rsidP="00CE0D5E">
      <w:pPr>
        <w:pStyle w:val="Heading1"/>
        <w:numPr>
          <w:ilvl w:val="0"/>
          <w:numId w:val="2"/>
        </w:numPr>
        <w:rPr>
          <w:rFonts w:ascii="Calibri" w:hAnsi="Calibri"/>
          <w:lang w:eastAsia="zh-CN"/>
        </w:rPr>
      </w:pPr>
      <w:r w:rsidRPr="005466F9">
        <w:rPr>
          <w:rFonts w:ascii="Calibri" w:hAnsi="Calibri"/>
        </w:rPr>
        <w:tab/>
        <w:t>Conclusion</w:t>
      </w:r>
    </w:p>
    <w:p w:rsidR="00870B50" w:rsidRDefault="00533E88">
      <w:pPr>
        <w:rPr>
          <w:b/>
        </w:rPr>
      </w:pPr>
      <w:r w:rsidRPr="005466F9">
        <w:rPr>
          <w:rFonts w:cs="Arial"/>
        </w:rPr>
        <w:t xml:space="preserve">In this contribution, </w:t>
      </w:r>
      <w:r w:rsidR="002B29AD">
        <w:rPr>
          <w:rFonts w:cs="Arial"/>
        </w:rPr>
        <w:t xml:space="preserve">our </w:t>
      </w:r>
      <w:r w:rsidR="00160E9F">
        <w:rPr>
          <w:rFonts w:cs="Arial"/>
        </w:rPr>
        <w:t xml:space="preserve">proposals </w:t>
      </w:r>
      <w:r w:rsidR="00347FEE">
        <w:rPr>
          <w:rFonts w:cs="Arial"/>
        </w:rPr>
        <w:t>on</w:t>
      </w:r>
      <w:r w:rsidR="00160E9F">
        <w:rPr>
          <w:rFonts w:cs="Arial"/>
        </w:rPr>
        <w:t xml:space="preserve"> per-CC</w:t>
      </w:r>
      <w:r w:rsidR="00347FEE">
        <w:rPr>
          <w:rFonts w:cs="Arial"/>
        </w:rPr>
        <w:t xml:space="preserve"> measurement gap configuration with single RF-IC implementation are </w:t>
      </w:r>
      <w:r w:rsidR="00160E9F">
        <w:rPr>
          <w:rFonts w:cs="Arial"/>
        </w:rPr>
        <w:t>summarized as</w:t>
      </w:r>
    </w:p>
    <w:p w:rsidR="001969E9" w:rsidRDefault="001969E9" w:rsidP="001969E9">
      <w:pPr>
        <w:rPr>
          <w:b/>
          <w:lang w:val="en-GB"/>
        </w:rPr>
      </w:pPr>
      <w:r w:rsidRPr="00CA1F90">
        <w:rPr>
          <w:b/>
          <w:lang w:val="en-GB"/>
        </w:rPr>
        <w:t>Proposal 1:</w:t>
      </w:r>
      <w:r w:rsidRPr="00340DC6">
        <w:t xml:space="preserve"> </w:t>
      </w:r>
      <w:r w:rsidRPr="00340DC6">
        <w:rPr>
          <w:b/>
          <w:lang w:val="en-GB"/>
        </w:rPr>
        <w:t>no new measurement gap configurations will be introduced in Rel-14</w:t>
      </w:r>
      <w:r>
        <w:rPr>
          <w:b/>
          <w:lang w:val="en-GB"/>
        </w:rPr>
        <w:t xml:space="preserve">. </w:t>
      </w:r>
    </w:p>
    <w:p w:rsidR="001969E9" w:rsidRDefault="001969E9" w:rsidP="001969E9">
      <w:pPr>
        <w:rPr>
          <w:b/>
          <w:lang w:val="en-GB"/>
        </w:rPr>
      </w:pPr>
      <w:r>
        <w:rPr>
          <w:b/>
          <w:lang w:val="en-GB"/>
        </w:rPr>
        <w:t xml:space="preserve">Proposal 2: new </w:t>
      </w:r>
      <w:r w:rsidRPr="00340DC6">
        <w:rPr>
          <w:b/>
          <w:lang w:val="en-GB"/>
        </w:rPr>
        <w:t>measurement gap configuration table</w:t>
      </w:r>
      <w:r>
        <w:rPr>
          <w:b/>
          <w:lang w:val="en-GB"/>
        </w:rPr>
        <w:t xml:space="preserve"> should be introduced as Table 1. </w:t>
      </w:r>
    </w:p>
    <w:p w:rsidR="001969E9" w:rsidRPr="00CA1F90" w:rsidRDefault="001969E9" w:rsidP="001969E9">
      <w:pPr>
        <w:pStyle w:val="Caption"/>
        <w:keepNext/>
      </w:pPr>
      <w:r>
        <w:t xml:space="preserve">Table </w:t>
      </w:r>
      <w:r>
        <w:fldChar w:fldCharType="begin"/>
      </w:r>
      <w:r>
        <w:instrText xml:space="preserve"> SEQ Table \* ARABIC </w:instrText>
      </w:r>
      <w:r>
        <w:fldChar w:fldCharType="separate"/>
      </w:r>
      <w:r>
        <w:rPr>
          <w:noProof/>
        </w:rPr>
        <w:t>1</w:t>
      </w:r>
      <w:r>
        <w:fldChar w:fldCharType="end"/>
      </w:r>
      <w:r>
        <w:rPr>
          <w:lang w:val="en-US"/>
        </w:rPr>
        <w:t>:  An example of expended measurement gap configuration table</w:t>
      </w:r>
    </w:p>
    <w:tbl>
      <w:tblPr>
        <w:tblW w:w="37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80"/>
        <w:gridCol w:w="1736"/>
        <w:gridCol w:w="2380"/>
      </w:tblGrid>
      <w:tr w:rsidR="001969E9" w:rsidRPr="00CF461C" w:rsidTr="00C0378F">
        <w:trPr>
          <w:cantSplit/>
          <w:jc w:val="center"/>
        </w:trPr>
        <w:tc>
          <w:tcPr>
            <w:tcW w:w="910" w:type="pct"/>
          </w:tcPr>
          <w:p w:rsidR="001969E9" w:rsidRPr="00CF461C" w:rsidRDefault="001969E9" w:rsidP="00C0378F">
            <w:pPr>
              <w:pStyle w:val="TAH"/>
              <w:rPr>
                <w:rFonts w:cs="Arial"/>
              </w:rPr>
            </w:pPr>
            <w:r w:rsidRPr="00CF461C">
              <w:rPr>
                <w:rFonts w:cs="Arial"/>
              </w:rPr>
              <w:t>Gap Pattern Id</w:t>
            </w:r>
          </w:p>
        </w:tc>
        <w:tc>
          <w:tcPr>
            <w:tcW w:w="1235" w:type="pct"/>
          </w:tcPr>
          <w:p w:rsidR="001969E9" w:rsidRPr="00CF461C" w:rsidRDefault="001969E9" w:rsidP="00C0378F">
            <w:pPr>
              <w:pStyle w:val="TAH"/>
              <w:rPr>
                <w:rFonts w:cs="Arial"/>
              </w:rPr>
            </w:pPr>
            <w:r w:rsidRPr="00CF461C">
              <w:rPr>
                <w:rFonts w:cs="Arial"/>
                <w:lang w:eastAsia="zh-CN"/>
              </w:rPr>
              <w:t>Measurement</w:t>
            </w:r>
            <w:r w:rsidRPr="00CF461C">
              <w:rPr>
                <w:rFonts w:cs="Arial"/>
              </w:rPr>
              <w:t>Gap Length (MGL, ms)</w:t>
            </w:r>
          </w:p>
        </w:tc>
        <w:tc>
          <w:tcPr>
            <w:tcW w:w="1204" w:type="pct"/>
          </w:tcPr>
          <w:p w:rsidR="001969E9" w:rsidRPr="00CF461C" w:rsidRDefault="001969E9" w:rsidP="00C0378F">
            <w:pPr>
              <w:pStyle w:val="TAH"/>
              <w:rPr>
                <w:rFonts w:cs="Arial"/>
              </w:rPr>
            </w:pPr>
            <w:r w:rsidRPr="00CF461C">
              <w:rPr>
                <w:rFonts w:cs="Arial"/>
                <w:lang w:eastAsia="zh-CN"/>
              </w:rPr>
              <w:t>Measurement</w:t>
            </w:r>
            <w:r w:rsidRPr="00CF461C">
              <w:rPr>
                <w:rFonts w:cs="Arial"/>
              </w:rPr>
              <w:t xml:space="preserve"> Gap Repetition Period</w:t>
            </w:r>
          </w:p>
          <w:p w:rsidR="001969E9" w:rsidRPr="00CF461C" w:rsidRDefault="001969E9" w:rsidP="00C0378F">
            <w:pPr>
              <w:pStyle w:val="TAH"/>
              <w:rPr>
                <w:rFonts w:cs="Arial"/>
              </w:rPr>
            </w:pPr>
            <w:r w:rsidRPr="00CF461C">
              <w:rPr>
                <w:rFonts w:cs="Arial"/>
              </w:rPr>
              <w:t>(MGRP, ms)</w:t>
            </w:r>
          </w:p>
        </w:tc>
        <w:tc>
          <w:tcPr>
            <w:tcW w:w="1651" w:type="pct"/>
          </w:tcPr>
          <w:p w:rsidR="001969E9" w:rsidRPr="00CF461C" w:rsidRDefault="001969E9" w:rsidP="00C0378F">
            <w:pPr>
              <w:pStyle w:val="TAH"/>
              <w:rPr>
                <w:rFonts w:cs="Arial"/>
              </w:rPr>
            </w:pPr>
            <w:r w:rsidRPr="00CF461C">
              <w:rPr>
                <w:rFonts w:cs="Arial"/>
              </w:rPr>
              <w:t>Minimum available time for inter-frequency and inter-RAT measurements during 480ms period</w:t>
            </w:r>
          </w:p>
          <w:p w:rsidR="001969E9" w:rsidRPr="00CF461C" w:rsidRDefault="001969E9" w:rsidP="00C0378F">
            <w:pPr>
              <w:pStyle w:val="B3"/>
            </w:pPr>
            <w:r w:rsidRPr="00CF461C">
              <w:rPr>
                <w:rFonts w:ascii="Arial" w:hAnsi="Arial"/>
                <w:b/>
                <w:sz w:val="18"/>
              </w:rPr>
              <w:t>(Tinter1, ms)</w:t>
            </w:r>
          </w:p>
        </w:tc>
      </w:tr>
      <w:tr w:rsidR="001969E9" w:rsidRPr="00CF461C" w:rsidTr="00C0378F">
        <w:trPr>
          <w:cantSplit/>
          <w:jc w:val="center"/>
        </w:trPr>
        <w:tc>
          <w:tcPr>
            <w:tcW w:w="910" w:type="pct"/>
          </w:tcPr>
          <w:p w:rsidR="001969E9" w:rsidRPr="00CF461C" w:rsidRDefault="001969E9" w:rsidP="00C0378F">
            <w:pPr>
              <w:pStyle w:val="TAC"/>
              <w:rPr>
                <w:rFonts w:cs="Arial"/>
                <w:snapToGrid w:val="0"/>
              </w:rPr>
            </w:pPr>
            <w:r w:rsidRPr="00CF461C">
              <w:rPr>
                <w:rFonts w:cs="Arial"/>
                <w:snapToGrid w:val="0"/>
                <w:sz w:val="20"/>
              </w:rPr>
              <w:t>0</w:t>
            </w:r>
          </w:p>
        </w:tc>
        <w:tc>
          <w:tcPr>
            <w:tcW w:w="1235" w:type="pct"/>
          </w:tcPr>
          <w:p w:rsidR="001969E9" w:rsidRPr="00CF461C" w:rsidRDefault="001969E9" w:rsidP="00C0378F">
            <w:pPr>
              <w:pStyle w:val="TAC"/>
              <w:rPr>
                <w:rFonts w:cs="Arial"/>
                <w:snapToGrid w:val="0"/>
              </w:rPr>
            </w:pPr>
            <w:r w:rsidRPr="00CF461C">
              <w:rPr>
                <w:rFonts w:cs="Arial"/>
                <w:snapToGrid w:val="0"/>
                <w:sz w:val="20"/>
              </w:rPr>
              <w:t>6</w:t>
            </w:r>
          </w:p>
        </w:tc>
        <w:tc>
          <w:tcPr>
            <w:tcW w:w="1204" w:type="pct"/>
          </w:tcPr>
          <w:p w:rsidR="001969E9" w:rsidRPr="00CF461C" w:rsidRDefault="001969E9" w:rsidP="00C0378F">
            <w:pPr>
              <w:pStyle w:val="TAC"/>
              <w:rPr>
                <w:rFonts w:cs="Arial"/>
                <w:snapToGrid w:val="0"/>
              </w:rPr>
            </w:pPr>
            <w:r w:rsidRPr="00CF461C">
              <w:rPr>
                <w:rFonts w:cs="Arial"/>
                <w:snapToGrid w:val="0"/>
                <w:sz w:val="20"/>
              </w:rPr>
              <w:t>40</w:t>
            </w:r>
          </w:p>
        </w:tc>
        <w:tc>
          <w:tcPr>
            <w:tcW w:w="1651" w:type="pct"/>
          </w:tcPr>
          <w:p w:rsidR="001969E9" w:rsidRPr="00CF461C" w:rsidRDefault="001969E9" w:rsidP="00C0378F">
            <w:r w:rsidRPr="00CF461C">
              <w:t>60</w:t>
            </w:r>
          </w:p>
        </w:tc>
      </w:tr>
      <w:tr w:rsidR="001969E9" w:rsidRPr="00CF461C" w:rsidTr="00C0378F">
        <w:trPr>
          <w:cantSplit/>
          <w:jc w:val="center"/>
        </w:trPr>
        <w:tc>
          <w:tcPr>
            <w:tcW w:w="910" w:type="pct"/>
          </w:tcPr>
          <w:p w:rsidR="001969E9" w:rsidRPr="00CF461C" w:rsidRDefault="001969E9" w:rsidP="00C0378F">
            <w:pPr>
              <w:pStyle w:val="TAC"/>
              <w:rPr>
                <w:rFonts w:cs="Arial"/>
                <w:snapToGrid w:val="0"/>
              </w:rPr>
            </w:pPr>
            <w:r w:rsidRPr="00CF461C">
              <w:rPr>
                <w:rFonts w:cs="Arial"/>
                <w:snapToGrid w:val="0"/>
                <w:sz w:val="20"/>
              </w:rPr>
              <w:t>1</w:t>
            </w:r>
          </w:p>
        </w:tc>
        <w:tc>
          <w:tcPr>
            <w:tcW w:w="1235" w:type="pct"/>
          </w:tcPr>
          <w:p w:rsidR="001969E9" w:rsidRPr="00CF461C" w:rsidRDefault="001969E9" w:rsidP="00C0378F">
            <w:pPr>
              <w:pStyle w:val="TAC"/>
              <w:rPr>
                <w:rFonts w:cs="Arial"/>
                <w:snapToGrid w:val="0"/>
              </w:rPr>
            </w:pPr>
            <w:r w:rsidRPr="00CF461C">
              <w:rPr>
                <w:rFonts w:cs="Arial"/>
                <w:snapToGrid w:val="0"/>
                <w:sz w:val="20"/>
              </w:rPr>
              <w:t>6</w:t>
            </w:r>
          </w:p>
        </w:tc>
        <w:tc>
          <w:tcPr>
            <w:tcW w:w="1204" w:type="pct"/>
          </w:tcPr>
          <w:p w:rsidR="001969E9" w:rsidRPr="00CF461C" w:rsidRDefault="001969E9" w:rsidP="00C0378F">
            <w:pPr>
              <w:pStyle w:val="TAC"/>
              <w:rPr>
                <w:rFonts w:cs="Arial"/>
                <w:snapToGrid w:val="0"/>
              </w:rPr>
            </w:pPr>
            <w:r w:rsidRPr="00CF461C">
              <w:rPr>
                <w:rFonts w:cs="Arial"/>
                <w:snapToGrid w:val="0"/>
                <w:sz w:val="20"/>
              </w:rPr>
              <w:t>80</w:t>
            </w:r>
          </w:p>
        </w:tc>
        <w:tc>
          <w:tcPr>
            <w:tcW w:w="1651" w:type="pct"/>
          </w:tcPr>
          <w:p w:rsidR="001969E9" w:rsidRPr="00CF461C" w:rsidRDefault="001969E9" w:rsidP="00C0378F">
            <w:r w:rsidRPr="00CF461C">
              <w:t>30</w:t>
            </w:r>
          </w:p>
        </w:tc>
      </w:tr>
      <w:tr w:rsidR="001969E9" w:rsidRPr="00CF461C" w:rsidTr="00C0378F">
        <w:trPr>
          <w:cantSplit/>
          <w:jc w:val="center"/>
        </w:trPr>
        <w:tc>
          <w:tcPr>
            <w:tcW w:w="910" w:type="pct"/>
          </w:tcPr>
          <w:p w:rsidR="001969E9" w:rsidRDefault="001969E9" w:rsidP="00C0378F">
            <w:pPr>
              <w:pStyle w:val="TAC"/>
              <w:rPr>
                <w:rFonts w:cs="Arial"/>
                <w:snapToGrid w:val="0"/>
                <w:sz w:val="20"/>
              </w:rPr>
            </w:pPr>
            <w:r>
              <w:rPr>
                <w:rFonts w:cs="Arial"/>
                <w:snapToGrid w:val="0"/>
                <w:sz w:val="20"/>
              </w:rPr>
              <w:t>3</w:t>
            </w:r>
          </w:p>
        </w:tc>
        <w:tc>
          <w:tcPr>
            <w:tcW w:w="4090" w:type="pct"/>
            <w:gridSpan w:val="3"/>
          </w:tcPr>
          <w:p w:rsidR="001969E9" w:rsidRDefault="001969E9" w:rsidP="00C0378F">
            <w:r>
              <w:t>No measurement gap configured</w:t>
            </w:r>
          </w:p>
        </w:tc>
      </w:tr>
    </w:tbl>
    <w:p w:rsidR="001969E9" w:rsidRDefault="001969E9" w:rsidP="001969E9">
      <w:pPr>
        <w:rPr>
          <w:lang w:val="en-GB"/>
        </w:rPr>
      </w:pPr>
    </w:p>
    <w:p w:rsidR="001969E9" w:rsidRPr="00160E9F" w:rsidRDefault="001969E9" w:rsidP="001969E9">
      <w:pPr>
        <w:rPr>
          <w:b/>
          <w:lang w:val="en-GB"/>
        </w:rPr>
      </w:pPr>
      <w:r w:rsidRPr="00160E9F">
        <w:rPr>
          <w:b/>
          <w:lang w:val="en-GB"/>
        </w:rPr>
        <w:lastRenderedPageBreak/>
        <w:t xml:space="preserve">Proposal </w:t>
      </w:r>
      <w:r>
        <w:rPr>
          <w:b/>
          <w:lang w:val="en-GB"/>
        </w:rPr>
        <w:t>3</w:t>
      </w:r>
      <w:r w:rsidRPr="00160E9F">
        <w:rPr>
          <w:b/>
          <w:lang w:val="en-GB"/>
        </w:rPr>
        <w:t>:</w:t>
      </w:r>
      <w:r w:rsidRPr="00160E9F">
        <w:rPr>
          <w:b/>
        </w:rPr>
        <w:t xml:space="preserve"> </w:t>
      </w:r>
      <w:r w:rsidRPr="00160E9F">
        <w:rPr>
          <w:b/>
          <w:lang w:val="en-GB"/>
        </w:rPr>
        <w:t xml:space="preserve">UE determines the exact measurement gap configurations </w:t>
      </w:r>
      <w:r>
        <w:rPr>
          <w:b/>
          <w:lang w:val="en-GB"/>
        </w:rPr>
        <w:t>per</w:t>
      </w:r>
      <w:r w:rsidRPr="00160E9F">
        <w:rPr>
          <w:b/>
          <w:lang w:val="en-GB"/>
        </w:rPr>
        <w:t xml:space="preserve"> CC</w:t>
      </w:r>
      <w:r>
        <w:rPr>
          <w:b/>
          <w:lang w:val="en-GB"/>
        </w:rPr>
        <w:t xml:space="preserve"> and </w:t>
      </w:r>
      <w:r w:rsidRPr="00160E9F">
        <w:rPr>
          <w:b/>
          <w:lang w:val="en-GB"/>
        </w:rPr>
        <w:t>indicate NW the</w:t>
      </w:r>
      <w:r>
        <w:rPr>
          <w:b/>
          <w:lang w:val="en-GB"/>
        </w:rPr>
        <w:t xml:space="preserve"> corresponding</w:t>
      </w:r>
      <w:r w:rsidRPr="00160E9F">
        <w:rPr>
          <w:b/>
          <w:lang w:val="en-GB"/>
        </w:rPr>
        <w:t xml:space="preserve"> gap </w:t>
      </w:r>
      <w:r>
        <w:rPr>
          <w:b/>
          <w:lang w:val="en-GB"/>
        </w:rPr>
        <w:t>pattern ID</w:t>
      </w:r>
      <w:r w:rsidRPr="00160E9F">
        <w:rPr>
          <w:b/>
          <w:lang w:val="en-GB"/>
        </w:rPr>
        <w:t xml:space="preserve">. </w:t>
      </w:r>
    </w:p>
    <w:p w:rsidR="00870B50" w:rsidRPr="00D8255A" w:rsidRDefault="00870B50" w:rsidP="00870B50">
      <w:pPr>
        <w:rPr>
          <w:b/>
          <w:lang w:val="en-GB"/>
        </w:rPr>
      </w:pPr>
    </w:p>
    <w:p w:rsidR="000F20AC" w:rsidRPr="005466F9" w:rsidRDefault="000F20AC" w:rsidP="001D3830">
      <w:pPr>
        <w:pStyle w:val="Heading1"/>
        <w:numPr>
          <w:ilvl w:val="0"/>
          <w:numId w:val="2"/>
        </w:numPr>
        <w:rPr>
          <w:rFonts w:ascii="Calibri" w:hAnsi="Calibri"/>
        </w:rPr>
      </w:pPr>
      <w:r w:rsidRPr="005466F9">
        <w:rPr>
          <w:rFonts w:ascii="Calibri" w:hAnsi="Calibri"/>
        </w:rPr>
        <w:t>References</w:t>
      </w:r>
    </w:p>
    <w:sectPr w:rsidR="000F20AC" w:rsidRPr="005466F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0E2" w:rsidRDefault="00CE10E2">
      <w:r>
        <w:separator/>
      </w:r>
    </w:p>
  </w:endnote>
  <w:endnote w:type="continuationSeparator" w:id="0">
    <w:p w:rsidR="00CE10E2" w:rsidRDefault="00CE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0E2" w:rsidRDefault="00CE10E2">
      <w:r>
        <w:separator/>
      </w:r>
    </w:p>
  </w:footnote>
  <w:footnote w:type="continuationSeparator" w:id="0">
    <w:p w:rsidR="00CE10E2" w:rsidRDefault="00CE1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396"/>
    <w:multiLevelType w:val="hybridMultilevel"/>
    <w:tmpl w:val="63E8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91837"/>
    <w:multiLevelType w:val="hybridMultilevel"/>
    <w:tmpl w:val="4A52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2C6D"/>
    <w:multiLevelType w:val="hybridMultilevel"/>
    <w:tmpl w:val="F41695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71735"/>
    <w:multiLevelType w:val="hybridMultilevel"/>
    <w:tmpl w:val="DF3A41E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D2AB5"/>
    <w:multiLevelType w:val="hybridMultilevel"/>
    <w:tmpl w:val="33407084"/>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76B504F"/>
    <w:multiLevelType w:val="hybridMultilevel"/>
    <w:tmpl w:val="5260936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16B7378"/>
    <w:multiLevelType w:val="hybridMultilevel"/>
    <w:tmpl w:val="4CDACAD4"/>
    <w:lvl w:ilvl="0" w:tplc="04090001">
      <w:start w:val="1"/>
      <w:numFmt w:val="bullet"/>
      <w:lvlText w:val=""/>
      <w:lvlJc w:val="left"/>
      <w:pPr>
        <w:tabs>
          <w:tab w:val="num" w:pos="417"/>
        </w:tabs>
        <w:ind w:left="417" w:hanging="360"/>
      </w:pPr>
      <w:rPr>
        <w:rFonts w:ascii="Symbol" w:hAnsi="Symbo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7" w15:restartNumberingAfterBreak="0">
    <w:nsid w:val="11BD24E4"/>
    <w:multiLevelType w:val="hybridMultilevel"/>
    <w:tmpl w:val="AEB4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244D1"/>
    <w:multiLevelType w:val="hybridMultilevel"/>
    <w:tmpl w:val="A50C32E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14576F3C"/>
    <w:multiLevelType w:val="hybridMultilevel"/>
    <w:tmpl w:val="487C230E"/>
    <w:lvl w:ilvl="0" w:tplc="338847E6">
      <w:start w:val="1"/>
      <w:numFmt w:val="bullet"/>
      <w:lvlText w:val="•"/>
      <w:lvlJc w:val="left"/>
      <w:pPr>
        <w:tabs>
          <w:tab w:val="num" w:pos="720"/>
        </w:tabs>
        <w:ind w:left="720" w:hanging="360"/>
      </w:pPr>
      <w:rPr>
        <w:rFonts w:ascii="Arial" w:hAnsi="Arial" w:hint="default"/>
      </w:rPr>
    </w:lvl>
    <w:lvl w:ilvl="1" w:tplc="95CC4036">
      <w:start w:val="33"/>
      <w:numFmt w:val="bullet"/>
      <w:lvlText w:val="•"/>
      <w:lvlJc w:val="left"/>
      <w:pPr>
        <w:tabs>
          <w:tab w:val="num" w:pos="1440"/>
        </w:tabs>
        <w:ind w:left="1440" w:hanging="360"/>
      </w:pPr>
      <w:rPr>
        <w:rFonts w:ascii="Arial" w:hAnsi="Arial" w:hint="default"/>
      </w:rPr>
    </w:lvl>
    <w:lvl w:ilvl="2" w:tplc="CC7A21FE" w:tentative="1">
      <w:start w:val="1"/>
      <w:numFmt w:val="bullet"/>
      <w:lvlText w:val="•"/>
      <w:lvlJc w:val="left"/>
      <w:pPr>
        <w:tabs>
          <w:tab w:val="num" w:pos="2160"/>
        </w:tabs>
        <w:ind w:left="2160" w:hanging="360"/>
      </w:pPr>
      <w:rPr>
        <w:rFonts w:ascii="Arial" w:hAnsi="Arial" w:hint="default"/>
      </w:rPr>
    </w:lvl>
    <w:lvl w:ilvl="3" w:tplc="6B18D5E8" w:tentative="1">
      <w:start w:val="1"/>
      <w:numFmt w:val="bullet"/>
      <w:lvlText w:val="•"/>
      <w:lvlJc w:val="left"/>
      <w:pPr>
        <w:tabs>
          <w:tab w:val="num" w:pos="2880"/>
        </w:tabs>
        <w:ind w:left="2880" w:hanging="360"/>
      </w:pPr>
      <w:rPr>
        <w:rFonts w:ascii="Arial" w:hAnsi="Arial" w:hint="default"/>
      </w:rPr>
    </w:lvl>
    <w:lvl w:ilvl="4" w:tplc="C4EE5A1A" w:tentative="1">
      <w:start w:val="1"/>
      <w:numFmt w:val="bullet"/>
      <w:lvlText w:val="•"/>
      <w:lvlJc w:val="left"/>
      <w:pPr>
        <w:tabs>
          <w:tab w:val="num" w:pos="3600"/>
        </w:tabs>
        <w:ind w:left="3600" w:hanging="360"/>
      </w:pPr>
      <w:rPr>
        <w:rFonts w:ascii="Arial" w:hAnsi="Arial" w:hint="default"/>
      </w:rPr>
    </w:lvl>
    <w:lvl w:ilvl="5" w:tplc="2BA8480E" w:tentative="1">
      <w:start w:val="1"/>
      <w:numFmt w:val="bullet"/>
      <w:lvlText w:val="•"/>
      <w:lvlJc w:val="left"/>
      <w:pPr>
        <w:tabs>
          <w:tab w:val="num" w:pos="4320"/>
        </w:tabs>
        <w:ind w:left="4320" w:hanging="360"/>
      </w:pPr>
      <w:rPr>
        <w:rFonts w:ascii="Arial" w:hAnsi="Arial" w:hint="default"/>
      </w:rPr>
    </w:lvl>
    <w:lvl w:ilvl="6" w:tplc="B680BE78" w:tentative="1">
      <w:start w:val="1"/>
      <w:numFmt w:val="bullet"/>
      <w:lvlText w:val="•"/>
      <w:lvlJc w:val="left"/>
      <w:pPr>
        <w:tabs>
          <w:tab w:val="num" w:pos="5040"/>
        </w:tabs>
        <w:ind w:left="5040" w:hanging="360"/>
      </w:pPr>
      <w:rPr>
        <w:rFonts w:ascii="Arial" w:hAnsi="Arial" w:hint="default"/>
      </w:rPr>
    </w:lvl>
    <w:lvl w:ilvl="7" w:tplc="B830AC7C" w:tentative="1">
      <w:start w:val="1"/>
      <w:numFmt w:val="bullet"/>
      <w:lvlText w:val="•"/>
      <w:lvlJc w:val="left"/>
      <w:pPr>
        <w:tabs>
          <w:tab w:val="num" w:pos="5760"/>
        </w:tabs>
        <w:ind w:left="5760" w:hanging="360"/>
      </w:pPr>
      <w:rPr>
        <w:rFonts w:ascii="Arial" w:hAnsi="Arial" w:hint="default"/>
      </w:rPr>
    </w:lvl>
    <w:lvl w:ilvl="8" w:tplc="AE1AA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664013"/>
    <w:multiLevelType w:val="hybridMultilevel"/>
    <w:tmpl w:val="00BEECD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770BE"/>
    <w:multiLevelType w:val="hybridMultilevel"/>
    <w:tmpl w:val="802C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0211F"/>
    <w:multiLevelType w:val="hybridMultilevel"/>
    <w:tmpl w:val="C9D0B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3D57AE"/>
    <w:multiLevelType w:val="hybridMultilevel"/>
    <w:tmpl w:val="E7847006"/>
    <w:lvl w:ilvl="0" w:tplc="0409000F">
      <w:start w:val="1"/>
      <w:numFmt w:val="decimal"/>
      <w:lvlText w:val="%1."/>
      <w:lvlJc w:val="left"/>
      <w:pPr>
        <w:ind w:left="1053" w:hanging="360"/>
      </w:pPr>
    </w:lvl>
    <w:lvl w:ilvl="1" w:tplc="04090019">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1F9006B6"/>
    <w:multiLevelType w:val="hybridMultilevel"/>
    <w:tmpl w:val="4E9ACB9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402153"/>
    <w:multiLevelType w:val="hybridMultilevel"/>
    <w:tmpl w:val="28605BCE"/>
    <w:lvl w:ilvl="0" w:tplc="4EF69B5A">
      <w:start w:val="1"/>
      <w:numFmt w:val="bullet"/>
      <w:lvlText w:val="•"/>
      <w:lvlJc w:val="left"/>
      <w:pPr>
        <w:tabs>
          <w:tab w:val="num" w:pos="720"/>
        </w:tabs>
        <w:ind w:left="720" w:hanging="360"/>
      </w:pPr>
      <w:rPr>
        <w:rFonts w:ascii="Arial" w:hAnsi="Arial" w:hint="default"/>
      </w:rPr>
    </w:lvl>
    <w:lvl w:ilvl="1" w:tplc="3FE4A2BC">
      <w:start w:val="42"/>
      <w:numFmt w:val="bullet"/>
      <w:lvlText w:val="–"/>
      <w:lvlJc w:val="left"/>
      <w:pPr>
        <w:tabs>
          <w:tab w:val="num" w:pos="1440"/>
        </w:tabs>
        <w:ind w:left="1440" w:hanging="360"/>
      </w:pPr>
      <w:rPr>
        <w:rFonts w:ascii="Arial" w:hAnsi="Arial" w:hint="default"/>
      </w:rPr>
    </w:lvl>
    <w:lvl w:ilvl="2" w:tplc="A75C1DDE" w:tentative="1">
      <w:start w:val="1"/>
      <w:numFmt w:val="bullet"/>
      <w:lvlText w:val="•"/>
      <w:lvlJc w:val="left"/>
      <w:pPr>
        <w:tabs>
          <w:tab w:val="num" w:pos="2160"/>
        </w:tabs>
        <w:ind w:left="2160" w:hanging="360"/>
      </w:pPr>
      <w:rPr>
        <w:rFonts w:ascii="Arial" w:hAnsi="Arial" w:hint="default"/>
      </w:rPr>
    </w:lvl>
    <w:lvl w:ilvl="3" w:tplc="1A18685A" w:tentative="1">
      <w:start w:val="1"/>
      <w:numFmt w:val="bullet"/>
      <w:lvlText w:val="•"/>
      <w:lvlJc w:val="left"/>
      <w:pPr>
        <w:tabs>
          <w:tab w:val="num" w:pos="2880"/>
        </w:tabs>
        <w:ind w:left="2880" w:hanging="360"/>
      </w:pPr>
      <w:rPr>
        <w:rFonts w:ascii="Arial" w:hAnsi="Arial" w:hint="default"/>
      </w:rPr>
    </w:lvl>
    <w:lvl w:ilvl="4" w:tplc="C7A80254" w:tentative="1">
      <w:start w:val="1"/>
      <w:numFmt w:val="bullet"/>
      <w:lvlText w:val="•"/>
      <w:lvlJc w:val="left"/>
      <w:pPr>
        <w:tabs>
          <w:tab w:val="num" w:pos="3600"/>
        </w:tabs>
        <w:ind w:left="3600" w:hanging="360"/>
      </w:pPr>
      <w:rPr>
        <w:rFonts w:ascii="Arial" w:hAnsi="Arial" w:hint="default"/>
      </w:rPr>
    </w:lvl>
    <w:lvl w:ilvl="5" w:tplc="C04C944C" w:tentative="1">
      <w:start w:val="1"/>
      <w:numFmt w:val="bullet"/>
      <w:lvlText w:val="•"/>
      <w:lvlJc w:val="left"/>
      <w:pPr>
        <w:tabs>
          <w:tab w:val="num" w:pos="4320"/>
        </w:tabs>
        <w:ind w:left="4320" w:hanging="360"/>
      </w:pPr>
      <w:rPr>
        <w:rFonts w:ascii="Arial" w:hAnsi="Arial" w:hint="default"/>
      </w:rPr>
    </w:lvl>
    <w:lvl w:ilvl="6" w:tplc="C8D6506C" w:tentative="1">
      <w:start w:val="1"/>
      <w:numFmt w:val="bullet"/>
      <w:lvlText w:val="•"/>
      <w:lvlJc w:val="left"/>
      <w:pPr>
        <w:tabs>
          <w:tab w:val="num" w:pos="5040"/>
        </w:tabs>
        <w:ind w:left="5040" w:hanging="360"/>
      </w:pPr>
      <w:rPr>
        <w:rFonts w:ascii="Arial" w:hAnsi="Arial" w:hint="default"/>
      </w:rPr>
    </w:lvl>
    <w:lvl w:ilvl="7" w:tplc="8F9CBB12" w:tentative="1">
      <w:start w:val="1"/>
      <w:numFmt w:val="bullet"/>
      <w:lvlText w:val="•"/>
      <w:lvlJc w:val="left"/>
      <w:pPr>
        <w:tabs>
          <w:tab w:val="num" w:pos="5760"/>
        </w:tabs>
        <w:ind w:left="5760" w:hanging="360"/>
      </w:pPr>
      <w:rPr>
        <w:rFonts w:ascii="Arial" w:hAnsi="Arial" w:hint="default"/>
      </w:rPr>
    </w:lvl>
    <w:lvl w:ilvl="8" w:tplc="494C76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DE7B6C"/>
    <w:multiLevelType w:val="hybridMultilevel"/>
    <w:tmpl w:val="760412D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264C7405"/>
    <w:multiLevelType w:val="hybridMultilevel"/>
    <w:tmpl w:val="21089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A145E"/>
    <w:multiLevelType w:val="hybridMultilevel"/>
    <w:tmpl w:val="136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95E1C"/>
    <w:multiLevelType w:val="hybridMultilevel"/>
    <w:tmpl w:val="6E260E92"/>
    <w:lvl w:ilvl="0" w:tplc="7BDAD83E">
      <w:start w:val="7"/>
      <w:numFmt w:val="bullet"/>
      <w:lvlText w:val="・"/>
      <w:lvlJc w:val="left"/>
      <w:pPr>
        <w:ind w:left="420" w:hanging="420"/>
      </w:pPr>
      <w:rPr>
        <w:rFonts w:ascii="MS Mincho" w:eastAsia="MS Mincho" w:hAnsi="MS Mincho" w:cs="Arial" w:hint="eastAsia"/>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9F23B0"/>
    <w:multiLevelType w:val="hybridMultilevel"/>
    <w:tmpl w:val="80468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41095"/>
    <w:multiLevelType w:val="hybridMultilevel"/>
    <w:tmpl w:val="CC382E60"/>
    <w:lvl w:ilvl="0" w:tplc="76EA6EC6">
      <w:start w:val="1"/>
      <w:numFmt w:val="bullet"/>
      <w:lvlText w:val="•"/>
      <w:lvlJc w:val="left"/>
      <w:pPr>
        <w:tabs>
          <w:tab w:val="num" w:pos="720"/>
        </w:tabs>
        <w:ind w:left="720" w:hanging="360"/>
      </w:pPr>
      <w:rPr>
        <w:rFonts w:ascii="Arial" w:hAnsi="Arial" w:hint="default"/>
      </w:rPr>
    </w:lvl>
    <w:lvl w:ilvl="1" w:tplc="3B325AAC">
      <w:start w:val="42"/>
      <w:numFmt w:val="bullet"/>
      <w:lvlText w:val="–"/>
      <w:lvlJc w:val="left"/>
      <w:pPr>
        <w:tabs>
          <w:tab w:val="num" w:pos="1440"/>
        </w:tabs>
        <w:ind w:left="1440" w:hanging="360"/>
      </w:pPr>
      <w:rPr>
        <w:rFonts w:ascii="Arial" w:hAnsi="Arial" w:hint="default"/>
      </w:rPr>
    </w:lvl>
    <w:lvl w:ilvl="2" w:tplc="E2F8D462" w:tentative="1">
      <w:start w:val="1"/>
      <w:numFmt w:val="bullet"/>
      <w:lvlText w:val="•"/>
      <w:lvlJc w:val="left"/>
      <w:pPr>
        <w:tabs>
          <w:tab w:val="num" w:pos="2160"/>
        </w:tabs>
        <w:ind w:left="2160" w:hanging="360"/>
      </w:pPr>
      <w:rPr>
        <w:rFonts w:ascii="Arial" w:hAnsi="Arial" w:hint="default"/>
      </w:rPr>
    </w:lvl>
    <w:lvl w:ilvl="3" w:tplc="2F8C62CC" w:tentative="1">
      <w:start w:val="1"/>
      <w:numFmt w:val="bullet"/>
      <w:lvlText w:val="•"/>
      <w:lvlJc w:val="left"/>
      <w:pPr>
        <w:tabs>
          <w:tab w:val="num" w:pos="2880"/>
        </w:tabs>
        <w:ind w:left="2880" w:hanging="360"/>
      </w:pPr>
      <w:rPr>
        <w:rFonts w:ascii="Arial" w:hAnsi="Arial" w:hint="default"/>
      </w:rPr>
    </w:lvl>
    <w:lvl w:ilvl="4" w:tplc="C3B6B640" w:tentative="1">
      <w:start w:val="1"/>
      <w:numFmt w:val="bullet"/>
      <w:lvlText w:val="•"/>
      <w:lvlJc w:val="left"/>
      <w:pPr>
        <w:tabs>
          <w:tab w:val="num" w:pos="3600"/>
        </w:tabs>
        <w:ind w:left="3600" w:hanging="360"/>
      </w:pPr>
      <w:rPr>
        <w:rFonts w:ascii="Arial" w:hAnsi="Arial" w:hint="default"/>
      </w:rPr>
    </w:lvl>
    <w:lvl w:ilvl="5" w:tplc="5BA0653E" w:tentative="1">
      <w:start w:val="1"/>
      <w:numFmt w:val="bullet"/>
      <w:lvlText w:val="•"/>
      <w:lvlJc w:val="left"/>
      <w:pPr>
        <w:tabs>
          <w:tab w:val="num" w:pos="4320"/>
        </w:tabs>
        <w:ind w:left="4320" w:hanging="360"/>
      </w:pPr>
      <w:rPr>
        <w:rFonts w:ascii="Arial" w:hAnsi="Arial" w:hint="default"/>
      </w:rPr>
    </w:lvl>
    <w:lvl w:ilvl="6" w:tplc="698C7F20" w:tentative="1">
      <w:start w:val="1"/>
      <w:numFmt w:val="bullet"/>
      <w:lvlText w:val="•"/>
      <w:lvlJc w:val="left"/>
      <w:pPr>
        <w:tabs>
          <w:tab w:val="num" w:pos="5040"/>
        </w:tabs>
        <w:ind w:left="5040" w:hanging="360"/>
      </w:pPr>
      <w:rPr>
        <w:rFonts w:ascii="Arial" w:hAnsi="Arial" w:hint="default"/>
      </w:rPr>
    </w:lvl>
    <w:lvl w:ilvl="7" w:tplc="7262AD6A" w:tentative="1">
      <w:start w:val="1"/>
      <w:numFmt w:val="bullet"/>
      <w:lvlText w:val="•"/>
      <w:lvlJc w:val="left"/>
      <w:pPr>
        <w:tabs>
          <w:tab w:val="num" w:pos="5760"/>
        </w:tabs>
        <w:ind w:left="5760" w:hanging="360"/>
      </w:pPr>
      <w:rPr>
        <w:rFonts w:ascii="Arial" w:hAnsi="Arial" w:hint="default"/>
      </w:rPr>
    </w:lvl>
    <w:lvl w:ilvl="8" w:tplc="33AE2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80538"/>
    <w:multiLevelType w:val="hybridMultilevel"/>
    <w:tmpl w:val="10D65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59342D"/>
    <w:multiLevelType w:val="hybridMultilevel"/>
    <w:tmpl w:val="CAC2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421167"/>
    <w:multiLevelType w:val="hybridMultilevel"/>
    <w:tmpl w:val="1BD40FDC"/>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9" w15:restartNumberingAfterBreak="0">
    <w:nsid w:val="3BD50DA3"/>
    <w:multiLevelType w:val="hybridMultilevel"/>
    <w:tmpl w:val="9C6439F8"/>
    <w:lvl w:ilvl="0" w:tplc="C05070CC">
      <w:start w:val="2"/>
      <w:numFmt w:val="bullet"/>
      <w:lvlText w:val="-"/>
      <w:lvlJc w:val="left"/>
      <w:pPr>
        <w:ind w:left="645" w:hanging="360"/>
      </w:pPr>
      <w:rPr>
        <w:rFonts w:ascii="Times New Roman" w:eastAsia="MS Mincho" w:hAnsi="Times New Roman" w:cs="Times New Roman" w:hint="default"/>
        <w:color w:val="auto"/>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0" w15:restartNumberingAfterBreak="0">
    <w:nsid w:val="3BF9755C"/>
    <w:multiLevelType w:val="hybridMultilevel"/>
    <w:tmpl w:val="12D85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901B25"/>
    <w:multiLevelType w:val="hybridMultilevel"/>
    <w:tmpl w:val="371CBF84"/>
    <w:lvl w:ilvl="0" w:tplc="B2B65BDC">
      <w:start w:val="1"/>
      <w:numFmt w:val="bullet"/>
      <w:lvlText w:val="•"/>
      <w:lvlJc w:val="left"/>
      <w:pPr>
        <w:tabs>
          <w:tab w:val="num" w:pos="502"/>
        </w:tabs>
        <w:ind w:left="502" w:hanging="360"/>
      </w:pPr>
      <w:rPr>
        <w:rFonts w:ascii="Arial" w:hAnsi="Arial" w:cs="Times New Roman" w:hint="default"/>
      </w:rPr>
    </w:lvl>
    <w:lvl w:ilvl="1" w:tplc="710A234E">
      <w:start w:val="1178"/>
      <w:numFmt w:val="bullet"/>
      <w:lvlText w:val="•"/>
      <w:lvlJc w:val="left"/>
      <w:pPr>
        <w:tabs>
          <w:tab w:val="num" w:pos="1222"/>
        </w:tabs>
        <w:ind w:left="1222" w:hanging="360"/>
      </w:pPr>
      <w:rPr>
        <w:rFonts w:ascii="Arial" w:hAnsi="Arial" w:cs="Times New Roman" w:hint="default"/>
      </w:rPr>
    </w:lvl>
    <w:lvl w:ilvl="2" w:tplc="E19A6AE0">
      <w:start w:val="1"/>
      <w:numFmt w:val="bullet"/>
      <w:lvlText w:val="•"/>
      <w:lvlJc w:val="left"/>
      <w:pPr>
        <w:tabs>
          <w:tab w:val="num" w:pos="1942"/>
        </w:tabs>
        <w:ind w:left="1942" w:hanging="360"/>
      </w:pPr>
      <w:rPr>
        <w:rFonts w:ascii="Arial" w:hAnsi="Arial" w:cs="Times New Roman" w:hint="default"/>
      </w:rPr>
    </w:lvl>
    <w:lvl w:ilvl="3" w:tplc="910C0E34">
      <w:start w:val="1"/>
      <w:numFmt w:val="bullet"/>
      <w:lvlText w:val="•"/>
      <w:lvlJc w:val="left"/>
      <w:pPr>
        <w:tabs>
          <w:tab w:val="num" w:pos="2662"/>
        </w:tabs>
        <w:ind w:left="2662" w:hanging="360"/>
      </w:pPr>
      <w:rPr>
        <w:rFonts w:ascii="Arial" w:hAnsi="Arial" w:cs="Times New Roman" w:hint="default"/>
      </w:rPr>
    </w:lvl>
    <w:lvl w:ilvl="4" w:tplc="219EFB9E">
      <w:start w:val="1"/>
      <w:numFmt w:val="bullet"/>
      <w:lvlText w:val="•"/>
      <w:lvlJc w:val="left"/>
      <w:pPr>
        <w:tabs>
          <w:tab w:val="num" w:pos="3382"/>
        </w:tabs>
        <w:ind w:left="3382" w:hanging="360"/>
      </w:pPr>
      <w:rPr>
        <w:rFonts w:ascii="Arial" w:hAnsi="Arial" w:cs="Times New Roman" w:hint="default"/>
      </w:rPr>
    </w:lvl>
    <w:lvl w:ilvl="5" w:tplc="A4305DCA">
      <w:start w:val="1"/>
      <w:numFmt w:val="bullet"/>
      <w:lvlText w:val="•"/>
      <w:lvlJc w:val="left"/>
      <w:pPr>
        <w:tabs>
          <w:tab w:val="num" w:pos="4102"/>
        </w:tabs>
        <w:ind w:left="4102" w:hanging="360"/>
      </w:pPr>
      <w:rPr>
        <w:rFonts w:ascii="Arial" w:hAnsi="Arial" w:cs="Times New Roman" w:hint="default"/>
      </w:rPr>
    </w:lvl>
    <w:lvl w:ilvl="6" w:tplc="94701EA0">
      <w:start w:val="1"/>
      <w:numFmt w:val="bullet"/>
      <w:lvlText w:val="•"/>
      <w:lvlJc w:val="left"/>
      <w:pPr>
        <w:tabs>
          <w:tab w:val="num" w:pos="4822"/>
        </w:tabs>
        <w:ind w:left="4822" w:hanging="360"/>
      </w:pPr>
      <w:rPr>
        <w:rFonts w:ascii="Arial" w:hAnsi="Arial" w:cs="Times New Roman" w:hint="default"/>
      </w:rPr>
    </w:lvl>
    <w:lvl w:ilvl="7" w:tplc="565A0B4A">
      <w:start w:val="1"/>
      <w:numFmt w:val="bullet"/>
      <w:lvlText w:val="•"/>
      <w:lvlJc w:val="left"/>
      <w:pPr>
        <w:tabs>
          <w:tab w:val="num" w:pos="5542"/>
        </w:tabs>
        <w:ind w:left="5542" w:hanging="360"/>
      </w:pPr>
      <w:rPr>
        <w:rFonts w:ascii="Arial" w:hAnsi="Arial" w:cs="Times New Roman" w:hint="default"/>
      </w:rPr>
    </w:lvl>
    <w:lvl w:ilvl="8" w:tplc="92BCC63C">
      <w:start w:val="1"/>
      <w:numFmt w:val="bullet"/>
      <w:lvlText w:val="•"/>
      <w:lvlJc w:val="left"/>
      <w:pPr>
        <w:tabs>
          <w:tab w:val="num" w:pos="6262"/>
        </w:tabs>
        <w:ind w:left="6262" w:hanging="360"/>
      </w:pPr>
      <w:rPr>
        <w:rFonts w:ascii="Arial" w:hAnsi="Arial" w:cs="Times New Roman" w:hint="default"/>
      </w:rPr>
    </w:lvl>
  </w:abstractNum>
  <w:abstractNum w:abstractNumId="32" w15:restartNumberingAfterBreak="0">
    <w:nsid w:val="3DD8395D"/>
    <w:multiLevelType w:val="hybridMultilevel"/>
    <w:tmpl w:val="AB34774A"/>
    <w:lvl w:ilvl="0" w:tplc="BA1667A4">
      <w:start w:val="1"/>
      <w:numFmt w:val="bullet"/>
      <w:lvlText w:val="•"/>
      <w:lvlJc w:val="left"/>
      <w:pPr>
        <w:tabs>
          <w:tab w:val="num" w:pos="720"/>
        </w:tabs>
        <w:ind w:left="720" w:hanging="360"/>
      </w:pPr>
      <w:rPr>
        <w:rFonts w:ascii="Arial" w:hAnsi="Arial" w:hint="default"/>
      </w:rPr>
    </w:lvl>
    <w:lvl w:ilvl="1" w:tplc="7BACEC8C">
      <w:start w:val="33"/>
      <w:numFmt w:val="bullet"/>
      <w:lvlText w:val="•"/>
      <w:lvlJc w:val="left"/>
      <w:pPr>
        <w:tabs>
          <w:tab w:val="num" w:pos="1440"/>
        </w:tabs>
        <w:ind w:left="1440" w:hanging="360"/>
      </w:pPr>
      <w:rPr>
        <w:rFonts w:ascii="Arial" w:hAnsi="Arial" w:hint="default"/>
      </w:rPr>
    </w:lvl>
    <w:lvl w:ilvl="2" w:tplc="75AA91A2">
      <w:start w:val="33"/>
      <w:numFmt w:val="bullet"/>
      <w:lvlText w:val="•"/>
      <w:lvlJc w:val="left"/>
      <w:pPr>
        <w:tabs>
          <w:tab w:val="num" w:pos="2160"/>
        </w:tabs>
        <w:ind w:left="2160" w:hanging="360"/>
      </w:pPr>
      <w:rPr>
        <w:rFonts w:ascii="Arial" w:hAnsi="Arial" w:hint="default"/>
      </w:rPr>
    </w:lvl>
    <w:lvl w:ilvl="3" w:tplc="9ABA6194" w:tentative="1">
      <w:start w:val="1"/>
      <w:numFmt w:val="bullet"/>
      <w:lvlText w:val="•"/>
      <w:lvlJc w:val="left"/>
      <w:pPr>
        <w:tabs>
          <w:tab w:val="num" w:pos="2880"/>
        </w:tabs>
        <w:ind w:left="2880" w:hanging="360"/>
      </w:pPr>
      <w:rPr>
        <w:rFonts w:ascii="Arial" w:hAnsi="Arial" w:hint="default"/>
      </w:rPr>
    </w:lvl>
    <w:lvl w:ilvl="4" w:tplc="C526B5B4" w:tentative="1">
      <w:start w:val="1"/>
      <w:numFmt w:val="bullet"/>
      <w:lvlText w:val="•"/>
      <w:lvlJc w:val="left"/>
      <w:pPr>
        <w:tabs>
          <w:tab w:val="num" w:pos="3600"/>
        </w:tabs>
        <w:ind w:left="3600" w:hanging="360"/>
      </w:pPr>
      <w:rPr>
        <w:rFonts w:ascii="Arial" w:hAnsi="Arial" w:hint="default"/>
      </w:rPr>
    </w:lvl>
    <w:lvl w:ilvl="5" w:tplc="44B8A508" w:tentative="1">
      <w:start w:val="1"/>
      <w:numFmt w:val="bullet"/>
      <w:lvlText w:val="•"/>
      <w:lvlJc w:val="left"/>
      <w:pPr>
        <w:tabs>
          <w:tab w:val="num" w:pos="4320"/>
        </w:tabs>
        <w:ind w:left="4320" w:hanging="360"/>
      </w:pPr>
      <w:rPr>
        <w:rFonts w:ascii="Arial" w:hAnsi="Arial" w:hint="default"/>
      </w:rPr>
    </w:lvl>
    <w:lvl w:ilvl="6" w:tplc="9D8EE772" w:tentative="1">
      <w:start w:val="1"/>
      <w:numFmt w:val="bullet"/>
      <w:lvlText w:val="•"/>
      <w:lvlJc w:val="left"/>
      <w:pPr>
        <w:tabs>
          <w:tab w:val="num" w:pos="5040"/>
        </w:tabs>
        <w:ind w:left="5040" w:hanging="360"/>
      </w:pPr>
      <w:rPr>
        <w:rFonts w:ascii="Arial" w:hAnsi="Arial" w:hint="default"/>
      </w:rPr>
    </w:lvl>
    <w:lvl w:ilvl="7" w:tplc="9E84A30E" w:tentative="1">
      <w:start w:val="1"/>
      <w:numFmt w:val="bullet"/>
      <w:lvlText w:val="•"/>
      <w:lvlJc w:val="left"/>
      <w:pPr>
        <w:tabs>
          <w:tab w:val="num" w:pos="5760"/>
        </w:tabs>
        <w:ind w:left="5760" w:hanging="360"/>
      </w:pPr>
      <w:rPr>
        <w:rFonts w:ascii="Arial" w:hAnsi="Arial" w:hint="default"/>
      </w:rPr>
    </w:lvl>
    <w:lvl w:ilvl="8" w:tplc="EF66B7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EA7A66"/>
    <w:multiLevelType w:val="hybridMultilevel"/>
    <w:tmpl w:val="EB98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1129C"/>
    <w:multiLevelType w:val="hybridMultilevel"/>
    <w:tmpl w:val="2418F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A1749C"/>
    <w:multiLevelType w:val="hybridMultilevel"/>
    <w:tmpl w:val="DA8E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054E13"/>
    <w:multiLevelType w:val="hybridMultilevel"/>
    <w:tmpl w:val="0E38D9C6"/>
    <w:lvl w:ilvl="0" w:tplc="FA308CEA">
      <w:start w:val="1"/>
      <w:numFmt w:val="bullet"/>
      <w:lvlText w:val="•"/>
      <w:lvlJc w:val="left"/>
      <w:pPr>
        <w:tabs>
          <w:tab w:val="num" w:pos="720"/>
        </w:tabs>
        <w:ind w:left="720" w:hanging="360"/>
      </w:pPr>
      <w:rPr>
        <w:rFonts w:ascii="Arial" w:hAnsi="Arial" w:cs="Times New Roman" w:hint="default"/>
      </w:rPr>
    </w:lvl>
    <w:lvl w:ilvl="1" w:tplc="7FB6D586">
      <w:start w:val="894"/>
      <w:numFmt w:val="bullet"/>
      <w:lvlText w:val="–"/>
      <w:lvlJc w:val="left"/>
      <w:pPr>
        <w:tabs>
          <w:tab w:val="num" w:pos="1440"/>
        </w:tabs>
        <w:ind w:left="1440" w:hanging="360"/>
      </w:pPr>
      <w:rPr>
        <w:rFonts w:ascii="Arial" w:hAnsi="Arial" w:cs="Times New Roman" w:hint="default"/>
      </w:rPr>
    </w:lvl>
    <w:lvl w:ilvl="2" w:tplc="2BCC8ADA">
      <w:start w:val="894"/>
      <w:numFmt w:val="bullet"/>
      <w:lvlText w:val="•"/>
      <w:lvlJc w:val="left"/>
      <w:pPr>
        <w:tabs>
          <w:tab w:val="num" w:pos="2160"/>
        </w:tabs>
        <w:ind w:left="2160" w:hanging="360"/>
      </w:pPr>
      <w:rPr>
        <w:rFonts w:ascii="Arial" w:hAnsi="Arial" w:cs="Times New Roman" w:hint="default"/>
      </w:rPr>
    </w:lvl>
    <w:lvl w:ilvl="3" w:tplc="4880CB26">
      <w:start w:val="1"/>
      <w:numFmt w:val="bullet"/>
      <w:lvlText w:val="•"/>
      <w:lvlJc w:val="left"/>
      <w:pPr>
        <w:tabs>
          <w:tab w:val="num" w:pos="2880"/>
        </w:tabs>
        <w:ind w:left="2880" w:hanging="360"/>
      </w:pPr>
      <w:rPr>
        <w:rFonts w:ascii="Arial" w:hAnsi="Arial" w:cs="Times New Roman" w:hint="default"/>
      </w:rPr>
    </w:lvl>
    <w:lvl w:ilvl="4" w:tplc="2A6A9ABE">
      <w:start w:val="1"/>
      <w:numFmt w:val="bullet"/>
      <w:lvlText w:val="•"/>
      <w:lvlJc w:val="left"/>
      <w:pPr>
        <w:tabs>
          <w:tab w:val="num" w:pos="3600"/>
        </w:tabs>
        <w:ind w:left="3600" w:hanging="360"/>
      </w:pPr>
      <w:rPr>
        <w:rFonts w:ascii="Arial" w:hAnsi="Arial" w:cs="Times New Roman" w:hint="default"/>
      </w:rPr>
    </w:lvl>
    <w:lvl w:ilvl="5" w:tplc="D0607DB2">
      <w:start w:val="1"/>
      <w:numFmt w:val="bullet"/>
      <w:lvlText w:val="•"/>
      <w:lvlJc w:val="left"/>
      <w:pPr>
        <w:tabs>
          <w:tab w:val="num" w:pos="4320"/>
        </w:tabs>
        <w:ind w:left="4320" w:hanging="360"/>
      </w:pPr>
      <w:rPr>
        <w:rFonts w:ascii="Arial" w:hAnsi="Arial" w:cs="Times New Roman" w:hint="default"/>
      </w:rPr>
    </w:lvl>
    <w:lvl w:ilvl="6" w:tplc="8640A9AE">
      <w:start w:val="1"/>
      <w:numFmt w:val="bullet"/>
      <w:lvlText w:val="•"/>
      <w:lvlJc w:val="left"/>
      <w:pPr>
        <w:tabs>
          <w:tab w:val="num" w:pos="5040"/>
        </w:tabs>
        <w:ind w:left="5040" w:hanging="360"/>
      </w:pPr>
      <w:rPr>
        <w:rFonts w:ascii="Arial" w:hAnsi="Arial" w:cs="Times New Roman" w:hint="default"/>
      </w:rPr>
    </w:lvl>
    <w:lvl w:ilvl="7" w:tplc="194E3918">
      <w:start w:val="1"/>
      <w:numFmt w:val="bullet"/>
      <w:lvlText w:val="•"/>
      <w:lvlJc w:val="left"/>
      <w:pPr>
        <w:tabs>
          <w:tab w:val="num" w:pos="5760"/>
        </w:tabs>
        <w:ind w:left="5760" w:hanging="360"/>
      </w:pPr>
      <w:rPr>
        <w:rFonts w:ascii="Arial" w:hAnsi="Arial" w:cs="Times New Roman" w:hint="default"/>
      </w:rPr>
    </w:lvl>
    <w:lvl w:ilvl="8" w:tplc="D7D0FCA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2EE6294"/>
    <w:multiLevelType w:val="hybridMultilevel"/>
    <w:tmpl w:val="4CB669DC"/>
    <w:lvl w:ilvl="0" w:tplc="8820CAF0">
      <w:start w:val="1"/>
      <w:numFmt w:val="bullet"/>
      <w:lvlText w:val="•"/>
      <w:lvlJc w:val="left"/>
      <w:pPr>
        <w:tabs>
          <w:tab w:val="num" w:pos="720"/>
        </w:tabs>
        <w:ind w:left="720" w:hanging="360"/>
      </w:pPr>
      <w:rPr>
        <w:rFonts w:ascii="Arial" w:hAnsi="Arial" w:hint="default"/>
      </w:rPr>
    </w:lvl>
    <w:lvl w:ilvl="1" w:tplc="D8FE3C94">
      <w:start w:val="33"/>
      <w:numFmt w:val="bullet"/>
      <w:lvlText w:val="•"/>
      <w:lvlJc w:val="left"/>
      <w:pPr>
        <w:tabs>
          <w:tab w:val="num" w:pos="1440"/>
        </w:tabs>
        <w:ind w:left="1440" w:hanging="360"/>
      </w:pPr>
      <w:rPr>
        <w:rFonts w:ascii="Arial" w:hAnsi="Arial" w:hint="default"/>
      </w:rPr>
    </w:lvl>
    <w:lvl w:ilvl="2" w:tplc="5E961690" w:tentative="1">
      <w:start w:val="1"/>
      <w:numFmt w:val="bullet"/>
      <w:lvlText w:val="•"/>
      <w:lvlJc w:val="left"/>
      <w:pPr>
        <w:tabs>
          <w:tab w:val="num" w:pos="2160"/>
        </w:tabs>
        <w:ind w:left="2160" w:hanging="360"/>
      </w:pPr>
      <w:rPr>
        <w:rFonts w:ascii="Arial" w:hAnsi="Arial" w:hint="default"/>
      </w:rPr>
    </w:lvl>
    <w:lvl w:ilvl="3" w:tplc="D96ECC84" w:tentative="1">
      <w:start w:val="1"/>
      <w:numFmt w:val="bullet"/>
      <w:lvlText w:val="•"/>
      <w:lvlJc w:val="left"/>
      <w:pPr>
        <w:tabs>
          <w:tab w:val="num" w:pos="2880"/>
        </w:tabs>
        <w:ind w:left="2880" w:hanging="360"/>
      </w:pPr>
      <w:rPr>
        <w:rFonts w:ascii="Arial" w:hAnsi="Arial" w:hint="default"/>
      </w:rPr>
    </w:lvl>
    <w:lvl w:ilvl="4" w:tplc="6D1C2940" w:tentative="1">
      <w:start w:val="1"/>
      <w:numFmt w:val="bullet"/>
      <w:lvlText w:val="•"/>
      <w:lvlJc w:val="left"/>
      <w:pPr>
        <w:tabs>
          <w:tab w:val="num" w:pos="3600"/>
        </w:tabs>
        <w:ind w:left="3600" w:hanging="360"/>
      </w:pPr>
      <w:rPr>
        <w:rFonts w:ascii="Arial" w:hAnsi="Arial" w:hint="default"/>
      </w:rPr>
    </w:lvl>
    <w:lvl w:ilvl="5" w:tplc="E4C610FA" w:tentative="1">
      <w:start w:val="1"/>
      <w:numFmt w:val="bullet"/>
      <w:lvlText w:val="•"/>
      <w:lvlJc w:val="left"/>
      <w:pPr>
        <w:tabs>
          <w:tab w:val="num" w:pos="4320"/>
        </w:tabs>
        <w:ind w:left="4320" w:hanging="360"/>
      </w:pPr>
      <w:rPr>
        <w:rFonts w:ascii="Arial" w:hAnsi="Arial" w:hint="default"/>
      </w:rPr>
    </w:lvl>
    <w:lvl w:ilvl="6" w:tplc="B5EE0C80" w:tentative="1">
      <w:start w:val="1"/>
      <w:numFmt w:val="bullet"/>
      <w:lvlText w:val="•"/>
      <w:lvlJc w:val="left"/>
      <w:pPr>
        <w:tabs>
          <w:tab w:val="num" w:pos="5040"/>
        </w:tabs>
        <w:ind w:left="5040" w:hanging="360"/>
      </w:pPr>
      <w:rPr>
        <w:rFonts w:ascii="Arial" w:hAnsi="Arial" w:hint="default"/>
      </w:rPr>
    </w:lvl>
    <w:lvl w:ilvl="7" w:tplc="C9C2A292" w:tentative="1">
      <w:start w:val="1"/>
      <w:numFmt w:val="bullet"/>
      <w:lvlText w:val="•"/>
      <w:lvlJc w:val="left"/>
      <w:pPr>
        <w:tabs>
          <w:tab w:val="num" w:pos="5760"/>
        </w:tabs>
        <w:ind w:left="5760" w:hanging="360"/>
      </w:pPr>
      <w:rPr>
        <w:rFonts w:ascii="Arial" w:hAnsi="Arial" w:hint="default"/>
      </w:rPr>
    </w:lvl>
    <w:lvl w:ilvl="8" w:tplc="4454A8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1D1CC9"/>
    <w:multiLevelType w:val="hybridMultilevel"/>
    <w:tmpl w:val="01543CD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DA0BCC"/>
    <w:multiLevelType w:val="hybridMultilevel"/>
    <w:tmpl w:val="73FE71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CF21C3"/>
    <w:multiLevelType w:val="hybridMultilevel"/>
    <w:tmpl w:val="00BEECD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FC3D3B"/>
    <w:multiLevelType w:val="hybridMultilevel"/>
    <w:tmpl w:val="9C0AC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E26C51"/>
    <w:multiLevelType w:val="hybridMultilevel"/>
    <w:tmpl w:val="D17E5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9C1C17"/>
    <w:multiLevelType w:val="hybridMultilevel"/>
    <w:tmpl w:val="9C4CAA9A"/>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8AB56EC"/>
    <w:multiLevelType w:val="hybridMultilevel"/>
    <w:tmpl w:val="A47A5ACE"/>
    <w:lvl w:ilvl="0" w:tplc="04090001">
      <w:start w:val="1"/>
      <w:numFmt w:val="bullet"/>
      <w:lvlText w:val="•"/>
      <w:lvlJc w:val="left"/>
      <w:pPr>
        <w:tabs>
          <w:tab w:val="num" w:pos="720"/>
        </w:tabs>
        <w:ind w:left="720" w:hanging="360"/>
      </w:pPr>
      <w:rPr>
        <w:rFonts w:ascii="Arial" w:hAnsi="Arial" w:hint="default"/>
      </w:rPr>
    </w:lvl>
    <w:lvl w:ilvl="1" w:tplc="04090003">
      <w:start w:val="2561"/>
      <w:numFmt w:val="bullet"/>
      <w:lvlText w:val="•"/>
      <w:lvlJc w:val="left"/>
      <w:pPr>
        <w:tabs>
          <w:tab w:val="num" w:pos="1440"/>
        </w:tabs>
        <w:ind w:left="1440" w:hanging="360"/>
      </w:pPr>
      <w:rPr>
        <w:rFonts w:ascii="Arial" w:hAnsi="Arial" w:hint="default"/>
      </w:rPr>
    </w:lvl>
    <w:lvl w:ilvl="2" w:tplc="04090005">
      <w:start w:val="25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99A3168"/>
    <w:multiLevelType w:val="hybridMultilevel"/>
    <w:tmpl w:val="96E0945C"/>
    <w:lvl w:ilvl="0" w:tplc="958C8F4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7B79A7"/>
    <w:multiLevelType w:val="hybridMultilevel"/>
    <w:tmpl w:val="BD3C2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610F0"/>
    <w:multiLevelType w:val="hybridMultilevel"/>
    <w:tmpl w:val="AF223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61B75BD"/>
    <w:multiLevelType w:val="hybridMultilevel"/>
    <w:tmpl w:val="38568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3" w15:restartNumberingAfterBreak="0">
    <w:nsid w:val="6EAF05FE"/>
    <w:multiLevelType w:val="hybridMultilevel"/>
    <w:tmpl w:val="CB340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C43A0"/>
    <w:multiLevelType w:val="hybridMultilevel"/>
    <w:tmpl w:val="18FCD92A"/>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5" w15:restartNumberingAfterBreak="0">
    <w:nsid w:val="704D0435"/>
    <w:multiLevelType w:val="hybridMultilevel"/>
    <w:tmpl w:val="4A82EBCC"/>
    <w:lvl w:ilvl="0" w:tplc="9524E9BC">
      <w:start w:val="1"/>
      <w:numFmt w:val="bullet"/>
      <w:lvlText w:val="•"/>
      <w:lvlJc w:val="left"/>
      <w:pPr>
        <w:tabs>
          <w:tab w:val="num" w:pos="720"/>
        </w:tabs>
        <w:ind w:left="720" w:hanging="360"/>
      </w:pPr>
      <w:rPr>
        <w:rFonts w:ascii="Arial" w:hAnsi="Arial" w:hint="default"/>
      </w:rPr>
    </w:lvl>
    <w:lvl w:ilvl="1" w:tplc="95F204B0">
      <w:start w:val="1423"/>
      <w:numFmt w:val="bullet"/>
      <w:lvlText w:val="–"/>
      <w:lvlJc w:val="left"/>
      <w:pPr>
        <w:tabs>
          <w:tab w:val="num" w:pos="1440"/>
        </w:tabs>
        <w:ind w:left="1440" w:hanging="360"/>
      </w:pPr>
      <w:rPr>
        <w:rFonts w:ascii="Arial" w:hAnsi="Arial" w:hint="default"/>
      </w:rPr>
    </w:lvl>
    <w:lvl w:ilvl="2" w:tplc="3814C802" w:tentative="1">
      <w:start w:val="1"/>
      <w:numFmt w:val="bullet"/>
      <w:lvlText w:val="•"/>
      <w:lvlJc w:val="left"/>
      <w:pPr>
        <w:tabs>
          <w:tab w:val="num" w:pos="2160"/>
        </w:tabs>
        <w:ind w:left="2160" w:hanging="360"/>
      </w:pPr>
      <w:rPr>
        <w:rFonts w:ascii="Arial" w:hAnsi="Arial" w:hint="default"/>
      </w:rPr>
    </w:lvl>
    <w:lvl w:ilvl="3" w:tplc="A7BC72D0" w:tentative="1">
      <w:start w:val="1"/>
      <w:numFmt w:val="bullet"/>
      <w:lvlText w:val="•"/>
      <w:lvlJc w:val="left"/>
      <w:pPr>
        <w:tabs>
          <w:tab w:val="num" w:pos="2880"/>
        </w:tabs>
        <w:ind w:left="2880" w:hanging="360"/>
      </w:pPr>
      <w:rPr>
        <w:rFonts w:ascii="Arial" w:hAnsi="Arial" w:hint="default"/>
      </w:rPr>
    </w:lvl>
    <w:lvl w:ilvl="4" w:tplc="2176EE70" w:tentative="1">
      <w:start w:val="1"/>
      <w:numFmt w:val="bullet"/>
      <w:lvlText w:val="•"/>
      <w:lvlJc w:val="left"/>
      <w:pPr>
        <w:tabs>
          <w:tab w:val="num" w:pos="3600"/>
        </w:tabs>
        <w:ind w:left="3600" w:hanging="360"/>
      </w:pPr>
      <w:rPr>
        <w:rFonts w:ascii="Arial" w:hAnsi="Arial" w:hint="default"/>
      </w:rPr>
    </w:lvl>
    <w:lvl w:ilvl="5" w:tplc="D0FA9AEE" w:tentative="1">
      <w:start w:val="1"/>
      <w:numFmt w:val="bullet"/>
      <w:lvlText w:val="•"/>
      <w:lvlJc w:val="left"/>
      <w:pPr>
        <w:tabs>
          <w:tab w:val="num" w:pos="4320"/>
        </w:tabs>
        <w:ind w:left="4320" w:hanging="360"/>
      </w:pPr>
      <w:rPr>
        <w:rFonts w:ascii="Arial" w:hAnsi="Arial" w:hint="default"/>
      </w:rPr>
    </w:lvl>
    <w:lvl w:ilvl="6" w:tplc="32BCB66A" w:tentative="1">
      <w:start w:val="1"/>
      <w:numFmt w:val="bullet"/>
      <w:lvlText w:val="•"/>
      <w:lvlJc w:val="left"/>
      <w:pPr>
        <w:tabs>
          <w:tab w:val="num" w:pos="5040"/>
        </w:tabs>
        <w:ind w:left="5040" w:hanging="360"/>
      </w:pPr>
      <w:rPr>
        <w:rFonts w:ascii="Arial" w:hAnsi="Arial" w:hint="default"/>
      </w:rPr>
    </w:lvl>
    <w:lvl w:ilvl="7" w:tplc="9998CA92" w:tentative="1">
      <w:start w:val="1"/>
      <w:numFmt w:val="bullet"/>
      <w:lvlText w:val="•"/>
      <w:lvlJc w:val="left"/>
      <w:pPr>
        <w:tabs>
          <w:tab w:val="num" w:pos="5760"/>
        </w:tabs>
        <w:ind w:left="5760" w:hanging="360"/>
      </w:pPr>
      <w:rPr>
        <w:rFonts w:ascii="Arial" w:hAnsi="Arial" w:hint="default"/>
      </w:rPr>
    </w:lvl>
    <w:lvl w:ilvl="8" w:tplc="E19A818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1011214"/>
    <w:multiLevelType w:val="hybridMultilevel"/>
    <w:tmpl w:val="98BE16B4"/>
    <w:lvl w:ilvl="0" w:tplc="3BCEB24C">
      <w:start w:val="1"/>
      <w:numFmt w:val="bullet"/>
      <w:lvlText w:val="•"/>
      <w:lvlJc w:val="left"/>
      <w:pPr>
        <w:tabs>
          <w:tab w:val="num" w:pos="720"/>
        </w:tabs>
        <w:ind w:left="720" w:hanging="360"/>
      </w:pPr>
      <w:rPr>
        <w:rFonts w:ascii="Arial" w:hAnsi="Arial" w:hint="default"/>
      </w:rPr>
    </w:lvl>
    <w:lvl w:ilvl="1" w:tplc="A72CAE56">
      <w:start w:val="3008"/>
      <w:numFmt w:val="bullet"/>
      <w:lvlText w:val="•"/>
      <w:lvlJc w:val="left"/>
      <w:pPr>
        <w:tabs>
          <w:tab w:val="num" w:pos="1440"/>
        </w:tabs>
        <w:ind w:left="1440" w:hanging="360"/>
      </w:pPr>
      <w:rPr>
        <w:rFonts w:ascii="Arial" w:hAnsi="Arial" w:hint="default"/>
      </w:rPr>
    </w:lvl>
    <w:lvl w:ilvl="2" w:tplc="B0A8AC7A">
      <w:start w:val="3008"/>
      <w:numFmt w:val="bullet"/>
      <w:lvlText w:val="•"/>
      <w:lvlJc w:val="left"/>
      <w:pPr>
        <w:tabs>
          <w:tab w:val="num" w:pos="2160"/>
        </w:tabs>
        <w:ind w:left="2160" w:hanging="360"/>
      </w:pPr>
      <w:rPr>
        <w:rFonts w:ascii="Arial" w:hAnsi="Arial" w:hint="default"/>
      </w:rPr>
    </w:lvl>
    <w:lvl w:ilvl="3" w:tplc="3C0AAA56" w:tentative="1">
      <w:start w:val="1"/>
      <w:numFmt w:val="bullet"/>
      <w:lvlText w:val="•"/>
      <w:lvlJc w:val="left"/>
      <w:pPr>
        <w:tabs>
          <w:tab w:val="num" w:pos="2880"/>
        </w:tabs>
        <w:ind w:left="2880" w:hanging="360"/>
      </w:pPr>
      <w:rPr>
        <w:rFonts w:ascii="Arial" w:hAnsi="Arial" w:hint="default"/>
      </w:rPr>
    </w:lvl>
    <w:lvl w:ilvl="4" w:tplc="2D08E0E2" w:tentative="1">
      <w:start w:val="1"/>
      <w:numFmt w:val="bullet"/>
      <w:lvlText w:val="•"/>
      <w:lvlJc w:val="left"/>
      <w:pPr>
        <w:tabs>
          <w:tab w:val="num" w:pos="3600"/>
        </w:tabs>
        <w:ind w:left="3600" w:hanging="360"/>
      </w:pPr>
      <w:rPr>
        <w:rFonts w:ascii="Arial" w:hAnsi="Arial" w:hint="default"/>
      </w:rPr>
    </w:lvl>
    <w:lvl w:ilvl="5" w:tplc="F3A45C70" w:tentative="1">
      <w:start w:val="1"/>
      <w:numFmt w:val="bullet"/>
      <w:lvlText w:val="•"/>
      <w:lvlJc w:val="left"/>
      <w:pPr>
        <w:tabs>
          <w:tab w:val="num" w:pos="4320"/>
        </w:tabs>
        <w:ind w:left="4320" w:hanging="360"/>
      </w:pPr>
      <w:rPr>
        <w:rFonts w:ascii="Arial" w:hAnsi="Arial" w:hint="default"/>
      </w:rPr>
    </w:lvl>
    <w:lvl w:ilvl="6" w:tplc="B574A2A6" w:tentative="1">
      <w:start w:val="1"/>
      <w:numFmt w:val="bullet"/>
      <w:lvlText w:val="•"/>
      <w:lvlJc w:val="left"/>
      <w:pPr>
        <w:tabs>
          <w:tab w:val="num" w:pos="5040"/>
        </w:tabs>
        <w:ind w:left="5040" w:hanging="360"/>
      </w:pPr>
      <w:rPr>
        <w:rFonts w:ascii="Arial" w:hAnsi="Arial" w:hint="default"/>
      </w:rPr>
    </w:lvl>
    <w:lvl w:ilvl="7" w:tplc="46A8EBA4" w:tentative="1">
      <w:start w:val="1"/>
      <w:numFmt w:val="bullet"/>
      <w:lvlText w:val="•"/>
      <w:lvlJc w:val="left"/>
      <w:pPr>
        <w:tabs>
          <w:tab w:val="num" w:pos="5760"/>
        </w:tabs>
        <w:ind w:left="5760" w:hanging="360"/>
      </w:pPr>
      <w:rPr>
        <w:rFonts w:ascii="Arial" w:hAnsi="Arial" w:hint="default"/>
      </w:rPr>
    </w:lvl>
    <w:lvl w:ilvl="8" w:tplc="8ABCCF9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10E02BF"/>
    <w:multiLevelType w:val="hybridMultilevel"/>
    <w:tmpl w:val="0728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54362A"/>
    <w:multiLevelType w:val="hybridMultilevel"/>
    <w:tmpl w:val="C13817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357BDE"/>
    <w:multiLevelType w:val="hybridMultilevel"/>
    <w:tmpl w:val="10D65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B4780A"/>
    <w:multiLevelType w:val="hybridMultilevel"/>
    <w:tmpl w:val="B37E7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A42EB2"/>
    <w:multiLevelType w:val="hybridMultilevel"/>
    <w:tmpl w:val="502C11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52"/>
  </w:num>
  <w:num w:numId="3">
    <w:abstractNumId w:val="27"/>
  </w:num>
  <w:num w:numId="4">
    <w:abstractNumId w:val="7"/>
  </w:num>
  <w:num w:numId="5">
    <w:abstractNumId w:val="53"/>
  </w:num>
  <w:num w:numId="6">
    <w:abstractNumId w:val="30"/>
  </w:num>
  <w:num w:numId="7">
    <w:abstractNumId w:val="11"/>
  </w:num>
  <w:num w:numId="8">
    <w:abstractNumId w:val="49"/>
  </w:num>
  <w:num w:numId="9">
    <w:abstractNumId w:val="28"/>
  </w:num>
  <w:num w:numId="10">
    <w:abstractNumId w:val="0"/>
  </w:num>
  <w:num w:numId="11">
    <w:abstractNumId w:val="43"/>
  </w:num>
  <w:num w:numId="12">
    <w:abstractNumId w:val="18"/>
  </w:num>
  <w:num w:numId="13">
    <w:abstractNumId w:val="19"/>
  </w:num>
  <w:num w:numId="14">
    <w:abstractNumId w:val="20"/>
  </w:num>
  <w:num w:numId="15">
    <w:abstractNumId w:val="37"/>
  </w:num>
  <w:num w:numId="16">
    <w:abstractNumId w:val="56"/>
  </w:num>
  <w:num w:numId="17">
    <w:abstractNumId w:val="36"/>
  </w:num>
  <w:num w:numId="18">
    <w:abstractNumId w:val="33"/>
  </w:num>
  <w:num w:numId="19">
    <w:abstractNumId w:val="44"/>
  </w:num>
  <w:num w:numId="20">
    <w:abstractNumId w:val="31"/>
  </w:num>
  <w:num w:numId="21">
    <w:abstractNumId w:val="47"/>
  </w:num>
  <w:num w:numId="22">
    <w:abstractNumId w:val="26"/>
  </w:num>
  <w:num w:numId="23">
    <w:abstractNumId w:val="29"/>
  </w:num>
  <w:num w:numId="24">
    <w:abstractNumId w:val="10"/>
  </w:num>
  <w:num w:numId="25">
    <w:abstractNumId w:val="13"/>
  </w:num>
  <w:num w:numId="26">
    <w:abstractNumId w:val="60"/>
  </w:num>
  <w:num w:numId="27">
    <w:abstractNumId w:val="3"/>
  </w:num>
  <w:num w:numId="28">
    <w:abstractNumId w:val="41"/>
  </w:num>
  <w:num w:numId="29">
    <w:abstractNumId w:val="5"/>
  </w:num>
  <w:num w:numId="30">
    <w:abstractNumId w:val="54"/>
  </w:num>
  <w:num w:numId="31">
    <w:abstractNumId w:val="8"/>
  </w:num>
  <w:num w:numId="32">
    <w:abstractNumId w:val="17"/>
  </w:num>
  <w:num w:numId="33">
    <w:abstractNumId w:val="6"/>
  </w:num>
  <w:num w:numId="34">
    <w:abstractNumId w:val="58"/>
  </w:num>
  <w:num w:numId="35">
    <w:abstractNumId w:val="14"/>
  </w:num>
  <w:num w:numId="36">
    <w:abstractNumId w:val="40"/>
  </w:num>
  <w:num w:numId="37">
    <w:abstractNumId w:val="12"/>
  </w:num>
  <w:num w:numId="38">
    <w:abstractNumId w:val="42"/>
  </w:num>
  <w:num w:numId="39">
    <w:abstractNumId w:val="15"/>
  </w:num>
  <w:num w:numId="40">
    <w:abstractNumId w:val="51"/>
  </w:num>
  <w:num w:numId="41">
    <w:abstractNumId w:val="61"/>
  </w:num>
  <w:num w:numId="42">
    <w:abstractNumId w:val="25"/>
  </w:num>
  <w:num w:numId="43">
    <w:abstractNumId w:val="34"/>
  </w:num>
  <w:num w:numId="44">
    <w:abstractNumId w:val="2"/>
  </w:num>
  <w:num w:numId="45">
    <w:abstractNumId w:val="59"/>
  </w:num>
  <w:num w:numId="46">
    <w:abstractNumId w:val="45"/>
  </w:num>
  <w:num w:numId="47">
    <w:abstractNumId w:val="24"/>
  </w:num>
  <w:num w:numId="48">
    <w:abstractNumId w:val="1"/>
  </w:num>
  <w:num w:numId="49">
    <w:abstractNumId w:val="57"/>
  </w:num>
  <w:num w:numId="50">
    <w:abstractNumId w:val="35"/>
  </w:num>
  <w:num w:numId="51">
    <w:abstractNumId w:val="55"/>
  </w:num>
  <w:num w:numId="52">
    <w:abstractNumId w:val="48"/>
  </w:num>
  <w:num w:numId="53">
    <w:abstractNumId w:val="23"/>
  </w:num>
  <w:num w:numId="54">
    <w:abstractNumId w:val="16"/>
  </w:num>
  <w:num w:numId="55">
    <w:abstractNumId w:val="21"/>
  </w:num>
  <w:num w:numId="56">
    <w:abstractNumId w:val="4"/>
  </w:num>
  <w:num w:numId="57">
    <w:abstractNumId w:val="46"/>
  </w:num>
  <w:num w:numId="58">
    <w:abstractNumId w:val="22"/>
  </w:num>
  <w:num w:numId="59">
    <w:abstractNumId w:val="39"/>
  </w:num>
  <w:num w:numId="60">
    <w:abstractNumId w:val="32"/>
  </w:num>
  <w:num w:numId="61">
    <w:abstractNumId w:val="9"/>
  </w:num>
  <w:num w:numId="6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5D2E"/>
    <w:rsid w:val="002F64BB"/>
    <w:rsid w:val="002F6CF8"/>
    <w:rsid w:val="002F72DA"/>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6CC5"/>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8F0"/>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434A"/>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CD4"/>
    <w:rsid w:val="00A662EC"/>
    <w:rsid w:val="00A66510"/>
    <w:rsid w:val="00A67187"/>
    <w:rsid w:val="00A67EC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0E2"/>
    <w:rsid w:val="00CE192C"/>
    <w:rsid w:val="00CE1E58"/>
    <w:rsid w:val="00CE2859"/>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8F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E0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8F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A607D-C232-4085-BF4B-067560B0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2016-09-30T22:14:00Z</dcterms:created>
  <dcterms:modified xsi:type="dcterms:W3CDTF">2016-09-30T22:14:00Z</dcterms:modified>
</cp:coreProperties>
</file>