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07F" w:rsidRDefault="00D3107F" w:rsidP="00D3107F">
      <w:pPr>
        <w:tabs>
          <w:tab w:val="right" w:pos="10348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ascii="Arial" w:eastAsia="MS Mincho" w:hAnsi="Arial" w:cs="Arial" w:hint="eastAsia"/>
          <w:b/>
          <w:sz w:val="24"/>
          <w:szCs w:val="24"/>
        </w:rPr>
        <w:t>3GPP TSG-RAN WG4 Meeting #78bis</w:t>
      </w:r>
      <w:r>
        <w:rPr>
          <w:rFonts w:ascii="Arial" w:eastAsia="MS Mincho" w:hAnsi="Arial" w:cs="Arial"/>
          <w:b/>
          <w:sz w:val="24"/>
          <w:szCs w:val="24"/>
        </w:rPr>
        <w:tab/>
        <w:t>R4-</w:t>
      </w:r>
      <w: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161932</w:t>
      </w:r>
    </w:p>
    <w:p w:rsidR="00D3107F" w:rsidRDefault="00D3107F" w:rsidP="00D3107F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San Jose Del Cabo, Mexico, 11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–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15 April, 2016</w:t>
      </w:r>
    </w:p>
    <w:p w:rsidR="00D3107F" w:rsidRDefault="00D3107F" w:rsidP="00D3107F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sz w:val="22"/>
          <w:lang w:val="en-US" w:eastAsia="zh-CN"/>
        </w:rPr>
        <w:t>CATR</w:t>
      </w:r>
    </w:p>
    <w:p w:rsidR="00D3107F" w:rsidRDefault="00D3107F" w:rsidP="00D3107F">
      <w:pPr>
        <w:tabs>
          <w:tab w:val="left" w:pos="1985"/>
        </w:tabs>
        <w:ind w:left="1985" w:hanging="1985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Proposal for revision of EMC standards for base station and mobile terminal equipment</w:t>
      </w:r>
    </w:p>
    <w:p w:rsidR="00D3107F" w:rsidRDefault="00D3107F" w:rsidP="00D3107F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  <w:lang w:val="en-US"/>
        </w:rPr>
        <w:t>Agenda Item:</w:t>
      </w:r>
      <w:r>
        <w:rPr>
          <w:rFonts w:ascii="Arial" w:hAnsi="Arial" w:cs="Arial"/>
          <w:b/>
          <w:sz w:val="22"/>
          <w:lang w:val="en-US"/>
        </w:rPr>
        <w:tab/>
      </w:r>
      <w:r>
        <w:rPr>
          <w:rFonts w:ascii="Arial" w:hAnsi="Arial" w:cs="Arial" w:hint="eastAsia"/>
          <w:sz w:val="22"/>
          <w:lang w:eastAsia="zh-CN"/>
        </w:rPr>
        <w:t xml:space="preserve">4.2.1, </w:t>
      </w:r>
      <w:r>
        <w:rPr>
          <w:rFonts w:ascii="Arial" w:hAnsi="Arial" w:cs="Arial"/>
          <w:sz w:val="22"/>
          <w:lang w:eastAsia="zh-CN"/>
        </w:rPr>
        <w:t>4.</w:t>
      </w:r>
      <w:r>
        <w:rPr>
          <w:rFonts w:ascii="Arial" w:hAnsi="Arial" w:cs="Arial" w:hint="eastAsia"/>
          <w:sz w:val="22"/>
          <w:lang w:eastAsia="zh-CN"/>
        </w:rPr>
        <w:t>2</w:t>
      </w:r>
      <w:r>
        <w:rPr>
          <w:rFonts w:ascii="Arial" w:hAnsi="Arial" w:cs="Arial"/>
          <w:sz w:val="22"/>
          <w:lang w:eastAsia="zh-CN"/>
        </w:rPr>
        <w:t>.2</w:t>
      </w:r>
    </w:p>
    <w:p w:rsidR="00D3107F" w:rsidRDefault="00D3107F" w:rsidP="00D3107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Discussion</w:t>
      </w:r>
    </w:p>
    <w:p w:rsidR="00D3107F" w:rsidRDefault="00D3107F" w:rsidP="00D3107F">
      <w:pPr>
        <w:pStyle w:val="1"/>
        <w:spacing w:before="360"/>
        <w:ind w:left="2438" w:hanging="2438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Introduction</w:t>
      </w:r>
    </w:p>
    <w:p w:rsidR="00D3107F" w:rsidRDefault="00D3107F" w:rsidP="00D3107F">
      <w:pPr>
        <w:rPr>
          <w:szCs w:val="21"/>
          <w:lang w:val="en-US" w:eastAsia="zh-CN"/>
        </w:rPr>
      </w:pPr>
      <w:r>
        <w:rPr>
          <w:szCs w:val="21"/>
          <w:lang w:eastAsia="zh-CN"/>
        </w:rPr>
        <w:t>The objectives of this study item include</w:t>
      </w:r>
      <w:r>
        <w:rPr>
          <w:rFonts w:hint="eastAsia"/>
          <w:szCs w:val="21"/>
          <w:lang w:val="en-US" w:eastAsia="zh-CN"/>
        </w:rPr>
        <w:t xml:space="preserve"> revise the following </w:t>
      </w:r>
      <w:r>
        <w:rPr>
          <w:szCs w:val="21"/>
          <w:lang w:val="en-US" w:eastAsia="zh-CN"/>
        </w:rPr>
        <w:t>EMC standards</w:t>
      </w:r>
      <w:r>
        <w:rPr>
          <w:rFonts w:hint="eastAsia"/>
          <w:szCs w:val="21"/>
          <w:lang w:val="en-US" w:eastAsia="zh-CN"/>
        </w:rPr>
        <w:t>:</w:t>
      </w:r>
    </w:p>
    <w:p w:rsidR="00D3107F" w:rsidRDefault="00D3107F" w:rsidP="00D3107F">
      <w:pPr>
        <w:numPr>
          <w:ilvl w:val="0"/>
          <w:numId w:val="2"/>
        </w:numPr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3GPP TS 36.113 V13.0.0 </w:t>
      </w:r>
      <w:r>
        <w:rPr>
          <w:szCs w:val="21"/>
          <w:lang w:val="en-US" w:eastAsia="zh-CN"/>
        </w:rPr>
        <w:t>“3rd Generation Partnership Project;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n-US" w:eastAsia="zh-CN"/>
        </w:rPr>
        <w:t>Technical Specification Group Radio Access Network;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n-US" w:eastAsia="zh-CN"/>
        </w:rPr>
        <w:t>Evolved Universal Terrestrial Radio Access (E-UTRA);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n-US" w:eastAsia="zh-CN"/>
        </w:rPr>
        <w:t>Base Station (BS) and repeater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n-US" w:eastAsia="zh-CN"/>
        </w:rPr>
        <w:t>ElectroMagnetic Compatibility (EMC)”</w:t>
      </w:r>
      <w:r>
        <w:rPr>
          <w:rFonts w:hint="eastAsia"/>
          <w:szCs w:val="21"/>
          <w:lang w:val="en-US" w:eastAsia="zh-CN"/>
        </w:rPr>
        <w:t xml:space="preserve"> </w:t>
      </w:r>
    </w:p>
    <w:p w:rsidR="00D3107F" w:rsidRDefault="00D3107F" w:rsidP="00D3107F">
      <w:pPr>
        <w:numPr>
          <w:ilvl w:val="0"/>
          <w:numId w:val="2"/>
        </w:numPr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3GPP TS 36.124 V13.0.0 </w:t>
      </w:r>
      <w:r>
        <w:rPr>
          <w:szCs w:val="21"/>
          <w:lang w:val="en-US" w:eastAsia="zh-CN"/>
        </w:rPr>
        <w:t>“3rd Generation Partnership Project;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n-US" w:eastAsia="zh-CN"/>
        </w:rPr>
        <w:t>Technical Specification Group Radio Access Network;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n-US" w:eastAsia="zh-CN"/>
        </w:rPr>
        <w:t>Evolved Universal Terrestrial Radio Access (E-UTRA);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n-US" w:eastAsia="zh-CN"/>
        </w:rPr>
        <w:t>ElectroMagnetic Compatibility (EMC) requirements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n-US" w:eastAsia="zh-CN"/>
        </w:rPr>
        <w:t>for mobile terminals and ancillary equipment”</w:t>
      </w:r>
      <w:r>
        <w:rPr>
          <w:rFonts w:hint="eastAsia"/>
          <w:szCs w:val="21"/>
          <w:lang w:val="en-US" w:eastAsia="zh-CN"/>
        </w:rPr>
        <w:t>;</w:t>
      </w:r>
    </w:p>
    <w:p w:rsidR="00D3107F" w:rsidRPr="005B5EC2" w:rsidRDefault="00D3107F" w:rsidP="00D3107F">
      <w:pPr>
        <w:numPr>
          <w:ilvl w:val="0"/>
          <w:numId w:val="2"/>
        </w:numPr>
        <w:rPr>
          <w:szCs w:val="21"/>
          <w:lang w:val="en-US" w:eastAsia="zh-CN"/>
        </w:rPr>
      </w:pPr>
      <w:r w:rsidRPr="00131191">
        <w:rPr>
          <w:rFonts w:hint="eastAsia"/>
          <w:szCs w:val="21"/>
          <w:lang w:val="en-US" w:eastAsia="zh-CN"/>
        </w:rPr>
        <w:t>3GPP TS 37.113 V</w:t>
      </w:r>
      <w:r w:rsidRPr="00DD258E">
        <w:rPr>
          <w:rFonts w:hint="eastAsia"/>
          <w:szCs w:val="21"/>
          <w:lang w:val="en-US" w:eastAsia="zh-CN"/>
        </w:rPr>
        <w:t xml:space="preserve">13.1.0 </w:t>
      </w:r>
      <w:r w:rsidRPr="005B5EC2">
        <w:rPr>
          <w:szCs w:val="21"/>
          <w:lang w:val="en-US" w:eastAsia="zh-CN"/>
        </w:rPr>
        <w:t>“3rd Generation Partnership Project;</w:t>
      </w:r>
      <w:r w:rsidR="00CB3C72">
        <w:rPr>
          <w:rFonts w:hint="eastAsia"/>
          <w:szCs w:val="21"/>
          <w:lang w:val="en-US" w:eastAsia="zh-CN"/>
        </w:rPr>
        <w:t xml:space="preserve"> </w:t>
      </w:r>
      <w:r w:rsidRPr="005B5EC2">
        <w:rPr>
          <w:szCs w:val="21"/>
          <w:lang w:val="en-US" w:eastAsia="zh-CN"/>
        </w:rPr>
        <w:t>Technical Specification Group Radio Access Network;</w:t>
      </w:r>
      <w:r>
        <w:rPr>
          <w:rFonts w:hint="eastAsia"/>
          <w:szCs w:val="21"/>
          <w:lang w:val="en-US" w:eastAsia="zh-CN"/>
        </w:rPr>
        <w:t xml:space="preserve">   </w:t>
      </w:r>
      <w:r w:rsidRPr="00131191">
        <w:rPr>
          <w:szCs w:val="21"/>
          <w:lang w:val="en-US" w:eastAsia="zh-CN"/>
        </w:rPr>
        <w:t>E-UTRA, UTRA and GSM/EDGE;</w:t>
      </w:r>
      <w:r>
        <w:rPr>
          <w:rFonts w:hint="eastAsia"/>
          <w:szCs w:val="21"/>
          <w:lang w:val="en-US" w:eastAsia="zh-CN"/>
        </w:rPr>
        <w:t xml:space="preserve"> </w:t>
      </w:r>
      <w:r w:rsidRPr="00131191">
        <w:rPr>
          <w:szCs w:val="21"/>
          <w:lang w:val="en-US" w:eastAsia="zh-CN"/>
        </w:rPr>
        <w:t>Multi-Standard Radio (MSR) Base Station (BS) Electromagnetic Compatibility (EMC)</w:t>
      </w:r>
      <w:r w:rsidRPr="005B5EC2">
        <w:rPr>
          <w:szCs w:val="21"/>
          <w:lang w:val="en-US" w:eastAsia="zh-CN"/>
        </w:rPr>
        <w:t>”</w:t>
      </w:r>
    </w:p>
    <w:p w:rsidR="00D3107F" w:rsidRDefault="00D3107F" w:rsidP="00D3107F">
      <w:pPr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It is known that the Information Communication T</w:t>
      </w:r>
      <w:r>
        <w:rPr>
          <w:szCs w:val="21"/>
          <w:lang w:val="en-US" w:eastAsia="zh-CN"/>
        </w:rPr>
        <w:t>echnology</w:t>
      </w:r>
      <w:r>
        <w:rPr>
          <w:rFonts w:hint="eastAsia"/>
          <w:szCs w:val="21"/>
          <w:lang w:val="en-US" w:eastAsia="zh-CN"/>
        </w:rPr>
        <w:t xml:space="preserve"> (ICT) is increasingly developing, as related standards moving forward, the previous EMC standards should be revised up to date. </w:t>
      </w:r>
      <w:r>
        <w:rPr>
          <w:szCs w:val="21"/>
          <w:lang w:val="en-US" w:eastAsia="zh-CN"/>
        </w:rPr>
        <w:t>A</w:t>
      </w:r>
      <w:r>
        <w:rPr>
          <w:rFonts w:hint="eastAsia"/>
          <w:szCs w:val="21"/>
          <w:lang w:val="en-US" w:eastAsia="zh-CN"/>
        </w:rPr>
        <w:t xml:space="preserve">lthough EMC test technologies fall behinds the development of ICT, it has changed in nearly a decade. However, the present 3GPP EMC standards still referring to old standards, e.g. </w:t>
      </w:r>
      <w:r w:rsidRPr="00653755">
        <w:rPr>
          <w:szCs w:val="21"/>
          <w:lang w:val="en-US" w:eastAsia="zh-CN"/>
        </w:rPr>
        <w:t>IEC 61000-6-3: 1996; "Electromagnetic compatibility (EMC) - Part 6: Generic standards - Section 3: Emission standard for residential, commercial and light industrial environments".</w:t>
      </w:r>
      <w:r>
        <w:rPr>
          <w:rFonts w:hint="eastAsia"/>
          <w:szCs w:val="21"/>
          <w:lang w:val="en-US" w:eastAsia="zh-CN"/>
        </w:rPr>
        <w:t xml:space="preserve"> Many EMC test method or limits are not suitable for the newly requirements for mainstream ICT </w:t>
      </w:r>
      <w:r>
        <w:rPr>
          <w:szCs w:val="21"/>
          <w:lang w:val="en-US" w:eastAsia="zh-CN"/>
        </w:rPr>
        <w:t>equipment</w:t>
      </w:r>
      <w:r>
        <w:rPr>
          <w:rFonts w:hint="eastAsia"/>
          <w:szCs w:val="21"/>
          <w:lang w:val="en-US" w:eastAsia="zh-CN"/>
        </w:rPr>
        <w:t xml:space="preserve">. </w:t>
      </w:r>
    </w:p>
    <w:p w:rsidR="00D3107F" w:rsidRDefault="00D3107F" w:rsidP="00D3107F">
      <w:pPr>
        <w:rPr>
          <w:szCs w:val="21"/>
          <w:lang w:eastAsia="zh-CN"/>
        </w:rPr>
      </w:pPr>
      <w:r>
        <w:rPr>
          <w:szCs w:val="21"/>
          <w:lang w:eastAsia="zh-CN"/>
        </w:rPr>
        <w:t>This contribution provides</w:t>
      </w:r>
      <w:r>
        <w:rPr>
          <w:rFonts w:hint="eastAsia"/>
          <w:szCs w:val="21"/>
          <w:lang w:eastAsia="zh-CN"/>
        </w:rPr>
        <w:t xml:space="preserve"> update for the references of standards and related parts of the references. </w:t>
      </w:r>
    </w:p>
    <w:p w:rsidR="00D3107F" w:rsidRDefault="00D3107F" w:rsidP="00D3107F">
      <w:pPr>
        <w:pStyle w:val="1"/>
        <w:spacing w:before="360"/>
        <w:ind w:left="2438" w:hanging="2438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Discussion </w:t>
      </w:r>
    </w:p>
    <w:p w:rsidR="00D3107F" w:rsidRDefault="00D3107F" w:rsidP="00D3107F">
      <w:pPr>
        <w:rPr>
          <w:szCs w:val="21"/>
          <w:lang w:val="en-US" w:eastAsia="zh-CN"/>
        </w:rPr>
      </w:pPr>
      <w:r>
        <w:rPr>
          <w:lang w:val="en-US" w:eastAsia="zh-CN"/>
        </w:rPr>
        <w:t xml:space="preserve">Studying the </w:t>
      </w:r>
      <w:r>
        <w:rPr>
          <w:rFonts w:hint="eastAsia"/>
          <w:szCs w:val="21"/>
          <w:lang w:val="en-US" w:eastAsia="zh-CN"/>
        </w:rPr>
        <w:t xml:space="preserve">3GPP TS 36.113 V13.0.0, 3GPP TS 36.124 V13.0.0, and </w:t>
      </w:r>
      <w:r w:rsidRPr="005B5EC2">
        <w:rPr>
          <w:rFonts w:hint="eastAsia"/>
          <w:szCs w:val="21"/>
          <w:lang w:val="en-US" w:eastAsia="zh-CN"/>
        </w:rPr>
        <w:t>3GPP TS 37.113 V13.1.0</w:t>
      </w:r>
      <w:r>
        <w:rPr>
          <w:rFonts w:hint="eastAsia"/>
          <w:szCs w:val="21"/>
          <w:lang w:val="en-US" w:eastAsia="zh-CN"/>
        </w:rPr>
        <w:t xml:space="preserve">, many referenced standards are found to be updated.  </w:t>
      </w:r>
      <w:r>
        <w:rPr>
          <w:szCs w:val="21"/>
          <w:lang w:val="en-US" w:eastAsia="zh-CN"/>
        </w:rPr>
        <w:t>T</w:t>
      </w:r>
      <w:r>
        <w:rPr>
          <w:rFonts w:hint="eastAsia"/>
          <w:szCs w:val="21"/>
          <w:lang w:val="en-US" w:eastAsia="zh-CN"/>
        </w:rPr>
        <w:t xml:space="preserve">here are two kinds of revision for 3GPP TS 36.113 V13.0.0, 3GPP TS 36.124 V13.0.0, and </w:t>
      </w:r>
      <w:r w:rsidRPr="005B5EC2">
        <w:rPr>
          <w:rFonts w:hint="eastAsia"/>
          <w:szCs w:val="21"/>
          <w:lang w:val="en-US" w:eastAsia="zh-CN"/>
        </w:rPr>
        <w:t>3GPP TS 37.113 V13.1.0</w:t>
      </w:r>
      <w:r>
        <w:rPr>
          <w:rFonts w:hint="eastAsia"/>
          <w:szCs w:val="21"/>
          <w:lang w:val="en-US" w:eastAsia="zh-CN"/>
        </w:rPr>
        <w:t xml:space="preserve">: </w:t>
      </w:r>
    </w:p>
    <w:p w:rsidR="00D3107F" w:rsidRDefault="00D3107F" w:rsidP="00D3107F">
      <w:pPr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The first kind of revision is only update the name and </w:t>
      </w:r>
      <w:r>
        <w:rPr>
          <w:szCs w:val="21"/>
          <w:lang w:val="en-US" w:eastAsia="zh-CN"/>
        </w:rPr>
        <w:t>version</w:t>
      </w:r>
      <w:r>
        <w:rPr>
          <w:rFonts w:hint="eastAsia"/>
          <w:szCs w:val="21"/>
          <w:lang w:val="en-US" w:eastAsia="zh-CN"/>
        </w:rPr>
        <w:t xml:space="preserve"> of referenced standards, including: </w:t>
      </w:r>
      <w:r w:rsidRPr="00E8648C">
        <w:rPr>
          <w:szCs w:val="21"/>
          <w:lang w:val="en-US" w:eastAsia="zh-CN"/>
        </w:rPr>
        <w:t>IEC 61000-6-</w:t>
      </w:r>
      <w:r>
        <w:rPr>
          <w:rFonts w:hint="eastAsia"/>
          <w:szCs w:val="21"/>
          <w:lang w:val="en-US" w:eastAsia="zh-CN"/>
        </w:rPr>
        <w:t>3</w:t>
      </w:r>
      <w:r w:rsidRPr="00E8648C">
        <w:rPr>
          <w:szCs w:val="21"/>
          <w:lang w:val="en-US" w:eastAsia="zh-CN"/>
        </w:rPr>
        <w:t xml:space="preserve">: </w:t>
      </w:r>
      <w:r>
        <w:rPr>
          <w:rFonts w:hint="eastAsia"/>
          <w:szCs w:val="21"/>
          <w:lang w:val="en-US" w:eastAsia="zh-CN"/>
        </w:rPr>
        <w:t xml:space="preserve">1996: </w:t>
      </w:r>
      <w:r w:rsidRPr="005B25AD">
        <w:t>"Electromagnetic compatibility (EMC) - Part 6: Generic standards – Section 3: Emission standard for residential, commercial and light industrial environments"</w:t>
      </w:r>
      <w:r w:rsidRPr="005B2BA0"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 xml:space="preserve">would be revised to </w:t>
      </w:r>
      <w:r w:rsidRPr="00E8648C">
        <w:rPr>
          <w:szCs w:val="21"/>
          <w:lang w:val="en-US" w:eastAsia="zh-CN"/>
        </w:rPr>
        <w:t>IEC 61000-6-</w:t>
      </w:r>
      <w:r>
        <w:rPr>
          <w:rFonts w:hint="eastAsia"/>
          <w:szCs w:val="21"/>
          <w:lang w:val="en-US" w:eastAsia="zh-CN"/>
        </w:rPr>
        <w:t xml:space="preserve">3:2011: </w:t>
      </w:r>
      <w:r w:rsidRPr="005B25AD">
        <w:t>"Electromagnetic compatibility (EMC) - Part 6</w:t>
      </w:r>
      <w:r>
        <w:rPr>
          <w:rFonts w:hint="eastAsia"/>
          <w:lang w:eastAsia="zh-CN"/>
        </w:rPr>
        <w:t>-3</w:t>
      </w:r>
      <w:r w:rsidRPr="005B25AD">
        <w:t>: Generic standards – Emission standard for residential, commercial and light</w:t>
      </w:r>
      <w:r>
        <w:rPr>
          <w:rFonts w:hint="eastAsia"/>
          <w:lang w:eastAsia="zh-CN"/>
        </w:rPr>
        <w:t>-</w:t>
      </w:r>
      <w:r w:rsidRPr="005B25AD">
        <w:t>industrial environments"</w:t>
      </w:r>
      <w:r>
        <w:rPr>
          <w:rFonts w:hint="eastAsia"/>
          <w:lang w:eastAsia="zh-CN"/>
        </w:rPr>
        <w:t>.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n-US" w:eastAsia="zh-CN"/>
        </w:rPr>
        <w:t>S</w:t>
      </w:r>
      <w:r>
        <w:rPr>
          <w:rFonts w:hint="eastAsia"/>
          <w:szCs w:val="21"/>
          <w:lang w:val="en-US" w:eastAsia="zh-CN"/>
        </w:rPr>
        <w:t xml:space="preserve">imilar revision would be applied to referenced standards: </w:t>
      </w:r>
      <w:r w:rsidR="00092696" w:rsidRPr="00B404C1">
        <w:rPr>
          <w:szCs w:val="21"/>
          <w:lang w:val="en-US" w:eastAsia="zh-CN"/>
        </w:rPr>
        <w:t>IEC 61000-6-1 (1997)</w:t>
      </w:r>
      <w:r w:rsidR="00092696">
        <w:rPr>
          <w:rFonts w:hint="eastAsia"/>
          <w:szCs w:val="21"/>
          <w:lang w:val="en-US" w:eastAsia="zh-CN"/>
        </w:rPr>
        <w:t xml:space="preserve">, </w:t>
      </w:r>
      <w:r w:rsidRPr="00E8648C">
        <w:rPr>
          <w:szCs w:val="21"/>
          <w:lang w:val="en-US" w:eastAsia="zh-CN"/>
        </w:rPr>
        <w:t>ITU-R Recommendation SM.1539 (2001)</w:t>
      </w:r>
      <w:r>
        <w:rPr>
          <w:rFonts w:hint="eastAsia"/>
          <w:szCs w:val="21"/>
          <w:lang w:val="en-US" w:eastAsia="zh-CN"/>
        </w:rPr>
        <w:t xml:space="preserve">, </w:t>
      </w:r>
      <w:r>
        <w:rPr>
          <w:rFonts w:hint="eastAsia"/>
          <w:lang w:eastAsia="zh-CN"/>
        </w:rPr>
        <w:t xml:space="preserve">and </w:t>
      </w:r>
      <w:r w:rsidRPr="008045AB">
        <w:rPr>
          <w:lang w:eastAsia="zh-CN"/>
        </w:rPr>
        <w:t>ETSI ETR 027 (1991)</w:t>
      </w:r>
      <w:r>
        <w:rPr>
          <w:rFonts w:hint="eastAsia"/>
          <w:lang w:eastAsia="zh-CN"/>
        </w:rPr>
        <w:t xml:space="preserve">. </w:t>
      </w:r>
    </w:p>
    <w:p w:rsidR="00D3107F" w:rsidRDefault="00D3107F" w:rsidP="00D3107F">
      <w:pPr>
        <w:rPr>
          <w:szCs w:val="21"/>
          <w:lang w:val="en-US" w:eastAsia="zh-CN"/>
        </w:rPr>
      </w:pPr>
      <w:r>
        <w:rPr>
          <w:szCs w:val="21"/>
          <w:lang w:val="en-US" w:eastAsia="zh-CN"/>
        </w:rPr>
        <w:t>T</w:t>
      </w:r>
      <w:r>
        <w:rPr>
          <w:rFonts w:hint="eastAsia"/>
          <w:szCs w:val="21"/>
          <w:lang w:val="en-US" w:eastAsia="zh-CN"/>
        </w:rPr>
        <w:t xml:space="preserve">he second kind of revision is update name, version and test methods, including: </w:t>
      </w:r>
      <w:r w:rsidRPr="00E8648C">
        <w:rPr>
          <w:szCs w:val="21"/>
          <w:lang w:val="en-US" w:eastAsia="zh-CN"/>
        </w:rPr>
        <w:t>IEC 61000-3-2 (2004)</w:t>
      </w:r>
      <w:r>
        <w:rPr>
          <w:rFonts w:hint="eastAsia"/>
          <w:szCs w:val="21"/>
          <w:lang w:val="en-US" w:eastAsia="zh-CN"/>
        </w:rPr>
        <w:t xml:space="preserve">: </w:t>
      </w:r>
      <w:r w:rsidRPr="005B25AD">
        <w:t>"Electromagnetic compatibility (EMC) - Part 3: Limits - Section 2: Limits for harmonic current emissions (equipment input current ≤ 16 A)"</w:t>
      </w:r>
      <w:r>
        <w:rPr>
          <w:rFonts w:hint="eastAsia"/>
          <w:lang w:eastAsia="zh-CN"/>
        </w:rPr>
        <w:t xml:space="preserve"> would be revised to </w:t>
      </w:r>
      <w:r w:rsidRPr="00CB3B6A">
        <w:rPr>
          <w:lang w:eastAsia="zh-CN"/>
        </w:rPr>
        <w:t>IEC 61000-3-2:2014</w:t>
      </w:r>
      <w:r>
        <w:rPr>
          <w:rFonts w:hint="eastAsia"/>
          <w:lang w:eastAsia="zh-CN"/>
        </w:rPr>
        <w:t xml:space="preserve">: </w:t>
      </w:r>
      <w:r w:rsidRPr="005B25AD">
        <w:t>"</w:t>
      </w:r>
      <w:r w:rsidRPr="00CB3B6A">
        <w:rPr>
          <w:rFonts w:hint="eastAsia"/>
          <w:lang w:eastAsia="zh-CN"/>
        </w:rPr>
        <w:t xml:space="preserve">Electromagnetic compatibility (EMC) - Part 3-2: Limits - Limits for harmonic current emissions (equipment input current </w:t>
      </w:r>
      <w:r w:rsidRPr="00CB3B6A">
        <w:rPr>
          <w:rFonts w:hint="eastAsia"/>
          <w:lang w:eastAsia="zh-CN"/>
        </w:rPr>
        <w:t>≤</w:t>
      </w:r>
      <w:r w:rsidRPr="00CB3B6A">
        <w:rPr>
          <w:rFonts w:hint="eastAsia"/>
          <w:lang w:eastAsia="zh-CN"/>
        </w:rPr>
        <w:t xml:space="preserve"> 16 A per phase)</w:t>
      </w:r>
      <w:r w:rsidRPr="004A2F72">
        <w:t xml:space="preserve"> </w:t>
      </w:r>
      <w:r w:rsidRPr="005B25AD">
        <w:t>".</w:t>
      </w:r>
      <w:r>
        <w:rPr>
          <w:rFonts w:hint="eastAsia"/>
          <w:lang w:eastAsia="zh-CN"/>
        </w:rPr>
        <w:t xml:space="preserve"> It has changed to </w:t>
      </w:r>
      <w:r w:rsidRPr="00204660">
        <w:rPr>
          <w:lang w:eastAsia="zh-CN"/>
        </w:rPr>
        <w:t>a more accurate specification of the general test conditions for information technology equipment</w:t>
      </w:r>
      <w:r>
        <w:rPr>
          <w:rFonts w:hint="eastAsia"/>
          <w:lang w:eastAsia="zh-CN"/>
        </w:rPr>
        <w:t xml:space="preserve"> and the addition of optional </w:t>
      </w:r>
      <w:r w:rsidRPr="00884C77">
        <w:rPr>
          <w:lang w:eastAsia="zh-CN"/>
        </w:rPr>
        <w:t>test conditions for information technology equipment with external power supplies or battery chargers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uch details would be revised in the standards as well.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kind of revision would be applied to </w:t>
      </w:r>
      <w:r>
        <w:rPr>
          <w:rFonts w:hint="eastAsia"/>
          <w:szCs w:val="21"/>
          <w:lang w:val="en-US" w:eastAsia="zh-CN"/>
        </w:rPr>
        <w:t xml:space="preserve">referenced standards: </w:t>
      </w:r>
      <w:r w:rsidR="0057141E" w:rsidRPr="00763780">
        <w:t>ISO 7637</w:t>
      </w:r>
      <w:r w:rsidR="0057141E" w:rsidRPr="00763780">
        <w:noBreakHyphen/>
        <w:t>1 (1990)</w:t>
      </w:r>
      <w:r w:rsidR="0057141E">
        <w:rPr>
          <w:rFonts w:hint="eastAsia"/>
          <w:lang w:eastAsia="zh-CN"/>
        </w:rPr>
        <w:t xml:space="preserve">, </w:t>
      </w:r>
      <w:r w:rsidR="0057141E" w:rsidRPr="00763780">
        <w:t>ISO 7637</w:t>
      </w:r>
      <w:r w:rsidR="0057141E" w:rsidRPr="00763780">
        <w:noBreakHyphen/>
        <w:t>2 (1990)</w:t>
      </w:r>
      <w:r w:rsidR="0057141E">
        <w:rPr>
          <w:rFonts w:hint="eastAsia"/>
          <w:lang w:eastAsia="zh-CN"/>
        </w:rPr>
        <w:t xml:space="preserve">, </w:t>
      </w:r>
      <w:r w:rsidRPr="008E0EB4">
        <w:rPr>
          <w:szCs w:val="21"/>
          <w:lang w:val="en-US" w:eastAsia="zh-CN"/>
        </w:rPr>
        <w:t>IEC 61000-3-3 (2002)</w:t>
      </w:r>
      <w:r>
        <w:rPr>
          <w:rFonts w:hint="eastAsia"/>
          <w:szCs w:val="21"/>
          <w:lang w:val="en-US" w:eastAsia="zh-CN"/>
        </w:rPr>
        <w:t xml:space="preserve">, and </w:t>
      </w:r>
      <w:r w:rsidR="00092696" w:rsidRPr="00E8648C">
        <w:rPr>
          <w:szCs w:val="21"/>
          <w:lang w:val="en-US" w:eastAsia="zh-CN"/>
        </w:rPr>
        <w:t>IEC 61000-3-12 (2005)</w:t>
      </w:r>
      <w:r>
        <w:rPr>
          <w:rFonts w:hint="eastAsia"/>
          <w:lang w:eastAsia="zh-CN"/>
        </w:rPr>
        <w:t xml:space="preserve">. </w:t>
      </w:r>
    </w:p>
    <w:p w:rsidR="00D3107F" w:rsidRDefault="00D3107F" w:rsidP="00D3107F">
      <w:pPr>
        <w:pStyle w:val="1"/>
        <w:spacing w:before="360"/>
        <w:ind w:left="2438" w:hanging="2438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Conclusion</w:t>
      </w:r>
    </w:p>
    <w:p w:rsidR="00D3107F" w:rsidRDefault="00D3107F" w:rsidP="00D3107F">
      <w:pPr>
        <w:rPr>
          <w:lang w:eastAsia="zh-CN"/>
        </w:rPr>
      </w:pPr>
      <w:r>
        <w:rPr>
          <w:rFonts w:hint="eastAsia"/>
          <w:lang w:eastAsia="zh-CN"/>
        </w:rPr>
        <w:t>This contribution provides t</w:t>
      </w:r>
      <w:r>
        <w:rPr>
          <w:rFonts w:hint="eastAsia"/>
          <w:lang w:val="en-US" w:eastAsia="zh-CN"/>
        </w:rPr>
        <w:t xml:space="preserve">he possibility to bring fresh brain to the EMC standards </w:t>
      </w:r>
      <w:r>
        <w:rPr>
          <w:rFonts w:hint="eastAsia"/>
          <w:szCs w:val="21"/>
          <w:lang w:val="en-US" w:eastAsia="zh-CN"/>
        </w:rPr>
        <w:t>3GPP TS 36.113 V13.0.0, 3GPP TS 36.124 V13.0.0</w:t>
      </w:r>
      <w:r>
        <w:rPr>
          <w:rFonts w:hint="eastAsia"/>
          <w:lang w:val="en-US" w:eastAsia="zh-CN"/>
        </w:rPr>
        <w:t xml:space="preserve">, and </w:t>
      </w:r>
      <w:r w:rsidRPr="005B5EC2">
        <w:rPr>
          <w:rFonts w:hint="eastAsia"/>
          <w:szCs w:val="21"/>
          <w:lang w:val="en-US" w:eastAsia="zh-CN"/>
        </w:rPr>
        <w:t>3GPP TS 37.113 V13.1.0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makes the standards in accordance with most recent standards which </w:t>
      </w:r>
      <w:r>
        <w:rPr>
          <w:rFonts w:hint="eastAsia"/>
          <w:szCs w:val="21"/>
          <w:lang w:val="en-US" w:eastAsia="zh-CN"/>
        </w:rPr>
        <w:t xml:space="preserve">3GPP TS 36.113 </w:t>
      </w:r>
      <w:r>
        <w:rPr>
          <w:rFonts w:hint="eastAsia"/>
          <w:szCs w:val="21"/>
          <w:lang w:val="en-US" w:eastAsia="zh-CN"/>
        </w:rPr>
        <w:lastRenderedPageBreak/>
        <w:t>V13.0.0, 3GPP TS 36.124 V13.0.0</w:t>
      </w:r>
      <w:r>
        <w:rPr>
          <w:rFonts w:hint="eastAsia"/>
          <w:lang w:val="en-US" w:eastAsia="zh-CN"/>
        </w:rPr>
        <w:t xml:space="preserve">, and </w:t>
      </w:r>
      <w:r w:rsidRPr="005B5EC2">
        <w:rPr>
          <w:rFonts w:hint="eastAsia"/>
          <w:szCs w:val="21"/>
          <w:lang w:val="en-US" w:eastAsia="zh-CN"/>
        </w:rPr>
        <w:t>3GPP TS 37.113 V13.1.0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referred to. And clauses in the standards would be revised as well. </w:t>
      </w:r>
    </w:p>
    <w:p w:rsidR="00880598" w:rsidRPr="00D3107F" w:rsidRDefault="00880598"/>
    <w:sectPr w:rsidR="00880598" w:rsidRPr="00D3107F">
      <w:footnotePr>
        <w:numRestart w:val="eachSect"/>
      </w:footnotePr>
      <w:pgSz w:w="11907" w:h="16840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07F" w:rsidRDefault="00D3107F" w:rsidP="00D3107F">
      <w:pPr>
        <w:spacing w:after="0"/>
      </w:pPr>
      <w:r>
        <w:separator/>
      </w:r>
    </w:p>
  </w:endnote>
  <w:endnote w:type="continuationSeparator" w:id="0">
    <w:p w:rsidR="00D3107F" w:rsidRDefault="00D3107F" w:rsidP="00D310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07F" w:rsidRDefault="00D3107F" w:rsidP="00D3107F">
      <w:pPr>
        <w:spacing w:after="0"/>
      </w:pPr>
      <w:r>
        <w:separator/>
      </w:r>
    </w:p>
  </w:footnote>
  <w:footnote w:type="continuationSeparator" w:id="0">
    <w:p w:rsidR="00D3107F" w:rsidRDefault="00D3107F" w:rsidP="00D310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4F26"/>
    <w:multiLevelType w:val="hybridMultilevel"/>
    <w:tmpl w:val="66FE83CC"/>
    <w:lvl w:ilvl="0" w:tplc="04090001">
      <w:start w:val="1"/>
      <w:numFmt w:val="bullet"/>
      <w:lvlText w:val=""/>
      <w:lvlJc w:val="left"/>
      <w:pPr>
        <w:ind w:left="7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1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53DE"/>
    <w:rsid w:val="00000B38"/>
    <w:rsid w:val="000103D6"/>
    <w:rsid w:val="00011C98"/>
    <w:rsid w:val="00012C0E"/>
    <w:rsid w:val="00013F15"/>
    <w:rsid w:val="00015053"/>
    <w:rsid w:val="00015850"/>
    <w:rsid w:val="00021C9F"/>
    <w:rsid w:val="000238B4"/>
    <w:rsid w:val="000240FF"/>
    <w:rsid w:val="00032AFC"/>
    <w:rsid w:val="000337A2"/>
    <w:rsid w:val="0003391D"/>
    <w:rsid w:val="000344CF"/>
    <w:rsid w:val="0003660A"/>
    <w:rsid w:val="000424A9"/>
    <w:rsid w:val="00057957"/>
    <w:rsid w:val="00061699"/>
    <w:rsid w:val="000627C0"/>
    <w:rsid w:val="00066D31"/>
    <w:rsid w:val="00070763"/>
    <w:rsid w:val="00070F22"/>
    <w:rsid w:val="000710AF"/>
    <w:rsid w:val="00072369"/>
    <w:rsid w:val="00072DE5"/>
    <w:rsid w:val="00073285"/>
    <w:rsid w:val="000758DC"/>
    <w:rsid w:val="000759CD"/>
    <w:rsid w:val="00075F6E"/>
    <w:rsid w:val="000763AC"/>
    <w:rsid w:val="000767CF"/>
    <w:rsid w:val="00082D69"/>
    <w:rsid w:val="00084144"/>
    <w:rsid w:val="0008583F"/>
    <w:rsid w:val="000873FA"/>
    <w:rsid w:val="00090CB9"/>
    <w:rsid w:val="000910EC"/>
    <w:rsid w:val="00092696"/>
    <w:rsid w:val="0009388B"/>
    <w:rsid w:val="00095514"/>
    <w:rsid w:val="00095887"/>
    <w:rsid w:val="00096095"/>
    <w:rsid w:val="000A1DC4"/>
    <w:rsid w:val="000A1F61"/>
    <w:rsid w:val="000A2825"/>
    <w:rsid w:val="000A4356"/>
    <w:rsid w:val="000A464C"/>
    <w:rsid w:val="000A60AA"/>
    <w:rsid w:val="000A6D08"/>
    <w:rsid w:val="000B16B5"/>
    <w:rsid w:val="000B1CC1"/>
    <w:rsid w:val="000B2E30"/>
    <w:rsid w:val="000D3748"/>
    <w:rsid w:val="000D48B6"/>
    <w:rsid w:val="000D5226"/>
    <w:rsid w:val="000D5C65"/>
    <w:rsid w:val="000E02A3"/>
    <w:rsid w:val="000E7972"/>
    <w:rsid w:val="000F03EE"/>
    <w:rsid w:val="000F04A3"/>
    <w:rsid w:val="000F1756"/>
    <w:rsid w:val="000F436B"/>
    <w:rsid w:val="000F7CCD"/>
    <w:rsid w:val="00106B18"/>
    <w:rsid w:val="001078B8"/>
    <w:rsid w:val="001138FC"/>
    <w:rsid w:val="00113D94"/>
    <w:rsid w:val="00116DA4"/>
    <w:rsid w:val="001210DE"/>
    <w:rsid w:val="00121192"/>
    <w:rsid w:val="001233DE"/>
    <w:rsid w:val="00126B98"/>
    <w:rsid w:val="00127495"/>
    <w:rsid w:val="001275C9"/>
    <w:rsid w:val="00127B36"/>
    <w:rsid w:val="001331F1"/>
    <w:rsid w:val="00135615"/>
    <w:rsid w:val="00137CF0"/>
    <w:rsid w:val="00146D34"/>
    <w:rsid w:val="001514FD"/>
    <w:rsid w:val="00162604"/>
    <w:rsid w:val="00166149"/>
    <w:rsid w:val="00166FB1"/>
    <w:rsid w:val="00181AE9"/>
    <w:rsid w:val="00183DE5"/>
    <w:rsid w:val="001858BE"/>
    <w:rsid w:val="001913A6"/>
    <w:rsid w:val="001932D0"/>
    <w:rsid w:val="00193CDD"/>
    <w:rsid w:val="00195578"/>
    <w:rsid w:val="00196F30"/>
    <w:rsid w:val="001972A6"/>
    <w:rsid w:val="001A0305"/>
    <w:rsid w:val="001A5796"/>
    <w:rsid w:val="001A6C47"/>
    <w:rsid w:val="001B27C8"/>
    <w:rsid w:val="001B2C60"/>
    <w:rsid w:val="001B6E49"/>
    <w:rsid w:val="001B7FC9"/>
    <w:rsid w:val="001C00D7"/>
    <w:rsid w:val="001C1AB7"/>
    <w:rsid w:val="001C545C"/>
    <w:rsid w:val="001D5383"/>
    <w:rsid w:val="001D606A"/>
    <w:rsid w:val="001E2248"/>
    <w:rsid w:val="001E2CD7"/>
    <w:rsid w:val="001E3DA5"/>
    <w:rsid w:val="001E6503"/>
    <w:rsid w:val="001E7430"/>
    <w:rsid w:val="001F2B87"/>
    <w:rsid w:val="001F3511"/>
    <w:rsid w:val="001F6F23"/>
    <w:rsid w:val="00200C57"/>
    <w:rsid w:val="002020BC"/>
    <w:rsid w:val="002023BF"/>
    <w:rsid w:val="002053DE"/>
    <w:rsid w:val="00207D2A"/>
    <w:rsid w:val="0021056D"/>
    <w:rsid w:val="002115A2"/>
    <w:rsid w:val="00213A3E"/>
    <w:rsid w:val="00215B64"/>
    <w:rsid w:val="00215CD2"/>
    <w:rsid w:val="00217B7B"/>
    <w:rsid w:val="00220560"/>
    <w:rsid w:val="002243E0"/>
    <w:rsid w:val="00225DD3"/>
    <w:rsid w:val="0023559D"/>
    <w:rsid w:val="00243A8E"/>
    <w:rsid w:val="00245F86"/>
    <w:rsid w:val="002465CD"/>
    <w:rsid w:val="00260F6D"/>
    <w:rsid w:val="00262402"/>
    <w:rsid w:val="00262529"/>
    <w:rsid w:val="00264251"/>
    <w:rsid w:val="00264DED"/>
    <w:rsid w:val="00266A01"/>
    <w:rsid w:val="00267303"/>
    <w:rsid w:val="002674C1"/>
    <w:rsid w:val="00267795"/>
    <w:rsid w:val="00272BD3"/>
    <w:rsid w:val="00275EEB"/>
    <w:rsid w:val="00292E44"/>
    <w:rsid w:val="00293EB7"/>
    <w:rsid w:val="00294817"/>
    <w:rsid w:val="002A0401"/>
    <w:rsid w:val="002A1386"/>
    <w:rsid w:val="002A382D"/>
    <w:rsid w:val="002C1530"/>
    <w:rsid w:val="002C6D71"/>
    <w:rsid w:val="002D00CF"/>
    <w:rsid w:val="002D0E91"/>
    <w:rsid w:val="002D252F"/>
    <w:rsid w:val="002D6B4D"/>
    <w:rsid w:val="002E07A5"/>
    <w:rsid w:val="002E6F65"/>
    <w:rsid w:val="002E79AA"/>
    <w:rsid w:val="002F0770"/>
    <w:rsid w:val="002F1F89"/>
    <w:rsid w:val="002F7F41"/>
    <w:rsid w:val="003032E5"/>
    <w:rsid w:val="00303FD0"/>
    <w:rsid w:val="00317B47"/>
    <w:rsid w:val="003259E4"/>
    <w:rsid w:val="0033059C"/>
    <w:rsid w:val="00331DEC"/>
    <w:rsid w:val="0033317A"/>
    <w:rsid w:val="0033365D"/>
    <w:rsid w:val="00333E3B"/>
    <w:rsid w:val="00334870"/>
    <w:rsid w:val="00342ABD"/>
    <w:rsid w:val="003453A4"/>
    <w:rsid w:val="00346254"/>
    <w:rsid w:val="0035304C"/>
    <w:rsid w:val="00354317"/>
    <w:rsid w:val="00362511"/>
    <w:rsid w:val="00362D7D"/>
    <w:rsid w:val="0036322E"/>
    <w:rsid w:val="00373D0D"/>
    <w:rsid w:val="003825F6"/>
    <w:rsid w:val="003866E1"/>
    <w:rsid w:val="00387441"/>
    <w:rsid w:val="00393F5B"/>
    <w:rsid w:val="00394BE7"/>
    <w:rsid w:val="003A2466"/>
    <w:rsid w:val="003A322E"/>
    <w:rsid w:val="003A3F10"/>
    <w:rsid w:val="003A552C"/>
    <w:rsid w:val="003A7A19"/>
    <w:rsid w:val="003B12A3"/>
    <w:rsid w:val="003C10B8"/>
    <w:rsid w:val="003C2250"/>
    <w:rsid w:val="003C2B6F"/>
    <w:rsid w:val="003C4B35"/>
    <w:rsid w:val="003C7E14"/>
    <w:rsid w:val="003D1543"/>
    <w:rsid w:val="003D1E17"/>
    <w:rsid w:val="003D4095"/>
    <w:rsid w:val="003D57CE"/>
    <w:rsid w:val="003D5AA5"/>
    <w:rsid w:val="003E51FB"/>
    <w:rsid w:val="003E6084"/>
    <w:rsid w:val="003E7677"/>
    <w:rsid w:val="003F08EC"/>
    <w:rsid w:val="003F0C75"/>
    <w:rsid w:val="003F3B53"/>
    <w:rsid w:val="003F595B"/>
    <w:rsid w:val="003F687E"/>
    <w:rsid w:val="00400130"/>
    <w:rsid w:val="00406766"/>
    <w:rsid w:val="004162A5"/>
    <w:rsid w:val="00416A58"/>
    <w:rsid w:val="00431250"/>
    <w:rsid w:val="004318B6"/>
    <w:rsid w:val="00431C5D"/>
    <w:rsid w:val="00434BFF"/>
    <w:rsid w:val="00441621"/>
    <w:rsid w:val="0044214B"/>
    <w:rsid w:val="00446532"/>
    <w:rsid w:val="004506C8"/>
    <w:rsid w:val="00450BC3"/>
    <w:rsid w:val="004576F6"/>
    <w:rsid w:val="00460DB6"/>
    <w:rsid w:val="0046208B"/>
    <w:rsid w:val="00463B04"/>
    <w:rsid w:val="00463D58"/>
    <w:rsid w:val="00470115"/>
    <w:rsid w:val="004712AC"/>
    <w:rsid w:val="00474C14"/>
    <w:rsid w:val="00477744"/>
    <w:rsid w:val="00485A01"/>
    <w:rsid w:val="004914E0"/>
    <w:rsid w:val="004945D5"/>
    <w:rsid w:val="004A4A08"/>
    <w:rsid w:val="004A61B0"/>
    <w:rsid w:val="004A776B"/>
    <w:rsid w:val="004B4791"/>
    <w:rsid w:val="004C56EB"/>
    <w:rsid w:val="004D7A2B"/>
    <w:rsid w:val="004E34F9"/>
    <w:rsid w:val="004E6C70"/>
    <w:rsid w:val="004F0235"/>
    <w:rsid w:val="004F36C5"/>
    <w:rsid w:val="004F6B61"/>
    <w:rsid w:val="004F7D0F"/>
    <w:rsid w:val="00503227"/>
    <w:rsid w:val="00504C85"/>
    <w:rsid w:val="00506D6A"/>
    <w:rsid w:val="00507E17"/>
    <w:rsid w:val="005108B0"/>
    <w:rsid w:val="00514D65"/>
    <w:rsid w:val="005204F9"/>
    <w:rsid w:val="00530D6F"/>
    <w:rsid w:val="00535C60"/>
    <w:rsid w:val="00536C87"/>
    <w:rsid w:val="00537613"/>
    <w:rsid w:val="005415E2"/>
    <w:rsid w:val="0054550E"/>
    <w:rsid w:val="00553D09"/>
    <w:rsid w:val="00555C18"/>
    <w:rsid w:val="005578AF"/>
    <w:rsid w:val="0056060F"/>
    <w:rsid w:val="005629E8"/>
    <w:rsid w:val="005669AB"/>
    <w:rsid w:val="005710EB"/>
    <w:rsid w:val="0057141E"/>
    <w:rsid w:val="00572F0D"/>
    <w:rsid w:val="00577123"/>
    <w:rsid w:val="0058104E"/>
    <w:rsid w:val="0058183C"/>
    <w:rsid w:val="00585092"/>
    <w:rsid w:val="00587E00"/>
    <w:rsid w:val="005928EE"/>
    <w:rsid w:val="005A536A"/>
    <w:rsid w:val="005A7035"/>
    <w:rsid w:val="005B0F8F"/>
    <w:rsid w:val="005B2F8A"/>
    <w:rsid w:val="005B498A"/>
    <w:rsid w:val="005B6644"/>
    <w:rsid w:val="005C5782"/>
    <w:rsid w:val="005D34C0"/>
    <w:rsid w:val="005D61C3"/>
    <w:rsid w:val="005D63A6"/>
    <w:rsid w:val="005E18FD"/>
    <w:rsid w:val="005E3605"/>
    <w:rsid w:val="005F1BDB"/>
    <w:rsid w:val="005F21B1"/>
    <w:rsid w:val="0060536A"/>
    <w:rsid w:val="006076D4"/>
    <w:rsid w:val="00607A7A"/>
    <w:rsid w:val="00620269"/>
    <w:rsid w:val="00624D92"/>
    <w:rsid w:val="00626A9F"/>
    <w:rsid w:val="00627221"/>
    <w:rsid w:val="00627FF7"/>
    <w:rsid w:val="00631AD7"/>
    <w:rsid w:val="00633D57"/>
    <w:rsid w:val="00633F73"/>
    <w:rsid w:val="006377B1"/>
    <w:rsid w:val="0064317A"/>
    <w:rsid w:val="00645F52"/>
    <w:rsid w:val="00650601"/>
    <w:rsid w:val="0065296A"/>
    <w:rsid w:val="00653A87"/>
    <w:rsid w:val="00657BC3"/>
    <w:rsid w:val="00663F16"/>
    <w:rsid w:val="00664356"/>
    <w:rsid w:val="00664EA5"/>
    <w:rsid w:val="0066558C"/>
    <w:rsid w:val="006733FD"/>
    <w:rsid w:val="006845FC"/>
    <w:rsid w:val="00693AB5"/>
    <w:rsid w:val="00694532"/>
    <w:rsid w:val="006A3F0D"/>
    <w:rsid w:val="006B1707"/>
    <w:rsid w:val="006B2CE0"/>
    <w:rsid w:val="006B45A7"/>
    <w:rsid w:val="006B473F"/>
    <w:rsid w:val="006B6A26"/>
    <w:rsid w:val="006C6E47"/>
    <w:rsid w:val="006C7219"/>
    <w:rsid w:val="006D7108"/>
    <w:rsid w:val="00701ACF"/>
    <w:rsid w:val="00702C09"/>
    <w:rsid w:val="007047BA"/>
    <w:rsid w:val="007104CF"/>
    <w:rsid w:val="0071295F"/>
    <w:rsid w:val="00714F0A"/>
    <w:rsid w:val="00715D0F"/>
    <w:rsid w:val="007170D7"/>
    <w:rsid w:val="0072334C"/>
    <w:rsid w:val="007276F9"/>
    <w:rsid w:val="0073413E"/>
    <w:rsid w:val="00751F15"/>
    <w:rsid w:val="00753531"/>
    <w:rsid w:val="00756DF0"/>
    <w:rsid w:val="00760687"/>
    <w:rsid w:val="00767E45"/>
    <w:rsid w:val="00770087"/>
    <w:rsid w:val="00776812"/>
    <w:rsid w:val="00777B77"/>
    <w:rsid w:val="00782B60"/>
    <w:rsid w:val="0078339E"/>
    <w:rsid w:val="00783F10"/>
    <w:rsid w:val="00785BD2"/>
    <w:rsid w:val="00787161"/>
    <w:rsid w:val="00791C6E"/>
    <w:rsid w:val="00792BDA"/>
    <w:rsid w:val="007A7CC4"/>
    <w:rsid w:val="007B11EE"/>
    <w:rsid w:val="007B5590"/>
    <w:rsid w:val="007B788C"/>
    <w:rsid w:val="007C2EF5"/>
    <w:rsid w:val="007C3293"/>
    <w:rsid w:val="007C47A0"/>
    <w:rsid w:val="007D3482"/>
    <w:rsid w:val="007D4802"/>
    <w:rsid w:val="007D6226"/>
    <w:rsid w:val="007D656E"/>
    <w:rsid w:val="007D667B"/>
    <w:rsid w:val="007D6C02"/>
    <w:rsid w:val="007E08D3"/>
    <w:rsid w:val="007F058F"/>
    <w:rsid w:val="007F3DBB"/>
    <w:rsid w:val="007F4EF1"/>
    <w:rsid w:val="007F7C5F"/>
    <w:rsid w:val="008016F7"/>
    <w:rsid w:val="00803229"/>
    <w:rsid w:val="0080629C"/>
    <w:rsid w:val="0081117B"/>
    <w:rsid w:val="00811E8F"/>
    <w:rsid w:val="00811FC9"/>
    <w:rsid w:val="008122E9"/>
    <w:rsid w:val="00816FC1"/>
    <w:rsid w:val="0082790F"/>
    <w:rsid w:val="00830F2C"/>
    <w:rsid w:val="008423DB"/>
    <w:rsid w:val="008459E9"/>
    <w:rsid w:val="0084765D"/>
    <w:rsid w:val="00854742"/>
    <w:rsid w:val="00855828"/>
    <w:rsid w:val="008601D5"/>
    <w:rsid w:val="00863B58"/>
    <w:rsid w:val="0087000B"/>
    <w:rsid w:val="00870B6A"/>
    <w:rsid w:val="00870D00"/>
    <w:rsid w:val="00880598"/>
    <w:rsid w:val="0088178C"/>
    <w:rsid w:val="00885517"/>
    <w:rsid w:val="00885C13"/>
    <w:rsid w:val="00885DDB"/>
    <w:rsid w:val="008877EE"/>
    <w:rsid w:val="00895BA3"/>
    <w:rsid w:val="008A210A"/>
    <w:rsid w:val="008A36AD"/>
    <w:rsid w:val="008A3775"/>
    <w:rsid w:val="008A6E7D"/>
    <w:rsid w:val="008A7FC0"/>
    <w:rsid w:val="008B42F5"/>
    <w:rsid w:val="008B5902"/>
    <w:rsid w:val="008C3F09"/>
    <w:rsid w:val="008C52EA"/>
    <w:rsid w:val="008C5BCE"/>
    <w:rsid w:val="008D3A1C"/>
    <w:rsid w:val="008D4074"/>
    <w:rsid w:val="008D5627"/>
    <w:rsid w:val="008D74B8"/>
    <w:rsid w:val="008E0973"/>
    <w:rsid w:val="008E0DE0"/>
    <w:rsid w:val="008E150F"/>
    <w:rsid w:val="008E224A"/>
    <w:rsid w:val="008E5579"/>
    <w:rsid w:val="008E7708"/>
    <w:rsid w:val="008F0427"/>
    <w:rsid w:val="008F1AC5"/>
    <w:rsid w:val="008F2875"/>
    <w:rsid w:val="008F51B6"/>
    <w:rsid w:val="008F5E9C"/>
    <w:rsid w:val="00901493"/>
    <w:rsid w:val="0090745A"/>
    <w:rsid w:val="00910046"/>
    <w:rsid w:val="009100EE"/>
    <w:rsid w:val="009122B0"/>
    <w:rsid w:val="00912E2E"/>
    <w:rsid w:val="00913CD7"/>
    <w:rsid w:val="009250D7"/>
    <w:rsid w:val="00925EE6"/>
    <w:rsid w:val="00926696"/>
    <w:rsid w:val="00932E39"/>
    <w:rsid w:val="00932EA3"/>
    <w:rsid w:val="00942758"/>
    <w:rsid w:val="009436BB"/>
    <w:rsid w:val="00944329"/>
    <w:rsid w:val="009444D8"/>
    <w:rsid w:val="0095151C"/>
    <w:rsid w:val="00952003"/>
    <w:rsid w:val="00960416"/>
    <w:rsid w:val="0097320B"/>
    <w:rsid w:val="0098322F"/>
    <w:rsid w:val="00983371"/>
    <w:rsid w:val="00985BC1"/>
    <w:rsid w:val="0098613D"/>
    <w:rsid w:val="009871AE"/>
    <w:rsid w:val="009902FA"/>
    <w:rsid w:val="00992D23"/>
    <w:rsid w:val="00993CDE"/>
    <w:rsid w:val="00994BF8"/>
    <w:rsid w:val="0099585B"/>
    <w:rsid w:val="009B0411"/>
    <w:rsid w:val="009B1923"/>
    <w:rsid w:val="009B7458"/>
    <w:rsid w:val="009B77BC"/>
    <w:rsid w:val="009C1DA9"/>
    <w:rsid w:val="009C22CF"/>
    <w:rsid w:val="009C2C22"/>
    <w:rsid w:val="009E5606"/>
    <w:rsid w:val="009E7A65"/>
    <w:rsid w:val="009F46B5"/>
    <w:rsid w:val="009F5823"/>
    <w:rsid w:val="00A025AC"/>
    <w:rsid w:val="00A04229"/>
    <w:rsid w:val="00A04DC0"/>
    <w:rsid w:val="00A0569C"/>
    <w:rsid w:val="00A12C5E"/>
    <w:rsid w:val="00A13F8C"/>
    <w:rsid w:val="00A1687A"/>
    <w:rsid w:val="00A17124"/>
    <w:rsid w:val="00A24A1A"/>
    <w:rsid w:val="00A266EC"/>
    <w:rsid w:val="00A26752"/>
    <w:rsid w:val="00A33582"/>
    <w:rsid w:val="00A35837"/>
    <w:rsid w:val="00A37C48"/>
    <w:rsid w:val="00A41EA4"/>
    <w:rsid w:val="00A41F0B"/>
    <w:rsid w:val="00A439CF"/>
    <w:rsid w:val="00A5678A"/>
    <w:rsid w:val="00A56D14"/>
    <w:rsid w:val="00A57862"/>
    <w:rsid w:val="00A6132C"/>
    <w:rsid w:val="00A66C29"/>
    <w:rsid w:val="00A70C54"/>
    <w:rsid w:val="00A747D3"/>
    <w:rsid w:val="00A7600B"/>
    <w:rsid w:val="00A77E9A"/>
    <w:rsid w:val="00A8361A"/>
    <w:rsid w:val="00A84DA7"/>
    <w:rsid w:val="00A865C7"/>
    <w:rsid w:val="00A91D00"/>
    <w:rsid w:val="00AA2326"/>
    <w:rsid w:val="00AB3A9B"/>
    <w:rsid w:val="00AB74CF"/>
    <w:rsid w:val="00AC013B"/>
    <w:rsid w:val="00AD3DB0"/>
    <w:rsid w:val="00AE01E1"/>
    <w:rsid w:val="00AE6242"/>
    <w:rsid w:val="00AF13FC"/>
    <w:rsid w:val="00AF706A"/>
    <w:rsid w:val="00B022B4"/>
    <w:rsid w:val="00B15F04"/>
    <w:rsid w:val="00B21E04"/>
    <w:rsid w:val="00B24164"/>
    <w:rsid w:val="00B26D25"/>
    <w:rsid w:val="00B30EB6"/>
    <w:rsid w:val="00B326DA"/>
    <w:rsid w:val="00B36B36"/>
    <w:rsid w:val="00B415BD"/>
    <w:rsid w:val="00B44C82"/>
    <w:rsid w:val="00B57E66"/>
    <w:rsid w:val="00B65E10"/>
    <w:rsid w:val="00B70F69"/>
    <w:rsid w:val="00B73C8A"/>
    <w:rsid w:val="00B743D0"/>
    <w:rsid w:val="00B755AA"/>
    <w:rsid w:val="00B75DF0"/>
    <w:rsid w:val="00B7660E"/>
    <w:rsid w:val="00B83993"/>
    <w:rsid w:val="00B86156"/>
    <w:rsid w:val="00B959EF"/>
    <w:rsid w:val="00B9641B"/>
    <w:rsid w:val="00BA5E10"/>
    <w:rsid w:val="00BB1AFF"/>
    <w:rsid w:val="00BB48A8"/>
    <w:rsid w:val="00BC0F27"/>
    <w:rsid w:val="00BC5805"/>
    <w:rsid w:val="00BD1096"/>
    <w:rsid w:val="00BD17E9"/>
    <w:rsid w:val="00BD3631"/>
    <w:rsid w:val="00BD467B"/>
    <w:rsid w:val="00BD5F60"/>
    <w:rsid w:val="00BE0B66"/>
    <w:rsid w:val="00BE5ADB"/>
    <w:rsid w:val="00BE5B7F"/>
    <w:rsid w:val="00BF32D7"/>
    <w:rsid w:val="00BF5D70"/>
    <w:rsid w:val="00BF68D2"/>
    <w:rsid w:val="00C02C42"/>
    <w:rsid w:val="00C05B10"/>
    <w:rsid w:val="00C14B9A"/>
    <w:rsid w:val="00C21310"/>
    <w:rsid w:val="00C30EA2"/>
    <w:rsid w:val="00C32E78"/>
    <w:rsid w:val="00C40ABF"/>
    <w:rsid w:val="00C44409"/>
    <w:rsid w:val="00C5276C"/>
    <w:rsid w:val="00C55855"/>
    <w:rsid w:val="00C55E44"/>
    <w:rsid w:val="00C60F1B"/>
    <w:rsid w:val="00C62E16"/>
    <w:rsid w:val="00C63063"/>
    <w:rsid w:val="00C66EE2"/>
    <w:rsid w:val="00C705B4"/>
    <w:rsid w:val="00C7093F"/>
    <w:rsid w:val="00C72E19"/>
    <w:rsid w:val="00C753F4"/>
    <w:rsid w:val="00C7568A"/>
    <w:rsid w:val="00C76057"/>
    <w:rsid w:val="00C81D61"/>
    <w:rsid w:val="00C849C9"/>
    <w:rsid w:val="00C87CE4"/>
    <w:rsid w:val="00C9376B"/>
    <w:rsid w:val="00CA2D4A"/>
    <w:rsid w:val="00CA4354"/>
    <w:rsid w:val="00CA6EB6"/>
    <w:rsid w:val="00CA79F5"/>
    <w:rsid w:val="00CB05AE"/>
    <w:rsid w:val="00CB1D3B"/>
    <w:rsid w:val="00CB3C72"/>
    <w:rsid w:val="00CB5078"/>
    <w:rsid w:val="00CB7B53"/>
    <w:rsid w:val="00CC0571"/>
    <w:rsid w:val="00CC2F4D"/>
    <w:rsid w:val="00CC4052"/>
    <w:rsid w:val="00CC59CF"/>
    <w:rsid w:val="00CC6095"/>
    <w:rsid w:val="00CC6F50"/>
    <w:rsid w:val="00CC7283"/>
    <w:rsid w:val="00CD0355"/>
    <w:rsid w:val="00CD103F"/>
    <w:rsid w:val="00CD51B3"/>
    <w:rsid w:val="00CD68AE"/>
    <w:rsid w:val="00CE06D7"/>
    <w:rsid w:val="00CF2136"/>
    <w:rsid w:val="00CF42CF"/>
    <w:rsid w:val="00CF47AE"/>
    <w:rsid w:val="00CF5B79"/>
    <w:rsid w:val="00CF7C76"/>
    <w:rsid w:val="00D02D27"/>
    <w:rsid w:val="00D06AAA"/>
    <w:rsid w:val="00D06DA1"/>
    <w:rsid w:val="00D109B9"/>
    <w:rsid w:val="00D117E2"/>
    <w:rsid w:val="00D16B5D"/>
    <w:rsid w:val="00D22468"/>
    <w:rsid w:val="00D3107F"/>
    <w:rsid w:val="00D3222E"/>
    <w:rsid w:val="00D42F7F"/>
    <w:rsid w:val="00D43353"/>
    <w:rsid w:val="00D43951"/>
    <w:rsid w:val="00D44EA9"/>
    <w:rsid w:val="00D46D7B"/>
    <w:rsid w:val="00D511A0"/>
    <w:rsid w:val="00D522AC"/>
    <w:rsid w:val="00D54C33"/>
    <w:rsid w:val="00D574CA"/>
    <w:rsid w:val="00D659C3"/>
    <w:rsid w:val="00D70CF7"/>
    <w:rsid w:val="00D70D65"/>
    <w:rsid w:val="00D72B83"/>
    <w:rsid w:val="00D7396E"/>
    <w:rsid w:val="00D75A6E"/>
    <w:rsid w:val="00D8071E"/>
    <w:rsid w:val="00D8335F"/>
    <w:rsid w:val="00D84E07"/>
    <w:rsid w:val="00D939D2"/>
    <w:rsid w:val="00D94602"/>
    <w:rsid w:val="00DA7359"/>
    <w:rsid w:val="00DB083F"/>
    <w:rsid w:val="00DB2337"/>
    <w:rsid w:val="00DB5288"/>
    <w:rsid w:val="00DC05AF"/>
    <w:rsid w:val="00DC17E7"/>
    <w:rsid w:val="00DC7B18"/>
    <w:rsid w:val="00DD55E4"/>
    <w:rsid w:val="00DD7022"/>
    <w:rsid w:val="00DE1B5F"/>
    <w:rsid w:val="00DF08AC"/>
    <w:rsid w:val="00DF1A9C"/>
    <w:rsid w:val="00DF63EE"/>
    <w:rsid w:val="00E00AAB"/>
    <w:rsid w:val="00E00DCC"/>
    <w:rsid w:val="00E0406E"/>
    <w:rsid w:val="00E04AFB"/>
    <w:rsid w:val="00E124F6"/>
    <w:rsid w:val="00E17E15"/>
    <w:rsid w:val="00E23E8B"/>
    <w:rsid w:val="00E2665F"/>
    <w:rsid w:val="00E308E1"/>
    <w:rsid w:val="00E3614F"/>
    <w:rsid w:val="00E4106E"/>
    <w:rsid w:val="00E41997"/>
    <w:rsid w:val="00E41C76"/>
    <w:rsid w:val="00E51793"/>
    <w:rsid w:val="00E54C2B"/>
    <w:rsid w:val="00E56A26"/>
    <w:rsid w:val="00E5740C"/>
    <w:rsid w:val="00E61144"/>
    <w:rsid w:val="00E62203"/>
    <w:rsid w:val="00E644BB"/>
    <w:rsid w:val="00E64652"/>
    <w:rsid w:val="00E64CAF"/>
    <w:rsid w:val="00E7439F"/>
    <w:rsid w:val="00E81BCE"/>
    <w:rsid w:val="00E82D57"/>
    <w:rsid w:val="00E833C6"/>
    <w:rsid w:val="00E84C96"/>
    <w:rsid w:val="00E856D1"/>
    <w:rsid w:val="00E85BD4"/>
    <w:rsid w:val="00E86F2B"/>
    <w:rsid w:val="00E90C72"/>
    <w:rsid w:val="00E918C9"/>
    <w:rsid w:val="00E923E8"/>
    <w:rsid w:val="00E925F3"/>
    <w:rsid w:val="00E92D66"/>
    <w:rsid w:val="00EA199C"/>
    <w:rsid w:val="00EA7E38"/>
    <w:rsid w:val="00EB05F3"/>
    <w:rsid w:val="00EB275A"/>
    <w:rsid w:val="00EB35D5"/>
    <w:rsid w:val="00EB3A84"/>
    <w:rsid w:val="00EB40EC"/>
    <w:rsid w:val="00EB694B"/>
    <w:rsid w:val="00EB78FC"/>
    <w:rsid w:val="00EC1320"/>
    <w:rsid w:val="00EC1B65"/>
    <w:rsid w:val="00EC3B2F"/>
    <w:rsid w:val="00EC5009"/>
    <w:rsid w:val="00EC5109"/>
    <w:rsid w:val="00EC67F8"/>
    <w:rsid w:val="00ED2606"/>
    <w:rsid w:val="00ED512A"/>
    <w:rsid w:val="00EE04C6"/>
    <w:rsid w:val="00EE19B0"/>
    <w:rsid w:val="00EE51F7"/>
    <w:rsid w:val="00EF14F6"/>
    <w:rsid w:val="00EF2E00"/>
    <w:rsid w:val="00EF3177"/>
    <w:rsid w:val="00EF49D9"/>
    <w:rsid w:val="00EF5CCE"/>
    <w:rsid w:val="00F02D47"/>
    <w:rsid w:val="00F04C21"/>
    <w:rsid w:val="00F05942"/>
    <w:rsid w:val="00F10A60"/>
    <w:rsid w:val="00F15B8C"/>
    <w:rsid w:val="00F1687A"/>
    <w:rsid w:val="00F21EFF"/>
    <w:rsid w:val="00F24F4D"/>
    <w:rsid w:val="00F33749"/>
    <w:rsid w:val="00F4112D"/>
    <w:rsid w:val="00F417A8"/>
    <w:rsid w:val="00F46379"/>
    <w:rsid w:val="00F67B48"/>
    <w:rsid w:val="00F7329E"/>
    <w:rsid w:val="00F73918"/>
    <w:rsid w:val="00F75384"/>
    <w:rsid w:val="00F75F68"/>
    <w:rsid w:val="00F76C7A"/>
    <w:rsid w:val="00F816C0"/>
    <w:rsid w:val="00F819B9"/>
    <w:rsid w:val="00F91078"/>
    <w:rsid w:val="00F94E3A"/>
    <w:rsid w:val="00F9727C"/>
    <w:rsid w:val="00F97C37"/>
    <w:rsid w:val="00FA072A"/>
    <w:rsid w:val="00FA1AE8"/>
    <w:rsid w:val="00FA33AE"/>
    <w:rsid w:val="00FA7DC9"/>
    <w:rsid w:val="00FB0C6C"/>
    <w:rsid w:val="00FB7F53"/>
    <w:rsid w:val="00FC3278"/>
    <w:rsid w:val="00FC4FB2"/>
    <w:rsid w:val="00FC54D0"/>
    <w:rsid w:val="00FE01F6"/>
    <w:rsid w:val="00FE0F4A"/>
    <w:rsid w:val="00FE2B93"/>
    <w:rsid w:val="00FE6969"/>
    <w:rsid w:val="00FE6C49"/>
    <w:rsid w:val="00FF4537"/>
    <w:rsid w:val="00F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7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D3107F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1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10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10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107F"/>
    <w:rPr>
      <w:sz w:val="18"/>
      <w:szCs w:val="18"/>
    </w:rPr>
  </w:style>
  <w:style w:type="character" w:customStyle="1" w:styleId="1Char">
    <w:name w:val="标题 1 Char"/>
    <w:basedOn w:val="a0"/>
    <w:link w:val="1"/>
    <w:rsid w:val="00D3107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5">
    <w:name w:val="annotation reference"/>
    <w:basedOn w:val="a0"/>
    <w:uiPriority w:val="99"/>
    <w:semiHidden/>
    <w:unhideWhenUsed/>
    <w:rsid w:val="00D3107F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D3107F"/>
  </w:style>
  <w:style w:type="character" w:customStyle="1" w:styleId="Char1">
    <w:name w:val="批注文字 Char"/>
    <w:basedOn w:val="a0"/>
    <w:link w:val="a6"/>
    <w:uiPriority w:val="99"/>
    <w:semiHidden/>
    <w:rsid w:val="00D3107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D3107F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D3107F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D3107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3107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张轩玮</dc:creator>
  <cp:keywords/>
  <dc:description/>
  <cp:lastModifiedBy>张轩玮</cp:lastModifiedBy>
  <cp:revision>2</cp:revision>
  <dcterms:created xsi:type="dcterms:W3CDTF">2016-04-01T08:20:00Z</dcterms:created>
  <dcterms:modified xsi:type="dcterms:W3CDTF">2016-04-01T08:20:00Z</dcterms:modified>
</cp:coreProperties>
</file>