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(Radio) Meeting #</w:t>
      </w:r>
      <w:r w:rsidR="00693C53">
        <w:rPr>
          <w:rFonts w:ascii="Arial" w:hAnsi="Arial" w:cs="Arial"/>
          <w:sz w:val="28"/>
        </w:rPr>
        <w:t>7</w:t>
      </w:r>
      <w:r w:rsidR="00883D1E">
        <w:rPr>
          <w:rFonts w:ascii="Arial" w:hAnsi="Arial" w:cs="Arial"/>
          <w:sz w:val="28"/>
        </w:rPr>
        <w:t>4</w:t>
      </w:r>
      <w:r w:rsidRPr="00D3089E">
        <w:rPr>
          <w:rFonts w:ascii="Arial" w:hAnsi="Arial" w:cs="Arial"/>
          <w:sz w:val="28"/>
        </w:rPr>
        <w:tab/>
        <w:t>R4-1</w:t>
      </w:r>
      <w:r w:rsidR="00883D1E">
        <w:rPr>
          <w:rFonts w:ascii="Arial" w:hAnsi="Arial" w:cs="Arial"/>
          <w:sz w:val="28"/>
        </w:rPr>
        <w:t>5</w:t>
      </w:r>
      <w:r w:rsidR="001449F7">
        <w:rPr>
          <w:rFonts w:ascii="Arial" w:hAnsi="Arial" w:cs="Arial"/>
          <w:sz w:val="28"/>
        </w:rPr>
        <w:t>0477</w:t>
      </w:r>
    </w:p>
    <w:p w:rsidR="00B94055" w:rsidRPr="00D24D40" w:rsidRDefault="00883D1E" w:rsidP="00B94055">
      <w:pPr>
        <w:pStyle w:val="Header"/>
        <w:tabs>
          <w:tab w:val="clear" w:pos="8306"/>
          <w:tab w:val="right" w:pos="9781"/>
          <w:tab w:val="right" w:pos="13323"/>
        </w:tabs>
        <w:rPr>
          <w:rFonts w:ascii="Arial" w:hAnsi="Arial" w:cs="Arial"/>
          <w:sz w:val="28"/>
          <w:szCs w:val="28"/>
        </w:rPr>
      </w:pPr>
      <w:r>
        <w:rPr>
          <w:rFonts w:ascii="Arial" w:hAnsi="Arial" w:cs="Arial"/>
          <w:sz w:val="28"/>
          <w:szCs w:val="28"/>
        </w:rPr>
        <w:t>Athens, Greece</w:t>
      </w:r>
      <w:r w:rsidR="00693C53" w:rsidRPr="00AF3CBE">
        <w:rPr>
          <w:rFonts w:ascii="Arial" w:hAnsi="Arial" w:cs="Arial"/>
          <w:sz w:val="28"/>
          <w:szCs w:val="28"/>
        </w:rPr>
        <w:t>,</w:t>
      </w:r>
      <w:r>
        <w:rPr>
          <w:rFonts w:ascii="Arial" w:hAnsi="Arial" w:cs="Arial"/>
          <w:sz w:val="28"/>
          <w:szCs w:val="28"/>
        </w:rPr>
        <w:t xml:space="preserve"> 9</w:t>
      </w:r>
      <w:r w:rsidR="00693C53" w:rsidRPr="00AF3CBE">
        <w:rPr>
          <w:rFonts w:ascii="Arial" w:hAnsi="Arial" w:cs="Arial"/>
          <w:sz w:val="28"/>
          <w:szCs w:val="28"/>
        </w:rPr>
        <w:t xml:space="preserve"> – </w:t>
      </w:r>
      <w:r w:rsidR="00693C53">
        <w:rPr>
          <w:rFonts w:ascii="Arial" w:hAnsi="Arial" w:cs="Arial"/>
          <w:sz w:val="28"/>
          <w:szCs w:val="28"/>
        </w:rPr>
        <w:t>1</w:t>
      </w:r>
      <w:r>
        <w:rPr>
          <w:rFonts w:ascii="Arial" w:hAnsi="Arial" w:cs="Arial"/>
          <w:sz w:val="28"/>
          <w:szCs w:val="28"/>
        </w:rPr>
        <w:t>3</w:t>
      </w:r>
      <w:r w:rsidR="00693C53" w:rsidRPr="00AF3CBE">
        <w:rPr>
          <w:rFonts w:ascii="Arial" w:hAnsi="Arial" w:cs="Arial"/>
          <w:sz w:val="28"/>
          <w:szCs w:val="28"/>
        </w:rPr>
        <w:t xml:space="preserve"> </w:t>
      </w:r>
      <w:r>
        <w:rPr>
          <w:rFonts w:ascii="Arial" w:hAnsi="Arial" w:cs="Arial"/>
          <w:sz w:val="28"/>
          <w:szCs w:val="28"/>
        </w:rPr>
        <w:t>February</w:t>
      </w:r>
      <w:r w:rsidR="00693C53" w:rsidRPr="00AF3CBE">
        <w:rPr>
          <w:rFonts w:ascii="Arial" w:hAnsi="Arial" w:cs="Arial"/>
          <w:sz w:val="28"/>
          <w:szCs w:val="28"/>
        </w:rPr>
        <w:t xml:space="preserve"> </w:t>
      </w:r>
      <w:r w:rsidR="00D24D40" w:rsidRPr="00D24D40">
        <w:rPr>
          <w:rFonts w:ascii="Arial" w:hAnsi="Arial" w:cs="Arial"/>
          <w:sz w:val="28"/>
          <w:szCs w:val="28"/>
        </w:rPr>
        <w:t>201</w:t>
      </w:r>
      <w:r>
        <w:rPr>
          <w:rFonts w:ascii="Arial" w:hAnsi="Arial" w:cs="Arial"/>
          <w:sz w:val="28"/>
          <w:szCs w:val="28"/>
        </w:rPr>
        <w:t>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64586F">
        <w:rPr>
          <w:rFonts w:ascii="Arial" w:hAnsi="Arial"/>
          <w:b/>
        </w:rPr>
        <w:t>7</w:t>
      </w:r>
      <w:r w:rsidRPr="00D3089E">
        <w:rPr>
          <w:rFonts w:ascii="Arial" w:hAnsi="Arial"/>
          <w:b/>
        </w:rPr>
        <w:t>.</w:t>
      </w:r>
      <w:r w:rsidR="00883D1E">
        <w:rPr>
          <w:rFonts w:ascii="Arial" w:hAnsi="Arial"/>
          <w:b/>
        </w:rPr>
        <w:t>23</w:t>
      </w:r>
      <w:r w:rsidR="00693C53">
        <w:rPr>
          <w:rFonts w:ascii="Arial" w:hAnsi="Arial"/>
          <w:b/>
        </w:rPr>
        <w:t>.</w:t>
      </w:r>
      <w:r w:rsidR="003E54FC">
        <w:rPr>
          <w:rFonts w:ascii="Arial" w:hAnsi="Arial"/>
          <w:b/>
        </w:rPr>
        <w:t>2</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3E54FC">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F14C1">
        <w:rPr>
          <w:rFonts w:ascii="Arial" w:hAnsi="Arial" w:cs="Arial"/>
          <w:b/>
        </w:rPr>
        <w:t>Required</w:t>
      </w:r>
      <w:r w:rsidR="00E11E48">
        <w:rPr>
          <w:rFonts w:ascii="Arial" w:hAnsi="Arial" w:cs="Arial"/>
          <w:b/>
        </w:rPr>
        <w:t xml:space="preserve"> </w:t>
      </w:r>
      <w:r w:rsidR="0033359F">
        <w:rPr>
          <w:rFonts w:ascii="Arial" w:hAnsi="Arial" w:cs="Arial"/>
          <w:b/>
        </w:rPr>
        <w:t xml:space="preserve">BS </w:t>
      </w:r>
      <w:r w:rsidR="002F14C1">
        <w:rPr>
          <w:rFonts w:ascii="Arial" w:hAnsi="Arial" w:cs="Arial"/>
          <w:b/>
        </w:rPr>
        <w:t>s</w:t>
      </w:r>
      <w:r w:rsidR="00E11E48">
        <w:rPr>
          <w:rFonts w:ascii="Arial" w:hAnsi="Arial" w:cs="Arial"/>
          <w:b/>
        </w:rPr>
        <w:t>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36515B" w:rsidRPr="00C06FAE">
        <w:rPr>
          <w:rFonts w:ascii="Arial" w:hAnsi="Arial" w:cs="Arial"/>
          <w:b/>
        </w:rPr>
        <w:t xml:space="preserve">caused by </w:t>
      </w:r>
      <w:r w:rsidR="003E54FC" w:rsidRPr="003E54FC">
        <w:rPr>
          <w:rFonts w:ascii="Arial" w:hAnsi="Arial" w:cs="Arial"/>
          <w:b/>
        </w:rPr>
        <w:t>LTE Advanced 4</w:t>
      </w:r>
      <w:r w:rsidR="003E54FC">
        <w:rPr>
          <w:rFonts w:ascii="Arial" w:hAnsi="Arial" w:cs="Arial"/>
          <w:b/>
        </w:rPr>
        <w:t>DL/1UL Carrier Aggregation with 3 or 4 bands</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2C40AD">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F44539" w:rsidRDefault="0049526F" w:rsidP="009A354A">
      <w:pPr>
        <w:pStyle w:val="BodyText"/>
      </w:pPr>
      <w:r>
        <w:t>6</w:t>
      </w:r>
      <w:r w:rsidR="0064586F">
        <w:t xml:space="preserve"> WI proposal</w:t>
      </w:r>
      <w:r w:rsidR="003E54FC">
        <w:t>s</w:t>
      </w:r>
      <w:r w:rsidR="0064586F">
        <w:t xml:space="preserve"> to support the </w:t>
      </w:r>
      <w:r w:rsidR="0064586F" w:rsidRPr="00AB62A6">
        <w:t xml:space="preserve">LTE Advanced </w:t>
      </w:r>
      <w:r w:rsidR="002F14C1">
        <w:t>(LTE-A) 4</w:t>
      </w:r>
      <w:r w:rsidR="003E54FC" w:rsidRPr="00125702">
        <w:t xml:space="preserve">DL/1UL </w:t>
      </w:r>
      <w:r w:rsidR="00125702" w:rsidRPr="00125702">
        <w:t xml:space="preserve">Carrier Aggregation </w:t>
      </w:r>
      <w:r w:rsidR="002F14C1">
        <w:t xml:space="preserve">(CA) </w:t>
      </w:r>
      <w:r w:rsidR="003E54FC">
        <w:t xml:space="preserve">with 3 or 4 </w:t>
      </w:r>
      <w:r w:rsidR="00E042CA">
        <w:t xml:space="preserve">bands </w:t>
      </w:r>
      <w:r w:rsidR="00D52ED1">
        <w:t xml:space="preserve">were </w:t>
      </w:r>
      <w:r w:rsidR="0064586F">
        <w:t>approved in RAN#6</w:t>
      </w:r>
      <w:r w:rsidR="00125702">
        <w:t>6</w:t>
      </w:r>
      <w:r w:rsidR="0064586F">
        <w:t xml:space="preserve"> [1</w:t>
      </w:r>
      <w:r w:rsidR="00E042CA">
        <w:t>-6</w:t>
      </w:r>
      <w:r w:rsidR="0064586F">
        <w:t>]. One objective of the WI</w:t>
      </w:r>
      <w:r w:rsidR="002F14C1">
        <w:t>s</w:t>
      </w:r>
      <w:r w:rsidR="0064586F">
        <w:t xml:space="preserve"> is to specify </w:t>
      </w:r>
      <w:r w:rsidR="0064586F" w:rsidRPr="0004780E">
        <w:t xml:space="preserve">the band-combination specific </w:t>
      </w:r>
      <w:r w:rsidR="0064586F">
        <w:t>Radio Frequency (</w:t>
      </w:r>
      <w:r w:rsidR="0064586F" w:rsidRPr="0004780E">
        <w:t>RF</w:t>
      </w:r>
      <w:r w:rsidR="0064586F">
        <w:t>)</w:t>
      </w:r>
      <w:r w:rsidR="0064586F" w:rsidRPr="0004780E">
        <w:t xml:space="preserve"> requirements for </w:t>
      </w:r>
      <w:r w:rsidR="0064586F" w:rsidRPr="002B2F44">
        <w:t xml:space="preserve">the new </w:t>
      </w:r>
      <w:r w:rsidR="002F14C1" w:rsidRPr="002F14C1">
        <w:t>inter-band CA scenario</w:t>
      </w:r>
      <w:r>
        <w:t>s</w:t>
      </w:r>
      <w:r w:rsidR="0064586F">
        <w:t>.</w:t>
      </w:r>
      <w:r w:rsidR="00F14161">
        <w:t xml:space="preserve"> </w:t>
      </w:r>
      <w:r w:rsidR="00D52ED1" w:rsidRPr="0004780E">
        <w:t xml:space="preserve">Base Station </w:t>
      </w:r>
      <w:r w:rsidR="00D52ED1">
        <w:t>(BS)</w:t>
      </w:r>
      <w:r w:rsidR="002F14C1">
        <w:t xml:space="preserve"> studies required to be performed on the new inter-band CA scenario</w:t>
      </w:r>
      <w:r>
        <w:t>s</w:t>
      </w:r>
      <w:r w:rsidR="002F14C1">
        <w:t xml:space="preserve"> </w:t>
      </w:r>
      <w:r w:rsidR="00D52ED1">
        <w:t>are</w:t>
      </w:r>
      <w:r w:rsidR="002F14C1">
        <w:t xml:space="preserve"> t</w:t>
      </w:r>
      <w:r w:rsidR="00B6645A" w:rsidRPr="0004780E">
        <w:t>he impact</w:t>
      </w:r>
      <w:r w:rsidR="00B6645A">
        <w:t>s</w:t>
      </w:r>
      <w:r w:rsidR="00B6645A" w:rsidRPr="0004780E">
        <w:t xml:space="preserve"> of </w:t>
      </w:r>
      <w:r w:rsidR="00B6645A">
        <w:t xml:space="preserve">harmonics and </w:t>
      </w:r>
      <w:proofErr w:type="spellStart"/>
      <w:r w:rsidR="00B6645A">
        <w:t>I</w:t>
      </w:r>
      <w:r w:rsidR="00B6645A" w:rsidRPr="0004780E">
        <w:t>nterModulation</w:t>
      </w:r>
      <w:proofErr w:type="spellEnd"/>
      <w:r w:rsidR="00B6645A" w:rsidRPr="0004780E">
        <w:t xml:space="preserve"> Distortion (IMD) products caused by </w:t>
      </w:r>
      <w:r w:rsidR="00B6645A">
        <w:t xml:space="preserve">LTE-A BS </w:t>
      </w:r>
      <w:r w:rsidR="00B6645A" w:rsidRPr="0004780E">
        <w:t xml:space="preserve">supporting </w:t>
      </w:r>
      <w:r w:rsidR="00125702">
        <w:t>4</w:t>
      </w:r>
      <w:r w:rsidR="00B6645A">
        <w:t>DL CA</w:t>
      </w:r>
      <w:r w:rsidR="00B6645A" w:rsidRPr="0004780E">
        <w:t xml:space="preserve"> </w:t>
      </w:r>
      <w:r w:rsidR="000D0BC6">
        <w:t xml:space="preserve">configurations </w:t>
      </w:r>
      <w:r w:rsidR="00B6645A" w:rsidRPr="0004780E">
        <w:t xml:space="preserve">to </w:t>
      </w:r>
      <w:r w:rsidR="00B6645A">
        <w:t>the</w:t>
      </w:r>
      <w:r w:rsidR="00B6645A" w:rsidRPr="0004780E">
        <w:t xml:space="preserve"> receive</w:t>
      </w:r>
      <w:r w:rsidR="00B6645A">
        <w:t>r of own or different BS</w:t>
      </w:r>
      <w:r w:rsidR="00E11E48">
        <w:t>.</w:t>
      </w:r>
    </w:p>
    <w:p w:rsidR="00F14161" w:rsidRPr="00E11E48" w:rsidRDefault="00F14161" w:rsidP="009A354A">
      <w:pPr>
        <w:pStyle w:val="BodyText"/>
      </w:pPr>
      <w:r>
        <w:t xml:space="preserve">In this contribution, we provide an analysis on the required </w:t>
      </w:r>
      <w:r w:rsidR="0033359F">
        <w:t xml:space="preserve">BS </w:t>
      </w:r>
      <w:r>
        <w:t>studies of harmonics and IMD products</w:t>
      </w:r>
      <w:r w:rsidR="0049526F">
        <w:t xml:space="preserve"> for the 6 WI proposals approved in RAN#66 on LTE-A 4DL/1UL CA with 3 or 4 bands.</w:t>
      </w:r>
    </w:p>
    <w:p w:rsidR="00065391" w:rsidRPr="00D3089E" w:rsidRDefault="00065391" w:rsidP="009A354A">
      <w:pPr>
        <w:pStyle w:val="BodyText"/>
      </w:pPr>
    </w:p>
    <w:p w:rsidR="00F75033" w:rsidRPr="00D3089E" w:rsidRDefault="00F75033" w:rsidP="00F75033">
      <w:pPr>
        <w:pStyle w:val="Heading1"/>
        <w:ind w:left="0" w:firstLine="0"/>
      </w:pPr>
      <w:r w:rsidRPr="00D3089E">
        <w:t>2.</w:t>
      </w:r>
      <w:r w:rsidRPr="00D3089E">
        <w:tab/>
      </w:r>
      <w:r>
        <w:t>Discussion</w:t>
      </w:r>
    </w:p>
    <w:p w:rsidR="00F75033" w:rsidRDefault="00A85600" w:rsidP="00F75033">
      <w:pPr>
        <w:pStyle w:val="BodyText"/>
        <w:rPr>
          <w:rFonts w:eastAsia="宋体" w:cs="Optima"/>
          <w:szCs w:val="21"/>
          <w:lang w:eastAsia="zh-CN"/>
        </w:rPr>
      </w:pPr>
      <w:r>
        <w:rPr>
          <w:rFonts w:eastAsia="宋体" w:cs="Optima"/>
          <w:szCs w:val="21"/>
          <w:lang w:eastAsia="zh-CN"/>
        </w:rPr>
        <w:t>As we discussed in the past, h</w:t>
      </w:r>
      <w:r w:rsidR="00F75033">
        <w:rPr>
          <w:rFonts w:eastAsia="宋体" w:cs="Optima"/>
          <w:szCs w:val="21"/>
          <w:lang w:eastAsia="zh-CN"/>
        </w:rPr>
        <w:t xml:space="preserve">armonics and </w:t>
      </w:r>
      <w:r w:rsidR="00F75033" w:rsidRPr="00047D81">
        <w:rPr>
          <w:rFonts w:eastAsia="宋体" w:cs="Optima"/>
          <w:szCs w:val="21"/>
          <w:lang w:eastAsia="zh-CN"/>
        </w:rPr>
        <w:t xml:space="preserve">IMD </w:t>
      </w:r>
      <w:r w:rsidR="00F75033">
        <w:rPr>
          <w:rFonts w:eastAsia="宋体" w:cs="Optima"/>
          <w:szCs w:val="21"/>
          <w:lang w:eastAsia="zh-CN"/>
        </w:rPr>
        <w:t>are</w:t>
      </w:r>
      <w:r w:rsidR="00F75033" w:rsidRPr="00047D81">
        <w:rPr>
          <w:rFonts w:eastAsia="宋体" w:cs="Optima"/>
          <w:szCs w:val="21"/>
          <w:lang w:eastAsia="zh-CN"/>
        </w:rPr>
        <w:t xml:space="preserve"> measured as the ratio in power levels between the distorti</w:t>
      </w:r>
      <w:r w:rsidR="00F75033">
        <w:rPr>
          <w:rFonts w:eastAsia="宋体" w:cs="Optima"/>
          <w:szCs w:val="21"/>
          <w:lang w:eastAsia="zh-CN"/>
        </w:rPr>
        <w:t xml:space="preserve">on signal and the input signal </w:t>
      </w:r>
      <w:r w:rsidR="00F75033" w:rsidRPr="00047D81">
        <w:rPr>
          <w:rFonts w:eastAsia="宋体" w:cs="Optima"/>
          <w:szCs w:val="21"/>
          <w:lang w:eastAsia="zh-CN"/>
        </w:rPr>
        <w:t xml:space="preserve">in units of </w:t>
      </w:r>
      <w:proofErr w:type="spellStart"/>
      <w:r w:rsidR="00F75033" w:rsidRPr="00047D81">
        <w:rPr>
          <w:rFonts w:eastAsia="宋体" w:cs="Optima"/>
          <w:szCs w:val="21"/>
          <w:lang w:eastAsia="zh-CN"/>
        </w:rPr>
        <w:t>dBc</w:t>
      </w:r>
      <w:proofErr w:type="spellEnd"/>
      <w:r w:rsidR="00F75033" w:rsidRPr="00047D81">
        <w:rPr>
          <w:rFonts w:eastAsia="宋体" w:cs="Optima"/>
          <w:szCs w:val="21"/>
          <w:lang w:eastAsia="zh-CN"/>
        </w:rPr>
        <w:t>.</w:t>
      </w:r>
      <w:r w:rsidR="00F75033">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t>
      </w:r>
      <w:r>
        <w:rPr>
          <w:rFonts w:eastAsia="宋体" w:cs="Optima"/>
          <w:szCs w:val="21"/>
          <w:lang w:eastAsia="zh-CN"/>
        </w:rPr>
        <w:t>have been</w:t>
      </w:r>
      <w:r w:rsidR="00F75033">
        <w:rPr>
          <w:rFonts w:eastAsia="宋体" w:cs="Optima"/>
          <w:szCs w:val="21"/>
          <w:lang w:eastAsia="zh-CN"/>
        </w:rPr>
        <w:t xml:space="preserve"> focus</w:t>
      </w:r>
      <w:r>
        <w:rPr>
          <w:rFonts w:eastAsia="宋体" w:cs="Optima"/>
          <w:szCs w:val="21"/>
          <w:lang w:eastAsia="zh-CN"/>
        </w:rPr>
        <w:t>ing</w:t>
      </w:r>
      <w:r w:rsidR="00F75033">
        <w:rPr>
          <w:rFonts w:eastAsia="宋体" w:cs="Optima"/>
          <w:szCs w:val="21"/>
          <w:lang w:eastAsia="zh-CN"/>
        </w:rPr>
        <w:t xml:space="preserve"> our investigation on the 2</w:t>
      </w:r>
      <w:r w:rsidR="00F75033" w:rsidRPr="00676291">
        <w:rPr>
          <w:rFonts w:eastAsia="宋体" w:cs="Optima"/>
          <w:szCs w:val="21"/>
          <w:vertAlign w:val="superscript"/>
          <w:lang w:eastAsia="zh-CN"/>
        </w:rPr>
        <w:t>nd</w:t>
      </w:r>
      <w:r w:rsidR="00F75033">
        <w:rPr>
          <w:rFonts w:eastAsia="宋体" w:cs="Optima"/>
          <w:szCs w:val="21"/>
          <w:lang w:eastAsia="zh-CN"/>
        </w:rPr>
        <w:t xml:space="preserve"> and 3</w:t>
      </w:r>
      <w:r w:rsidR="00F75033" w:rsidRPr="009B6FBD">
        <w:rPr>
          <w:rFonts w:eastAsia="宋体" w:cs="Optima"/>
          <w:szCs w:val="21"/>
          <w:vertAlign w:val="superscript"/>
          <w:lang w:eastAsia="zh-CN"/>
        </w:rPr>
        <w:t>rd</w:t>
      </w:r>
      <w:r w:rsidR="00F75033">
        <w:rPr>
          <w:rFonts w:eastAsia="宋体" w:cs="Optima"/>
          <w:szCs w:val="21"/>
          <w:lang w:eastAsia="zh-CN"/>
        </w:rPr>
        <w:t xml:space="preserve"> order harmonics and IMD products caused by </w:t>
      </w:r>
      <w:r w:rsidR="0033359F">
        <w:rPr>
          <w:rFonts w:eastAsia="宋体" w:cs="Optima"/>
          <w:szCs w:val="21"/>
          <w:lang w:eastAsia="zh-CN"/>
        </w:rPr>
        <w:t xml:space="preserve">BS </w:t>
      </w:r>
      <w:r w:rsidR="00F75033">
        <w:rPr>
          <w:rFonts w:eastAsia="宋体" w:cs="Optima"/>
          <w:szCs w:val="21"/>
          <w:lang w:eastAsia="zh-CN"/>
        </w:rPr>
        <w:t>transm</w:t>
      </w:r>
      <w:r w:rsidR="00D40518">
        <w:rPr>
          <w:rFonts w:eastAsia="宋体" w:cs="Optima"/>
          <w:szCs w:val="21"/>
          <w:lang w:eastAsia="zh-CN"/>
        </w:rPr>
        <w:t>ission</w:t>
      </w:r>
      <w:r w:rsidR="00F75033">
        <w:rPr>
          <w:rFonts w:eastAsia="宋体" w:cs="Optima"/>
          <w:szCs w:val="21"/>
          <w:lang w:eastAsia="zh-CN"/>
        </w:rPr>
        <w:t xml:space="preserve"> of </w:t>
      </w:r>
      <w:r>
        <w:rPr>
          <w:rFonts w:eastAsia="宋体" w:cs="Optima"/>
          <w:szCs w:val="21"/>
          <w:lang w:eastAsia="zh-CN"/>
        </w:rPr>
        <w:t>the component</w:t>
      </w:r>
      <w:r w:rsidR="00EC47A3">
        <w:rPr>
          <w:rFonts w:eastAsia="宋体" w:cs="Optima"/>
          <w:szCs w:val="21"/>
          <w:lang w:eastAsia="zh-CN"/>
        </w:rPr>
        <w:t xml:space="preserve"> carriers </w:t>
      </w:r>
      <w:r>
        <w:rPr>
          <w:rFonts w:eastAsia="宋体" w:cs="Optima"/>
          <w:szCs w:val="21"/>
          <w:lang w:eastAsia="zh-CN"/>
        </w:rPr>
        <w:t xml:space="preserve">(CC) </w:t>
      </w:r>
      <w:r w:rsidR="00EC47A3">
        <w:rPr>
          <w:rFonts w:eastAsia="宋体" w:cs="Optima"/>
          <w:szCs w:val="21"/>
          <w:lang w:eastAsia="zh-CN"/>
        </w:rPr>
        <w:t xml:space="preserve">in </w:t>
      </w:r>
      <w:r>
        <w:rPr>
          <w:rFonts w:eastAsia="宋体" w:cs="Optima"/>
          <w:szCs w:val="21"/>
          <w:lang w:eastAsia="zh-CN"/>
        </w:rPr>
        <w:t xml:space="preserve">the CA </w:t>
      </w:r>
      <w:r w:rsidR="001D7461">
        <w:rPr>
          <w:rFonts w:eastAsia="宋体" w:cs="Optima"/>
          <w:szCs w:val="21"/>
          <w:lang w:eastAsia="zh-CN"/>
        </w:rPr>
        <w:t>configuration</w:t>
      </w:r>
      <w:r w:rsidR="00D40518">
        <w:rPr>
          <w:rFonts w:eastAsia="宋体" w:cs="Optima"/>
          <w:szCs w:val="21"/>
          <w:lang w:eastAsia="zh-CN"/>
        </w:rPr>
        <w:t>s under study</w:t>
      </w:r>
      <w:r w:rsidR="00F75033">
        <w:rPr>
          <w:rFonts w:eastAsia="宋体" w:cs="Optima"/>
          <w:szCs w:val="21"/>
          <w:lang w:eastAsia="zh-CN"/>
        </w:rPr>
        <w:t>.</w:t>
      </w:r>
    </w:p>
    <w:p w:rsidR="00944BC6" w:rsidRDefault="00022030" w:rsidP="00F75033">
      <w:pPr>
        <w:pStyle w:val="BodyText"/>
      </w:pPr>
      <w:r>
        <w:rPr>
          <w:rFonts w:eastAsia="宋体" w:cs="Optima"/>
          <w:szCs w:val="21"/>
          <w:lang w:eastAsia="zh-CN"/>
        </w:rPr>
        <w:t xml:space="preserve">Note that </w:t>
      </w:r>
      <w:r w:rsidR="00944BC6">
        <w:rPr>
          <w:rFonts w:eastAsia="宋体" w:cs="Optima"/>
          <w:szCs w:val="21"/>
          <w:lang w:eastAsia="zh-CN"/>
        </w:rPr>
        <w:t xml:space="preserve">there is not any </w:t>
      </w:r>
      <w:r w:rsidR="00A8078F">
        <w:rPr>
          <w:rFonts w:eastAsia="宋体" w:cs="Optima"/>
          <w:szCs w:val="21"/>
          <w:lang w:eastAsia="zh-CN"/>
        </w:rPr>
        <w:t>additional</w:t>
      </w:r>
      <w:r w:rsidR="00944BC6">
        <w:rPr>
          <w:rFonts w:eastAsia="宋体" w:cs="Optima"/>
          <w:szCs w:val="21"/>
          <w:lang w:eastAsia="zh-CN"/>
        </w:rPr>
        <w:t xml:space="preserve"> 2</w:t>
      </w:r>
      <w:r w:rsidR="00944BC6" w:rsidRPr="00676291">
        <w:rPr>
          <w:rFonts w:eastAsia="宋体" w:cs="Optima"/>
          <w:szCs w:val="21"/>
          <w:vertAlign w:val="superscript"/>
          <w:lang w:eastAsia="zh-CN"/>
        </w:rPr>
        <w:t>nd</w:t>
      </w:r>
      <w:r w:rsidR="00944BC6">
        <w:rPr>
          <w:rFonts w:eastAsia="宋体" w:cs="Optima"/>
          <w:szCs w:val="21"/>
          <w:lang w:eastAsia="zh-CN"/>
        </w:rPr>
        <w:t xml:space="preserve"> and 3</w:t>
      </w:r>
      <w:r w:rsidR="00944BC6" w:rsidRPr="009B6FBD">
        <w:rPr>
          <w:rFonts w:eastAsia="宋体" w:cs="Optima"/>
          <w:szCs w:val="21"/>
          <w:vertAlign w:val="superscript"/>
          <w:lang w:eastAsia="zh-CN"/>
        </w:rPr>
        <w:t>rd</w:t>
      </w:r>
      <w:r w:rsidR="00944BC6">
        <w:rPr>
          <w:rFonts w:eastAsia="宋体" w:cs="Optima"/>
          <w:szCs w:val="21"/>
          <w:lang w:eastAsia="zh-CN"/>
        </w:rPr>
        <w:t xml:space="preserve"> order harmonics and IMD products</w:t>
      </w:r>
      <w:r w:rsidR="00944BC6" w:rsidRPr="00944BC6">
        <w:rPr>
          <w:rFonts w:eastAsia="宋体" w:cs="Optima"/>
          <w:szCs w:val="21"/>
          <w:lang w:eastAsia="zh-CN"/>
        </w:rPr>
        <w:t xml:space="preserve"> </w:t>
      </w:r>
      <w:r w:rsidR="00944BC6">
        <w:rPr>
          <w:rFonts w:eastAsia="宋体" w:cs="Optima"/>
          <w:szCs w:val="21"/>
          <w:lang w:eastAsia="zh-CN"/>
        </w:rPr>
        <w:t xml:space="preserve">caused by </w:t>
      </w:r>
      <w:r w:rsidR="00F05825">
        <w:rPr>
          <w:rFonts w:eastAsia="宋体" w:cs="Optima"/>
          <w:szCs w:val="21"/>
          <w:lang w:eastAsia="zh-CN"/>
        </w:rPr>
        <w:t xml:space="preserve">BS </w:t>
      </w:r>
      <w:r w:rsidR="00944BC6">
        <w:rPr>
          <w:rFonts w:eastAsia="宋体" w:cs="Optima"/>
          <w:szCs w:val="21"/>
          <w:lang w:eastAsia="zh-CN"/>
        </w:rPr>
        <w:t>transmi</w:t>
      </w:r>
      <w:r w:rsidR="00F05825">
        <w:rPr>
          <w:rFonts w:eastAsia="宋体" w:cs="Optima"/>
          <w:szCs w:val="21"/>
          <w:lang w:eastAsia="zh-CN"/>
        </w:rPr>
        <w:t>ssion</w:t>
      </w:r>
      <w:r w:rsidR="00944BC6">
        <w:rPr>
          <w:rFonts w:eastAsia="宋体" w:cs="Optima"/>
          <w:szCs w:val="21"/>
          <w:lang w:eastAsia="zh-CN"/>
        </w:rPr>
        <w:t xml:space="preserve"> of the CC in </w:t>
      </w:r>
      <w:r w:rsidR="004B0322">
        <w:rPr>
          <w:rFonts w:eastAsia="宋体" w:cs="Optima"/>
          <w:szCs w:val="21"/>
          <w:lang w:eastAsia="zh-CN"/>
        </w:rPr>
        <w:t>a</w:t>
      </w:r>
      <w:r w:rsidR="00944BC6">
        <w:rPr>
          <w:rFonts w:eastAsia="宋体" w:cs="Optima"/>
          <w:szCs w:val="21"/>
          <w:lang w:eastAsia="zh-CN"/>
        </w:rPr>
        <w:t xml:space="preserve"> 4DL CA configuration </w:t>
      </w:r>
      <w:r w:rsidR="00F05825">
        <w:rPr>
          <w:rFonts w:eastAsia="宋体" w:cs="Optima"/>
          <w:szCs w:val="21"/>
          <w:lang w:eastAsia="zh-CN"/>
        </w:rPr>
        <w:t xml:space="preserve">when </w:t>
      </w:r>
      <w:r w:rsidR="00944BC6">
        <w:rPr>
          <w:rFonts w:eastAsia="宋体" w:cs="Optima"/>
          <w:szCs w:val="21"/>
          <w:lang w:eastAsia="zh-CN"/>
        </w:rPr>
        <w:t xml:space="preserve">compared to </w:t>
      </w:r>
      <w:r w:rsidR="004B0322">
        <w:t xml:space="preserve">the </w:t>
      </w:r>
      <w:r w:rsidR="004B0322" w:rsidRPr="004A55F0">
        <w:t xml:space="preserve">constituent </w:t>
      </w:r>
      <w:r w:rsidR="004B0322">
        <w:t xml:space="preserve">3 </w:t>
      </w:r>
      <w:r w:rsidR="004B0322" w:rsidRPr="004A55F0">
        <w:t>DL CA configurations</w:t>
      </w:r>
      <w:r w:rsidR="000D0BC6">
        <w:t xml:space="preserve">, provided that the 4DL CA configuration </w:t>
      </w:r>
      <w:r w:rsidR="00367556">
        <w:t>does not use a larger</w:t>
      </w:r>
      <w:r w:rsidR="000D0BC6">
        <w:t xml:space="preserve"> </w:t>
      </w:r>
      <w:r w:rsidR="00F05825">
        <w:t>carrier</w:t>
      </w:r>
      <w:r w:rsidR="000D0BC6">
        <w:t xml:space="preserve"> channel bandwidth </w:t>
      </w:r>
      <w:r w:rsidR="00F05825">
        <w:t xml:space="preserve">or aggregated channel bandwidth </w:t>
      </w:r>
      <w:r w:rsidR="00367556">
        <w:t xml:space="preserve">in any </w:t>
      </w:r>
      <w:r w:rsidR="0033359F">
        <w:t xml:space="preserve">of the </w:t>
      </w:r>
      <w:r w:rsidR="00A8078F">
        <w:t>CA</w:t>
      </w:r>
      <w:r w:rsidR="0033359F">
        <w:t xml:space="preserve"> </w:t>
      </w:r>
      <w:r w:rsidR="00367556">
        <w:t>band</w:t>
      </w:r>
      <w:r w:rsidR="00A8078F">
        <w:t>s when</w:t>
      </w:r>
      <w:r w:rsidR="00367556">
        <w:t xml:space="preserve"> </w:t>
      </w:r>
      <w:r w:rsidR="0033359F">
        <w:t xml:space="preserve">compared to </w:t>
      </w:r>
      <w:r w:rsidR="00367556">
        <w:t xml:space="preserve">the </w:t>
      </w:r>
      <w:r w:rsidR="00367556" w:rsidRPr="004A55F0">
        <w:t xml:space="preserve">constituent </w:t>
      </w:r>
      <w:r w:rsidR="00367556">
        <w:t>3 DL CA configurations.</w:t>
      </w:r>
      <w:r w:rsidR="0033359F">
        <w:t xml:space="preserve"> Therefore, no </w:t>
      </w:r>
      <w:r w:rsidR="00A8078F">
        <w:t>additional</w:t>
      </w:r>
      <w:r w:rsidR="0033359F">
        <w:t xml:space="preserve"> BS study of </w:t>
      </w:r>
      <w:r w:rsidR="0033359F">
        <w:rPr>
          <w:rFonts w:eastAsia="宋体" w:cs="Optima"/>
          <w:szCs w:val="21"/>
          <w:lang w:eastAsia="zh-CN"/>
        </w:rPr>
        <w:t>2</w:t>
      </w:r>
      <w:r w:rsidR="0033359F" w:rsidRPr="00676291">
        <w:rPr>
          <w:rFonts w:eastAsia="宋体" w:cs="Optima"/>
          <w:szCs w:val="21"/>
          <w:vertAlign w:val="superscript"/>
          <w:lang w:eastAsia="zh-CN"/>
        </w:rPr>
        <w:t>nd</w:t>
      </w:r>
      <w:r w:rsidR="0033359F">
        <w:rPr>
          <w:rFonts w:eastAsia="宋体" w:cs="Optima"/>
          <w:szCs w:val="21"/>
          <w:lang w:eastAsia="zh-CN"/>
        </w:rPr>
        <w:t xml:space="preserve"> and 3</w:t>
      </w:r>
      <w:r w:rsidR="0033359F" w:rsidRPr="009B6FBD">
        <w:rPr>
          <w:rFonts w:eastAsia="宋体" w:cs="Optima"/>
          <w:szCs w:val="21"/>
          <w:vertAlign w:val="superscript"/>
          <w:lang w:eastAsia="zh-CN"/>
        </w:rPr>
        <w:t>rd</w:t>
      </w:r>
      <w:r w:rsidR="0033359F">
        <w:rPr>
          <w:rFonts w:eastAsia="宋体" w:cs="Optima"/>
          <w:szCs w:val="21"/>
          <w:lang w:eastAsia="zh-CN"/>
        </w:rPr>
        <w:t xml:space="preserve"> </w:t>
      </w:r>
      <w:r w:rsidR="0033359F">
        <w:t xml:space="preserve">harmonics and IMD products will be required for a 4DL CA configuration, if it does not use a larger </w:t>
      </w:r>
      <w:r w:rsidR="00A8078F">
        <w:t xml:space="preserve">carrier channel bandwidth or aggregated channel bandwidth </w:t>
      </w:r>
      <w:r w:rsidR="0033359F">
        <w:t xml:space="preserve">in any of the </w:t>
      </w:r>
      <w:r w:rsidR="00A8078F">
        <w:t>CA</w:t>
      </w:r>
      <w:r w:rsidR="0033359F">
        <w:t xml:space="preserve"> band</w:t>
      </w:r>
      <w:r w:rsidR="00A8078F">
        <w:t>s when</w:t>
      </w:r>
      <w:r w:rsidR="0033359F">
        <w:t xml:space="preserve"> compared to the </w:t>
      </w:r>
      <w:r w:rsidR="0033359F" w:rsidRPr="004A55F0">
        <w:t xml:space="preserve">constituent </w:t>
      </w:r>
      <w:r w:rsidR="0033359F">
        <w:t>3 DL CA configurations, and the BS stud</w:t>
      </w:r>
      <w:r w:rsidR="00A8078F">
        <w:t>ies</w:t>
      </w:r>
      <w:r w:rsidR="0033359F">
        <w:t xml:space="preserve"> of </w:t>
      </w:r>
      <w:r w:rsidR="0033359F">
        <w:rPr>
          <w:rFonts w:eastAsia="宋体" w:cs="Optima"/>
          <w:szCs w:val="21"/>
          <w:lang w:eastAsia="zh-CN"/>
        </w:rPr>
        <w:t>2</w:t>
      </w:r>
      <w:r w:rsidR="0033359F" w:rsidRPr="00676291">
        <w:rPr>
          <w:rFonts w:eastAsia="宋体" w:cs="Optima"/>
          <w:szCs w:val="21"/>
          <w:vertAlign w:val="superscript"/>
          <w:lang w:eastAsia="zh-CN"/>
        </w:rPr>
        <w:t>nd</w:t>
      </w:r>
      <w:r w:rsidR="0033359F">
        <w:rPr>
          <w:rFonts w:eastAsia="宋体" w:cs="Optima"/>
          <w:szCs w:val="21"/>
          <w:lang w:eastAsia="zh-CN"/>
        </w:rPr>
        <w:t xml:space="preserve"> and 3</w:t>
      </w:r>
      <w:r w:rsidR="0033359F" w:rsidRPr="009B6FBD">
        <w:rPr>
          <w:rFonts w:eastAsia="宋体" w:cs="Optima"/>
          <w:szCs w:val="21"/>
          <w:vertAlign w:val="superscript"/>
          <w:lang w:eastAsia="zh-CN"/>
        </w:rPr>
        <w:t>rd</w:t>
      </w:r>
      <w:r w:rsidR="0033359F">
        <w:rPr>
          <w:rFonts w:eastAsia="宋体" w:cs="Optima"/>
          <w:szCs w:val="21"/>
          <w:lang w:eastAsia="zh-CN"/>
        </w:rPr>
        <w:t xml:space="preserve"> </w:t>
      </w:r>
      <w:r w:rsidR="0033359F">
        <w:t xml:space="preserve">harmonics and IMD products for all the </w:t>
      </w:r>
      <w:r w:rsidR="0033359F" w:rsidRPr="004A55F0">
        <w:t xml:space="preserve">constituent </w:t>
      </w:r>
      <w:r w:rsidR="0033359F">
        <w:t>3 DL CA configurations have been performed.</w:t>
      </w:r>
    </w:p>
    <w:p w:rsidR="0033359F" w:rsidRDefault="0033359F" w:rsidP="00F75033">
      <w:pPr>
        <w:pStyle w:val="BodyText"/>
        <w:rPr>
          <w:rFonts w:eastAsia="宋体" w:cs="Optima"/>
          <w:szCs w:val="21"/>
          <w:lang w:eastAsia="zh-CN"/>
        </w:rPr>
      </w:pPr>
      <w:r>
        <w:t xml:space="preserve">In the following, we provide an </w:t>
      </w:r>
      <w:r w:rsidR="00A8078F">
        <w:t xml:space="preserve">overview </w:t>
      </w:r>
      <w:r>
        <w:t>on the required BS studies of harmonics and IMD products for the 6 WI proposals approved in RAN#66 on LTE-A 4DL/1UL CA with 3 or 4 bands</w:t>
      </w:r>
      <w:r w:rsidR="00A8078F">
        <w:t xml:space="preserve">, considering the BS studies that have been performed for the </w:t>
      </w:r>
      <w:r w:rsidR="00A8078F" w:rsidRPr="004A55F0">
        <w:t xml:space="preserve">constituent </w:t>
      </w:r>
      <w:r w:rsidR="00A8078F">
        <w:t>3 DL CA configurations</w:t>
      </w:r>
      <w:r>
        <w:t>.</w:t>
      </w:r>
    </w:p>
    <w:p w:rsidR="00F75033" w:rsidRDefault="00F75033" w:rsidP="00F75033">
      <w:pPr>
        <w:pStyle w:val="BodyText"/>
        <w:rPr>
          <w:rFonts w:eastAsia="宋体"/>
          <w:lang w:eastAsia="zh-CN"/>
        </w:rPr>
      </w:pPr>
    </w:p>
    <w:p w:rsidR="00F75033" w:rsidRDefault="00F75033" w:rsidP="00F75033">
      <w:pPr>
        <w:pStyle w:val="Heading2"/>
        <w:rPr>
          <w:rFonts w:eastAsia="宋体"/>
          <w:lang w:eastAsia="zh-CN"/>
        </w:rPr>
      </w:pPr>
      <w:r>
        <w:rPr>
          <w:rFonts w:eastAsia="宋体"/>
          <w:lang w:eastAsia="zh-CN"/>
        </w:rPr>
        <w:t>2.</w:t>
      </w:r>
      <w:r w:rsidR="007A1144">
        <w:rPr>
          <w:rFonts w:eastAsia="宋体"/>
          <w:lang w:eastAsia="zh-CN"/>
        </w:rPr>
        <w:t>1</w:t>
      </w:r>
      <w:r>
        <w:rPr>
          <w:rFonts w:eastAsia="宋体"/>
          <w:lang w:eastAsia="zh-CN"/>
        </w:rPr>
        <w:tab/>
      </w:r>
      <w:r w:rsidR="00445254" w:rsidRPr="008A0694">
        <w:rPr>
          <w:rFonts w:eastAsia="Batang"/>
          <w:lang w:eastAsia="zh-CN"/>
        </w:rPr>
        <w:t xml:space="preserve">Band </w:t>
      </w:r>
      <w:r w:rsidR="007C51AE">
        <w:rPr>
          <w:rFonts w:eastAsia="Batang"/>
          <w:lang w:eastAsia="zh-CN"/>
        </w:rPr>
        <w:t>(</w:t>
      </w:r>
      <w:r w:rsidR="00445254">
        <w:rPr>
          <w:rFonts w:eastAsia="Batang"/>
          <w:lang w:eastAsia="zh-CN"/>
        </w:rPr>
        <w:t>2</w:t>
      </w:r>
      <w:r w:rsidR="007C51AE">
        <w:rPr>
          <w:rFonts w:eastAsia="Batang"/>
          <w:lang w:eastAsia="zh-CN"/>
        </w:rPr>
        <w:t xml:space="preserve"> + </w:t>
      </w:r>
      <w:r w:rsidR="00445254">
        <w:rPr>
          <w:rFonts w:eastAsia="Batang"/>
          <w:lang w:eastAsia="zh-CN"/>
        </w:rPr>
        <w:t>2</w:t>
      </w:r>
      <w:r w:rsidR="007C51AE">
        <w:rPr>
          <w:rFonts w:eastAsia="Batang"/>
          <w:lang w:eastAsia="zh-CN"/>
        </w:rPr>
        <w:t xml:space="preserve"> +</w:t>
      </w:r>
      <w:r w:rsidR="00445254" w:rsidRPr="008A0694">
        <w:rPr>
          <w:rFonts w:eastAsia="Batang"/>
          <w:lang w:eastAsia="zh-CN"/>
        </w:rPr>
        <w:t xml:space="preserve"> </w:t>
      </w:r>
      <w:r w:rsidR="00445254">
        <w:rPr>
          <w:rFonts w:eastAsia="Batang"/>
          <w:lang w:eastAsia="zh-CN"/>
        </w:rPr>
        <w:t xml:space="preserve">12 </w:t>
      </w:r>
      <w:r w:rsidR="007C51AE">
        <w:rPr>
          <w:rFonts w:eastAsia="Batang"/>
          <w:lang w:eastAsia="zh-CN"/>
        </w:rPr>
        <w:t>+</w:t>
      </w:r>
      <w:r w:rsidR="00445254">
        <w:rPr>
          <w:rFonts w:eastAsia="Batang"/>
          <w:lang w:eastAsia="zh-CN"/>
        </w:rPr>
        <w:t xml:space="preserve"> 30</w:t>
      </w:r>
      <w:r w:rsidR="007C51AE">
        <w:rPr>
          <w:rFonts w:eastAsia="Batang"/>
          <w:lang w:eastAsia="zh-CN"/>
        </w:rPr>
        <w:t>)</w:t>
      </w:r>
    </w:p>
    <w:p w:rsidR="00F75033" w:rsidRDefault="00F75033" w:rsidP="00F75033">
      <w:pPr>
        <w:pStyle w:val="BodyText"/>
        <w:rPr>
          <w:rFonts w:eastAsia="宋体"/>
          <w:lang w:eastAsia="zh-CN"/>
        </w:rPr>
      </w:pPr>
      <w:r>
        <w:rPr>
          <w:rFonts w:eastAsia="宋体"/>
          <w:lang w:eastAsia="zh-CN"/>
        </w:rPr>
        <w:t xml:space="preserve">The </w:t>
      </w:r>
      <w:r w:rsidR="00D77B4B">
        <w:t>CA scenario</w:t>
      </w:r>
      <w:r>
        <w:rPr>
          <w:rFonts w:eastAsia="宋体"/>
          <w:lang w:eastAsia="zh-CN"/>
        </w:rPr>
        <w:t xml:space="preserve"> </w:t>
      </w:r>
      <w:r w:rsidR="00D77B4B">
        <w:rPr>
          <w:rFonts w:eastAsia="宋体"/>
          <w:lang w:eastAsia="zh-CN"/>
        </w:rPr>
        <w:t>is</w:t>
      </w:r>
      <w:r>
        <w:rPr>
          <w:rFonts w:eastAsia="宋体"/>
          <w:lang w:eastAsia="zh-CN"/>
        </w:rPr>
        <w:t xml:space="preserve"> provided in Table </w:t>
      </w:r>
      <w:r w:rsidR="00D77B4B">
        <w:rPr>
          <w:rFonts w:eastAsia="宋体"/>
          <w:lang w:eastAsia="zh-CN"/>
        </w:rPr>
        <w:t>1</w:t>
      </w:r>
      <w:r>
        <w:rPr>
          <w:rFonts w:eastAsia="宋体"/>
          <w:lang w:eastAsia="zh-CN"/>
        </w:rPr>
        <w:t xml:space="preserve"> below [</w:t>
      </w:r>
      <w:r w:rsidR="00D77B4B">
        <w:rPr>
          <w:rFonts w:eastAsia="宋体"/>
          <w:lang w:eastAsia="zh-CN"/>
        </w:rPr>
        <w:t>1</w:t>
      </w:r>
      <w:r>
        <w:rPr>
          <w:rFonts w:eastAsia="宋体"/>
          <w:lang w:eastAsia="zh-CN"/>
        </w:rPr>
        <w:t>]:</w:t>
      </w:r>
    </w:p>
    <w:p w:rsidR="00D77B4B" w:rsidRDefault="00D77B4B" w:rsidP="00D77B4B">
      <w:pPr>
        <w:ind w:right="-99"/>
        <w:jc w:val="center"/>
      </w:pPr>
      <w:r>
        <w:t xml:space="preserve">Table </w:t>
      </w:r>
      <w:r w:rsidR="007C51AE">
        <w:t>1</w:t>
      </w:r>
      <w:r>
        <w:t xml:space="preserve"> – </w:t>
      </w:r>
      <w:proofErr w:type="spellStart"/>
      <w:r>
        <w:t>Interband</w:t>
      </w:r>
      <w:proofErr w:type="spellEnd"/>
      <w:r>
        <w:t xml:space="preserve"> 4 Band CA Scenario (single uplink)</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1"/>
        <w:gridCol w:w="1183"/>
        <w:gridCol w:w="1166"/>
        <w:gridCol w:w="882"/>
        <w:gridCol w:w="1047"/>
        <w:gridCol w:w="1223"/>
        <w:gridCol w:w="1324"/>
        <w:gridCol w:w="1121"/>
        <w:gridCol w:w="955"/>
      </w:tblGrid>
      <w:tr w:rsidR="00D77B4B" w:rsidRPr="00821882" w:rsidTr="00595D28">
        <w:trPr>
          <w:jc w:val="center"/>
        </w:trPr>
        <w:tc>
          <w:tcPr>
            <w:tcW w:w="1281" w:type="dxa"/>
            <w:shd w:val="clear" w:color="auto" w:fill="auto"/>
          </w:tcPr>
          <w:p w:rsidR="00D77B4B" w:rsidRPr="00821882" w:rsidRDefault="00D77B4B" w:rsidP="00595D28">
            <w:pPr>
              <w:contextualSpacing/>
              <w:jc w:val="center"/>
              <w:rPr>
                <w:b/>
              </w:rPr>
            </w:pPr>
            <w:r w:rsidRPr="00821882">
              <w:rPr>
                <w:b/>
              </w:rPr>
              <w:t>CA Scenario</w:t>
            </w:r>
          </w:p>
          <w:p w:rsidR="00D77B4B" w:rsidRPr="00821882" w:rsidRDefault="00D77B4B" w:rsidP="00595D28">
            <w:pPr>
              <w:contextualSpacing/>
              <w:rPr>
                <w:b/>
              </w:rPr>
            </w:pPr>
          </w:p>
        </w:tc>
        <w:tc>
          <w:tcPr>
            <w:tcW w:w="1183" w:type="dxa"/>
            <w:shd w:val="clear" w:color="auto" w:fill="auto"/>
          </w:tcPr>
          <w:p w:rsidR="00D77B4B" w:rsidRPr="00821882" w:rsidRDefault="00D77B4B" w:rsidP="00595D28">
            <w:pPr>
              <w:contextualSpacing/>
              <w:jc w:val="center"/>
              <w:rPr>
                <w:b/>
                <w:sz w:val="18"/>
              </w:rPr>
            </w:pPr>
            <w:r w:rsidRPr="00821882">
              <w:rPr>
                <w:b/>
                <w:sz w:val="18"/>
              </w:rPr>
              <w:t>DL BAND #1</w:t>
            </w:r>
          </w:p>
          <w:p w:rsidR="00D77B4B" w:rsidRPr="00821882" w:rsidRDefault="00D77B4B" w:rsidP="00595D28">
            <w:pPr>
              <w:contextualSpacing/>
              <w:jc w:val="center"/>
              <w:rPr>
                <w:b/>
                <w:sz w:val="18"/>
                <w:szCs w:val="18"/>
              </w:rPr>
            </w:pPr>
            <w:r w:rsidRPr="00821882">
              <w:rPr>
                <w:b/>
                <w:sz w:val="18"/>
                <w:szCs w:val="18"/>
              </w:rPr>
              <w:t>(carrier BW)</w:t>
            </w:r>
          </w:p>
        </w:tc>
        <w:tc>
          <w:tcPr>
            <w:tcW w:w="1166" w:type="dxa"/>
            <w:shd w:val="clear" w:color="auto" w:fill="auto"/>
          </w:tcPr>
          <w:p w:rsidR="00D77B4B" w:rsidRPr="00821882" w:rsidRDefault="00D77B4B" w:rsidP="00595D28">
            <w:pPr>
              <w:contextualSpacing/>
              <w:jc w:val="center"/>
              <w:rPr>
                <w:b/>
                <w:sz w:val="18"/>
              </w:rPr>
            </w:pPr>
            <w:r w:rsidRPr="00821882">
              <w:rPr>
                <w:b/>
                <w:sz w:val="18"/>
              </w:rPr>
              <w:t>DL BAND #2</w:t>
            </w:r>
          </w:p>
          <w:p w:rsidR="00D77B4B" w:rsidRPr="00821882" w:rsidRDefault="00D77B4B" w:rsidP="00595D28">
            <w:pPr>
              <w:contextualSpacing/>
              <w:jc w:val="center"/>
              <w:rPr>
                <w:b/>
                <w:sz w:val="18"/>
              </w:rPr>
            </w:pPr>
            <w:r w:rsidRPr="00821882">
              <w:rPr>
                <w:b/>
                <w:sz w:val="18"/>
              </w:rPr>
              <w:t>(carrier BW)</w:t>
            </w:r>
          </w:p>
        </w:tc>
        <w:tc>
          <w:tcPr>
            <w:tcW w:w="882" w:type="dxa"/>
          </w:tcPr>
          <w:p w:rsidR="00D77B4B" w:rsidRPr="00821882" w:rsidRDefault="00D77B4B" w:rsidP="00595D28">
            <w:pPr>
              <w:contextualSpacing/>
              <w:jc w:val="center"/>
              <w:rPr>
                <w:b/>
                <w:sz w:val="18"/>
              </w:rPr>
            </w:pPr>
            <w:r w:rsidRPr="00821882">
              <w:rPr>
                <w:b/>
                <w:sz w:val="18"/>
              </w:rPr>
              <w:t>DL BAND #3</w:t>
            </w:r>
          </w:p>
          <w:p w:rsidR="00D77B4B" w:rsidRPr="00821882" w:rsidRDefault="00D77B4B" w:rsidP="00595D28">
            <w:pPr>
              <w:contextualSpacing/>
              <w:jc w:val="center"/>
              <w:rPr>
                <w:b/>
                <w:sz w:val="18"/>
              </w:rPr>
            </w:pPr>
            <w:r w:rsidRPr="00821882">
              <w:rPr>
                <w:b/>
                <w:sz w:val="18"/>
              </w:rPr>
              <w:t>(carrier BW)</w:t>
            </w:r>
          </w:p>
        </w:tc>
        <w:tc>
          <w:tcPr>
            <w:tcW w:w="1047" w:type="dxa"/>
            <w:tcBorders>
              <w:right w:val="single" w:sz="36" w:space="0" w:color="auto"/>
            </w:tcBorders>
            <w:shd w:val="clear" w:color="auto" w:fill="auto"/>
          </w:tcPr>
          <w:p w:rsidR="00D77B4B" w:rsidRPr="00821882" w:rsidRDefault="00D77B4B" w:rsidP="00595D28">
            <w:pPr>
              <w:contextualSpacing/>
              <w:jc w:val="center"/>
              <w:rPr>
                <w:b/>
                <w:sz w:val="18"/>
              </w:rPr>
            </w:pPr>
            <w:r>
              <w:rPr>
                <w:b/>
                <w:sz w:val="18"/>
              </w:rPr>
              <w:t>DL Band #4</w:t>
            </w:r>
          </w:p>
        </w:tc>
        <w:tc>
          <w:tcPr>
            <w:tcW w:w="1223" w:type="dxa"/>
            <w:tcBorders>
              <w:left w:val="single" w:sz="36" w:space="0" w:color="auto"/>
            </w:tcBorders>
            <w:shd w:val="clear" w:color="auto" w:fill="auto"/>
          </w:tcPr>
          <w:p w:rsidR="00D77B4B" w:rsidRPr="00821882" w:rsidRDefault="00D77B4B" w:rsidP="00595D28">
            <w:pPr>
              <w:contextualSpacing/>
              <w:jc w:val="center"/>
              <w:rPr>
                <w:b/>
                <w:sz w:val="18"/>
              </w:rPr>
            </w:pPr>
            <w:r w:rsidRPr="00821882">
              <w:rPr>
                <w:b/>
                <w:sz w:val="18"/>
              </w:rPr>
              <w:t>UL BAND #1</w:t>
            </w:r>
          </w:p>
          <w:p w:rsidR="00D77B4B" w:rsidRPr="00821882" w:rsidRDefault="00D77B4B" w:rsidP="00595D28">
            <w:pPr>
              <w:contextualSpacing/>
              <w:jc w:val="center"/>
              <w:rPr>
                <w:b/>
                <w:sz w:val="18"/>
              </w:rPr>
            </w:pPr>
            <w:r w:rsidRPr="00821882">
              <w:rPr>
                <w:b/>
                <w:sz w:val="18"/>
              </w:rPr>
              <w:t>(carrier BW)</w:t>
            </w:r>
          </w:p>
        </w:tc>
        <w:tc>
          <w:tcPr>
            <w:tcW w:w="1324" w:type="dxa"/>
            <w:shd w:val="clear" w:color="auto" w:fill="auto"/>
          </w:tcPr>
          <w:p w:rsidR="00D77B4B" w:rsidRPr="00821882" w:rsidRDefault="00D77B4B" w:rsidP="00595D28">
            <w:pPr>
              <w:contextualSpacing/>
              <w:jc w:val="center"/>
              <w:rPr>
                <w:b/>
                <w:sz w:val="18"/>
              </w:rPr>
            </w:pPr>
            <w:r w:rsidRPr="00821882">
              <w:rPr>
                <w:b/>
                <w:sz w:val="18"/>
              </w:rPr>
              <w:t>UL BAND #2</w:t>
            </w:r>
          </w:p>
          <w:p w:rsidR="00D77B4B" w:rsidRPr="00821882" w:rsidRDefault="00D77B4B" w:rsidP="00595D28">
            <w:pPr>
              <w:contextualSpacing/>
              <w:jc w:val="center"/>
              <w:rPr>
                <w:b/>
                <w:sz w:val="18"/>
              </w:rPr>
            </w:pPr>
            <w:r w:rsidRPr="00821882">
              <w:rPr>
                <w:b/>
                <w:sz w:val="18"/>
              </w:rPr>
              <w:t>(carrier BW)</w:t>
            </w:r>
          </w:p>
        </w:tc>
        <w:tc>
          <w:tcPr>
            <w:tcW w:w="1121" w:type="dxa"/>
            <w:shd w:val="clear" w:color="auto" w:fill="auto"/>
          </w:tcPr>
          <w:p w:rsidR="00D77B4B" w:rsidRPr="00821882" w:rsidRDefault="00D77B4B" w:rsidP="00595D28">
            <w:pPr>
              <w:contextualSpacing/>
              <w:jc w:val="center"/>
              <w:rPr>
                <w:b/>
                <w:sz w:val="18"/>
              </w:rPr>
            </w:pPr>
            <w:r w:rsidRPr="00821882">
              <w:rPr>
                <w:b/>
                <w:sz w:val="18"/>
              </w:rPr>
              <w:t>UL BAND #3</w:t>
            </w:r>
          </w:p>
          <w:p w:rsidR="00D77B4B" w:rsidRPr="00821882" w:rsidRDefault="00D77B4B" w:rsidP="00595D28">
            <w:pPr>
              <w:contextualSpacing/>
              <w:jc w:val="center"/>
              <w:rPr>
                <w:b/>
                <w:sz w:val="18"/>
              </w:rPr>
            </w:pPr>
            <w:r w:rsidRPr="00821882">
              <w:rPr>
                <w:b/>
                <w:sz w:val="18"/>
              </w:rPr>
              <w:t>(carrier BW)</w:t>
            </w:r>
          </w:p>
        </w:tc>
        <w:tc>
          <w:tcPr>
            <w:tcW w:w="955" w:type="dxa"/>
          </w:tcPr>
          <w:p w:rsidR="00D77B4B" w:rsidRDefault="00D77B4B" w:rsidP="00595D28">
            <w:pPr>
              <w:contextualSpacing/>
              <w:jc w:val="center"/>
              <w:rPr>
                <w:b/>
                <w:sz w:val="18"/>
              </w:rPr>
            </w:pPr>
            <w:r>
              <w:rPr>
                <w:b/>
                <w:sz w:val="18"/>
              </w:rPr>
              <w:t>UL Band #4</w:t>
            </w:r>
          </w:p>
          <w:p w:rsidR="00D77B4B" w:rsidRPr="00821882" w:rsidRDefault="00D77B4B" w:rsidP="00595D28">
            <w:pPr>
              <w:contextualSpacing/>
              <w:jc w:val="center"/>
              <w:rPr>
                <w:b/>
                <w:sz w:val="18"/>
              </w:rPr>
            </w:pPr>
            <w:r>
              <w:rPr>
                <w:b/>
                <w:sz w:val="18"/>
              </w:rPr>
              <w:t>(carrier BW)</w:t>
            </w:r>
          </w:p>
        </w:tc>
      </w:tr>
      <w:tr w:rsidR="00D77B4B" w:rsidRPr="00821882" w:rsidTr="00595D28">
        <w:trPr>
          <w:jc w:val="center"/>
        </w:trPr>
        <w:tc>
          <w:tcPr>
            <w:tcW w:w="1281" w:type="dxa"/>
            <w:shd w:val="clear" w:color="auto" w:fill="auto"/>
          </w:tcPr>
          <w:p w:rsidR="00D77B4B" w:rsidRPr="00821882" w:rsidRDefault="00D77B4B" w:rsidP="00595D28">
            <w:pPr>
              <w:contextualSpacing/>
              <w:jc w:val="center"/>
              <w:rPr>
                <w:rFonts w:cs="Calibri"/>
                <w:b/>
              </w:rPr>
            </w:pPr>
            <w:r>
              <w:rPr>
                <w:rFonts w:cs="Calibri"/>
                <w:b/>
                <w:color w:val="484848"/>
              </w:rPr>
              <w:t>2</w:t>
            </w:r>
            <w:r w:rsidRPr="00821882">
              <w:rPr>
                <w:rFonts w:cs="Calibri"/>
                <w:b/>
                <w:color w:val="484848"/>
              </w:rPr>
              <w:t>+</w:t>
            </w:r>
            <w:r>
              <w:rPr>
                <w:rFonts w:cs="Calibri"/>
                <w:b/>
                <w:color w:val="484848"/>
              </w:rPr>
              <w:t>2</w:t>
            </w:r>
            <w:r w:rsidRPr="00821882">
              <w:rPr>
                <w:rFonts w:cs="Calibri"/>
                <w:b/>
                <w:color w:val="484848"/>
              </w:rPr>
              <w:t>+</w:t>
            </w:r>
            <w:r>
              <w:rPr>
                <w:rFonts w:cs="Calibri"/>
                <w:b/>
                <w:color w:val="484848"/>
              </w:rPr>
              <w:t>12+30</w:t>
            </w:r>
          </w:p>
        </w:tc>
        <w:tc>
          <w:tcPr>
            <w:tcW w:w="1183" w:type="dxa"/>
            <w:shd w:val="clear" w:color="auto" w:fill="auto"/>
          </w:tcPr>
          <w:p w:rsidR="00D77B4B" w:rsidRPr="00821882" w:rsidRDefault="00D77B4B" w:rsidP="00595D28">
            <w:pPr>
              <w:contextualSpacing/>
              <w:jc w:val="center"/>
              <w:rPr>
                <w:sz w:val="18"/>
              </w:rPr>
            </w:pPr>
            <w:r>
              <w:rPr>
                <w:sz w:val="18"/>
              </w:rPr>
              <w:t>2</w:t>
            </w:r>
          </w:p>
          <w:p w:rsidR="00D77B4B" w:rsidRPr="00821882" w:rsidRDefault="00D77B4B" w:rsidP="00595D28">
            <w:pPr>
              <w:contextualSpacing/>
              <w:jc w:val="center"/>
              <w:rPr>
                <w:sz w:val="18"/>
              </w:rPr>
            </w:pPr>
            <w:r w:rsidRPr="00821882">
              <w:rPr>
                <w:sz w:val="18"/>
              </w:rPr>
              <w:t>(5,10,15,20)</w:t>
            </w:r>
          </w:p>
        </w:tc>
        <w:tc>
          <w:tcPr>
            <w:tcW w:w="1166" w:type="dxa"/>
            <w:shd w:val="clear" w:color="auto" w:fill="auto"/>
          </w:tcPr>
          <w:p w:rsidR="00D77B4B" w:rsidRPr="00821882" w:rsidRDefault="00D77B4B" w:rsidP="00595D28">
            <w:pPr>
              <w:contextualSpacing/>
              <w:jc w:val="center"/>
              <w:rPr>
                <w:sz w:val="18"/>
              </w:rPr>
            </w:pPr>
            <w:r>
              <w:rPr>
                <w:sz w:val="18"/>
              </w:rPr>
              <w:t>2</w:t>
            </w:r>
          </w:p>
          <w:p w:rsidR="00D77B4B" w:rsidRPr="00821882" w:rsidRDefault="00D77B4B" w:rsidP="00595D28">
            <w:pPr>
              <w:contextualSpacing/>
              <w:jc w:val="center"/>
              <w:rPr>
                <w:sz w:val="18"/>
              </w:rPr>
            </w:pPr>
            <w:r w:rsidRPr="00821882">
              <w:rPr>
                <w:sz w:val="18"/>
              </w:rPr>
              <w:t>(5,10</w:t>
            </w:r>
            <w:r>
              <w:rPr>
                <w:sz w:val="18"/>
              </w:rPr>
              <w:t>,15,20</w:t>
            </w:r>
            <w:r w:rsidRPr="00821882">
              <w:rPr>
                <w:sz w:val="18"/>
              </w:rPr>
              <w:t>)</w:t>
            </w:r>
          </w:p>
        </w:tc>
        <w:tc>
          <w:tcPr>
            <w:tcW w:w="882" w:type="dxa"/>
          </w:tcPr>
          <w:p w:rsidR="00D77B4B" w:rsidRDefault="00D77B4B" w:rsidP="00595D28">
            <w:pPr>
              <w:contextualSpacing/>
              <w:jc w:val="center"/>
              <w:rPr>
                <w:sz w:val="18"/>
              </w:rPr>
            </w:pPr>
            <w:r>
              <w:rPr>
                <w:sz w:val="18"/>
              </w:rPr>
              <w:t>12</w:t>
            </w:r>
          </w:p>
          <w:p w:rsidR="00D77B4B" w:rsidRDefault="00D77B4B" w:rsidP="00595D28">
            <w:pPr>
              <w:contextualSpacing/>
              <w:jc w:val="center"/>
              <w:rPr>
                <w:sz w:val="18"/>
              </w:rPr>
            </w:pPr>
            <w:r>
              <w:rPr>
                <w:sz w:val="18"/>
              </w:rPr>
              <w:t>(5,10)</w:t>
            </w:r>
          </w:p>
        </w:tc>
        <w:tc>
          <w:tcPr>
            <w:tcW w:w="1047" w:type="dxa"/>
            <w:tcBorders>
              <w:right w:val="single" w:sz="36" w:space="0" w:color="auto"/>
            </w:tcBorders>
            <w:shd w:val="clear" w:color="auto" w:fill="auto"/>
          </w:tcPr>
          <w:p w:rsidR="00D77B4B" w:rsidRPr="00821882" w:rsidRDefault="00D77B4B" w:rsidP="00595D28">
            <w:pPr>
              <w:contextualSpacing/>
              <w:jc w:val="center"/>
              <w:rPr>
                <w:sz w:val="18"/>
              </w:rPr>
            </w:pPr>
            <w:r>
              <w:rPr>
                <w:sz w:val="18"/>
              </w:rPr>
              <w:t>30</w:t>
            </w:r>
          </w:p>
          <w:p w:rsidR="00D77B4B" w:rsidRPr="00821882" w:rsidRDefault="00D77B4B" w:rsidP="00595D28">
            <w:pPr>
              <w:contextualSpacing/>
              <w:jc w:val="center"/>
              <w:rPr>
                <w:sz w:val="18"/>
              </w:rPr>
            </w:pPr>
            <w:r w:rsidRPr="00821882">
              <w:rPr>
                <w:sz w:val="18"/>
              </w:rPr>
              <w:t xml:space="preserve"> (5,10)</w:t>
            </w:r>
          </w:p>
        </w:tc>
        <w:tc>
          <w:tcPr>
            <w:tcW w:w="1223" w:type="dxa"/>
            <w:tcBorders>
              <w:left w:val="single" w:sz="36" w:space="0" w:color="auto"/>
            </w:tcBorders>
            <w:shd w:val="clear" w:color="auto" w:fill="auto"/>
          </w:tcPr>
          <w:p w:rsidR="00D77B4B" w:rsidRPr="00821882" w:rsidRDefault="00D77B4B" w:rsidP="00595D28">
            <w:pPr>
              <w:contextualSpacing/>
              <w:jc w:val="center"/>
              <w:rPr>
                <w:sz w:val="18"/>
              </w:rPr>
            </w:pPr>
            <w:r>
              <w:rPr>
                <w:sz w:val="18"/>
              </w:rPr>
              <w:t>2</w:t>
            </w:r>
          </w:p>
          <w:p w:rsidR="00D77B4B" w:rsidRPr="00821882" w:rsidRDefault="00D77B4B" w:rsidP="00595D28">
            <w:pPr>
              <w:contextualSpacing/>
              <w:jc w:val="center"/>
              <w:rPr>
                <w:sz w:val="18"/>
              </w:rPr>
            </w:pPr>
            <w:r w:rsidRPr="00821882">
              <w:rPr>
                <w:sz w:val="18"/>
              </w:rPr>
              <w:t>(5,10,15,20)</w:t>
            </w:r>
          </w:p>
        </w:tc>
        <w:tc>
          <w:tcPr>
            <w:tcW w:w="1324" w:type="dxa"/>
            <w:shd w:val="clear" w:color="auto" w:fill="auto"/>
          </w:tcPr>
          <w:p w:rsidR="00D77B4B" w:rsidRPr="00821882" w:rsidRDefault="00D77B4B" w:rsidP="00595D28">
            <w:pPr>
              <w:contextualSpacing/>
              <w:jc w:val="center"/>
              <w:rPr>
                <w:sz w:val="18"/>
              </w:rPr>
            </w:pPr>
            <w:r>
              <w:rPr>
                <w:sz w:val="18"/>
              </w:rPr>
              <w:t>2</w:t>
            </w:r>
          </w:p>
          <w:p w:rsidR="00D77B4B" w:rsidRPr="00821882" w:rsidRDefault="00D77B4B" w:rsidP="00595D28">
            <w:pPr>
              <w:contextualSpacing/>
              <w:jc w:val="center"/>
              <w:rPr>
                <w:sz w:val="18"/>
              </w:rPr>
            </w:pPr>
            <w:r w:rsidRPr="00821882">
              <w:rPr>
                <w:sz w:val="18"/>
              </w:rPr>
              <w:t>(5,10</w:t>
            </w:r>
            <w:r>
              <w:rPr>
                <w:sz w:val="18"/>
              </w:rPr>
              <w:t>,15,20</w:t>
            </w:r>
            <w:r w:rsidRPr="00821882">
              <w:rPr>
                <w:sz w:val="18"/>
              </w:rPr>
              <w:t>)</w:t>
            </w:r>
          </w:p>
        </w:tc>
        <w:tc>
          <w:tcPr>
            <w:tcW w:w="1121" w:type="dxa"/>
            <w:shd w:val="clear" w:color="auto" w:fill="auto"/>
          </w:tcPr>
          <w:p w:rsidR="00D77B4B" w:rsidRPr="00821882" w:rsidRDefault="00D77B4B" w:rsidP="00595D28">
            <w:pPr>
              <w:contextualSpacing/>
              <w:jc w:val="center"/>
              <w:rPr>
                <w:sz w:val="18"/>
              </w:rPr>
            </w:pPr>
            <w:r>
              <w:rPr>
                <w:sz w:val="18"/>
              </w:rPr>
              <w:t>12</w:t>
            </w:r>
          </w:p>
          <w:p w:rsidR="00D77B4B" w:rsidRPr="00821882" w:rsidRDefault="00D77B4B" w:rsidP="00595D28">
            <w:pPr>
              <w:contextualSpacing/>
              <w:jc w:val="center"/>
              <w:rPr>
                <w:sz w:val="18"/>
              </w:rPr>
            </w:pPr>
            <w:r w:rsidRPr="00821882">
              <w:rPr>
                <w:sz w:val="18"/>
              </w:rPr>
              <w:t xml:space="preserve"> (5,10)</w:t>
            </w:r>
          </w:p>
        </w:tc>
        <w:tc>
          <w:tcPr>
            <w:tcW w:w="955" w:type="dxa"/>
          </w:tcPr>
          <w:p w:rsidR="00D77B4B" w:rsidRDefault="00D77B4B" w:rsidP="00595D28">
            <w:pPr>
              <w:contextualSpacing/>
              <w:jc w:val="center"/>
              <w:rPr>
                <w:sz w:val="18"/>
              </w:rPr>
            </w:pPr>
            <w:r>
              <w:rPr>
                <w:sz w:val="18"/>
              </w:rPr>
              <w:t>30</w:t>
            </w:r>
          </w:p>
          <w:p w:rsidR="00D77B4B" w:rsidRDefault="00D77B4B" w:rsidP="00595D28">
            <w:pPr>
              <w:contextualSpacing/>
              <w:jc w:val="center"/>
              <w:rPr>
                <w:sz w:val="18"/>
              </w:rPr>
            </w:pPr>
            <w:r>
              <w:rPr>
                <w:sz w:val="18"/>
              </w:rPr>
              <w:t>(5,10)</w:t>
            </w:r>
          </w:p>
        </w:tc>
      </w:tr>
    </w:tbl>
    <w:p w:rsidR="00D77B4B" w:rsidRDefault="00D77B4B" w:rsidP="00D77B4B">
      <w:pPr>
        <w:ind w:right="-99"/>
      </w:pPr>
    </w:p>
    <w:p w:rsidR="007C51AE" w:rsidRDefault="007C51AE" w:rsidP="007C51AE">
      <w:pPr>
        <w:ind w:right="-99"/>
      </w:pPr>
      <w:r>
        <w:t>Note: Band 2 is to be considered for contiguous use.</w:t>
      </w:r>
    </w:p>
    <w:p w:rsidR="007C51AE" w:rsidRDefault="007C51AE" w:rsidP="007C51AE">
      <w:pPr>
        <w:ind w:right="-99"/>
      </w:pPr>
    </w:p>
    <w:p w:rsidR="00F75033" w:rsidRDefault="00D77B4B" w:rsidP="00F75033">
      <w:pPr>
        <w:pStyle w:val="BodyText"/>
        <w:rPr>
          <w:rFonts w:eastAsia="宋体"/>
          <w:lang w:eastAsia="zh-CN"/>
        </w:rPr>
      </w:pPr>
      <w:r>
        <w:rPr>
          <w:rFonts w:eastAsia="宋体"/>
          <w:lang w:eastAsia="zh-CN"/>
        </w:rPr>
        <w:t>For the constituent 3 DL C</w:t>
      </w:r>
      <w:r w:rsidR="007C51AE">
        <w:rPr>
          <w:rFonts w:eastAsia="宋体"/>
          <w:lang w:eastAsia="zh-CN"/>
        </w:rPr>
        <w:t>A</w:t>
      </w:r>
      <w:r>
        <w:rPr>
          <w:rFonts w:eastAsia="宋体"/>
          <w:lang w:eastAsia="zh-CN"/>
        </w:rPr>
        <w:t xml:space="preserve"> configurations:</w:t>
      </w:r>
    </w:p>
    <w:p w:rsidR="00D77B4B" w:rsidRDefault="007C51AE" w:rsidP="007C51AE">
      <w:pPr>
        <w:pStyle w:val="BodyText"/>
        <w:rPr>
          <w:rFonts w:eastAsia="宋体"/>
          <w:lang w:eastAsia="zh-CN"/>
        </w:rPr>
      </w:pPr>
      <w:r>
        <w:rPr>
          <w:rFonts w:eastAsia="宋体"/>
          <w:lang w:eastAsia="zh-CN"/>
        </w:rPr>
        <w:t>1.</w:t>
      </w:r>
      <w:r>
        <w:rPr>
          <w:rFonts w:eastAsia="宋体"/>
          <w:lang w:eastAsia="zh-CN"/>
        </w:rPr>
        <w:tab/>
      </w:r>
      <w:r w:rsidR="00D77B4B">
        <w:rPr>
          <w:rFonts w:eastAsia="宋体"/>
          <w:lang w:eastAsia="zh-CN"/>
        </w:rPr>
        <w:t xml:space="preserve">Band </w:t>
      </w:r>
      <w:r>
        <w:rPr>
          <w:rFonts w:eastAsia="宋体"/>
          <w:lang w:eastAsia="zh-CN"/>
        </w:rPr>
        <w:t>(</w:t>
      </w:r>
      <w:r w:rsidR="00D77B4B">
        <w:rPr>
          <w:rFonts w:eastAsia="宋体"/>
          <w:lang w:eastAsia="zh-CN"/>
        </w:rPr>
        <w:t>2</w:t>
      </w:r>
      <w:r>
        <w:rPr>
          <w:rFonts w:eastAsia="宋体"/>
          <w:lang w:eastAsia="zh-CN"/>
        </w:rPr>
        <w:t xml:space="preserve"> + </w:t>
      </w:r>
      <w:r w:rsidR="00D77B4B">
        <w:rPr>
          <w:rFonts w:eastAsia="宋体"/>
          <w:lang w:eastAsia="zh-CN"/>
        </w:rPr>
        <w:t xml:space="preserve">12 </w:t>
      </w:r>
      <w:r>
        <w:rPr>
          <w:rFonts w:eastAsia="宋体"/>
          <w:lang w:eastAsia="zh-CN"/>
        </w:rPr>
        <w:t>+ 30) is already specified with the same CC channel bandwidth in each CA band.</w:t>
      </w:r>
    </w:p>
    <w:p w:rsidR="007C51AE" w:rsidRDefault="007C51AE" w:rsidP="007C51AE">
      <w:pPr>
        <w:pStyle w:val="BodyText"/>
        <w:rPr>
          <w:rFonts w:eastAsia="宋体"/>
          <w:lang w:eastAsia="zh-CN"/>
        </w:rPr>
      </w:pPr>
      <w:r>
        <w:rPr>
          <w:rFonts w:eastAsia="宋体"/>
          <w:lang w:eastAsia="zh-CN"/>
        </w:rPr>
        <w:lastRenderedPageBreak/>
        <w:t>2.</w:t>
      </w:r>
      <w:r>
        <w:rPr>
          <w:rFonts w:eastAsia="宋体"/>
          <w:lang w:eastAsia="zh-CN"/>
        </w:rPr>
        <w:tab/>
        <w:t>Band (2 + 2 + 12) is specified but only for non-contiguous CC in Band 2.</w:t>
      </w:r>
    </w:p>
    <w:p w:rsidR="007C51AE" w:rsidRDefault="007C51AE" w:rsidP="007C51AE">
      <w:pPr>
        <w:pStyle w:val="BodyText"/>
        <w:rPr>
          <w:rFonts w:eastAsia="宋体"/>
          <w:lang w:eastAsia="zh-CN"/>
        </w:rPr>
      </w:pPr>
      <w:r>
        <w:rPr>
          <w:rFonts w:eastAsia="宋体"/>
          <w:lang w:eastAsia="zh-CN"/>
        </w:rPr>
        <w:t>3.</w:t>
      </w:r>
      <w:r>
        <w:rPr>
          <w:rFonts w:eastAsia="宋体"/>
          <w:lang w:eastAsia="zh-CN"/>
        </w:rPr>
        <w:tab/>
        <w:t>Band (2 + 2 + 30) is not specified.</w:t>
      </w:r>
    </w:p>
    <w:p w:rsidR="007C51AE" w:rsidRDefault="007C51AE" w:rsidP="007C51AE">
      <w:pPr>
        <w:pStyle w:val="BodyText"/>
      </w:pPr>
      <w:r>
        <w:rPr>
          <w:rFonts w:eastAsia="宋体"/>
          <w:lang w:eastAsia="zh-CN"/>
        </w:rPr>
        <w:t>Therefore, the r</w:t>
      </w:r>
      <w:r>
        <w:t>equired BS studies of harmonics and IMD products for this WI are:</w:t>
      </w:r>
    </w:p>
    <w:p w:rsidR="007C51AE" w:rsidRDefault="007C51AE" w:rsidP="007C51AE">
      <w:pPr>
        <w:pStyle w:val="BodyText"/>
        <w:rPr>
          <w:rFonts w:eastAsia="宋体"/>
          <w:lang w:eastAsia="zh-CN"/>
        </w:rPr>
      </w:pPr>
      <w:r>
        <w:t>1.</w:t>
      </w:r>
      <w:r>
        <w:tab/>
      </w:r>
      <w:r>
        <w:rPr>
          <w:rFonts w:eastAsia="宋体"/>
          <w:lang w:eastAsia="zh-CN"/>
        </w:rPr>
        <w:t>Band (2 + 2 + 12) for contiguous CC in Band 2.</w:t>
      </w:r>
    </w:p>
    <w:p w:rsidR="007C51AE" w:rsidRDefault="007C51AE" w:rsidP="007C51AE">
      <w:pPr>
        <w:pStyle w:val="BodyText"/>
        <w:rPr>
          <w:rFonts w:eastAsia="宋体"/>
          <w:lang w:eastAsia="zh-CN"/>
        </w:rPr>
      </w:pPr>
      <w:r>
        <w:rPr>
          <w:rFonts w:eastAsia="宋体"/>
          <w:lang w:eastAsia="zh-CN"/>
        </w:rPr>
        <w:t>2.</w:t>
      </w:r>
      <w:r>
        <w:rPr>
          <w:rFonts w:eastAsia="宋体"/>
          <w:lang w:eastAsia="zh-CN"/>
        </w:rPr>
        <w:tab/>
        <w:t>Band (2 + 2 + 30)</w:t>
      </w:r>
      <w:r w:rsidR="00EE41C3" w:rsidRPr="00EE41C3">
        <w:rPr>
          <w:rFonts w:eastAsia="宋体"/>
          <w:lang w:eastAsia="zh-CN"/>
        </w:rPr>
        <w:t xml:space="preserve"> </w:t>
      </w:r>
      <w:r w:rsidR="00EE41C3">
        <w:rPr>
          <w:rFonts w:eastAsia="宋体"/>
          <w:lang w:eastAsia="zh-CN"/>
        </w:rPr>
        <w:t>for contiguous CC in Band 2</w:t>
      </w:r>
      <w:r>
        <w:rPr>
          <w:rFonts w:eastAsia="宋体"/>
          <w:lang w:eastAsia="zh-CN"/>
        </w:rPr>
        <w:t>.</w:t>
      </w:r>
    </w:p>
    <w:p w:rsidR="007C51AE" w:rsidRDefault="007C51AE" w:rsidP="007C51AE">
      <w:pPr>
        <w:pStyle w:val="BodyText"/>
        <w:rPr>
          <w:rFonts w:eastAsia="宋体"/>
          <w:lang w:eastAsia="zh-CN"/>
        </w:rPr>
      </w:pPr>
    </w:p>
    <w:p w:rsidR="007C51AE" w:rsidRDefault="007C51AE" w:rsidP="007C51AE">
      <w:pPr>
        <w:pStyle w:val="Heading2"/>
        <w:rPr>
          <w:rFonts w:eastAsia="宋体"/>
          <w:lang w:eastAsia="zh-CN"/>
        </w:rPr>
      </w:pPr>
      <w:r>
        <w:rPr>
          <w:rFonts w:eastAsia="宋体"/>
          <w:lang w:eastAsia="zh-CN"/>
        </w:rPr>
        <w:t>2.</w:t>
      </w:r>
      <w:r w:rsidR="000F3F18">
        <w:rPr>
          <w:rFonts w:eastAsia="宋体"/>
          <w:lang w:eastAsia="zh-CN"/>
        </w:rPr>
        <w:t>2</w:t>
      </w:r>
      <w:r>
        <w:rPr>
          <w:rFonts w:eastAsia="宋体"/>
          <w:lang w:eastAsia="zh-CN"/>
        </w:rPr>
        <w:tab/>
      </w:r>
      <w:r w:rsidRPr="008A0694">
        <w:rPr>
          <w:rFonts w:eastAsia="Batang"/>
          <w:lang w:eastAsia="zh-CN"/>
        </w:rPr>
        <w:t xml:space="preserve">Band </w:t>
      </w:r>
      <w:r>
        <w:rPr>
          <w:rFonts w:eastAsia="Batang"/>
          <w:lang w:eastAsia="zh-CN"/>
        </w:rPr>
        <w:t>(2 + 2 +</w:t>
      </w:r>
      <w:r w:rsidRPr="008A0694">
        <w:rPr>
          <w:rFonts w:eastAsia="Batang"/>
          <w:lang w:eastAsia="zh-CN"/>
        </w:rPr>
        <w:t xml:space="preserve"> </w:t>
      </w:r>
      <w:r>
        <w:rPr>
          <w:rFonts w:eastAsia="Batang"/>
          <w:lang w:eastAsia="zh-CN"/>
        </w:rPr>
        <w:t>5 + 30)</w:t>
      </w:r>
    </w:p>
    <w:p w:rsidR="007C51AE" w:rsidRDefault="007C51AE" w:rsidP="007C51AE">
      <w:pPr>
        <w:pStyle w:val="BodyText"/>
        <w:rPr>
          <w:rFonts w:eastAsia="宋体"/>
          <w:lang w:eastAsia="zh-CN"/>
        </w:rPr>
      </w:pPr>
      <w:r>
        <w:rPr>
          <w:rFonts w:eastAsia="宋体"/>
          <w:lang w:eastAsia="zh-CN"/>
        </w:rPr>
        <w:t xml:space="preserve">The </w:t>
      </w:r>
      <w:r>
        <w:t>CA scenario</w:t>
      </w:r>
      <w:r>
        <w:rPr>
          <w:rFonts w:eastAsia="宋体"/>
          <w:lang w:eastAsia="zh-CN"/>
        </w:rPr>
        <w:t xml:space="preserve"> is provided in Table 2 below [2]:</w:t>
      </w:r>
    </w:p>
    <w:p w:rsidR="007C51AE" w:rsidRDefault="007C51AE" w:rsidP="007C51AE">
      <w:pPr>
        <w:ind w:right="-99"/>
        <w:jc w:val="center"/>
      </w:pPr>
      <w:r>
        <w:t xml:space="preserve">Table 2 – </w:t>
      </w:r>
      <w:proofErr w:type="spellStart"/>
      <w:r>
        <w:t>Interband</w:t>
      </w:r>
      <w:proofErr w:type="spellEnd"/>
      <w:r>
        <w:t xml:space="preserve"> 4 Band CA Scenario (single uplink)</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1"/>
        <w:gridCol w:w="1183"/>
        <w:gridCol w:w="1166"/>
        <w:gridCol w:w="882"/>
        <w:gridCol w:w="1047"/>
        <w:gridCol w:w="1223"/>
        <w:gridCol w:w="1324"/>
        <w:gridCol w:w="1121"/>
        <w:gridCol w:w="955"/>
      </w:tblGrid>
      <w:tr w:rsidR="007C51AE" w:rsidRPr="00821882" w:rsidTr="00595D28">
        <w:trPr>
          <w:jc w:val="center"/>
        </w:trPr>
        <w:tc>
          <w:tcPr>
            <w:tcW w:w="1281" w:type="dxa"/>
            <w:shd w:val="clear" w:color="auto" w:fill="auto"/>
          </w:tcPr>
          <w:p w:rsidR="007C51AE" w:rsidRPr="00821882" w:rsidRDefault="007C51AE" w:rsidP="00595D28">
            <w:pPr>
              <w:contextualSpacing/>
              <w:jc w:val="center"/>
              <w:rPr>
                <w:b/>
              </w:rPr>
            </w:pPr>
            <w:r w:rsidRPr="00821882">
              <w:rPr>
                <w:b/>
              </w:rPr>
              <w:t>CA Scenario</w:t>
            </w:r>
          </w:p>
          <w:p w:rsidR="007C51AE" w:rsidRPr="00821882" w:rsidRDefault="007C51AE" w:rsidP="00595D28">
            <w:pPr>
              <w:contextualSpacing/>
              <w:rPr>
                <w:b/>
              </w:rPr>
            </w:pPr>
          </w:p>
        </w:tc>
        <w:tc>
          <w:tcPr>
            <w:tcW w:w="1183" w:type="dxa"/>
            <w:shd w:val="clear" w:color="auto" w:fill="auto"/>
          </w:tcPr>
          <w:p w:rsidR="007C51AE" w:rsidRPr="00821882" w:rsidRDefault="007C51AE" w:rsidP="00595D28">
            <w:pPr>
              <w:contextualSpacing/>
              <w:jc w:val="center"/>
              <w:rPr>
                <w:b/>
                <w:sz w:val="18"/>
              </w:rPr>
            </w:pPr>
            <w:r w:rsidRPr="00821882">
              <w:rPr>
                <w:b/>
                <w:sz w:val="18"/>
              </w:rPr>
              <w:t>DL BAND #1</w:t>
            </w:r>
          </w:p>
          <w:p w:rsidR="007C51AE" w:rsidRPr="00821882" w:rsidRDefault="007C51AE" w:rsidP="00595D28">
            <w:pPr>
              <w:contextualSpacing/>
              <w:jc w:val="center"/>
              <w:rPr>
                <w:b/>
                <w:sz w:val="18"/>
                <w:szCs w:val="18"/>
              </w:rPr>
            </w:pPr>
            <w:r w:rsidRPr="00821882">
              <w:rPr>
                <w:b/>
                <w:sz w:val="18"/>
                <w:szCs w:val="18"/>
              </w:rPr>
              <w:t>(carrier BW)</w:t>
            </w:r>
          </w:p>
        </w:tc>
        <w:tc>
          <w:tcPr>
            <w:tcW w:w="1166" w:type="dxa"/>
            <w:shd w:val="clear" w:color="auto" w:fill="auto"/>
          </w:tcPr>
          <w:p w:rsidR="007C51AE" w:rsidRPr="00821882" w:rsidRDefault="007C51AE" w:rsidP="00595D28">
            <w:pPr>
              <w:contextualSpacing/>
              <w:jc w:val="center"/>
              <w:rPr>
                <w:b/>
                <w:sz w:val="18"/>
              </w:rPr>
            </w:pPr>
            <w:r w:rsidRPr="00821882">
              <w:rPr>
                <w:b/>
                <w:sz w:val="18"/>
              </w:rPr>
              <w:t>DL BAND #2</w:t>
            </w:r>
          </w:p>
          <w:p w:rsidR="007C51AE" w:rsidRPr="00821882" w:rsidRDefault="007C51AE" w:rsidP="00595D28">
            <w:pPr>
              <w:contextualSpacing/>
              <w:jc w:val="center"/>
              <w:rPr>
                <w:b/>
                <w:sz w:val="18"/>
              </w:rPr>
            </w:pPr>
            <w:r w:rsidRPr="00821882">
              <w:rPr>
                <w:b/>
                <w:sz w:val="18"/>
              </w:rPr>
              <w:t>(carrier BW)</w:t>
            </w:r>
          </w:p>
        </w:tc>
        <w:tc>
          <w:tcPr>
            <w:tcW w:w="882" w:type="dxa"/>
          </w:tcPr>
          <w:p w:rsidR="007C51AE" w:rsidRPr="00821882" w:rsidRDefault="007C51AE" w:rsidP="00595D28">
            <w:pPr>
              <w:contextualSpacing/>
              <w:jc w:val="center"/>
              <w:rPr>
                <w:b/>
                <w:sz w:val="18"/>
              </w:rPr>
            </w:pPr>
            <w:r w:rsidRPr="00821882">
              <w:rPr>
                <w:b/>
                <w:sz w:val="18"/>
              </w:rPr>
              <w:t>DL BAND #3</w:t>
            </w:r>
          </w:p>
          <w:p w:rsidR="007C51AE" w:rsidRPr="00821882" w:rsidRDefault="007C51AE" w:rsidP="00595D28">
            <w:pPr>
              <w:contextualSpacing/>
              <w:jc w:val="center"/>
              <w:rPr>
                <w:b/>
                <w:sz w:val="18"/>
              </w:rPr>
            </w:pPr>
            <w:r w:rsidRPr="00821882">
              <w:rPr>
                <w:b/>
                <w:sz w:val="18"/>
              </w:rPr>
              <w:t>(carrier BW)</w:t>
            </w:r>
          </w:p>
        </w:tc>
        <w:tc>
          <w:tcPr>
            <w:tcW w:w="1047" w:type="dxa"/>
            <w:tcBorders>
              <w:right w:val="single" w:sz="36" w:space="0" w:color="auto"/>
            </w:tcBorders>
            <w:shd w:val="clear" w:color="auto" w:fill="auto"/>
          </w:tcPr>
          <w:p w:rsidR="007C51AE" w:rsidRPr="00821882" w:rsidRDefault="007C51AE" w:rsidP="00595D28">
            <w:pPr>
              <w:contextualSpacing/>
              <w:jc w:val="center"/>
              <w:rPr>
                <w:b/>
                <w:sz w:val="18"/>
              </w:rPr>
            </w:pPr>
            <w:r>
              <w:rPr>
                <w:b/>
                <w:sz w:val="18"/>
              </w:rPr>
              <w:t>DL Band #4</w:t>
            </w:r>
          </w:p>
        </w:tc>
        <w:tc>
          <w:tcPr>
            <w:tcW w:w="1223" w:type="dxa"/>
            <w:tcBorders>
              <w:left w:val="single" w:sz="36" w:space="0" w:color="auto"/>
            </w:tcBorders>
            <w:shd w:val="clear" w:color="auto" w:fill="auto"/>
          </w:tcPr>
          <w:p w:rsidR="007C51AE" w:rsidRPr="00821882" w:rsidRDefault="007C51AE" w:rsidP="00595D28">
            <w:pPr>
              <w:contextualSpacing/>
              <w:jc w:val="center"/>
              <w:rPr>
                <w:b/>
                <w:sz w:val="18"/>
              </w:rPr>
            </w:pPr>
            <w:r w:rsidRPr="00821882">
              <w:rPr>
                <w:b/>
                <w:sz w:val="18"/>
              </w:rPr>
              <w:t>UL BAND #1</w:t>
            </w:r>
          </w:p>
          <w:p w:rsidR="007C51AE" w:rsidRPr="00821882" w:rsidRDefault="007C51AE" w:rsidP="00595D28">
            <w:pPr>
              <w:contextualSpacing/>
              <w:jc w:val="center"/>
              <w:rPr>
                <w:b/>
                <w:sz w:val="18"/>
              </w:rPr>
            </w:pPr>
            <w:r w:rsidRPr="00821882">
              <w:rPr>
                <w:b/>
                <w:sz w:val="18"/>
              </w:rPr>
              <w:t>(carrier BW)</w:t>
            </w:r>
          </w:p>
        </w:tc>
        <w:tc>
          <w:tcPr>
            <w:tcW w:w="1324" w:type="dxa"/>
            <w:shd w:val="clear" w:color="auto" w:fill="auto"/>
          </w:tcPr>
          <w:p w:rsidR="007C51AE" w:rsidRPr="00821882" w:rsidRDefault="007C51AE" w:rsidP="00595D28">
            <w:pPr>
              <w:contextualSpacing/>
              <w:jc w:val="center"/>
              <w:rPr>
                <w:b/>
                <w:sz w:val="18"/>
              </w:rPr>
            </w:pPr>
            <w:r w:rsidRPr="00821882">
              <w:rPr>
                <w:b/>
                <w:sz w:val="18"/>
              </w:rPr>
              <w:t>UL BAND #2</w:t>
            </w:r>
          </w:p>
          <w:p w:rsidR="007C51AE" w:rsidRPr="00821882" w:rsidRDefault="007C51AE" w:rsidP="00595D28">
            <w:pPr>
              <w:contextualSpacing/>
              <w:jc w:val="center"/>
              <w:rPr>
                <w:b/>
                <w:sz w:val="18"/>
              </w:rPr>
            </w:pPr>
            <w:r w:rsidRPr="00821882">
              <w:rPr>
                <w:b/>
                <w:sz w:val="18"/>
              </w:rPr>
              <w:t>(carrier BW)</w:t>
            </w:r>
          </w:p>
        </w:tc>
        <w:tc>
          <w:tcPr>
            <w:tcW w:w="1121" w:type="dxa"/>
            <w:shd w:val="clear" w:color="auto" w:fill="auto"/>
          </w:tcPr>
          <w:p w:rsidR="007C51AE" w:rsidRPr="00821882" w:rsidRDefault="007C51AE" w:rsidP="00595D28">
            <w:pPr>
              <w:contextualSpacing/>
              <w:jc w:val="center"/>
              <w:rPr>
                <w:b/>
                <w:sz w:val="18"/>
              </w:rPr>
            </w:pPr>
            <w:r w:rsidRPr="00821882">
              <w:rPr>
                <w:b/>
                <w:sz w:val="18"/>
              </w:rPr>
              <w:t>UL BAND #3</w:t>
            </w:r>
          </w:p>
          <w:p w:rsidR="007C51AE" w:rsidRPr="00821882" w:rsidRDefault="007C51AE" w:rsidP="00595D28">
            <w:pPr>
              <w:contextualSpacing/>
              <w:jc w:val="center"/>
              <w:rPr>
                <w:b/>
                <w:sz w:val="18"/>
              </w:rPr>
            </w:pPr>
            <w:r w:rsidRPr="00821882">
              <w:rPr>
                <w:b/>
                <w:sz w:val="18"/>
              </w:rPr>
              <w:t>(carrier BW)</w:t>
            </w:r>
          </w:p>
        </w:tc>
        <w:tc>
          <w:tcPr>
            <w:tcW w:w="955" w:type="dxa"/>
          </w:tcPr>
          <w:p w:rsidR="007C51AE" w:rsidRDefault="007C51AE" w:rsidP="00595D28">
            <w:pPr>
              <w:contextualSpacing/>
              <w:jc w:val="center"/>
              <w:rPr>
                <w:b/>
                <w:sz w:val="18"/>
              </w:rPr>
            </w:pPr>
            <w:r>
              <w:rPr>
                <w:b/>
                <w:sz w:val="18"/>
              </w:rPr>
              <w:t>UL Band #4</w:t>
            </w:r>
          </w:p>
          <w:p w:rsidR="007C51AE" w:rsidRPr="00821882" w:rsidRDefault="007C51AE" w:rsidP="00595D28">
            <w:pPr>
              <w:contextualSpacing/>
              <w:jc w:val="center"/>
              <w:rPr>
                <w:b/>
                <w:sz w:val="18"/>
              </w:rPr>
            </w:pPr>
            <w:r>
              <w:rPr>
                <w:b/>
                <w:sz w:val="18"/>
              </w:rPr>
              <w:t>(carrier BW)</w:t>
            </w:r>
          </w:p>
        </w:tc>
      </w:tr>
      <w:tr w:rsidR="007C51AE" w:rsidRPr="00821882" w:rsidTr="00595D28">
        <w:trPr>
          <w:jc w:val="center"/>
        </w:trPr>
        <w:tc>
          <w:tcPr>
            <w:tcW w:w="1281" w:type="dxa"/>
            <w:shd w:val="clear" w:color="auto" w:fill="auto"/>
          </w:tcPr>
          <w:p w:rsidR="007C51AE" w:rsidRPr="00821882" w:rsidRDefault="007C51AE" w:rsidP="00595D28">
            <w:pPr>
              <w:contextualSpacing/>
              <w:jc w:val="center"/>
              <w:rPr>
                <w:rFonts w:cs="Calibri"/>
                <w:b/>
              </w:rPr>
            </w:pPr>
            <w:r>
              <w:rPr>
                <w:rFonts w:cs="Calibri"/>
                <w:b/>
                <w:color w:val="484848"/>
              </w:rPr>
              <w:t>2</w:t>
            </w:r>
            <w:r w:rsidRPr="00821882">
              <w:rPr>
                <w:rFonts w:cs="Calibri"/>
                <w:b/>
                <w:color w:val="484848"/>
              </w:rPr>
              <w:t>+</w:t>
            </w:r>
            <w:r>
              <w:rPr>
                <w:rFonts w:cs="Calibri"/>
                <w:b/>
                <w:color w:val="484848"/>
              </w:rPr>
              <w:t>2</w:t>
            </w:r>
            <w:r w:rsidRPr="00821882">
              <w:rPr>
                <w:rFonts w:cs="Calibri"/>
                <w:b/>
                <w:color w:val="484848"/>
              </w:rPr>
              <w:t>+</w:t>
            </w:r>
            <w:r>
              <w:rPr>
                <w:rFonts w:cs="Calibri"/>
                <w:b/>
                <w:color w:val="484848"/>
              </w:rPr>
              <w:t>5+30</w:t>
            </w:r>
          </w:p>
        </w:tc>
        <w:tc>
          <w:tcPr>
            <w:tcW w:w="1183" w:type="dxa"/>
            <w:shd w:val="clear" w:color="auto" w:fill="auto"/>
          </w:tcPr>
          <w:p w:rsidR="007C51AE" w:rsidRPr="00821882" w:rsidRDefault="007C51AE" w:rsidP="00595D28">
            <w:pPr>
              <w:contextualSpacing/>
              <w:jc w:val="center"/>
              <w:rPr>
                <w:sz w:val="18"/>
              </w:rPr>
            </w:pPr>
            <w:r>
              <w:rPr>
                <w:sz w:val="18"/>
              </w:rPr>
              <w:t>2</w:t>
            </w:r>
          </w:p>
          <w:p w:rsidR="007C51AE" w:rsidRPr="00821882" w:rsidRDefault="007C51AE" w:rsidP="00595D28">
            <w:pPr>
              <w:contextualSpacing/>
              <w:jc w:val="center"/>
              <w:rPr>
                <w:sz w:val="18"/>
              </w:rPr>
            </w:pPr>
            <w:r w:rsidRPr="00821882">
              <w:rPr>
                <w:sz w:val="18"/>
              </w:rPr>
              <w:t>(5,10,15,20)</w:t>
            </w:r>
          </w:p>
        </w:tc>
        <w:tc>
          <w:tcPr>
            <w:tcW w:w="1166" w:type="dxa"/>
            <w:shd w:val="clear" w:color="auto" w:fill="auto"/>
          </w:tcPr>
          <w:p w:rsidR="007C51AE" w:rsidRPr="00821882" w:rsidRDefault="007C51AE" w:rsidP="00595D28">
            <w:pPr>
              <w:contextualSpacing/>
              <w:jc w:val="center"/>
              <w:rPr>
                <w:sz w:val="18"/>
              </w:rPr>
            </w:pPr>
            <w:r>
              <w:rPr>
                <w:sz w:val="18"/>
              </w:rPr>
              <w:t>2</w:t>
            </w:r>
          </w:p>
          <w:p w:rsidR="007C51AE" w:rsidRPr="00821882" w:rsidRDefault="007C51AE" w:rsidP="00595D28">
            <w:pPr>
              <w:contextualSpacing/>
              <w:jc w:val="center"/>
              <w:rPr>
                <w:sz w:val="18"/>
              </w:rPr>
            </w:pPr>
            <w:r w:rsidRPr="00821882">
              <w:rPr>
                <w:sz w:val="18"/>
              </w:rPr>
              <w:t>(5,10</w:t>
            </w:r>
            <w:r>
              <w:rPr>
                <w:sz w:val="18"/>
              </w:rPr>
              <w:t>,15,20</w:t>
            </w:r>
            <w:r w:rsidRPr="00821882">
              <w:rPr>
                <w:sz w:val="18"/>
              </w:rPr>
              <w:t>)</w:t>
            </w:r>
          </w:p>
        </w:tc>
        <w:tc>
          <w:tcPr>
            <w:tcW w:w="882" w:type="dxa"/>
          </w:tcPr>
          <w:p w:rsidR="007C51AE" w:rsidRDefault="007C51AE" w:rsidP="00595D28">
            <w:pPr>
              <w:contextualSpacing/>
              <w:jc w:val="center"/>
              <w:rPr>
                <w:sz w:val="18"/>
              </w:rPr>
            </w:pPr>
            <w:r>
              <w:rPr>
                <w:sz w:val="18"/>
              </w:rPr>
              <w:t>5</w:t>
            </w:r>
          </w:p>
          <w:p w:rsidR="007C51AE" w:rsidRDefault="007C51AE" w:rsidP="00595D28">
            <w:pPr>
              <w:contextualSpacing/>
              <w:jc w:val="center"/>
              <w:rPr>
                <w:sz w:val="18"/>
              </w:rPr>
            </w:pPr>
            <w:r>
              <w:rPr>
                <w:sz w:val="18"/>
              </w:rPr>
              <w:t>(5,10)</w:t>
            </w:r>
          </w:p>
        </w:tc>
        <w:tc>
          <w:tcPr>
            <w:tcW w:w="1047" w:type="dxa"/>
            <w:tcBorders>
              <w:right w:val="single" w:sz="36" w:space="0" w:color="auto"/>
            </w:tcBorders>
            <w:shd w:val="clear" w:color="auto" w:fill="auto"/>
          </w:tcPr>
          <w:p w:rsidR="007C51AE" w:rsidRPr="00821882" w:rsidRDefault="007C51AE" w:rsidP="00595D28">
            <w:pPr>
              <w:contextualSpacing/>
              <w:jc w:val="center"/>
              <w:rPr>
                <w:sz w:val="18"/>
              </w:rPr>
            </w:pPr>
            <w:r>
              <w:rPr>
                <w:sz w:val="18"/>
              </w:rPr>
              <w:t>30</w:t>
            </w:r>
          </w:p>
          <w:p w:rsidR="007C51AE" w:rsidRPr="00821882" w:rsidRDefault="007C51AE" w:rsidP="00595D28">
            <w:pPr>
              <w:contextualSpacing/>
              <w:jc w:val="center"/>
              <w:rPr>
                <w:sz w:val="18"/>
              </w:rPr>
            </w:pPr>
            <w:r w:rsidRPr="00821882">
              <w:rPr>
                <w:sz w:val="18"/>
              </w:rPr>
              <w:t xml:space="preserve"> (5,10)</w:t>
            </w:r>
          </w:p>
        </w:tc>
        <w:tc>
          <w:tcPr>
            <w:tcW w:w="1223" w:type="dxa"/>
            <w:tcBorders>
              <w:left w:val="single" w:sz="36" w:space="0" w:color="auto"/>
            </w:tcBorders>
            <w:shd w:val="clear" w:color="auto" w:fill="auto"/>
          </w:tcPr>
          <w:p w:rsidR="007C51AE" w:rsidRPr="00821882" w:rsidRDefault="007C51AE" w:rsidP="00595D28">
            <w:pPr>
              <w:contextualSpacing/>
              <w:jc w:val="center"/>
              <w:rPr>
                <w:sz w:val="18"/>
              </w:rPr>
            </w:pPr>
            <w:r>
              <w:rPr>
                <w:sz w:val="18"/>
              </w:rPr>
              <w:t>2</w:t>
            </w:r>
          </w:p>
          <w:p w:rsidR="007C51AE" w:rsidRPr="00821882" w:rsidRDefault="007C51AE" w:rsidP="00595D28">
            <w:pPr>
              <w:contextualSpacing/>
              <w:jc w:val="center"/>
              <w:rPr>
                <w:sz w:val="18"/>
              </w:rPr>
            </w:pPr>
            <w:r w:rsidRPr="00821882">
              <w:rPr>
                <w:sz w:val="18"/>
              </w:rPr>
              <w:t>(5,10,15,20)</w:t>
            </w:r>
          </w:p>
        </w:tc>
        <w:tc>
          <w:tcPr>
            <w:tcW w:w="1324" w:type="dxa"/>
            <w:shd w:val="clear" w:color="auto" w:fill="auto"/>
          </w:tcPr>
          <w:p w:rsidR="007C51AE" w:rsidRPr="00821882" w:rsidRDefault="007C51AE" w:rsidP="00595D28">
            <w:pPr>
              <w:contextualSpacing/>
              <w:jc w:val="center"/>
              <w:rPr>
                <w:sz w:val="18"/>
              </w:rPr>
            </w:pPr>
            <w:r>
              <w:rPr>
                <w:sz w:val="18"/>
              </w:rPr>
              <w:t>2</w:t>
            </w:r>
          </w:p>
          <w:p w:rsidR="007C51AE" w:rsidRPr="00821882" w:rsidRDefault="007C51AE" w:rsidP="00595D28">
            <w:pPr>
              <w:contextualSpacing/>
              <w:jc w:val="center"/>
              <w:rPr>
                <w:sz w:val="18"/>
              </w:rPr>
            </w:pPr>
            <w:r w:rsidRPr="00821882">
              <w:rPr>
                <w:sz w:val="18"/>
              </w:rPr>
              <w:t>(5,10</w:t>
            </w:r>
            <w:r>
              <w:rPr>
                <w:sz w:val="18"/>
              </w:rPr>
              <w:t>,15,20</w:t>
            </w:r>
            <w:r w:rsidRPr="00821882">
              <w:rPr>
                <w:sz w:val="18"/>
              </w:rPr>
              <w:t>)</w:t>
            </w:r>
          </w:p>
        </w:tc>
        <w:tc>
          <w:tcPr>
            <w:tcW w:w="1121" w:type="dxa"/>
            <w:shd w:val="clear" w:color="auto" w:fill="auto"/>
          </w:tcPr>
          <w:p w:rsidR="007C51AE" w:rsidRPr="00821882" w:rsidRDefault="007C51AE" w:rsidP="00595D28">
            <w:pPr>
              <w:contextualSpacing/>
              <w:jc w:val="center"/>
              <w:rPr>
                <w:sz w:val="18"/>
              </w:rPr>
            </w:pPr>
            <w:r>
              <w:rPr>
                <w:sz w:val="18"/>
              </w:rPr>
              <w:t>5</w:t>
            </w:r>
          </w:p>
          <w:p w:rsidR="007C51AE" w:rsidRPr="00821882" w:rsidRDefault="007C51AE" w:rsidP="00595D28">
            <w:pPr>
              <w:contextualSpacing/>
              <w:jc w:val="center"/>
              <w:rPr>
                <w:sz w:val="18"/>
              </w:rPr>
            </w:pPr>
            <w:r w:rsidRPr="00821882">
              <w:rPr>
                <w:sz w:val="18"/>
              </w:rPr>
              <w:t xml:space="preserve"> (5,10)</w:t>
            </w:r>
          </w:p>
        </w:tc>
        <w:tc>
          <w:tcPr>
            <w:tcW w:w="955" w:type="dxa"/>
          </w:tcPr>
          <w:p w:rsidR="007C51AE" w:rsidRDefault="007C51AE" w:rsidP="00595D28">
            <w:pPr>
              <w:contextualSpacing/>
              <w:jc w:val="center"/>
              <w:rPr>
                <w:sz w:val="18"/>
              </w:rPr>
            </w:pPr>
            <w:r>
              <w:rPr>
                <w:sz w:val="18"/>
              </w:rPr>
              <w:t>30</w:t>
            </w:r>
          </w:p>
          <w:p w:rsidR="007C51AE" w:rsidRDefault="007C51AE" w:rsidP="00595D28">
            <w:pPr>
              <w:contextualSpacing/>
              <w:jc w:val="center"/>
              <w:rPr>
                <w:sz w:val="18"/>
              </w:rPr>
            </w:pPr>
            <w:r>
              <w:rPr>
                <w:sz w:val="18"/>
              </w:rPr>
              <w:t>(5,10)</w:t>
            </w:r>
          </w:p>
        </w:tc>
      </w:tr>
    </w:tbl>
    <w:p w:rsidR="007C51AE" w:rsidRDefault="007C51AE" w:rsidP="007C51AE">
      <w:pPr>
        <w:ind w:right="-99"/>
      </w:pPr>
    </w:p>
    <w:p w:rsidR="007C51AE" w:rsidRDefault="007C51AE" w:rsidP="007C51AE">
      <w:pPr>
        <w:ind w:right="-99"/>
      </w:pPr>
      <w:r>
        <w:t>Note: Band 2 is to be considered for contiguous use.</w:t>
      </w:r>
    </w:p>
    <w:p w:rsidR="007C51AE" w:rsidRDefault="007C51AE" w:rsidP="007C51AE">
      <w:pPr>
        <w:ind w:right="-99"/>
      </w:pPr>
    </w:p>
    <w:p w:rsidR="007C51AE" w:rsidRDefault="007C51AE" w:rsidP="007C51AE">
      <w:pPr>
        <w:pStyle w:val="BodyText"/>
        <w:rPr>
          <w:rFonts w:eastAsia="宋体"/>
          <w:lang w:eastAsia="zh-CN"/>
        </w:rPr>
      </w:pPr>
      <w:r>
        <w:rPr>
          <w:rFonts w:eastAsia="宋体"/>
          <w:lang w:eastAsia="zh-CN"/>
        </w:rPr>
        <w:t>For the constituent 3 DL CA configurations:</w:t>
      </w:r>
    </w:p>
    <w:p w:rsidR="007C51AE" w:rsidRDefault="007C51AE" w:rsidP="007C51AE">
      <w:pPr>
        <w:pStyle w:val="BodyText"/>
        <w:rPr>
          <w:rFonts w:eastAsia="宋体"/>
          <w:lang w:eastAsia="zh-CN"/>
        </w:rPr>
      </w:pPr>
      <w:r>
        <w:rPr>
          <w:rFonts w:eastAsia="宋体"/>
          <w:lang w:eastAsia="zh-CN"/>
        </w:rPr>
        <w:t>1.</w:t>
      </w:r>
      <w:r>
        <w:rPr>
          <w:rFonts w:eastAsia="宋体"/>
          <w:lang w:eastAsia="zh-CN"/>
        </w:rPr>
        <w:tab/>
        <w:t xml:space="preserve">Band (2 + </w:t>
      </w:r>
      <w:r w:rsidR="00E93B16">
        <w:rPr>
          <w:rFonts w:eastAsia="宋体"/>
          <w:lang w:eastAsia="zh-CN"/>
        </w:rPr>
        <w:t>5</w:t>
      </w:r>
      <w:r>
        <w:rPr>
          <w:rFonts w:eastAsia="宋体"/>
          <w:lang w:eastAsia="zh-CN"/>
        </w:rPr>
        <w:t xml:space="preserve"> + 30) is already specified with the same CC channel bandwidth in each CA band.</w:t>
      </w:r>
    </w:p>
    <w:p w:rsidR="007C51AE" w:rsidRDefault="007C51AE" w:rsidP="007C51AE">
      <w:pPr>
        <w:pStyle w:val="BodyText"/>
        <w:rPr>
          <w:rFonts w:eastAsia="宋体"/>
          <w:lang w:eastAsia="zh-CN"/>
        </w:rPr>
      </w:pPr>
      <w:r>
        <w:rPr>
          <w:rFonts w:eastAsia="宋体"/>
          <w:lang w:eastAsia="zh-CN"/>
        </w:rPr>
        <w:t>2.</w:t>
      </w:r>
      <w:r>
        <w:rPr>
          <w:rFonts w:eastAsia="宋体"/>
          <w:lang w:eastAsia="zh-CN"/>
        </w:rPr>
        <w:tab/>
        <w:t xml:space="preserve">Band (2 + 2 + </w:t>
      </w:r>
      <w:r w:rsidR="00E93B16">
        <w:rPr>
          <w:rFonts w:eastAsia="宋体"/>
          <w:lang w:eastAsia="zh-CN"/>
        </w:rPr>
        <w:t>5</w:t>
      </w:r>
      <w:r>
        <w:rPr>
          <w:rFonts w:eastAsia="宋体"/>
          <w:lang w:eastAsia="zh-CN"/>
        </w:rPr>
        <w:t>) is specified but only for non-contiguous CC in Band 2.</w:t>
      </w:r>
    </w:p>
    <w:p w:rsidR="007C51AE" w:rsidRDefault="007C51AE" w:rsidP="007C51AE">
      <w:pPr>
        <w:pStyle w:val="BodyText"/>
        <w:rPr>
          <w:rFonts w:eastAsia="宋体"/>
          <w:lang w:eastAsia="zh-CN"/>
        </w:rPr>
      </w:pPr>
      <w:r>
        <w:rPr>
          <w:rFonts w:eastAsia="宋体"/>
          <w:lang w:eastAsia="zh-CN"/>
        </w:rPr>
        <w:t>3.</w:t>
      </w:r>
      <w:r>
        <w:rPr>
          <w:rFonts w:eastAsia="宋体"/>
          <w:lang w:eastAsia="zh-CN"/>
        </w:rPr>
        <w:tab/>
        <w:t>Band (2 + 2 + 30) is not specified.</w:t>
      </w:r>
    </w:p>
    <w:p w:rsidR="007C51AE" w:rsidRDefault="007C51AE" w:rsidP="007C51AE">
      <w:pPr>
        <w:pStyle w:val="BodyText"/>
      </w:pPr>
      <w:r>
        <w:rPr>
          <w:rFonts w:eastAsia="宋体"/>
          <w:lang w:eastAsia="zh-CN"/>
        </w:rPr>
        <w:t>Therefore, the r</w:t>
      </w:r>
      <w:r>
        <w:t>equired BS studies of harmonics and IMD products for this WI are:</w:t>
      </w:r>
    </w:p>
    <w:p w:rsidR="007C51AE" w:rsidRDefault="007C51AE" w:rsidP="007C51AE">
      <w:pPr>
        <w:pStyle w:val="BodyText"/>
        <w:rPr>
          <w:rFonts w:eastAsia="宋体"/>
          <w:lang w:eastAsia="zh-CN"/>
        </w:rPr>
      </w:pPr>
      <w:r>
        <w:t>1.</w:t>
      </w:r>
      <w:r>
        <w:tab/>
      </w:r>
      <w:r>
        <w:rPr>
          <w:rFonts w:eastAsia="宋体"/>
          <w:lang w:eastAsia="zh-CN"/>
        </w:rPr>
        <w:t xml:space="preserve">Band (2 + 2 + </w:t>
      </w:r>
      <w:r w:rsidR="00E93B16">
        <w:rPr>
          <w:rFonts w:eastAsia="宋体"/>
          <w:lang w:eastAsia="zh-CN"/>
        </w:rPr>
        <w:t>5</w:t>
      </w:r>
      <w:r>
        <w:rPr>
          <w:rFonts w:eastAsia="宋体"/>
          <w:lang w:eastAsia="zh-CN"/>
        </w:rPr>
        <w:t>) for contiguous CC in Band 2.</w:t>
      </w:r>
    </w:p>
    <w:p w:rsidR="007C51AE" w:rsidRDefault="007C51AE" w:rsidP="007C51AE">
      <w:pPr>
        <w:pStyle w:val="BodyText"/>
        <w:rPr>
          <w:rFonts w:eastAsia="宋体"/>
          <w:lang w:eastAsia="zh-CN"/>
        </w:rPr>
      </w:pPr>
      <w:r>
        <w:rPr>
          <w:rFonts w:eastAsia="宋体"/>
          <w:lang w:eastAsia="zh-CN"/>
        </w:rPr>
        <w:t>2.</w:t>
      </w:r>
      <w:r>
        <w:rPr>
          <w:rFonts w:eastAsia="宋体"/>
          <w:lang w:eastAsia="zh-CN"/>
        </w:rPr>
        <w:tab/>
        <w:t>Band (2 + 2 + 30)</w:t>
      </w:r>
      <w:r w:rsidR="00EE41C3" w:rsidRPr="00EE41C3">
        <w:rPr>
          <w:rFonts w:eastAsia="宋体"/>
          <w:lang w:eastAsia="zh-CN"/>
        </w:rPr>
        <w:t xml:space="preserve"> </w:t>
      </w:r>
      <w:r w:rsidR="00EE41C3">
        <w:rPr>
          <w:rFonts w:eastAsia="宋体"/>
          <w:lang w:eastAsia="zh-CN"/>
        </w:rPr>
        <w:t>for contiguous CC in Band 2</w:t>
      </w:r>
      <w:r>
        <w:rPr>
          <w:rFonts w:eastAsia="宋体"/>
          <w:lang w:eastAsia="zh-CN"/>
        </w:rPr>
        <w:t>.</w:t>
      </w:r>
    </w:p>
    <w:p w:rsidR="00E06C40" w:rsidRDefault="00E06C40" w:rsidP="00E06C40">
      <w:pPr>
        <w:pStyle w:val="BodyText"/>
        <w:rPr>
          <w:rFonts w:eastAsia="宋体"/>
          <w:lang w:eastAsia="zh-CN"/>
        </w:rPr>
      </w:pPr>
    </w:p>
    <w:p w:rsidR="00E06C40" w:rsidRDefault="00E06C40" w:rsidP="00E06C40">
      <w:pPr>
        <w:pStyle w:val="Heading2"/>
        <w:rPr>
          <w:rFonts w:eastAsia="宋体"/>
          <w:lang w:eastAsia="zh-CN"/>
        </w:rPr>
      </w:pPr>
      <w:r>
        <w:rPr>
          <w:rFonts w:eastAsia="宋体"/>
          <w:lang w:eastAsia="zh-CN"/>
        </w:rPr>
        <w:t>2.3</w:t>
      </w:r>
      <w:r>
        <w:rPr>
          <w:rFonts w:eastAsia="宋体"/>
          <w:lang w:eastAsia="zh-CN"/>
        </w:rPr>
        <w:tab/>
      </w:r>
      <w:r w:rsidRPr="008A0694">
        <w:rPr>
          <w:rFonts w:eastAsia="Batang"/>
          <w:lang w:eastAsia="zh-CN"/>
        </w:rPr>
        <w:t xml:space="preserve">Band </w:t>
      </w:r>
      <w:r>
        <w:rPr>
          <w:rFonts w:eastAsia="Batang"/>
          <w:lang w:eastAsia="zh-CN"/>
        </w:rPr>
        <w:t>(2 + 2 +</w:t>
      </w:r>
      <w:r w:rsidRPr="008A0694">
        <w:rPr>
          <w:rFonts w:eastAsia="Batang"/>
          <w:lang w:eastAsia="zh-CN"/>
        </w:rPr>
        <w:t xml:space="preserve"> </w:t>
      </w:r>
      <w:r>
        <w:rPr>
          <w:rFonts w:eastAsia="Batang"/>
          <w:lang w:eastAsia="zh-CN"/>
        </w:rPr>
        <w:t>29 + 30)</w:t>
      </w:r>
    </w:p>
    <w:p w:rsidR="00E06C40" w:rsidRDefault="00E06C40" w:rsidP="00E06C40">
      <w:pPr>
        <w:pStyle w:val="BodyText"/>
        <w:rPr>
          <w:rFonts w:eastAsia="宋体"/>
          <w:lang w:eastAsia="zh-CN"/>
        </w:rPr>
      </w:pPr>
      <w:r>
        <w:rPr>
          <w:rFonts w:eastAsia="宋体"/>
          <w:lang w:eastAsia="zh-CN"/>
        </w:rPr>
        <w:t xml:space="preserve">The </w:t>
      </w:r>
      <w:r>
        <w:t>CA scenario</w:t>
      </w:r>
      <w:r>
        <w:rPr>
          <w:rFonts w:eastAsia="宋体"/>
          <w:lang w:eastAsia="zh-CN"/>
        </w:rPr>
        <w:t xml:space="preserve"> is provided in Table 3 below [3]:</w:t>
      </w:r>
    </w:p>
    <w:p w:rsidR="00E06C40" w:rsidRDefault="00E06C40" w:rsidP="00E06C40">
      <w:pPr>
        <w:ind w:right="-99"/>
        <w:jc w:val="center"/>
      </w:pPr>
      <w:r>
        <w:t xml:space="preserve">Table 3 – </w:t>
      </w:r>
      <w:proofErr w:type="spellStart"/>
      <w:r>
        <w:t>Interband</w:t>
      </w:r>
      <w:proofErr w:type="spellEnd"/>
      <w:r>
        <w:t xml:space="preserve"> 4 Band CA Scenario (single uplink)</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1"/>
        <w:gridCol w:w="1183"/>
        <w:gridCol w:w="1166"/>
        <w:gridCol w:w="882"/>
        <w:gridCol w:w="1047"/>
        <w:gridCol w:w="1223"/>
        <w:gridCol w:w="1324"/>
        <w:gridCol w:w="1121"/>
        <w:gridCol w:w="955"/>
      </w:tblGrid>
      <w:tr w:rsidR="00E06C40" w:rsidRPr="00821882" w:rsidTr="00595D28">
        <w:trPr>
          <w:jc w:val="center"/>
        </w:trPr>
        <w:tc>
          <w:tcPr>
            <w:tcW w:w="1281" w:type="dxa"/>
            <w:shd w:val="clear" w:color="auto" w:fill="auto"/>
          </w:tcPr>
          <w:p w:rsidR="00E06C40" w:rsidRPr="00821882" w:rsidRDefault="00E06C40" w:rsidP="00595D28">
            <w:pPr>
              <w:contextualSpacing/>
              <w:jc w:val="center"/>
              <w:rPr>
                <w:b/>
              </w:rPr>
            </w:pPr>
            <w:r w:rsidRPr="00821882">
              <w:rPr>
                <w:b/>
              </w:rPr>
              <w:t>CA Scenario</w:t>
            </w:r>
          </w:p>
          <w:p w:rsidR="00E06C40" w:rsidRPr="00821882" w:rsidRDefault="00E06C40" w:rsidP="00595D28">
            <w:pPr>
              <w:contextualSpacing/>
              <w:rPr>
                <w:b/>
              </w:rPr>
            </w:pPr>
          </w:p>
        </w:tc>
        <w:tc>
          <w:tcPr>
            <w:tcW w:w="1183" w:type="dxa"/>
            <w:shd w:val="clear" w:color="auto" w:fill="auto"/>
          </w:tcPr>
          <w:p w:rsidR="00E06C40" w:rsidRPr="00821882" w:rsidRDefault="00E06C40" w:rsidP="00595D28">
            <w:pPr>
              <w:contextualSpacing/>
              <w:jc w:val="center"/>
              <w:rPr>
                <w:b/>
                <w:sz w:val="18"/>
              </w:rPr>
            </w:pPr>
            <w:r w:rsidRPr="00821882">
              <w:rPr>
                <w:b/>
                <w:sz w:val="18"/>
              </w:rPr>
              <w:t>DL BAND #1</w:t>
            </w:r>
          </w:p>
          <w:p w:rsidR="00E06C40" w:rsidRPr="00821882" w:rsidRDefault="00E06C40" w:rsidP="00595D28">
            <w:pPr>
              <w:contextualSpacing/>
              <w:jc w:val="center"/>
              <w:rPr>
                <w:b/>
                <w:sz w:val="18"/>
                <w:szCs w:val="18"/>
              </w:rPr>
            </w:pPr>
            <w:r w:rsidRPr="00821882">
              <w:rPr>
                <w:b/>
                <w:sz w:val="18"/>
                <w:szCs w:val="18"/>
              </w:rPr>
              <w:t>(carrier BW)</w:t>
            </w:r>
          </w:p>
        </w:tc>
        <w:tc>
          <w:tcPr>
            <w:tcW w:w="1166" w:type="dxa"/>
            <w:shd w:val="clear" w:color="auto" w:fill="auto"/>
          </w:tcPr>
          <w:p w:rsidR="00E06C40" w:rsidRPr="00821882" w:rsidRDefault="00E06C40" w:rsidP="00595D28">
            <w:pPr>
              <w:contextualSpacing/>
              <w:jc w:val="center"/>
              <w:rPr>
                <w:b/>
                <w:sz w:val="18"/>
              </w:rPr>
            </w:pPr>
            <w:r w:rsidRPr="00821882">
              <w:rPr>
                <w:b/>
                <w:sz w:val="18"/>
              </w:rPr>
              <w:t>DL BAND #2</w:t>
            </w:r>
          </w:p>
          <w:p w:rsidR="00E06C40" w:rsidRPr="00821882" w:rsidRDefault="00E06C40" w:rsidP="00595D28">
            <w:pPr>
              <w:contextualSpacing/>
              <w:jc w:val="center"/>
              <w:rPr>
                <w:b/>
                <w:sz w:val="18"/>
              </w:rPr>
            </w:pPr>
            <w:r w:rsidRPr="00821882">
              <w:rPr>
                <w:b/>
                <w:sz w:val="18"/>
              </w:rPr>
              <w:t>(carrier BW)</w:t>
            </w:r>
          </w:p>
        </w:tc>
        <w:tc>
          <w:tcPr>
            <w:tcW w:w="882" w:type="dxa"/>
          </w:tcPr>
          <w:p w:rsidR="00E06C40" w:rsidRPr="00821882" w:rsidRDefault="00E06C40" w:rsidP="00595D28">
            <w:pPr>
              <w:contextualSpacing/>
              <w:jc w:val="center"/>
              <w:rPr>
                <w:b/>
                <w:sz w:val="18"/>
              </w:rPr>
            </w:pPr>
            <w:r w:rsidRPr="00821882">
              <w:rPr>
                <w:b/>
                <w:sz w:val="18"/>
              </w:rPr>
              <w:t>DL BAND #3</w:t>
            </w:r>
          </w:p>
          <w:p w:rsidR="00E06C40" w:rsidRPr="00821882" w:rsidRDefault="00E06C40" w:rsidP="00595D28">
            <w:pPr>
              <w:contextualSpacing/>
              <w:jc w:val="center"/>
              <w:rPr>
                <w:b/>
                <w:sz w:val="18"/>
              </w:rPr>
            </w:pPr>
            <w:r w:rsidRPr="00821882">
              <w:rPr>
                <w:b/>
                <w:sz w:val="18"/>
              </w:rPr>
              <w:t>(carrier BW)</w:t>
            </w:r>
          </w:p>
        </w:tc>
        <w:tc>
          <w:tcPr>
            <w:tcW w:w="1047" w:type="dxa"/>
            <w:tcBorders>
              <w:right w:val="single" w:sz="36" w:space="0" w:color="auto"/>
            </w:tcBorders>
            <w:shd w:val="clear" w:color="auto" w:fill="auto"/>
          </w:tcPr>
          <w:p w:rsidR="00E06C40" w:rsidRPr="00821882" w:rsidRDefault="00E06C40" w:rsidP="00595D28">
            <w:pPr>
              <w:contextualSpacing/>
              <w:jc w:val="center"/>
              <w:rPr>
                <w:b/>
                <w:sz w:val="18"/>
              </w:rPr>
            </w:pPr>
            <w:r>
              <w:rPr>
                <w:b/>
                <w:sz w:val="18"/>
              </w:rPr>
              <w:t>DL Band #4</w:t>
            </w:r>
          </w:p>
        </w:tc>
        <w:tc>
          <w:tcPr>
            <w:tcW w:w="1223" w:type="dxa"/>
            <w:tcBorders>
              <w:left w:val="single" w:sz="36" w:space="0" w:color="auto"/>
            </w:tcBorders>
            <w:shd w:val="clear" w:color="auto" w:fill="auto"/>
          </w:tcPr>
          <w:p w:rsidR="00E06C40" w:rsidRPr="00821882" w:rsidRDefault="00E06C40" w:rsidP="00595D28">
            <w:pPr>
              <w:contextualSpacing/>
              <w:jc w:val="center"/>
              <w:rPr>
                <w:b/>
                <w:sz w:val="18"/>
              </w:rPr>
            </w:pPr>
            <w:r w:rsidRPr="00821882">
              <w:rPr>
                <w:b/>
                <w:sz w:val="18"/>
              </w:rPr>
              <w:t>UL BAND #1</w:t>
            </w:r>
          </w:p>
          <w:p w:rsidR="00E06C40" w:rsidRPr="00821882" w:rsidRDefault="00E06C40" w:rsidP="00595D28">
            <w:pPr>
              <w:contextualSpacing/>
              <w:jc w:val="center"/>
              <w:rPr>
                <w:b/>
                <w:sz w:val="18"/>
              </w:rPr>
            </w:pPr>
            <w:r w:rsidRPr="00821882">
              <w:rPr>
                <w:b/>
                <w:sz w:val="18"/>
              </w:rPr>
              <w:t>(carrier BW)</w:t>
            </w:r>
          </w:p>
        </w:tc>
        <w:tc>
          <w:tcPr>
            <w:tcW w:w="1324" w:type="dxa"/>
            <w:shd w:val="clear" w:color="auto" w:fill="auto"/>
          </w:tcPr>
          <w:p w:rsidR="00E06C40" w:rsidRPr="00821882" w:rsidRDefault="00E06C40" w:rsidP="00595D28">
            <w:pPr>
              <w:contextualSpacing/>
              <w:jc w:val="center"/>
              <w:rPr>
                <w:b/>
                <w:sz w:val="18"/>
              </w:rPr>
            </w:pPr>
            <w:r w:rsidRPr="00821882">
              <w:rPr>
                <w:b/>
                <w:sz w:val="18"/>
              </w:rPr>
              <w:t>UL BAND #2</w:t>
            </w:r>
          </w:p>
          <w:p w:rsidR="00E06C40" w:rsidRPr="00821882" w:rsidRDefault="00E06C40" w:rsidP="00595D28">
            <w:pPr>
              <w:contextualSpacing/>
              <w:jc w:val="center"/>
              <w:rPr>
                <w:b/>
                <w:sz w:val="18"/>
              </w:rPr>
            </w:pPr>
            <w:r w:rsidRPr="00821882">
              <w:rPr>
                <w:b/>
                <w:sz w:val="18"/>
              </w:rPr>
              <w:t>(carrier BW)</w:t>
            </w:r>
          </w:p>
        </w:tc>
        <w:tc>
          <w:tcPr>
            <w:tcW w:w="1121" w:type="dxa"/>
            <w:shd w:val="clear" w:color="auto" w:fill="auto"/>
          </w:tcPr>
          <w:p w:rsidR="00E06C40" w:rsidRPr="00821882" w:rsidRDefault="00E06C40" w:rsidP="00595D28">
            <w:pPr>
              <w:contextualSpacing/>
              <w:jc w:val="center"/>
              <w:rPr>
                <w:b/>
                <w:sz w:val="18"/>
              </w:rPr>
            </w:pPr>
            <w:r w:rsidRPr="00821882">
              <w:rPr>
                <w:b/>
                <w:sz w:val="18"/>
              </w:rPr>
              <w:t>UL BAND #3</w:t>
            </w:r>
          </w:p>
          <w:p w:rsidR="00E06C40" w:rsidRPr="00821882" w:rsidRDefault="00E06C40" w:rsidP="00595D28">
            <w:pPr>
              <w:contextualSpacing/>
              <w:jc w:val="center"/>
              <w:rPr>
                <w:b/>
                <w:sz w:val="18"/>
              </w:rPr>
            </w:pPr>
            <w:r w:rsidRPr="00821882">
              <w:rPr>
                <w:b/>
                <w:sz w:val="18"/>
              </w:rPr>
              <w:t>(carrier BW)</w:t>
            </w:r>
          </w:p>
        </w:tc>
        <w:tc>
          <w:tcPr>
            <w:tcW w:w="955" w:type="dxa"/>
          </w:tcPr>
          <w:p w:rsidR="00E06C40" w:rsidRDefault="00E06C40" w:rsidP="00595D28">
            <w:pPr>
              <w:contextualSpacing/>
              <w:jc w:val="center"/>
              <w:rPr>
                <w:b/>
                <w:sz w:val="18"/>
              </w:rPr>
            </w:pPr>
            <w:r>
              <w:rPr>
                <w:b/>
                <w:sz w:val="18"/>
              </w:rPr>
              <w:t>UL Band #4</w:t>
            </w:r>
          </w:p>
          <w:p w:rsidR="00E06C40" w:rsidRPr="00821882" w:rsidRDefault="00E06C40" w:rsidP="00595D28">
            <w:pPr>
              <w:contextualSpacing/>
              <w:jc w:val="center"/>
              <w:rPr>
                <w:b/>
                <w:sz w:val="18"/>
              </w:rPr>
            </w:pPr>
            <w:r>
              <w:rPr>
                <w:b/>
                <w:sz w:val="18"/>
              </w:rPr>
              <w:t>(carrier BW)</w:t>
            </w:r>
          </w:p>
        </w:tc>
      </w:tr>
      <w:tr w:rsidR="00E06C40" w:rsidRPr="00821882" w:rsidTr="00595D28">
        <w:trPr>
          <w:jc w:val="center"/>
        </w:trPr>
        <w:tc>
          <w:tcPr>
            <w:tcW w:w="1281" w:type="dxa"/>
            <w:shd w:val="clear" w:color="auto" w:fill="auto"/>
          </w:tcPr>
          <w:p w:rsidR="00E06C40" w:rsidRPr="00821882" w:rsidRDefault="00E06C40" w:rsidP="00595D28">
            <w:pPr>
              <w:contextualSpacing/>
              <w:jc w:val="center"/>
              <w:rPr>
                <w:rFonts w:cs="Calibri"/>
                <w:b/>
              </w:rPr>
            </w:pPr>
            <w:r>
              <w:rPr>
                <w:rFonts w:cs="Calibri"/>
                <w:b/>
                <w:color w:val="484848"/>
              </w:rPr>
              <w:t>2</w:t>
            </w:r>
            <w:r w:rsidRPr="00821882">
              <w:rPr>
                <w:rFonts w:cs="Calibri"/>
                <w:b/>
                <w:color w:val="484848"/>
              </w:rPr>
              <w:t>+</w:t>
            </w:r>
            <w:r>
              <w:rPr>
                <w:rFonts w:cs="Calibri"/>
                <w:b/>
                <w:color w:val="484848"/>
              </w:rPr>
              <w:t>2</w:t>
            </w:r>
            <w:r w:rsidRPr="00821882">
              <w:rPr>
                <w:rFonts w:cs="Calibri"/>
                <w:b/>
                <w:color w:val="484848"/>
              </w:rPr>
              <w:t>+</w:t>
            </w:r>
            <w:r>
              <w:rPr>
                <w:rFonts w:cs="Calibri"/>
                <w:b/>
                <w:color w:val="484848"/>
              </w:rPr>
              <w:t>29+30</w:t>
            </w:r>
          </w:p>
        </w:tc>
        <w:tc>
          <w:tcPr>
            <w:tcW w:w="1183" w:type="dxa"/>
            <w:shd w:val="clear" w:color="auto" w:fill="auto"/>
          </w:tcPr>
          <w:p w:rsidR="00E06C40" w:rsidRPr="00821882" w:rsidRDefault="00E06C40" w:rsidP="00595D28">
            <w:pPr>
              <w:contextualSpacing/>
              <w:jc w:val="center"/>
              <w:rPr>
                <w:sz w:val="18"/>
              </w:rPr>
            </w:pPr>
            <w:r>
              <w:rPr>
                <w:sz w:val="18"/>
              </w:rPr>
              <w:t>2</w:t>
            </w:r>
          </w:p>
          <w:p w:rsidR="00E06C40" w:rsidRPr="00821882" w:rsidRDefault="00E06C40" w:rsidP="00595D28">
            <w:pPr>
              <w:contextualSpacing/>
              <w:jc w:val="center"/>
              <w:rPr>
                <w:sz w:val="18"/>
              </w:rPr>
            </w:pPr>
            <w:r w:rsidRPr="00821882">
              <w:rPr>
                <w:sz w:val="18"/>
              </w:rPr>
              <w:t>(5,10,15,20)</w:t>
            </w:r>
          </w:p>
        </w:tc>
        <w:tc>
          <w:tcPr>
            <w:tcW w:w="1166" w:type="dxa"/>
            <w:shd w:val="clear" w:color="auto" w:fill="auto"/>
          </w:tcPr>
          <w:p w:rsidR="00E06C40" w:rsidRPr="00821882" w:rsidRDefault="00E06C40" w:rsidP="00595D28">
            <w:pPr>
              <w:contextualSpacing/>
              <w:jc w:val="center"/>
              <w:rPr>
                <w:sz w:val="18"/>
              </w:rPr>
            </w:pPr>
            <w:r>
              <w:rPr>
                <w:sz w:val="18"/>
              </w:rPr>
              <w:t>2</w:t>
            </w:r>
          </w:p>
          <w:p w:rsidR="00E06C40" w:rsidRPr="00821882" w:rsidRDefault="00E06C40" w:rsidP="00595D28">
            <w:pPr>
              <w:contextualSpacing/>
              <w:jc w:val="center"/>
              <w:rPr>
                <w:sz w:val="18"/>
              </w:rPr>
            </w:pPr>
            <w:r w:rsidRPr="00821882">
              <w:rPr>
                <w:sz w:val="18"/>
              </w:rPr>
              <w:t>(5,10</w:t>
            </w:r>
            <w:r>
              <w:rPr>
                <w:sz w:val="18"/>
              </w:rPr>
              <w:t>,15,20</w:t>
            </w:r>
            <w:r w:rsidRPr="00821882">
              <w:rPr>
                <w:sz w:val="18"/>
              </w:rPr>
              <w:t>)</w:t>
            </w:r>
          </w:p>
        </w:tc>
        <w:tc>
          <w:tcPr>
            <w:tcW w:w="882" w:type="dxa"/>
          </w:tcPr>
          <w:p w:rsidR="00E06C40" w:rsidRDefault="00E06C40" w:rsidP="00595D28">
            <w:pPr>
              <w:contextualSpacing/>
              <w:jc w:val="center"/>
              <w:rPr>
                <w:sz w:val="18"/>
              </w:rPr>
            </w:pPr>
            <w:r>
              <w:rPr>
                <w:sz w:val="18"/>
              </w:rPr>
              <w:t>29</w:t>
            </w:r>
          </w:p>
          <w:p w:rsidR="00E06C40" w:rsidRDefault="00E06C40" w:rsidP="00595D28">
            <w:pPr>
              <w:contextualSpacing/>
              <w:jc w:val="center"/>
              <w:rPr>
                <w:sz w:val="18"/>
              </w:rPr>
            </w:pPr>
            <w:r>
              <w:rPr>
                <w:sz w:val="18"/>
              </w:rPr>
              <w:t>(5,10)</w:t>
            </w:r>
          </w:p>
        </w:tc>
        <w:tc>
          <w:tcPr>
            <w:tcW w:w="1047" w:type="dxa"/>
            <w:tcBorders>
              <w:right w:val="single" w:sz="36" w:space="0" w:color="auto"/>
            </w:tcBorders>
            <w:shd w:val="clear" w:color="auto" w:fill="auto"/>
          </w:tcPr>
          <w:p w:rsidR="00E06C40" w:rsidRPr="00821882" w:rsidRDefault="00E06C40" w:rsidP="00595D28">
            <w:pPr>
              <w:contextualSpacing/>
              <w:jc w:val="center"/>
              <w:rPr>
                <w:sz w:val="18"/>
              </w:rPr>
            </w:pPr>
            <w:r>
              <w:rPr>
                <w:sz w:val="18"/>
              </w:rPr>
              <w:t>30</w:t>
            </w:r>
          </w:p>
          <w:p w:rsidR="00E06C40" w:rsidRPr="00821882" w:rsidRDefault="00E06C40" w:rsidP="00595D28">
            <w:pPr>
              <w:contextualSpacing/>
              <w:jc w:val="center"/>
              <w:rPr>
                <w:sz w:val="18"/>
              </w:rPr>
            </w:pPr>
            <w:r w:rsidRPr="00821882">
              <w:rPr>
                <w:sz w:val="18"/>
              </w:rPr>
              <w:t xml:space="preserve"> (5,10)</w:t>
            </w:r>
          </w:p>
        </w:tc>
        <w:tc>
          <w:tcPr>
            <w:tcW w:w="1223" w:type="dxa"/>
            <w:tcBorders>
              <w:left w:val="single" w:sz="36" w:space="0" w:color="auto"/>
            </w:tcBorders>
            <w:shd w:val="clear" w:color="auto" w:fill="auto"/>
          </w:tcPr>
          <w:p w:rsidR="00E06C40" w:rsidRPr="00821882" w:rsidRDefault="00E06C40" w:rsidP="00595D28">
            <w:pPr>
              <w:contextualSpacing/>
              <w:jc w:val="center"/>
              <w:rPr>
                <w:sz w:val="18"/>
              </w:rPr>
            </w:pPr>
            <w:r>
              <w:rPr>
                <w:sz w:val="18"/>
              </w:rPr>
              <w:t>2</w:t>
            </w:r>
          </w:p>
          <w:p w:rsidR="00E06C40" w:rsidRPr="00821882" w:rsidRDefault="00E06C40" w:rsidP="00595D28">
            <w:pPr>
              <w:contextualSpacing/>
              <w:jc w:val="center"/>
              <w:rPr>
                <w:sz w:val="18"/>
              </w:rPr>
            </w:pPr>
            <w:r w:rsidRPr="00821882">
              <w:rPr>
                <w:sz w:val="18"/>
              </w:rPr>
              <w:t>(5,10,15,20)</w:t>
            </w:r>
          </w:p>
        </w:tc>
        <w:tc>
          <w:tcPr>
            <w:tcW w:w="1324" w:type="dxa"/>
            <w:shd w:val="clear" w:color="auto" w:fill="auto"/>
          </w:tcPr>
          <w:p w:rsidR="00E06C40" w:rsidRPr="00821882" w:rsidRDefault="00E06C40" w:rsidP="00595D28">
            <w:pPr>
              <w:contextualSpacing/>
              <w:jc w:val="center"/>
              <w:rPr>
                <w:sz w:val="18"/>
              </w:rPr>
            </w:pPr>
            <w:r>
              <w:rPr>
                <w:sz w:val="18"/>
              </w:rPr>
              <w:t>2</w:t>
            </w:r>
          </w:p>
          <w:p w:rsidR="00E06C40" w:rsidRPr="00821882" w:rsidRDefault="00E06C40" w:rsidP="00595D28">
            <w:pPr>
              <w:contextualSpacing/>
              <w:jc w:val="center"/>
              <w:rPr>
                <w:sz w:val="18"/>
              </w:rPr>
            </w:pPr>
            <w:r w:rsidRPr="00821882">
              <w:rPr>
                <w:sz w:val="18"/>
              </w:rPr>
              <w:t>(5,10</w:t>
            </w:r>
            <w:r>
              <w:rPr>
                <w:sz w:val="18"/>
              </w:rPr>
              <w:t xml:space="preserve">,15,20and </w:t>
            </w:r>
            <w:r w:rsidRPr="00821882">
              <w:rPr>
                <w:sz w:val="18"/>
              </w:rPr>
              <w:t>)</w:t>
            </w:r>
          </w:p>
        </w:tc>
        <w:tc>
          <w:tcPr>
            <w:tcW w:w="1121" w:type="dxa"/>
            <w:shd w:val="clear" w:color="auto" w:fill="auto"/>
          </w:tcPr>
          <w:p w:rsidR="00E06C40" w:rsidRPr="00821882" w:rsidRDefault="00E06C40" w:rsidP="00595D28">
            <w:pPr>
              <w:contextualSpacing/>
              <w:jc w:val="center"/>
              <w:rPr>
                <w:sz w:val="18"/>
              </w:rPr>
            </w:pPr>
            <w:r>
              <w:rPr>
                <w:sz w:val="18"/>
              </w:rPr>
              <w:t>29</w:t>
            </w:r>
          </w:p>
          <w:p w:rsidR="00E06C40" w:rsidRPr="00821882" w:rsidRDefault="00E06C40" w:rsidP="00595D28">
            <w:pPr>
              <w:contextualSpacing/>
              <w:jc w:val="center"/>
              <w:rPr>
                <w:sz w:val="18"/>
              </w:rPr>
            </w:pPr>
            <w:r>
              <w:rPr>
                <w:sz w:val="18"/>
              </w:rPr>
              <w:t>N/A</w:t>
            </w:r>
          </w:p>
        </w:tc>
        <w:tc>
          <w:tcPr>
            <w:tcW w:w="955" w:type="dxa"/>
          </w:tcPr>
          <w:p w:rsidR="00E06C40" w:rsidRDefault="00E06C40" w:rsidP="00595D28">
            <w:pPr>
              <w:contextualSpacing/>
              <w:jc w:val="center"/>
              <w:rPr>
                <w:sz w:val="18"/>
              </w:rPr>
            </w:pPr>
            <w:r>
              <w:rPr>
                <w:sz w:val="18"/>
              </w:rPr>
              <w:t>30</w:t>
            </w:r>
          </w:p>
          <w:p w:rsidR="00E06C40" w:rsidRDefault="00E06C40" w:rsidP="00595D28">
            <w:pPr>
              <w:contextualSpacing/>
              <w:jc w:val="center"/>
              <w:rPr>
                <w:sz w:val="18"/>
              </w:rPr>
            </w:pPr>
            <w:r>
              <w:rPr>
                <w:sz w:val="18"/>
              </w:rPr>
              <w:t>(5,10)</w:t>
            </w:r>
          </w:p>
        </w:tc>
      </w:tr>
    </w:tbl>
    <w:p w:rsidR="00E06C40" w:rsidRDefault="00E06C40" w:rsidP="00E06C40">
      <w:pPr>
        <w:ind w:right="-99"/>
      </w:pPr>
    </w:p>
    <w:p w:rsidR="00E06C40" w:rsidRDefault="00E06C40" w:rsidP="00E06C40">
      <w:pPr>
        <w:ind w:right="-99"/>
      </w:pPr>
      <w:r>
        <w:t>Note: Band 2 is to be considered for contiguous use.</w:t>
      </w:r>
    </w:p>
    <w:p w:rsidR="00E06C40" w:rsidRDefault="00E06C40" w:rsidP="00E06C40">
      <w:pPr>
        <w:ind w:right="-99"/>
      </w:pPr>
    </w:p>
    <w:p w:rsidR="00E06C40" w:rsidRDefault="00E06C40" w:rsidP="00E06C40">
      <w:pPr>
        <w:pStyle w:val="BodyText"/>
        <w:rPr>
          <w:rFonts w:eastAsia="宋体"/>
          <w:lang w:eastAsia="zh-CN"/>
        </w:rPr>
      </w:pPr>
      <w:r>
        <w:rPr>
          <w:rFonts w:eastAsia="宋体"/>
          <w:lang w:eastAsia="zh-CN"/>
        </w:rPr>
        <w:t>For the constituent 3 DL CA configurations:</w:t>
      </w:r>
    </w:p>
    <w:p w:rsidR="00E06C40" w:rsidRDefault="00E06C40" w:rsidP="00E06C40">
      <w:pPr>
        <w:pStyle w:val="BodyText"/>
        <w:rPr>
          <w:rFonts w:eastAsia="宋体"/>
          <w:lang w:eastAsia="zh-CN"/>
        </w:rPr>
      </w:pPr>
      <w:r>
        <w:rPr>
          <w:rFonts w:eastAsia="宋体"/>
          <w:lang w:eastAsia="zh-CN"/>
        </w:rPr>
        <w:t>1.</w:t>
      </w:r>
      <w:r>
        <w:rPr>
          <w:rFonts w:eastAsia="宋体"/>
          <w:lang w:eastAsia="zh-CN"/>
        </w:rPr>
        <w:tab/>
        <w:t>Band (2 + 29 + 30) is already specified with the same CC channel bandwidth in each CA band.</w:t>
      </w:r>
    </w:p>
    <w:p w:rsidR="00E06C40" w:rsidRDefault="00E06C40" w:rsidP="00E06C40">
      <w:pPr>
        <w:pStyle w:val="BodyText"/>
        <w:rPr>
          <w:rFonts w:eastAsia="宋体"/>
          <w:lang w:eastAsia="zh-CN"/>
        </w:rPr>
      </w:pPr>
      <w:r>
        <w:rPr>
          <w:rFonts w:eastAsia="宋体"/>
          <w:lang w:eastAsia="zh-CN"/>
        </w:rPr>
        <w:t>2.</w:t>
      </w:r>
      <w:r>
        <w:rPr>
          <w:rFonts w:eastAsia="宋体"/>
          <w:lang w:eastAsia="zh-CN"/>
        </w:rPr>
        <w:tab/>
        <w:t>Band (2 + 2 + 29) is already specified with the same CC channel bandwidth in each CA band.</w:t>
      </w:r>
    </w:p>
    <w:p w:rsidR="00E06C40" w:rsidRDefault="00E06C40" w:rsidP="00E06C40">
      <w:pPr>
        <w:pStyle w:val="BodyText"/>
        <w:rPr>
          <w:rFonts w:eastAsia="宋体"/>
          <w:lang w:eastAsia="zh-CN"/>
        </w:rPr>
      </w:pPr>
      <w:r>
        <w:rPr>
          <w:rFonts w:eastAsia="宋体"/>
          <w:lang w:eastAsia="zh-CN"/>
        </w:rPr>
        <w:t>3.</w:t>
      </w:r>
      <w:r>
        <w:rPr>
          <w:rFonts w:eastAsia="宋体"/>
          <w:lang w:eastAsia="zh-CN"/>
        </w:rPr>
        <w:tab/>
        <w:t>Band (2 + 2 + 30) is not specified.</w:t>
      </w:r>
    </w:p>
    <w:p w:rsidR="00E06C40" w:rsidRDefault="00E06C40" w:rsidP="00E06C40">
      <w:pPr>
        <w:pStyle w:val="BodyText"/>
      </w:pPr>
      <w:r>
        <w:rPr>
          <w:rFonts w:eastAsia="宋体"/>
          <w:lang w:eastAsia="zh-CN"/>
        </w:rPr>
        <w:t>Therefore, the r</w:t>
      </w:r>
      <w:r>
        <w:t>equired BS studies of harmonics and IMD products for this WI are:</w:t>
      </w:r>
    </w:p>
    <w:p w:rsidR="00E06C40" w:rsidRDefault="00E06C40" w:rsidP="00E06C40">
      <w:pPr>
        <w:pStyle w:val="BodyText"/>
        <w:rPr>
          <w:rFonts w:eastAsia="宋体"/>
          <w:lang w:eastAsia="zh-CN"/>
        </w:rPr>
      </w:pPr>
      <w:r>
        <w:rPr>
          <w:rFonts w:eastAsia="宋体"/>
          <w:lang w:eastAsia="zh-CN"/>
        </w:rPr>
        <w:t>1.</w:t>
      </w:r>
      <w:r>
        <w:rPr>
          <w:rFonts w:eastAsia="宋体"/>
          <w:lang w:eastAsia="zh-CN"/>
        </w:rPr>
        <w:tab/>
        <w:t>Band (2 + 2 + 30)</w:t>
      </w:r>
      <w:r w:rsidR="00EE41C3" w:rsidRPr="00EE41C3">
        <w:rPr>
          <w:rFonts w:eastAsia="宋体"/>
          <w:lang w:eastAsia="zh-CN"/>
        </w:rPr>
        <w:t xml:space="preserve"> </w:t>
      </w:r>
      <w:r w:rsidR="00EE41C3">
        <w:rPr>
          <w:rFonts w:eastAsia="宋体"/>
          <w:lang w:eastAsia="zh-CN"/>
        </w:rPr>
        <w:t>for contiguous CC in Band 2</w:t>
      </w:r>
      <w:r>
        <w:rPr>
          <w:rFonts w:eastAsia="宋体"/>
          <w:lang w:eastAsia="zh-CN"/>
        </w:rPr>
        <w:t>.</w:t>
      </w:r>
    </w:p>
    <w:p w:rsidR="00E06C40" w:rsidRDefault="00E06C40" w:rsidP="00E06C40">
      <w:pPr>
        <w:pStyle w:val="BodyText"/>
        <w:rPr>
          <w:rFonts w:eastAsia="宋体"/>
          <w:lang w:eastAsia="zh-CN"/>
        </w:rPr>
      </w:pPr>
    </w:p>
    <w:p w:rsidR="00E06C40" w:rsidRDefault="00E06C40" w:rsidP="00E06C40">
      <w:pPr>
        <w:pStyle w:val="Heading2"/>
        <w:rPr>
          <w:rFonts w:eastAsia="宋体"/>
          <w:lang w:eastAsia="zh-CN"/>
        </w:rPr>
      </w:pPr>
      <w:r>
        <w:rPr>
          <w:rFonts w:eastAsia="宋体"/>
          <w:lang w:eastAsia="zh-CN"/>
        </w:rPr>
        <w:t>2.4</w:t>
      </w:r>
      <w:r>
        <w:rPr>
          <w:rFonts w:eastAsia="宋体"/>
          <w:lang w:eastAsia="zh-CN"/>
        </w:rPr>
        <w:tab/>
      </w:r>
      <w:r w:rsidRPr="008A0694">
        <w:rPr>
          <w:rFonts w:eastAsia="Batang"/>
          <w:lang w:eastAsia="zh-CN"/>
        </w:rPr>
        <w:t xml:space="preserve">Band </w:t>
      </w:r>
      <w:r>
        <w:rPr>
          <w:rFonts w:eastAsia="Batang"/>
          <w:lang w:eastAsia="zh-CN"/>
        </w:rPr>
        <w:t>(2 + 4 +</w:t>
      </w:r>
      <w:r w:rsidRPr="008A0694">
        <w:rPr>
          <w:rFonts w:eastAsia="Batang"/>
          <w:lang w:eastAsia="zh-CN"/>
        </w:rPr>
        <w:t xml:space="preserve"> </w:t>
      </w:r>
      <w:r>
        <w:rPr>
          <w:rFonts w:eastAsia="Batang"/>
          <w:lang w:eastAsia="zh-CN"/>
        </w:rPr>
        <w:t>12 + 30)</w:t>
      </w:r>
    </w:p>
    <w:p w:rsidR="00E06C40" w:rsidRDefault="00E06C40" w:rsidP="00E06C40">
      <w:pPr>
        <w:pStyle w:val="BodyText"/>
        <w:rPr>
          <w:rFonts w:eastAsia="宋体"/>
          <w:lang w:eastAsia="zh-CN"/>
        </w:rPr>
      </w:pPr>
      <w:r>
        <w:rPr>
          <w:rFonts w:eastAsia="宋体"/>
          <w:lang w:eastAsia="zh-CN"/>
        </w:rPr>
        <w:t xml:space="preserve">The </w:t>
      </w:r>
      <w:r>
        <w:t>CA scenario</w:t>
      </w:r>
      <w:r>
        <w:rPr>
          <w:rFonts w:eastAsia="宋体"/>
          <w:lang w:eastAsia="zh-CN"/>
        </w:rPr>
        <w:t xml:space="preserve"> is provided in Table 4 below [4]:</w:t>
      </w:r>
    </w:p>
    <w:p w:rsidR="00E06C40" w:rsidRDefault="00E06C40" w:rsidP="00E06C40">
      <w:pPr>
        <w:ind w:right="-99"/>
        <w:jc w:val="center"/>
      </w:pPr>
      <w:r>
        <w:lastRenderedPageBreak/>
        <w:t xml:space="preserve">Table 4 – </w:t>
      </w:r>
      <w:proofErr w:type="spellStart"/>
      <w:r>
        <w:t>Interband</w:t>
      </w:r>
      <w:proofErr w:type="spellEnd"/>
      <w:r>
        <w:t xml:space="preserve"> 4 Band CA Scenario (single uplink)</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1"/>
        <w:gridCol w:w="1183"/>
        <w:gridCol w:w="1166"/>
        <w:gridCol w:w="882"/>
        <w:gridCol w:w="1047"/>
        <w:gridCol w:w="1223"/>
        <w:gridCol w:w="1324"/>
        <w:gridCol w:w="1121"/>
        <w:gridCol w:w="955"/>
      </w:tblGrid>
      <w:tr w:rsidR="00E06C40" w:rsidRPr="00821882" w:rsidTr="00595D28">
        <w:trPr>
          <w:jc w:val="center"/>
        </w:trPr>
        <w:tc>
          <w:tcPr>
            <w:tcW w:w="1281" w:type="dxa"/>
            <w:shd w:val="clear" w:color="auto" w:fill="auto"/>
          </w:tcPr>
          <w:p w:rsidR="00E06C40" w:rsidRPr="00821882" w:rsidRDefault="00E06C40" w:rsidP="00595D28">
            <w:pPr>
              <w:contextualSpacing/>
              <w:jc w:val="center"/>
              <w:rPr>
                <w:b/>
              </w:rPr>
            </w:pPr>
            <w:r w:rsidRPr="00821882">
              <w:rPr>
                <w:b/>
              </w:rPr>
              <w:t>CA Scenario</w:t>
            </w:r>
          </w:p>
          <w:p w:rsidR="00E06C40" w:rsidRPr="00821882" w:rsidRDefault="00E06C40" w:rsidP="00595D28">
            <w:pPr>
              <w:contextualSpacing/>
              <w:rPr>
                <w:b/>
              </w:rPr>
            </w:pPr>
          </w:p>
        </w:tc>
        <w:tc>
          <w:tcPr>
            <w:tcW w:w="1183" w:type="dxa"/>
            <w:shd w:val="clear" w:color="auto" w:fill="auto"/>
          </w:tcPr>
          <w:p w:rsidR="00E06C40" w:rsidRPr="00821882" w:rsidRDefault="00E06C40" w:rsidP="00595D28">
            <w:pPr>
              <w:contextualSpacing/>
              <w:jc w:val="center"/>
              <w:rPr>
                <w:b/>
                <w:sz w:val="18"/>
              </w:rPr>
            </w:pPr>
            <w:r w:rsidRPr="00821882">
              <w:rPr>
                <w:b/>
                <w:sz w:val="18"/>
              </w:rPr>
              <w:t>DL BAND #1</w:t>
            </w:r>
          </w:p>
          <w:p w:rsidR="00E06C40" w:rsidRPr="00821882" w:rsidRDefault="00E06C40" w:rsidP="00595D28">
            <w:pPr>
              <w:contextualSpacing/>
              <w:jc w:val="center"/>
              <w:rPr>
                <w:b/>
                <w:sz w:val="18"/>
                <w:szCs w:val="18"/>
              </w:rPr>
            </w:pPr>
            <w:r w:rsidRPr="00821882">
              <w:rPr>
                <w:b/>
                <w:sz w:val="18"/>
                <w:szCs w:val="18"/>
              </w:rPr>
              <w:t>(</w:t>
            </w:r>
            <w:r>
              <w:rPr>
                <w:b/>
                <w:sz w:val="18"/>
                <w:szCs w:val="18"/>
              </w:rPr>
              <w:t>Carrier BW</w:t>
            </w:r>
            <w:r w:rsidRPr="00821882">
              <w:rPr>
                <w:b/>
                <w:sz w:val="18"/>
                <w:szCs w:val="18"/>
              </w:rPr>
              <w:t>)</w:t>
            </w:r>
          </w:p>
        </w:tc>
        <w:tc>
          <w:tcPr>
            <w:tcW w:w="1166" w:type="dxa"/>
            <w:shd w:val="clear" w:color="auto" w:fill="auto"/>
          </w:tcPr>
          <w:p w:rsidR="00E06C40" w:rsidRPr="00821882" w:rsidRDefault="00E06C40" w:rsidP="00595D28">
            <w:pPr>
              <w:contextualSpacing/>
              <w:jc w:val="center"/>
              <w:rPr>
                <w:b/>
                <w:sz w:val="18"/>
              </w:rPr>
            </w:pPr>
            <w:r w:rsidRPr="00821882">
              <w:rPr>
                <w:b/>
                <w:sz w:val="18"/>
              </w:rPr>
              <w:t>DL BAND #2</w:t>
            </w:r>
          </w:p>
          <w:p w:rsidR="00E06C40" w:rsidRPr="00821882" w:rsidRDefault="00E06C40" w:rsidP="00595D28">
            <w:pPr>
              <w:contextualSpacing/>
              <w:jc w:val="center"/>
              <w:rPr>
                <w:b/>
                <w:sz w:val="18"/>
              </w:rPr>
            </w:pPr>
            <w:r w:rsidRPr="00821882">
              <w:rPr>
                <w:b/>
                <w:sz w:val="18"/>
                <w:szCs w:val="18"/>
              </w:rPr>
              <w:t>(</w:t>
            </w:r>
            <w:r>
              <w:rPr>
                <w:b/>
                <w:sz w:val="18"/>
                <w:szCs w:val="18"/>
              </w:rPr>
              <w:t>Carrier BW</w:t>
            </w:r>
            <w:r w:rsidRPr="00821882">
              <w:rPr>
                <w:b/>
                <w:sz w:val="18"/>
                <w:szCs w:val="18"/>
              </w:rPr>
              <w:t>)</w:t>
            </w:r>
          </w:p>
        </w:tc>
        <w:tc>
          <w:tcPr>
            <w:tcW w:w="882" w:type="dxa"/>
          </w:tcPr>
          <w:p w:rsidR="00E06C40" w:rsidRPr="00821882" w:rsidRDefault="00E06C40" w:rsidP="00595D28">
            <w:pPr>
              <w:contextualSpacing/>
              <w:jc w:val="center"/>
              <w:rPr>
                <w:b/>
                <w:sz w:val="18"/>
              </w:rPr>
            </w:pPr>
            <w:r w:rsidRPr="00821882">
              <w:rPr>
                <w:b/>
                <w:sz w:val="18"/>
              </w:rPr>
              <w:t>DL BAND #3</w:t>
            </w:r>
          </w:p>
          <w:p w:rsidR="00E06C40" w:rsidRPr="00821882" w:rsidRDefault="00E06C40" w:rsidP="00595D28">
            <w:pPr>
              <w:contextualSpacing/>
              <w:jc w:val="center"/>
              <w:rPr>
                <w:b/>
                <w:sz w:val="18"/>
              </w:rPr>
            </w:pPr>
            <w:r w:rsidRPr="00821882">
              <w:rPr>
                <w:b/>
                <w:sz w:val="18"/>
                <w:szCs w:val="18"/>
              </w:rPr>
              <w:t>(</w:t>
            </w:r>
            <w:r>
              <w:rPr>
                <w:b/>
                <w:sz w:val="18"/>
                <w:szCs w:val="18"/>
              </w:rPr>
              <w:t>Carrier BW</w:t>
            </w:r>
            <w:r w:rsidRPr="00821882">
              <w:rPr>
                <w:b/>
                <w:sz w:val="18"/>
                <w:szCs w:val="18"/>
              </w:rPr>
              <w:t>)</w:t>
            </w:r>
            <w:r w:rsidRPr="00821882">
              <w:rPr>
                <w:b/>
                <w:sz w:val="18"/>
              </w:rPr>
              <w:t>)</w:t>
            </w:r>
          </w:p>
        </w:tc>
        <w:tc>
          <w:tcPr>
            <w:tcW w:w="1047" w:type="dxa"/>
            <w:tcBorders>
              <w:right w:val="single" w:sz="36" w:space="0" w:color="auto"/>
            </w:tcBorders>
            <w:shd w:val="clear" w:color="auto" w:fill="auto"/>
          </w:tcPr>
          <w:p w:rsidR="00E06C40" w:rsidRDefault="00E06C40" w:rsidP="00595D28">
            <w:pPr>
              <w:contextualSpacing/>
              <w:jc w:val="center"/>
              <w:rPr>
                <w:b/>
                <w:sz w:val="18"/>
              </w:rPr>
            </w:pPr>
            <w:r>
              <w:rPr>
                <w:b/>
                <w:sz w:val="18"/>
              </w:rPr>
              <w:t>DL Band #4</w:t>
            </w:r>
          </w:p>
          <w:p w:rsidR="00E06C40" w:rsidRPr="00821882" w:rsidRDefault="00E06C40" w:rsidP="00595D28">
            <w:pPr>
              <w:contextualSpacing/>
              <w:jc w:val="center"/>
              <w:rPr>
                <w:b/>
                <w:sz w:val="18"/>
              </w:rPr>
            </w:pPr>
            <w:r w:rsidRPr="00821882">
              <w:rPr>
                <w:b/>
                <w:sz w:val="18"/>
                <w:szCs w:val="18"/>
              </w:rPr>
              <w:t>(</w:t>
            </w:r>
            <w:r>
              <w:rPr>
                <w:b/>
                <w:sz w:val="18"/>
                <w:szCs w:val="18"/>
              </w:rPr>
              <w:t>Carrier BW</w:t>
            </w:r>
            <w:r w:rsidRPr="00821882">
              <w:rPr>
                <w:b/>
                <w:sz w:val="18"/>
                <w:szCs w:val="18"/>
              </w:rPr>
              <w:t>)</w:t>
            </w:r>
          </w:p>
        </w:tc>
        <w:tc>
          <w:tcPr>
            <w:tcW w:w="1223" w:type="dxa"/>
            <w:tcBorders>
              <w:left w:val="single" w:sz="36" w:space="0" w:color="auto"/>
            </w:tcBorders>
            <w:shd w:val="clear" w:color="auto" w:fill="auto"/>
          </w:tcPr>
          <w:p w:rsidR="00E06C40" w:rsidRPr="00821882" w:rsidRDefault="00E06C40" w:rsidP="00595D28">
            <w:pPr>
              <w:contextualSpacing/>
              <w:jc w:val="center"/>
              <w:rPr>
                <w:b/>
                <w:sz w:val="18"/>
              </w:rPr>
            </w:pPr>
            <w:r w:rsidRPr="00821882">
              <w:rPr>
                <w:b/>
                <w:sz w:val="18"/>
              </w:rPr>
              <w:t>UL BAND #1</w:t>
            </w:r>
          </w:p>
          <w:p w:rsidR="00E06C40" w:rsidRPr="00821882" w:rsidRDefault="00E06C40" w:rsidP="00595D28">
            <w:pPr>
              <w:contextualSpacing/>
              <w:jc w:val="center"/>
              <w:rPr>
                <w:b/>
                <w:sz w:val="18"/>
              </w:rPr>
            </w:pPr>
            <w:r w:rsidRPr="00821882">
              <w:rPr>
                <w:b/>
                <w:sz w:val="18"/>
                <w:szCs w:val="18"/>
              </w:rPr>
              <w:t>(</w:t>
            </w:r>
            <w:r>
              <w:rPr>
                <w:b/>
                <w:sz w:val="18"/>
                <w:szCs w:val="18"/>
              </w:rPr>
              <w:t>Carrier BW</w:t>
            </w:r>
            <w:r w:rsidRPr="00821882">
              <w:rPr>
                <w:b/>
                <w:sz w:val="18"/>
                <w:szCs w:val="18"/>
              </w:rPr>
              <w:t>)</w:t>
            </w:r>
          </w:p>
        </w:tc>
        <w:tc>
          <w:tcPr>
            <w:tcW w:w="1324" w:type="dxa"/>
            <w:shd w:val="clear" w:color="auto" w:fill="auto"/>
          </w:tcPr>
          <w:p w:rsidR="00E06C40" w:rsidRPr="00821882" w:rsidRDefault="00E06C40" w:rsidP="00595D28">
            <w:pPr>
              <w:contextualSpacing/>
              <w:jc w:val="center"/>
              <w:rPr>
                <w:b/>
                <w:sz w:val="18"/>
              </w:rPr>
            </w:pPr>
            <w:r w:rsidRPr="00821882">
              <w:rPr>
                <w:b/>
                <w:sz w:val="18"/>
              </w:rPr>
              <w:t>UL BAND #2</w:t>
            </w:r>
          </w:p>
          <w:p w:rsidR="00E06C40" w:rsidRPr="00821882" w:rsidRDefault="00E06C40" w:rsidP="00595D28">
            <w:pPr>
              <w:contextualSpacing/>
              <w:jc w:val="center"/>
              <w:rPr>
                <w:b/>
                <w:sz w:val="18"/>
              </w:rPr>
            </w:pPr>
            <w:r w:rsidRPr="00821882">
              <w:rPr>
                <w:b/>
                <w:sz w:val="18"/>
                <w:szCs w:val="18"/>
              </w:rPr>
              <w:t>(</w:t>
            </w:r>
            <w:r>
              <w:rPr>
                <w:b/>
                <w:sz w:val="18"/>
                <w:szCs w:val="18"/>
              </w:rPr>
              <w:t>Carrier BW</w:t>
            </w:r>
            <w:r w:rsidRPr="00821882">
              <w:rPr>
                <w:b/>
                <w:sz w:val="18"/>
                <w:szCs w:val="18"/>
              </w:rPr>
              <w:t>)</w:t>
            </w:r>
          </w:p>
        </w:tc>
        <w:tc>
          <w:tcPr>
            <w:tcW w:w="1121" w:type="dxa"/>
            <w:shd w:val="clear" w:color="auto" w:fill="auto"/>
          </w:tcPr>
          <w:p w:rsidR="00E06C40" w:rsidRPr="00821882" w:rsidRDefault="00E06C40" w:rsidP="00595D28">
            <w:pPr>
              <w:contextualSpacing/>
              <w:jc w:val="center"/>
              <w:rPr>
                <w:b/>
                <w:sz w:val="18"/>
              </w:rPr>
            </w:pPr>
            <w:r w:rsidRPr="00821882">
              <w:rPr>
                <w:b/>
                <w:sz w:val="18"/>
              </w:rPr>
              <w:t>UL BAND #3</w:t>
            </w:r>
          </w:p>
          <w:p w:rsidR="00E06C40" w:rsidRPr="00821882" w:rsidRDefault="00E06C40" w:rsidP="00595D28">
            <w:pPr>
              <w:contextualSpacing/>
              <w:jc w:val="center"/>
              <w:rPr>
                <w:b/>
                <w:sz w:val="18"/>
              </w:rPr>
            </w:pPr>
            <w:r w:rsidRPr="00821882">
              <w:rPr>
                <w:b/>
                <w:sz w:val="18"/>
                <w:szCs w:val="18"/>
              </w:rPr>
              <w:t>(</w:t>
            </w:r>
            <w:r>
              <w:rPr>
                <w:b/>
                <w:sz w:val="18"/>
                <w:szCs w:val="18"/>
              </w:rPr>
              <w:t>Carrier BW</w:t>
            </w:r>
            <w:r w:rsidRPr="00821882">
              <w:rPr>
                <w:b/>
                <w:sz w:val="18"/>
                <w:szCs w:val="18"/>
              </w:rPr>
              <w:t>)</w:t>
            </w:r>
          </w:p>
        </w:tc>
        <w:tc>
          <w:tcPr>
            <w:tcW w:w="955" w:type="dxa"/>
          </w:tcPr>
          <w:p w:rsidR="00E06C40" w:rsidRDefault="00E06C40" w:rsidP="00595D28">
            <w:pPr>
              <w:contextualSpacing/>
              <w:jc w:val="center"/>
              <w:rPr>
                <w:b/>
                <w:sz w:val="18"/>
              </w:rPr>
            </w:pPr>
            <w:r>
              <w:rPr>
                <w:b/>
                <w:sz w:val="18"/>
              </w:rPr>
              <w:t>UL Band #4</w:t>
            </w:r>
          </w:p>
          <w:p w:rsidR="00E06C40" w:rsidRPr="00821882" w:rsidRDefault="00E06C40" w:rsidP="00595D28">
            <w:pPr>
              <w:contextualSpacing/>
              <w:jc w:val="center"/>
              <w:rPr>
                <w:b/>
                <w:sz w:val="18"/>
              </w:rPr>
            </w:pPr>
            <w:r w:rsidRPr="00821882">
              <w:rPr>
                <w:b/>
                <w:sz w:val="18"/>
                <w:szCs w:val="18"/>
              </w:rPr>
              <w:t>(</w:t>
            </w:r>
            <w:r>
              <w:rPr>
                <w:b/>
                <w:sz w:val="18"/>
                <w:szCs w:val="18"/>
              </w:rPr>
              <w:t>Carrier BW</w:t>
            </w:r>
            <w:r w:rsidRPr="00821882">
              <w:rPr>
                <w:b/>
                <w:sz w:val="18"/>
                <w:szCs w:val="18"/>
              </w:rPr>
              <w:t>)</w:t>
            </w:r>
          </w:p>
        </w:tc>
      </w:tr>
      <w:tr w:rsidR="00E06C40" w:rsidRPr="00821882" w:rsidTr="00595D28">
        <w:trPr>
          <w:jc w:val="center"/>
        </w:trPr>
        <w:tc>
          <w:tcPr>
            <w:tcW w:w="1281" w:type="dxa"/>
            <w:shd w:val="clear" w:color="auto" w:fill="auto"/>
          </w:tcPr>
          <w:p w:rsidR="00E06C40" w:rsidRPr="00821882" w:rsidRDefault="00E06C40" w:rsidP="00595D28">
            <w:pPr>
              <w:contextualSpacing/>
              <w:jc w:val="center"/>
              <w:rPr>
                <w:rFonts w:cs="Calibri"/>
                <w:b/>
              </w:rPr>
            </w:pPr>
            <w:r>
              <w:rPr>
                <w:rFonts w:cs="Calibri"/>
                <w:b/>
                <w:color w:val="484848"/>
              </w:rPr>
              <w:t>2</w:t>
            </w:r>
            <w:r w:rsidRPr="00821882">
              <w:rPr>
                <w:rFonts w:cs="Calibri"/>
                <w:b/>
                <w:color w:val="484848"/>
              </w:rPr>
              <w:t>+</w:t>
            </w:r>
            <w:r>
              <w:rPr>
                <w:rFonts w:cs="Calibri"/>
                <w:b/>
                <w:color w:val="484848"/>
              </w:rPr>
              <w:t>4</w:t>
            </w:r>
            <w:r w:rsidRPr="00821882">
              <w:rPr>
                <w:rFonts w:cs="Calibri"/>
                <w:b/>
                <w:color w:val="484848"/>
              </w:rPr>
              <w:t>+</w:t>
            </w:r>
            <w:r>
              <w:rPr>
                <w:rFonts w:cs="Calibri"/>
                <w:b/>
                <w:color w:val="484848"/>
              </w:rPr>
              <w:t>12+30</w:t>
            </w:r>
          </w:p>
        </w:tc>
        <w:tc>
          <w:tcPr>
            <w:tcW w:w="1183" w:type="dxa"/>
            <w:shd w:val="clear" w:color="auto" w:fill="auto"/>
          </w:tcPr>
          <w:p w:rsidR="00E06C40" w:rsidRPr="00821882" w:rsidRDefault="00E06C40" w:rsidP="00595D28">
            <w:pPr>
              <w:contextualSpacing/>
              <w:jc w:val="center"/>
              <w:rPr>
                <w:sz w:val="18"/>
              </w:rPr>
            </w:pPr>
            <w:r>
              <w:rPr>
                <w:sz w:val="18"/>
              </w:rPr>
              <w:t>2</w:t>
            </w:r>
          </w:p>
          <w:p w:rsidR="00E06C40" w:rsidRPr="00821882" w:rsidRDefault="00E06C40" w:rsidP="00595D28">
            <w:pPr>
              <w:contextualSpacing/>
              <w:jc w:val="center"/>
              <w:rPr>
                <w:sz w:val="18"/>
              </w:rPr>
            </w:pPr>
            <w:r w:rsidRPr="00821882">
              <w:rPr>
                <w:sz w:val="18"/>
              </w:rPr>
              <w:t>(5,10,15,20)</w:t>
            </w:r>
          </w:p>
        </w:tc>
        <w:tc>
          <w:tcPr>
            <w:tcW w:w="1166" w:type="dxa"/>
            <w:shd w:val="clear" w:color="auto" w:fill="auto"/>
          </w:tcPr>
          <w:p w:rsidR="00E06C40" w:rsidRPr="00821882" w:rsidRDefault="00E06C40" w:rsidP="00595D28">
            <w:pPr>
              <w:contextualSpacing/>
              <w:jc w:val="center"/>
              <w:rPr>
                <w:sz w:val="18"/>
              </w:rPr>
            </w:pPr>
            <w:r>
              <w:rPr>
                <w:sz w:val="18"/>
              </w:rPr>
              <w:t>4</w:t>
            </w:r>
          </w:p>
          <w:p w:rsidR="00E06C40" w:rsidRPr="00821882" w:rsidRDefault="00E06C40" w:rsidP="00595D28">
            <w:pPr>
              <w:contextualSpacing/>
              <w:jc w:val="center"/>
              <w:rPr>
                <w:sz w:val="18"/>
              </w:rPr>
            </w:pPr>
            <w:r w:rsidRPr="00821882">
              <w:rPr>
                <w:sz w:val="18"/>
              </w:rPr>
              <w:t>(5,10</w:t>
            </w:r>
            <w:r>
              <w:rPr>
                <w:sz w:val="18"/>
              </w:rPr>
              <w:t>,15,20</w:t>
            </w:r>
            <w:r w:rsidRPr="00821882">
              <w:rPr>
                <w:sz w:val="18"/>
              </w:rPr>
              <w:t>)</w:t>
            </w:r>
          </w:p>
        </w:tc>
        <w:tc>
          <w:tcPr>
            <w:tcW w:w="882" w:type="dxa"/>
          </w:tcPr>
          <w:p w:rsidR="00E06C40" w:rsidRDefault="00E06C40" w:rsidP="00595D28">
            <w:pPr>
              <w:contextualSpacing/>
              <w:jc w:val="center"/>
              <w:rPr>
                <w:sz w:val="18"/>
              </w:rPr>
            </w:pPr>
            <w:r>
              <w:rPr>
                <w:sz w:val="18"/>
              </w:rPr>
              <w:t>12</w:t>
            </w:r>
          </w:p>
          <w:p w:rsidR="00E06C40" w:rsidRDefault="00E06C40" w:rsidP="00595D28">
            <w:pPr>
              <w:contextualSpacing/>
              <w:jc w:val="center"/>
              <w:rPr>
                <w:sz w:val="18"/>
              </w:rPr>
            </w:pPr>
            <w:r>
              <w:rPr>
                <w:sz w:val="18"/>
              </w:rPr>
              <w:t>(5,10)</w:t>
            </w:r>
          </w:p>
        </w:tc>
        <w:tc>
          <w:tcPr>
            <w:tcW w:w="1047" w:type="dxa"/>
            <w:tcBorders>
              <w:right w:val="single" w:sz="36" w:space="0" w:color="auto"/>
            </w:tcBorders>
            <w:shd w:val="clear" w:color="auto" w:fill="auto"/>
          </w:tcPr>
          <w:p w:rsidR="00E06C40" w:rsidRPr="00821882" w:rsidRDefault="00E06C40" w:rsidP="00595D28">
            <w:pPr>
              <w:contextualSpacing/>
              <w:jc w:val="center"/>
              <w:rPr>
                <w:sz w:val="18"/>
              </w:rPr>
            </w:pPr>
            <w:r>
              <w:rPr>
                <w:sz w:val="18"/>
              </w:rPr>
              <w:t>30</w:t>
            </w:r>
          </w:p>
          <w:p w:rsidR="00E06C40" w:rsidRPr="00821882" w:rsidRDefault="00E06C40" w:rsidP="00595D28">
            <w:pPr>
              <w:contextualSpacing/>
              <w:jc w:val="center"/>
              <w:rPr>
                <w:sz w:val="18"/>
              </w:rPr>
            </w:pPr>
            <w:r w:rsidRPr="00821882">
              <w:rPr>
                <w:sz w:val="18"/>
              </w:rPr>
              <w:t xml:space="preserve"> (5,10)</w:t>
            </w:r>
          </w:p>
        </w:tc>
        <w:tc>
          <w:tcPr>
            <w:tcW w:w="1223" w:type="dxa"/>
            <w:tcBorders>
              <w:left w:val="single" w:sz="36" w:space="0" w:color="auto"/>
            </w:tcBorders>
            <w:shd w:val="clear" w:color="auto" w:fill="auto"/>
          </w:tcPr>
          <w:p w:rsidR="00E06C40" w:rsidRPr="00821882" w:rsidRDefault="00E06C40" w:rsidP="00595D28">
            <w:pPr>
              <w:contextualSpacing/>
              <w:jc w:val="center"/>
              <w:rPr>
                <w:sz w:val="18"/>
              </w:rPr>
            </w:pPr>
            <w:r>
              <w:rPr>
                <w:sz w:val="18"/>
              </w:rPr>
              <w:t>2</w:t>
            </w:r>
          </w:p>
          <w:p w:rsidR="00E06C40" w:rsidRPr="00821882" w:rsidRDefault="00E06C40" w:rsidP="00595D28">
            <w:pPr>
              <w:contextualSpacing/>
              <w:jc w:val="center"/>
              <w:rPr>
                <w:sz w:val="18"/>
              </w:rPr>
            </w:pPr>
            <w:r w:rsidRPr="00821882">
              <w:rPr>
                <w:sz w:val="18"/>
              </w:rPr>
              <w:t>(5,10,15,20)</w:t>
            </w:r>
          </w:p>
        </w:tc>
        <w:tc>
          <w:tcPr>
            <w:tcW w:w="1324" w:type="dxa"/>
            <w:shd w:val="clear" w:color="auto" w:fill="auto"/>
          </w:tcPr>
          <w:p w:rsidR="00E06C40" w:rsidRPr="00821882" w:rsidRDefault="00E06C40" w:rsidP="00595D28">
            <w:pPr>
              <w:contextualSpacing/>
              <w:jc w:val="center"/>
              <w:rPr>
                <w:sz w:val="18"/>
              </w:rPr>
            </w:pPr>
            <w:r>
              <w:rPr>
                <w:sz w:val="18"/>
              </w:rPr>
              <w:t>4</w:t>
            </w:r>
          </w:p>
          <w:p w:rsidR="00E06C40" w:rsidRPr="00821882" w:rsidRDefault="00E06C40" w:rsidP="00595D28">
            <w:pPr>
              <w:contextualSpacing/>
              <w:jc w:val="center"/>
              <w:rPr>
                <w:sz w:val="18"/>
              </w:rPr>
            </w:pPr>
            <w:r w:rsidRPr="00821882">
              <w:rPr>
                <w:sz w:val="18"/>
              </w:rPr>
              <w:t>(5,10</w:t>
            </w:r>
            <w:r>
              <w:rPr>
                <w:sz w:val="18"/>
              </w:rPr>
              <w:t>,15,20</w:t>
            </w:r>
            <w:r w:rsidRPr="00821882">
              <w:rPr>
                <w:sz w:val="18"/>
              </w:rPr>
              <w:t>)</w:t>
            </w:r>
          </w:p>
        </w:tc>
        <w:tc>
          <w:tcPr>
            <w:tcW w:w="1121" w:type="dxa"/>
            <w:shd w:val="clear" w:color="auto" w:fill="auto"/>
          </w:tcPr>
          <w:p w:rsidR="00E06C40" w:rsidRPr="00821882" w:rsidRDefault="00E06C40" w:rsidP="00595D28">
            <w:pPr>
              <w:contextualSpacing/>
              <w:jc w:val="center"/>
              <w:rPr>
                <w:sz w:val="18"/>
              </w:rPr>
            </w:pPr>
            <w:r>
              <w:rPr>
                <w:sz w:val="18"/>
              </w:rPr>
              <w:t>12</w:t>
            </w:r>
          </w:p>
          <w:p w:rsidR="00E06C40" w:rsidRPr="00821882" w:rsidRDefault="00E06C40" w:rsidP="00595D28">
            <w:pPr>
              <w:contextualSpacing/>
              <w:jc w:val="center"/>
              <w:rPr>
                <w:sz w:val="18"/>
              </w:rPr>
            </w:pPr>
            <w:r w:rsidRPr="00821882">
              <w:rPr>
                <w:sz w:val="18"/>
              </w:rPr>
              <w:t xml:space="preserve"> (5,10)</w:t>
            </w:r>
          </w:p>
        </w:tc>
        <w:tc>
          <w:tcPr>
            <w:tcW w:w="955" w:type="dxa"/>
          </w:tcPr>
          <w:p w:rsidR="00E06C40" w:rsidRDefault="00E06C40" w:rsidP="00595D28">
            <w:pPr>
              <w:contextualSpacing/>
              <w:jc w:val="center"/>
              <w:rPr>
                <w:sz w:val="18"/>
              </w:rPr>
            </w:pPr>
            <w:r>
              <w:rPr>
                <w:sz w:val="18"/>
              </w:rPr>
              <w:t>30</w:t>
            </w:r>
          </w:p>
          <w:p w:rsidR="00E06C40" w:rsidRDefault="00E06C40" w:rsidP="00595D28">
            <w:pPr>
              <w:contextualSpacing/>
              <w:jc w:val="center"/>
              <w:rPr>
                <w:sz w:val="18"/>
              </w:rPr>
            </w:pPr>
            <w:r>
              <w:rPr>
                <w:sz w:val="18"/>
              </w:rPr>
              <w:t>(5,10)</w:t>
            </w:r>
          </w:p>
        </w:tc>
      </w:tr>
    </w:tbl>
    <w:p w:rsidR="00E06C40" w:rsidRDefault="00E06C40" w:rsidP="00E06C40">
      <w:pPr>
        <w:ind w:right="-99"/>
      </w:pPr>
    </w:p>
    <w:p w:rsidR="00E06C40" w:rsidRDefault="00E06C40" w:rsidP="00E06C40">
      <w:pPr>
        <w:pStyle w:val="BodyText"/>
        <w:rPr>
          <w:rFonts w:eastAsia="宋体"/>
          <w:lang w:eastAsia="zh-CN"/>
        </w:rPr>
      </w:pPr>
      <w:r>
        <w:rPr>
          <w:rFonts w:eastAsia="宋体"/>
          <w:lang w:eastAsia="zh-CN"/>
        </w:rPr>
        <w:t>For the constituent 3 DL CA configurations:</w:t>
      </w:r>
    </w:p>
    <w:p w:rsidR="00E06C40" w:rsidRDefault="00E06C40" w:rsidP="00E06C40">
      <w:pPr>
        <w:pStyle w:val="BodyText"/>
        <w:rPr>
          <w:rFonts w:eastAsia="宋体"/>
          <w:lang w:eastAsia="zh-CN"/>
        </w:rPr>
      </w:pPr>
      <w:r>
        <w:rPr>
          <w:rFonts w:eastAsia="宋体"/>
          <w:lang w:eastAsia="zh-CN"/>
        </w:rPr>
        <w:t>1.</w:t>
      </w:r>
      <w:r>
        <w:rPr>
          <w:rFonts w:eastAsia="宋体"/>
          <w:lang w:eastAsia="zh-CN"/>
        </w:rPr>
        <w:tab/>
        <w:t>Band (2 + 4 + 12) is already specified with the same CC channel bandwidth in each CA band.</w:t>
      </w:r>
    </w:p>
    <w:p w:rsidR="00EE41C3" w:rsidRDefault="00EE41C3" w:rsidP="00EE41C3">
      <w:pPr>
        <w:pStyle w:val="BodyText"/>
        <w:rPr>
          <w:rFonts w:eastAsia="宋体"/>
          <w:lang w:eastAsia="zh-CN"/>
        </w:rPr>
      </w:pPr>
      <w:r>
        <w:rPr>
          <w:rFonts w:eastAsia="宋体"/>
          <w:lang w:eastAsia="zh-CN"/>
        </w:rPr>
        <w:t>2.</w:t>
      </w:r>
      <w:r>
        <w:rPr>
          <w:rFonts w:eastAsia="宋体"/>
          <w:lang w:eastAsia="zh-CN"/>
        </w:rPr>
        <w:tab/>
        <w:t>Band (2 + 12 + 30) is already specified with the same CC channel bandwidth in each CA band.</w:t>
      </w:r>
    </w:p>
    <w:p w:rsidR="00EE41C3" w:rsidRDefault="00EE41C3" w:rsidP="00EE41C3">
      <w:pPr>
        <w:pStyle w:val="BodyText"/>
        <w:rPr>
          <w:rFonts w:eastAsia="宋体"/>
          <w:lang w:eastAsia="zh-CN"/>
        </w:rPr>
      </w:pPr>
      <w:r>
        <w:rPr>
          <w:rFonts w:eastAsia="宋体"/>
          <w:lang w:eastAsia="zh-CN"/>
        </w:rPr>
        <w:t>3.</w:t>
      </w:r>
      <w:r>
        <w:rPr>
          <w:rFonts w:eastAsia="宋体"/>
          <w:lang w:eastAsia="zh-CN"/>
        </w:rPr>
        <w:tab/>
        <w:t>Band (4 + 12 + 30) is already specified with the same CC channel bandwidth in each CA band.</w:t>
      </w:r>
    </w:p>
    <w:p w:rsidR="00E06C40" w:rsidRDefault="00EE41C3" w:rsidP="00E06C40">
      <w:pPr>
        <w:pStyle w:val="BodyText"/>
        <w:rPr>
          <w:rFonts w:eastAsia="宋体"/>
          <w:lang w:eastAsia="zh-CN"/>
        </w:rPr>
      </w:pPr>
      <w:r>
        <w:rPr>
          <w:rFonts w:eastAsia="宋体"/>
          <w:lang w:eastAsia="zh-CN"/>
        </w:rPr>
        <w:t>4</w:t>
      </w:r>
      <w:r w:rsidR="00E06C40">
        <w:rPr>
          <w:rFonts w:eastAsia="宋体"/>
          <w:lang w:eastAsia="zh-CN"/>
        </w:rPr>
        <w:t>.</w:t>
      </w:r>
      <w:r w:rsidR="00E06C40">
        <w:rPr>
          <w:rFonts w:eastAsia="宋体"/>
          <w:lang w:eastAsia="zh-CN"/>
        </w:rPr>
        <w:tab/>
        <w:t xml:space="preserve">Band (2 + </w:t>
      </w:r>
      <w:r>
        <w:rPr>
          <w:rFonts w:eastAsia="宋体"/>
          <w:lang w:eastAsia="zh-CN"/>
        </w:rPr>
        <w:t>4</w:t>
      </w:r>
      <w:r w:rsidR="00E06C40">
        <w:rPr>
          <w:rFonts w:eastAsia="宋体"/>
          <w:lang w:eastAsia="zh-CN"/>
        </w:rPr>
        <w:t xml:space="preserve"> + 30) is not specified.</w:t>
      </w:r>
    </w:p>
    <w:p w:rsidR="00E06C40" w:rsidRDefault="00E06C40" w:rsidP="00E06C40">
      <w:pPr>
        <w:pStyle w:val="BodyText"/>
      </w:pPr>
      <w:r>
        <w:rPr>
          <w:rFonts w:eastAsia="宋体"/>
          <w:lang w:eastAsia="zh-CN"/>
        </w:rPr>
        <w:t>Therefore, the r</w:t>
      </w:r>
      <w:r>
        <w:t>equired BS studies of harmonics and IMD products for this WI are:</w:t>
      </w:r>
    </w:p>
    <w:p w:rsidR="00E06C40" w:rsidRDefault="00E06C40" w:rsidP="00E06C40">
      <w:pPr>
        <w:pStyle w:val="BodyText"/>
        <w:rPr>
          <w:rFonts w:eastAsia="宋体"/>
          <w:lang w:eastAsia="zh-CN"/>
        </w:rPr>
      </w:pPr>
      <w:r>
        <w:rPr>
          <w:rFonts w:eastAsia="宋体"/>
          <w:lang w:eastAsia="zh-CN"/>
        </w:rPr>
        <w:t>1.</w:t>
      </w:r>
      <w:r>
        <w:rPr>
          <w:rFonts w:eastAsia="宋体"/>
          <w:lang w:eastAsia="zh-CN"/>
        </w:rPr>
        <w:tab/>
        <w:t xml:space="preserve">Band (2 + </w:t>
      </w:r>
      <w:r w:rsidR="00EE41C3">
        <w:rPr>
          <w:rFonts w:eastAsia="宋体"/>
          <w:lang w:eastAsia="zh-CN"/>
        </w:rPr>
        <w:t>4</w:t>
      </w:r>
      <w:r>
        <w:rPr>
          <w:rFonts w:eastAsia="宋体"/>
          <w:lang w:eastAsia="zh-CN"/>
        </w:rPr>
        <w:t xml:space="preserve"> + 30).</w:t>
      </w:r>
    </w:p>
    <w:p w:rsidR="00EE41C3" w:rsidRDefault="00EE41C3" w:rsidP="00EE41C3">
      <w:pPr>
        <w:pStyle w:val="BodyText"/>
        <w:rPr>
          <w:rFonts w:eastAsia="宋体"/>
          <w:lang w:eastAsia="zh-CN"/>
        </w:rPr>
      </w:pPr>
    </w:p>
    <w:p w:rsidR="00EE41C3" w:rsidRDefault="00EE41C3" w:rsidP="00EE41C3">
      <w:pPr>
        <w:pStyle w:val="Heading2"/>
        <w:rPr>
          <w:rFonts w:eastAsia="宋体"/>
          <w:lang w:eastAsia="zh-CN"/>
        </w:rPr>
      </w:pPr>
      <w:r>
        <w:rPr>
          <w:rFonts w:eastAsia="宋体"/>
          <w:lang w:eastAsia="zh-CN"/>
        </w:rPr>
        <w:t>2.5</w:t>
      </w:r>
      <w:r>
        <w:rPr>
          <w:rFonts w:eastAsia="宋体"/>
          <w:lang w:eastAsia="zh-CN"/>
        </w:rPr>
        <w:tab/>
      </w:r>
      <w:r w:rsidRPr="008A0694">
        <w:rPr>
          <w:rFonts w:eastAsia="Batang"/>
          <w:lang w:eastAsia="zh-CN"/>
        </w:rPr>
        <w:t xml:space="preserve">Band </w:t>
      </w:r>
      <w:r>
        <w:rPr>
          <w:rFonts w:eastAsia="Batang"/>
          <w:lang w:eastAsia="zh-CN"/>
        </w:rPr>
        <w:t>(2 + 4 +</w:t>
      </w:r>
      <w:r w:rsidRPr="008A0694">
        <w:rPr>
          <w:rFonts w:eastAsia="Batang"/>
          <w:lang w:eastAsia="zh-CN"/>
        </w:rPr>
        <w:t xml:space="preserve"> </w:t>
      </w:r>
      <w:r>
        <w:rPr>
          <w:rFonts w:eastAsia="Batang"/>
          <w:lang w:eastAsia="zh-CN"/>
        </w:rPr>
        <w:t>5 + 30)</w:t>
      </w:r>
    </w:p>
    <w:p w:rsidR="00EE41C3" w:rsidRDefault="00EE41C3" w:rsidP="00EE41C3">
      <w:pPr>
        <w:pStyle w:val="BodyText"/>
        <w:rPr>
          <w:rFonts w:eastAsia="宋体"/>
          <w:lang w:eastAsia="zh-CN"/>
        </w:rPr>
      </w:pPr>
      <w:r>
        <w:rPr>
          <w:rFonts w:eastAsia="宋体"/>
          <w:lang w:eastAsia="zh-CN"/>
        </w:rPr>
        <w:t xml:space="preserve">The </w:t>
      </w:r>
      <w:r>
        <w:t>CA scenario</w:t>
      </w:r>
      <w:r>
        <w:rPr>
          <w:rFonts w:eastAsia="宋体"/>
          <w:lang w:eastAsia="zh-CN"/>
        </w:rPr>
        <w:t xml:space="preserve"> is provided in Table 5 below [5]:</w:t>
      </w:r>
    </w:p>
    <w:p w:rsidR="00EE41C3" w:rsidRDefault="00EE41C3" w:rsidP="00EE41C3">
      <w:pPr>
        <w:ind w:right="-99"/>
        <w:jc w:val="center"/>
      </w:pPr>
      <w:r>
        <w:t xml:space="preserve">Table 5 – </w:t>
      </w:r>
      <w:proofErr w:type="spellStart"/>
      <w:r>
        <w:t>Interband</w:t>
      </w:r>
      <w:proofErr w:type="spellEnd"/>
      <w:r>
        <w:t xml:space="preserve"> 4 Band CA Scenario (single uplink)</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1"/>
        <w:gridCol w:w="1183"/>
        <w:gridCol w:w="1166"/>
        <w:gridCol w:w="882"/>
        <w:gridCol w:w="1047"/>
        <w:gridCol w:w="1223"/>
        <w:gridCol w:w="1324"/>
        <w:gridCol w:w="1121"/>
        <w:gridCol w:w="955"/>
      </w:tblGrid>
      <w:tr w:rsidR="00EE41C3" w:rsidRPr="00821882" w:rsidTr="00595D28">
        <w:trPr>
          <w:jc w:val="center"/>
        </w:trPr>
        <w:tc>
          <w:tcPr>
            <w:tcW w:w="1281" w:type="dxa"/>
            <w:shd w:val="clear" w:color="auto" w:fill="auto"/>
          </w:tcPr>
          <w:p w:rsidR="00EE41C3" w:rsidRPr="00821882" w:rsidRDefault="00EE41C3" w:rsidP="00595D28">
            <w:pPr>
              <w:contextualSpacing/>
              <w:jc w:val="center"/>
              <w:rPr>
                <w:b/>
              </w:rPr>
            </w:pPr>
            <w:r w:rsidRPr="00821882">
              <w:rPr>
                <w:b/>
              </w:rPr>
              <w:t>CA Scenario</w:t>
            </w:r>
          </w:p>
          <w:p w:rsidR="00EE41C3" w:rsidRPr="00821882" w:rsidRDefault="00EE41C3" w:rsidP="00595D28">
            <w:pPr>
              <w:contextualSpacing/>
              <w:rPr>
                <w:b/>
              </w:rPr>
            </w:pPr>
          </w:p>
        </w:tc>
        <w:tc>
          <w:tcPr>
            <w:tcW w:w="1183" w:type="dxa"/>
            <w:shd w:val="clear" w:color="auto" w:fill="auto"/>
          </w:tcPr>
          <w:p w:rsidR="00EE41C3" w:rsidRPr="00821882" w:rsidRDefault="00EE41C3" w:rsidP="00595D28">
            <w:pPr>
              <w:contextualSpacing/>
              <w:jc w:val="center"/>
              <w:rPr>
                <w:b/>
                <w:sz w:val="18"/>
              </w:rPr>
            </w:pPr>
            <w:r w:rsidRPr="00821882">
              <w:rPr>
                <w:b/>
                <w:sz w:val="18"/>
              </w:rPr>
              <w:t>DL BAND #1</w:t>
            </w:r>
          </w:p>
          <w:p w:rsidR="00EE41C3" w:rsidRPr="00821882" w:rsidRDefault="00EE41C3" w:rsidP="00595D28">
            <w:pPr>
              <w:contextualSpacing/>
              <w:jc w:val="center"/>
              <w:rPr>
                <w:b/>
                <w:sz w:val="18"/>
                <w:szCs w:val="18"/>
              </w:rPr>
            </w:pPr>
            <w:r w:rsidRPr="00821882">
              <w:rPr>
                <w:b/>
                <w:sz w:val="18"/>
                <w:szCs w:val="18"/>
              </w:rPr>
              <w:t>(</w:t>
            </w:r>
            <w:r>
              <w:rPr>
                <w:b/>
                <w:sz w:val="18"/>
                <w:szCs w:val="18"/>
              </w:rPr>
              <w:t>Carrier BW</w:t>
            </w:r>
            <w:r w:rsidRPr="00821882">
              <w:rPr>
                <w:b/>
                <w:sz w:val="18"/>
                <w:szCs w:val="18"/>
              </w:rPr>
              <w:t>)</w:t>
            </w:r>
          </w:p>
        </w:tc>
        <w:tc>
          <w:tcPr>
            <w:tcW w:w="1166" w:type="dxa"/>
            <w:shd w:val="clear" w:color="auto" w:fill="auto"/>
          </w:tcPr>
          <w:p w:rsidR="00EE41C3" w:rsidRPr="00821882" w:rsidRDefault="00EE41C3" w:rsidP="00595D28">
            <w:pPr>
              <w:contextualSpacing/>
              <w:jc w:val="center"/>
              <w:rPr>
                <w:b/>
                <w:sz w:val="18"/>
              </w:rPr>
            </w:pPr>
            <w:r w:rsidRPr="00821882">
              <w:rPr>
                <w:b/>
                <w:sz w:val="18"/>
              </w:rPr>
              <w:t>DL BAND #2</w:t>
            </w:r>
          </w:p>
          <w:p w:rsidR="00EE41C3" w:rsidRPr="00821882" w:rsidRDefault="00EE41C3" w:rsidP="00595D28">
            <w:pPr>
              <w:contextualSpacing/>
              <w:jc w:val="center"/>
              <w:rPr>
                <w:b/>
                <w:sz w:val="18"/>
              </w:rPr>
            </w:pPr>
            <w:r w:rsidRPr="00821882">
              <w:rPr>
                <w:b/>
                <w:sz w:val="18"/>
                <w:szCs w:val="18"/>
              </w:rPr>
              <w:t>(</w:t>
            </w:r>
            <w:r>
              <w:rPr>
                <w:b/>
                <w:sz w:val="18"/>
                <w:szCs w:val="18"/>
              </w:rPr>
              <w:t>Carrier BW</w:t>
            </w:r>
            <w:r w:rsidRPr="00821882">
              <w:rPr>
                <w:b/>
                <w:sz w:val="18"/>
                <w:szCs w:val="18"/>
              </w:rPr>
              <w:t>)</w:t>
            </w:r>
          </w:p>
        </w:tc>
        <w:tc>
          <w:tcPr>
            <w:tcW w:w="882" w:type="dxa"/>
          </w:tcPr>
          <w:p w:rsidR="00EE41C3" w:rsidRPr="00821882" w:rsidRDefault="00EE41C3" w:rsidP="00595D28">
            <w:pPr>
              <w:contextualSpacing/>
              <w:jc w:val="center"/>
              <w:rPr>
                <w:b/>
                <w:sz w:val="18"/>
              </w:rPr>
            </w:pPr>
            <w:r w:rsidRPr="00821882">
              <w:rPr>
                <w:b/>
                <w:sz w:val="18"/>
              </w:rPr>
              <w:t>DL BAND #3</w:t>
            </w:r>
          </w:p>
          <w:p w:rsidR="00EE41C3" w:rsidRPr="00821882" w:rsidRDefault="00EE41C3" w:rsidP="00595D28">
            <w:pPr>
              <w:contextualSpacing/>
              <w:jc w:val="center"/>
              <w:rPr>
                <w:b/>
                <w:sz w:val="18"/>
              </w:rPr>
            </w:pPr>
            <w:r w:rsidRPr="00821882">
              <w:rPr>
                <w:b/>
                <w:sz w:val="18"/>
                <w:szCs w:val="18"/>
              </w:rPr>
              <w:t>(</w:t>
            </w:r>
            <w:r>
              <w:rPr>
                <w:b/>
                <w:sz w:val="18"/>
                <w:szCs w:val="18"/>
              </w:rPr>
              <w:t>Carrier BW</w:t>
            </w:r>
            <w:r w:rsidRPr="00821882">
              <w:rPr>
                <w:b/>
                <w:sz w:val="18"/>
                <w:szCs w:val="18"/>
              </w:rPr>
              <w:t>)</w:t>
            </w:r>
            <w:r w:rsidRPr="00821882">
              <w:rPr>
                <w:b/>
                <w:sz w:val="18"/>
              </w:rPr>
              <w:t>)</w:t>
            </w:r>
          </w:p>
        </w:tc>
        <w:tc>
          <w:tcPr>
            <w:tcW w:w="1047" w:type="dxa"/>
            <w:tcBorders>
              <w:right w:val="single" w:sz="36" w:space="0" w:color="auto"/>
            </w:tcBorders>
            <w:shd w:val="clear" w:color="auto" w:fill="auto"/>
          </w:tcPr>
          <w:p w:rsidR="00EE41C3" w:rsidRDefault="00EE41C3" w:rsidP="00595D28">
            <w:pPr>
              <w:contextualSpacing/>
              <w:jc w:val="center"/>
              <w:rPr>
                <w:b/>
                <w:sz w:val="18"/>
              </w:rPr>
            </w:pPr>
            <w:r>
              <w:rPr>
                <w:b/>
                <w:sz w:val="18"/>
              </w:rPr>
              <w:t>DL Band #4</w:t>
            </w:r>
          </w:p>
          <w:p w:rsidR="00EE41C3" w:rsidRPr="00821882" w:rsidRDefault="00EE41C3" w:rsidP="00595D28">
            <w:pPr>
              <w:contextualSpacing/>
              <w:jc w:val="center"/>
              <w:rPr>
                <w:b/>
                <w:sz w:val="18"/>
              </w:rPr>
            </w:pPr>
            <w:r w:rsidRPr="00821882">
              <w:rPr>
                <w:b/>
                <w:sz w:val="18"/>
                <w:szCs w:val="18"/>
              </w:rPr>
              <w:t>(</w:t>
            </w:r>
            <w:r>
              <w:rPr>
                <w:b/>
                <w:sz w:val="18"/>
                <w:szCs w:val="18"/>
              </w:rPr>
              <w:t>Carrier BW</w:t>
            </w:r>
            <w:r w:rsidRPr="00821882">
              <w:rPr>
                <w:b/>
                <w:sz w:val="18"/>
                <w:szCs w:val="18"/>
              </w:rPr>
              <w:t>)</w:t>
            </w:r>
          </w:p>
        </w:tc>
        <w:tc>
          <w:tcPr>
            <w:tcW w:w="1223" w:type="dxa"/>
            <w:tcBorders>
              <w:left w:val="single" w:sz="36" w:space="0" w:color="auto"/>
            </w:tcBorders>
            <w:shd w:val="clear" w:color="auto" w:fill="auto"/>
          </w:tcPr>
          <w:p w:rsidR="00EE41C3" w:rsidRPr="00821882" w:rsidRDefault="00EE41C3" w:rsidP="00595D28">
            <w:pPr>
              <w:contextualSpacing/>
              <w:jc w:val="center"/>
              <w:rPr>
                <w:b/>
                <w:sz w:val="18"/>
              </w:rPr>
            </w:pPr>
            <w:r w:rsidRPr="00821882">
              <w:rPr>
                <w:b/>
                <w:sz w:val="18"/>
              </w:rPr>
              <w:t>UL BAND #1</w:t>
            </w:r>
          </w:p>
          <w:p w:rsidR="00EE41C3" w:rsidRPr="00821882" w:rsidRDefault="00EE41C3" w:rsidP="00595D28">
            <w:pPr>
              <w:contextualSpacing/>
              <w:jc w:val="center"/>
              <w:rPr>
                <w:b/>
                <w:sz w:val="18"/>
              </w:rPr>
            </w:pPr>
            <w:r w:rsidRPr="00821882">
              <w:rPr>
                <w:b/>
                <w:sz w:val="18"/>
                <w:szCs w:val="18"/>
              </w:rPr>
              <w:t>(</w:t>
            </w:r>
            <w:r>
              <w:rPr>
                <w:b/>
                <w:sz w:val="18"/>
                <w:szCs w:val="18"/>
              </w:rPr>
              <w:t>Carrier BW</w:t>
            </w:r>
            <w:r w:rsidRPr="00821882">
              <w:rPr>
                <w:b/>
                <w:sz w:val="18"/>
                <w:szCs w:val="18"/>
              </w:rPr>
              <w:t>)</w:t>
            </w:r>
          </w:p>
        </w:tc>
        <w:tc>
          <w:tcPr>
            <w:tcW w:w="1324" w:type="dxa"/>
            <w:shd w:val="clear" w:color="auto" w:fill="auto"/>
          </w:tcPr>
          <w:p w:rsidR="00EE41C3" w:rsidRPr="00821882" w:rsidRDefault="00EE41C3" w:rsidP="00595D28">
            <w:pPr>
              <w:contextualSpacing/>
              <w:jc w:val="center"/>
              <w:rPr>
                <w:b/>
                <w:sz w:val="18"/>
              </w:rPr>
            </w:pPr>
            <w:r w:rsidRPr="00821882">
              <w:rPr>
                <w:b/>
                <w:sz w:val="18"/>
              </w:rPr>
              <w:t>UL BAND #2</w:t>
            </w:r>
          </w:p>
          <w:p w:rsidR="00EE41C3" w:rsidRPr="00821882" w:rsidRDefault="00EE41C3" w:rsidP="00595D28">
            <w:pPr>
              <w:contextualSpacing/>
              <w:jc w:val="center"/>
              <w:rPr>
                <w:b/>
                <w:sz w:val="18"/>
              </w:rPr>
            </w:pPr>
            <w:r w:rsidRPr="00821882">
              <w:rPr>
                <w:b/>
                <w:sz w:val="18"/>
                <w:szCs w:val="18"/>
              </w:rPr>
              <w:t>(</w:t>
            </w:r>
            <w:r>
              <w:rPr>
                <w:b/>
                <w:sz w:val="18"/>
                <w:szCs w:val="18"/>
              </w:rPr>
              <w:t>Carrier BW</w:t>
            </w:r>
            <w:r w:rsidRPr="00821882">
              <w:rPr>
                <w:b/>
                <w:sz w:val="18"/>
                <w:szCs w:val="18"/>
              </w:rPr>
              <w:t>)</w:t>
            </w:r>
          </w:p>
        </w:tc>
        <w:tc>
          <w:tcPr>
            <w:tcW w:w="1121" w:type="dxa"/>
            <w:shd w:val="clear" w:color="auto" w:fill="auto"/>
          </w:tcPr>
          <w:p w:rsidR="00EE41C3" w:rsidRPr="00821882" w:rsidRDefault="00EE41C3" w:rsidP="00595D28">
            <w:pPr>
              <w:contextualSpacing/>
              <w:jc w:val="center"/>
              <w:rPr>
                <w:b/>
                <w:sz w:val="18"/>
              </w:rPr>
            </w:pPr>
            <w:r w:rsidRPr="00821882">
              <w:rPr>
                <w:b/>
                <w:sz w:val="18"/>
              </w:rPr>
              <w:t>UL BAND #3</w:t>
            </w:r>
          </w:p>
          <w:p w:rsidR="00EE41C3" w:rsidRPr="00821882" w:rsidRDefault="00EE41C3" w:rsidP="00595D28">
            <w:pPr>
              <w:contextualSpacing/>
              <w:jc w:val="center"/>
              <w:rPr>
                <w:b/>
                <w:sz w:val="18"/>
              </w:rPr>
            </w:pPr>
            <w:r w:rsidRPr="00821882">
              <w:rPr>
                <w:b/>
                <w:sz w:val="18"/>
                <w:szCs w:val="18"/>
              </w:rPr>
              <w:t>(</w:t>
            </w:r>
            <w:r>
              <w:rPr>
                <w:b/>
                <w:sz w:val="18"/>
                <w:szCs w:val="18"/>
              </w:rPr>
              <w:t>Carrier BW</w:t>
            </w:r>
            <w:r w:rsidRPr="00821882">
              <w:rPr>
                <w:b/>
                <w:sz w:val="18"/>
                <w:szCs w:val="18"/>
              </w:rPr>
              <w:t>)</w:t>
            </w:r>
          </w:p>
        </w:tc>
        <w:tc>
          <w:tcPr>
            <w:tcW w:w="955" w:type="dxa"/>
          </w:tcPr>
          <w:p w:rsidR="00EE41C3" w:rsidRDefault="00EE41C3" w:rsidP="00595D28">
            <w:pPr>
              <w:contextualSpacing/>
              <w:jc w:val="center"/>
              <w:rPr>
                <w:b/>
                <w:sz w:val="18"/>
              </w:rPr>
            </w:pPr>
            <w:r>
              <w:rPr>
                <w:b/>
                <w:sz w:val="18"/>
              </w:rPr>
              <w:t>UL Band #4</w:t>
            </w:r>
          </w:p>
          <w:p w:rsidR="00EE41C3" w:rsidRPr="00821882" w:rsidRDefault="00EE41C3" w:rsidP="00595D28">
            <w:pPr>
              <w:contextualSpacing/>
              <w:jc w:val="center"/>
              <w:rPr>
                <w:b/>
                <w:sz w:val="18"/>
              </w:rPr>
            </w:pPr>
            <w:r w:rsidRPr="00821882">
              <w:rPr>
                <w:b/>
                <w:sz w:val="18"/>
                <w:szCs w:val="18"/>
              </w:rPr>
              <w:t>(</w:t>
            </w:r>
            <w:r>
              <w:rPr>
                <w:b/>
                <w:sz w:val="18"/>
                <w:szCs w:val="18"/>
              </w:rPr>
              <w:t>Carrier BW</w:t>
            </w:r>
            <w:r w:rsidRPr="00821882">
              <w:rPr>
                <w:b/>
                <w:sz w:val="18"/>
                <w:szCs w:val="18"/>
              </w:rPr>
              <w:t>)</w:t>
            </w:r>
          </w:p>
        </w:tc>
      </w:tr>
      <w:tr w:rsidR="00EE41C3" w:rsidRPr="00821882" w:rsidTr="00595D28">
        <w:trPr>
          <w:jc w:val="center"/>
        </w:trPr>
        <w:tc>
          <w:tcPr>
            <w:tcW w:w="1281" w:type="dxa"/>
            <w:shd w:val="clear" w:color="auto" w:fill="auto"/>
          </w:tcPr>
          <w:p w:rsidR="00EE41C3" w:rsidRPr="00821882" w:rsidRDefault="00EE41C3" w:rsidP="00EE41C3">
            <w:pPr>
              <w:contextualSpacing/>
              <w:jc w:val="center"/>
              <w:rPr>
                <w:rFonts w:cs="Calibri"/>
                <w:b/>
              </w:rPr>
            </w:pPr>
            <w:r>
              <w:rPr>
                <w:rFonts w:cs="Calibri"/>
                <w:b/>
                <w:color w:val="484848"/>
              </w:rPr>
              <w:t>2</w:t>
            </w:r>
            <w:r w:rsidRPr="00821882">
              <w:rPr>
                <w:rFonts w:cs="Calibri"/>
                <w:b/>
                <w:color w:val="484848"/>
              </w:rPr>
              <w:t>+</w:t>
            </w:r>
            <w:r>
              <w:rPr>
                <w:rFonts w:cs="Calibri"/>
                <w:b/>
                <w:color w:val="484848"/>
              </w:rPr>
              <w:t>4</w:t>
            </w:r>
            <w:r w:rsidRPr="00821882">
              <w:rPr>
                <w:rFonts w:cs="Calibri"/>
                <w:b/>
                <w:color w:val="484848"/>
              </w:rPr>
              <w:t>+</w:t>
            </w:r>
            <w:r>
              <w:rPr>
                <w:rFonts w:cs="Calibri"/>
                <w:b/>
                <w:color w:val="484848"/>
              </w:rPr>
              <w:t>5+30</w:t>
            </w:r>
          </w:p>
        </w:tc>
        <w:tc>
          <w:tcPr>
            <w:tcW w:w="1183" w:type="dxa"/>
            <w:shd w:val="clear" w:color="auto" w:fill="auto"/>
          </w:tcPr>
          <w:p w:rsidR="00EE41C3" w:rsidRPr="00821882" w:rsidRDefault="00EE41C3" w:rsidP="00595D28">
            <w:pPr>
              <w:contextualSpacing/>
              <w:jc w:val="center"/>
              <w:rPr>
                <w:sz w:val="18"/>
              </w:rPr>
            </w:pPr>
            <w:r>
              <w:rPr>
                <w:sz w:val="18"/>
              </w:rPr>
              <w:t>2</w:t>
            </w:r>
          </w:p>
          <w:p w:rsidR="00EE41C3" w:rsidRPr="00821882" w:rsidRDefault="00EE41C3" w:rsidP="00595D28">
            <w:pPr>
              <w:contextualSpacing/>
              <w:jc w:val="center"/>
              <w:rPr>
                <w:sz w:val="18"/>
              </w:rPr>
            </w:pPr>
            <w:r w:rsidRPr="00821882">
              <w:rPr>
                <w:sz w:val="18"/>
              </w:rPr>
              <w:t>(5,10,15,20)</w:t>
            </w:r>
          </w:p>
        </w:tc>
        <w:tc>
          <w:tcPr>
            <w:tcW w:w="1166" w:type="dxa"/>
            <w:shd w:val="clear" w:color="auto" w:fill="auto"/>
          </w:tcPr>
          <w:p w:rsidR="00EE41C3" w:rsidRPr="00821882" w:rsidRDefault="00EE41C3" w:rsidP="00595D28">
            <w:pPr>
              <w:contextualSpacing/>
              <w:jc w:val="center"/>
              <w:rPr>
                <w:sz w:val="18"/>
              </w:rPr>
            </w:pPr>
            <w:r>
              <w:rPr>
                <w:sz w:val="18"/>
              </w:rPr>
              <w:t>4</w:t>
            </w:r>
          </w:p>
          <w:p w:rsidR="00EE41C3" w:rsidRPr="00821882" w:rsidRDefault="00EE41C3" w:rsidP="00595D28">
            <w:pPr>
              <w:contextualSpacing/>
              <w:jc w:val="center"/>
              <w:rPr>
                <w:sz w:val="18"/>
              </w:rPr>
            </w:pPr>
            <w:r w:rsidRPr="00821882">
              <w:rPr>
                <w:sz w:val="18"/>
              </w:rPr>
              <w:t>(5,10</w:t>
            </w:r>
            <w:r>
              <w:rPr>
                <w:sz w:val="18"/>
              </w:rPr>
              <w:t>,15,20</w:t>
            </w:r>
            <w:r w:rsidRPr="00821882">
              <w:rPr>
                <w:sz w:val="18"/>
              </w:rPr>
              <w:t>)</w:t>
            </w:r>
          </w:p>
        </w:tc>
        <w:tc>
          <w:tcPr>
            <w:tcW w:w="882" w:type="dxa"/>
          </w:tcPr>
          <w:p w:rsidR="00EE41C3" w:rsidRDefault="00EE41C3" w:rsidP="00595D28">
            <w:pPr>
              <w:contextualSpacing/>
              <w:jc w:val="center"/>
              <w:rPr>
                <w:sz w:val="18"/>
              </w:rPr>
            </w:pPr>
            <w:r>
              <w:rPr>
                <w:sz w:val="18"/>
              </w:rPr>
              <w:t>5</w:t>
            </w:r>
          </w:p>
          <w:p w:rsidR="00EE41C3" w:rsidRDefault="00EE41C3" w:rsidP="00595D28">
            <w:pPr>
              <w:contextualSpacing/>
              <w:jc w:val="center"/>
              <w:rPr>
                <w:sz w:val="18"/>
              </w:rPr>
            </w:pPr>
            <w:r>
              <w:rPr>
                <w:sz w:val="18"/>
              </w:rPr>
              <w:t>(5,10)</w:t>
            </w:r>
          </w:p>
        </w:tc>
        <w:tc>
          <w:tcPr>
            <w:tcW w:w="1047" w:type="dxa"/>
            <w:tcBorders>
              <w:right w:val="single" w:sz="36" w:space="0" w:color="auto"/>
            </w:tcBorders>
            <w:shd w:val="clear" w:color="auto" w:fill="auto"/>
          </w:tcPr>
          <w:p w:rsidR="00EE41C3" w:rsidRPr="00821882" w:rsidRDefault="00EE41C3" w:rsidP="00595D28">
            <w:pPr>
              <w:contextualSpacing/>
              <w:jc w:val="center"/>
              <w:rPr>
                <w:sz w:val="18"/>
              </w:rPr>
            </w:pPr>
            <w:r>
              <w:rPr>
                <w:sz w:val="18"/>
              </w:rPr>
              <w:t>30</w:t>
            </w:r>
          </w:p>
          <w:p w:rsidR="00EE41C3" w:rsidRPr="00821882" w:rsidRDefault="00EE41C3" w:rsidP="00595D28">
            <w:pPr>
              <w:contextualSpacing/>
              <w:jc w:val="center"/>
              <w:rPr>
                <w:sz w:val="18"/>
              </w:rPr>
            </w:pPr>
            <w:r w:rsidRPr="00821882">
              <w:rPr>
                <w:sz w:val="18"/>
              </w:rPr>
              <w:t xml:space="preserve"> (5,10)</w:t>
            </w:r>
          </w:p>
        </w:tc>
        <w:tc>
          <w:tcPr>
            <w:tcW w:w="1223" w:type="dxa"/>
            <w:tcBorders>
              <w:left w:val="single" w:sz="36" w:space="0" w:color="auto"/>
            </w:tcBorders>
            <w:shd w:val="clear" w:color="auto" w:fill="auto"/>
          </w:tcPr>
          <w:p w:rsidR="00EE41C3" w:rsidRPr="00821882" w:rsidRDefault="00EE41C3" w:rsidP="00595D28">
            <w:pPr>
              <w:contextualSpacing/>
              <w:jc w:val="center"/>
              <w:rPr>
                <w:sz w:val="18"/>
              </w:rPr>
            </w:pPr>
            <w:r>
              <w:rPr>
                <w:sz w:val="18"/>
              </w:rPr>
              <w:t>2</w:t>
            </w:r>
          </w:p>
          <w:p w:rsidR="00EE41C3" w:rsidRPr="00821882" w:rsidRDefault="00EE41C3" w:rsidP="00595D28">
            <w:pPr>
              <w:contextualSpacing/>
              <w:jc w:val="center"/>
              <w:rPr>
                <w:sz w:val="18"/>
              </w:rPr>
            </w:pPr>
            <w:r w:rsidRPr="00821882">
              <w:rPr>
                <w:sz w:val="18"/>
              </w:rPr>
              <w:t>(5,10,15,20)</w:t>
            </w:r>
          </w:p>
        </w:tc>
        <w:tc>
          <w:tcPr>
            <w:tcW w:w="1324" w:type="dxa"/>
            <w:shd w:val="clear" w:color="auto" w:fill="auto"/>
          </w:tcPr>
          <w:p w:rsidR="00EE41C3" w:rsidRPr="00821882" w:rsidRDefault="00EE41C3" w:rsidP="00595D28">
            <w:pPr>
              <w:contextualSpacing/>
              <w:jc w:val="center"/>
              <w:rPr>
                <w:sz w:val="18"/>
              </w:rPr>
            </w:pPr>
            <w:r>
              <w:rPr>
                <w:sz w:val="18"/>
              </w:rPr>
              <w:t>4</w:t>
            </w:r>
          </w:p>
          <w:p w:rsidR="00EE41C3" w:rsidRPr="00821882" w:rsidRDefault="00EE41C3" w:rsidP="00595D28">
            <w:pPr>
              <w:contextualSpacing/>
              <w:jc w:val="center"/>
              <w:rPr>
                <w:sz w:val="18"/>
              </w:rPr>
            </w:pPr>
            <w:r w:rsidRPr="00821882">
              <w:rPr>
                <w:sz w:val="18"/>
              </w:rPr>
              <w:t>(5,10</w:t>
            </w:r>
            <w:r>
              <w:rPr>
                <w:sz w:val="18"/>
              </w:rPr>
              <w:t>,15,20</w:t>
            </w:r>
            <w:r w:rsidRPr="00821882">
              <w:rPr>
                <w:sz w:val="18"/>
              </w:rPr>
              <w:t>)</w:t>
            </w:r>
          </w:p>
        </w:tc>
        <w:tc>
          <w:tcPr>
            <w:tcW w:w="1121" w:type="dxa"/>
            <w:shd w:val="clear" w:color="auto" w:fill="auto"/>
          </w:tcPr>
          <w:p w:rsidR="00EE41C3" w:rsidRPr="00821882" w:rsidRDefault="00EE41C3" w:rsidP="00595D28">
            <w:pPr>
              <w:contextualSpacing/>
              <w:jc w:val="center"/>
              <w:rPr>
                <w:sz w:val="18"/>
              </w:rPr>
            </w:pPr>
            <w:r>
              <w:rPr>
                <w:sz w:val="18"/>
              </w:rPr>
              <w:t>5</w:t>
            </w:r>
          </w:p>
          <w:p w:rsidR="00EE41C3" w:rsidRPr="00821882" w:rsidRDefault="00EE41C3" w:rsidP="00595D28">
            <w:pPr>
              <w:contextualSpacing/>
              <w:jc w:val="center"/>
              <w:rPr>
                <w:sz w:val="18"/>
              </w:rPr>
            </w:pPr>
            <w:r w:rsidRPr="00821882">
              <w:rPr>
                <w:sz w:val="18"/>
              </w:rPr>
              <w:t xml:space="preserve"> (5,10)</w:t>
            </w:r>
          </w:p>
        </w:tc>
        <w:tc>
          <w:tcPr>
            <w:tcW w:w="955" w:type="dxa"/>
          </w:tcPr>
          <w:p w:rsidR="00EE41C3" w:rsidRDefault="00EE41C3" w:rsidP="00595D28">
            <w:pPr>
              <w:contextualSpacing/>
              <w:jc w:val="center"/>
              <w:rPr>
                <w:sz w:val="18"/>
              </w:rPr>
            </w:pPr>
            <w:r>
              <w:rPr>
                <w:sz w:val="18"/>
              </w:rPr>
              <w:t>30</w:t>
            </w:r>
          </w:p>
          <w:p w:rsidR="00EE41C3" w:rsidRDefault="00EE41C3" w:rsidP="00595D28">
            <w:pPr>
              <w:contextualSpacing/>
              <w:jc w:val="center"/>
              <w:rPr>
                <w:sz w:val="18"/>
              </w:rPr>
            </w:pPr>
            <w:r>
              <w:rPr>
                <w:sz w:val="18"/>
              </w:rPr>
              <w:t>(5,10)</w:t>
            </w:r>
          </w:p>
        </w:tc>
      </w:tr>
    </w:tbl>
    <w:p w:rsidR="00EE41C3" w:rsidRDefault="00EE41C3" w:rsidP="00EE41C3">
      <w:pPr>
        <w:ind w:right="-99"/>
      </w:pPr>
    </w:p>
    <w:p w:rsidR="00EE41C3" w:rsidRDefault="00EE41C3" w:rsidP="00EE41C3">
      <w:pPr>
        <w:pStyle w:val="BodyText"/>
        <w:rPr>
          <w:rFonts w:eastAsia="宋体"/>
          <w:lang w:eastAsia="zh-CN"/>
        </w:rPr>
      </w:pPr>
      <w:r>
        <w:rPr>
          <w:rFonts w:eastAsia="宋体"/>
          <w:lang w:eastAsia="zh-CN"/>
        </w:rPr>
        <w:t>For the constituent 3 DL CA configurations:</w:t>
      </w:r>
    </w:p>
    <w:p w:rsidR="00EE41C3" w:rsidRDefault="00EE41C3" w:rsidP="00EE41C3">
      <w:pPr>
        <w:pStyle w:val="BodyText"/>
        <w:rPr>
          <w:rFonts w:eastAsia="宋体"/>
          <w:lang w:eastAsia="zh-CN"/>
        </w:rPr>
      </w:pPr>
      <w:r>
        <w:rPr>
          <w:rFonts w:eastAsia="宋体"/>
          <w:lang w:eastAsia="zh-CN"/>
        </w:rPr>
        <w:t>1.</w:t>
      </w:r>
      <w:r>
        <w:rPr>
          <w:rFonts w:eastAsia="宋体"/>
          <w:lang w:eastAsia="zh-CN"/>
        </w:rPr>
        <w:tab/>
        <w:t>Band (2 + 4 + 5) is already specified with the same CC channel bandwidth in each CA band.</w:t>
      </w:r>
    </w:p>
    <w:p w:rsidR="00EE41C3" w:rsidRDefault="00EE41C3" w:rsidP="00EE41C3">
      <w:pPr>
        <w:pStyle w:val="BodyText"/>
        <w:rPr>
          <w:rFonts w:eastAsia="宋体"/>
          <w:lang w:eastAsia="zh-CN"/>
        </w:rPr>
      </w:pPr>
      <w:r>
        <w:rPr>
          <w:rFonts w:eastAsia="宋体"/>
          <w:lang w:eastAsia="zh-CN"/>
        </w:rPr>
        <w:t>2.</w:t>
      </w:r>
      <w:r>
        <w:rPr>
          <w:rFonts w:eastAsia="宋体"/>
          <w:lang w:eastAsia="zh-CN"/>
        </w:rPr>
        <w:tab/>
        <w:t>Band (2 + 5 + 30) is already specified with the same CC channel bandwidth in each CA band.</w:t>
      </w:r>
    </w:p>
    <w:p w:rsidR="00EE41C3" w:rsidRDefault="00EE41C3" w:rsidP="00EE41C3">
      <w:pPr>
        <w:pStyle w:val="BodyText"/>
        <w:rPr>
          <w:rFonts w:eastAsia="宋体"/>
          <w:lang w:eastAsia="zh-CN"/>
        </w:rPr>
      </w:pPr>
      <w:r>
        <w:rPr>
          <w:rFonts w:eastAsia="宋体"/>
          <w:lang w:eastAsia="zh-CN"/>
        </w:rPr>
        <w:t>3.</w:t>
      </w:r>
      <w:r>
        <w:rPr>
          <w:rFonts w:eastAsia="宋体"/>
          <w:lang w:eastAsia="zh-CN"/>
        </w:rPr>
        <w:tab/>
        <w:t>Band (4 + 5 + 30) is already specified with the same CC channel bandwidth in each CA band.</w:t>
      </w:r>
    </w:p>
    <w:p w:rsidR="00EE41C3" w:rsidRDefault="00EE41C3" w:rsidP="00EE41C3">
      <w:pPr>
        <w:pStyle w:val="BodyText"/>
        <w:rPr>
          <w:rFonts w:eastAsia="宋体"/>
          <w:lang w:eastAsia="zh-CN"/>
        </w:rPr>
      </w:pPr>
      <w:r>
        <w:rPr>
          <w:rFonts w:eastAsia="宋体"/>
          <w:lang w:eastAsia="zh-CN"/>
        </w:rPr>
        <w:t>4.</w:t>
      </w:r>
      <w:r>
        <w:rPr>
          <w:rFonts w:eastAsia="宋体"/>
          <w:lang w:eastAsia="zh-CN"/>
        </w:rPr>
        <w:tab/>
        <w:t>Band (2 + 4 + 30) is not specified.</w:t>
      </w:r>
    </w:p>
    <w:p w:rsidR="00EE41C3" w:rsidRDefault="00EE41C3" w:rsidP="00EE41C3">
      <w:pPr>
        <w:pStyle w:val="BodyText"/>
      </w:pPr>
      <w:r>
        <w:rPr>
          <w:rFonts w:eastAsia="宋体"/>
          <w:lang w:eastAsia="zh-CN"/>
        </w:rPr>
        <w:t>Therefore, the r</w:t>
      </w:r>
      <w:r>
        <w:t>equired BS studies of harmonics and IMD products for this WI are:</w:t>
      </w:r>
    </w:p>
    <w:p w:rsidR="00EE41C3" w:rsidRDefault="00EE41C3" w:rsidP="00EE41C3">
      <w:pPr>
        <w:pStyle w:val="BodyText"/>
        <w:rPr>
          <w:rFonts w:eastAsia="宋体"/>
          <w:lang w:eastAsia="zh-CN"/>
        </w:rPr>
      </w:pPr>
      <w:r>
        <w:rPr>
          <w:rFonts w:eastAsia="宋体"/>
          <w:lang w:eastAsia="zh-CN"/>
        </w:rPr>
        <w:t>1.</w:t>
      </w:r>
      <w:r>
        <w:rPr>
          <w:rFonts w:eastAsia="宋体"/>
          <w:lang w:eastAsia="zh-CN"/>
        </w:rPr>
        <w:tab/>
        <w:t>Band (2 + 4 + 30).</w:t>
      </w:r>
    </w:p>
    <w:p w:rsidR="00EE41C3" w:rsidRDefault="00EE41C3" w:rsidP="00EE41C3">
      <w:pPr>
        <w:pStyle w:val="BodyText"/>
        <w:rPr>
          <w:rFonts w:eastAsia="宋体"/>
          <w:lang w:eastAsia="zh-CN"/>
        </w:rPr>
      </w:pPr>
    </w:p>
    <w:p w:rsidR="00EE41C3" w:rsidRDefault="00EE41C3" w:rsidP="00EE41C3">
      <w:pPr>
        <w:pStyle w:val="Heading2"/>
        <w:rPr>
          <w:rFonts w:eastAsia="宋体"/>
          <w:lang w:eastAsia="zh-CN"/>
        </w:rPr>
      </w:pPr>
      <w:r>
        <w:rPr>
          <w:rFonts w:eastAsia="宋体"/>
          <w:lang w:eastAsia="zh-CN"/>
        </w:rPr>
        <w:t>2.6</w:t>
      </w:r>
      <w:r>
        <w:rPr>
          <w:rFonts w:eastAsia="宋体"/>
          <w:lang w:eastAsia="zh-CN"/>
        </w:rPr>
        <w:tab/>
      </w:r>
      <w:r w:rsidRPr="008A0694">
        <w:rPr>
          <w:rFonts w:eastAsia="Batang"/>
          <w:lang w:eastAsia="zh-CN"/>
        </w:rPr>
        <w:t xml:space="preserve">Band </w:t>
      </w:r>
      <w:r>
        <w:rPr>
          <w:rFonts w:eastAsia="Batang"/>
          <w:lang w:eastAsia="zh-CN"/>
        </w:rPr>
        <w:t>(2 + 4 +</w:t>
      </w:r>
      <w:r w:rsidRPr="008A0694">
        <w:rPr>
          <w:rFonts w:eastAsia="Batang"/>
          <w:lang w:eastAsia="zh-CN"/>
        </w:rPr>
        <w:t xml:space="preserve"> </w:t>
      </w:r>
      <w:r>
        <w:rPr>
          <w:rFonts w:eastAsia="Batang"/>
          <w:lang w:eastAsia="zh-CN"/>
        </w:rPr>
        <w:t>29 + 30)</w:t>
      </w:r>
    </w:p>
    <w:p w:rsidR="00EE41C3" w:rsidRDefault="00EE41C3" w:rsidP="00EE41C3">
      <w:pPr>
        <w:pStyle w:val="BodyText"/>
        <w:rPr>
          <w:rFonts w:eastAsia="宋体"/>
          <w:lang w:eastAsia="zh-CN"/>
        </w:rPr>
      </w:pPr>
      <w:r>
        <w:rPr>
          <w:rFonts w:eastAsia="宋体"/>
          <w:lang w:eastAsia="zh-CN"/>
        </w:rPr>
        <w:t xml:space="preserve">The </w:t>
      </w:r>
      <w:r>
        <w:t>CA scenario</w:t>
      </w:r>
      <w:r>
        <w:rPr>
          <w:rFonts w:eastAsia="宋体"/>
          <w:lang w:eastAsia="zh-CN"/>
        </w:rPr>
        <w:t xml:space="preserve"> is provided in Table 6 below [6]:</w:t>
      </w:r>
    </w:p>
    <w:p w:rsidR="00EE41C3" w:rsidRDefault="00EE41C3" w:rsidP="00EE41C3">
      <w:pPr>
        <w:ind w:right="-99"/>
        <w:jc w:val="center"/>
      </w:pPr>
      <w:r>
        <w:t xml:space="preserve">Table 6 – </w:t>
      </w:r>
      <w:proofErr w:type="spellStart"/>
      <w:r>
        <w:t>Interband</w:t>
      </w:r>
      <w:proofErr w:type="spellEnd"/>
      <w:r>
        <w:t xml:space="preserve"> 4 Band CA Scenario (single uplink)</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1"/>
        <w:gridCol w:w="1183"/>
        <w:gridCol w:w="1166"/>
        <w:gridCol w:w="882"/>
        <w:gridCol w:w="1047"/>
        <w:gridCol w:w="1223"/>
        <w:gridCol w:w="1324"/>
        <w:gridCol w:w="1121"/>
        <w:gridCol w:w="955"/>
      </w:tblGrid>
      <w:tr w:rsidR="00EE41C3" w:rsidRPr="00821882" w:rsidTr="00595D28">
        <w:trPr>
          <w:jc w:val="center"/>
        </w:trPr>
        <w:tc>
          <w:tcPr>
            <w:tcW w:w="1281" w:type="dxa"/>
            <w:shd w:val="clear" w:color="auto" w:fill="auto"/>
          </w:tcPr>
          <w:p w:rsidR="00EE41C3" w:rsidRPr="00821882" w:rsidRDefault="00EE41C3" w:rsidP="00595D28">
            <w:pPr>
              <w:contextualSpacing/>
              <w:jc w:val="center"/>
              <w:rPr>
                <w:b/>
              </w:rPr>
            </w:pPr>
            <w:r w:rsidRPr="00821882">
              <w:rPr>
                <w:b/>
              </w:rPr>
              <w:t>CA Scenario</w:t>
            </w:r>
          </w:p>
          <w:p w:rsidR="00EE41C3" w:rsidRPr="00821882" w:rsidRDefault="00EE41C3" w:rsidP="00595D28">
            <w:pPr>
              <w:contextualSpacing/>
              <w:rPr>
                <w:b/>
              </w:rPr>
            </w:pPr>
          </w:p>
        </w:tc>
        <w:tc>
          <w:tcPr>
            <w:tcW w:w="1183" w:type="dxa"/>
            <w:shd w:val="clear" w:color="auto" w:fill="auto"/>
          </w:tcPr>
          <w:p w:rsidR="00EE41C3" w:rsidRPr="00821882" w:rsidRDefault="00EE41C3" w:rsidP="00595D28">
            <w:pPr>
              <w:contextualSpacing/>
              <w:jc w:val="center"/>
              <w:rPr>
                <w:b/>
                <w:sz w:val="18"/>
              </w:rPr>
            </w:pPr>
            <w:r w:rsidRPr="00821882">
              <w:rPr>
                <w:b/>
                <w:sz w:val="18"/>
              </w:rPr>
              <w:t>DL BAND #1</w:t>
            </w:r>
          </w:p>
          <w:p w:rsidR="00EE41C3" w:rsidRPr="00821882" w:rsidRDefault="00EE41C3" w:rsidP="00595D28">
            <w:pPr>
              <w:contextualSpacing/>
              <w:jc w:val="center"/>
              <w:rPr>
                <w:b/>
                <w:sz w:val="18"/>
                <w:szCs w:val="18"/>
              </w:rPr>
            </w:pPr>
            <w:r w:rsidRPr="00821882">
              <w:rPr>
                <w:b/>
                <w:sz w:val="18"/>
                <w:szCs w:val="18"/>
              </w:rPr>
              <w:t>(carrier BW)</w:t>
            </w:r>
          </w:p>
        </w:tc>
        <w:tc>
          <w:tcPr>
            <w:tcW w:w="1166" w:type="dxa"/>
            <w:shd w:val="clear" w:color="auto" w:fill="auto"/>
          </w:tcPr>
          <w:p w:rsidR="00EE41C3" w:rsidRPr="00821882" w:rsidRDefault="00EE41C3" w:rsidP="00595D28">
            <w:pPr>
              <w:contextualSpacing/>
              <w:jc w:val="center"/>
              <w:rPr>
                <w:b/>
                <w:sz w:val="18"/>
              </w:rPr>
            </w:pPr>
            <w:r w:rsidRPr="00821882">
              <w:rPr>
                <w:b/>
                <w:sz w:val="18"/>
              </w:rPr>
              <w:t>DL BAND #2</w:t>
            </w:r>
          </w:p>
          <w:p w:rsidR="00EE41C3" w:rsidRPr="00821882" w:rsidRDefault="00EE41C3" w:rsidP="00595D28">
            <w:pPr>
              <w:contextualSpacing/>
              <w:jc w:val="center"/>
              <w:rPr>
                <w:b/>
                <w:sz w:val="18"/>
              </w:rPr>
            </w:pPr>
            <w:r w:rsidRPr="00821882">
              <w:rPr>
                <w:b/>
                <w:sz w:val="18"/>
              </w:rPr>
              <w:t>(carrier BW)</w:t>
            </w:r>
          </w:p>
        </w:tc>
        <w:tc>
          <w:tcPr>
            <w:tcW w:w="882" w:type="dxa"/>
          </w:tcPr>
          <w:p w:rsidR="00EE41C3" w:rsidRPr="00821882" w:rsidRDefault="00EE41C3" w:rsidP="00595D28">
            <w:pPr>
              <w:contextualSpacing/>
              <w:jc w:val="center"/>
              <w:rPr>
                <w:b/>
                <w:sz w:val="18"/>
              </w:rPr>
            </w:pPr>
            <w:r w:rsidRPr="00821882">
              <w:rPr>
                <w:b/>
                <w:sz w:val="18"/>
              </w:rPr>
              <w:t>DL BAND #3</w:t>
            </w:r>
          </w:p>
          <w:p w:rsidR="00EE41C3" w:rsidRPr="00821882" w:rsidRDefault="00EE41C3" w:rsidP="00595D28">
            <w:pPr>
              <w:contextualSpacing/>
              <w:jc w:val="center"/>
              <w:rPr>
                <w:b/>
                <w:sz w:val="18"/>
              </w:rPr>
            </w:pPr>
            <w:r w:rsidRPr="00821882">
              <w:rPr>
                <w:b/>
                <w:sz w:val="18"/>
              </w:rPr>
              <w:t>(carrier BW)</w:t>
            </w:r>
          </w:p>
        </w:tc>
        <w:tc>
          <w:tcPr>
            <w:tcW w:w="1047" w:type="dxa"/>
            <w:tcBorders>
              <w:right w:val="single" w:sz="36" w:space="0" w:color="auto"/>
            </w:tcBorders>
            <w:shd w:val="clear" w:color="auto" w:fill="auto"/>
          </w:tcPr>
          <w:p w:rsidR="00EE41C3" w:rsidRPr="00821882" w:rsidRDefault="00EE41C3" w:rsidP="00595D28">
            <w:pPr>
              <w:contextualSpacing/>
              <w:jc w:val="center"/>
              <w:rPr>
                <w:b/>
                <w:sz w:val="18"/>
              </w:rPr>
            </w:pPr>
            <w:r>
              <w:rPr>
                <w:b/>
                <w:sz w:val="18"/>
              </w:rPr>
              <w:t>DL Band #4</w:t>
            </w:r>
          </w:p>
        </w:tc>
        <w:tc>
          <w:tcPr>
            <w:tcW w:w="1223" w:type="dxa"/>
            <w:tcBorders>
              <w:left w:val="single" w:sz="36" w:space="0" w:color="auto"/>
            </w:tcBorders>
            <w:shd w:val="clear" w:color="auto" w:fill="auto"/>
          </w:tcPr>
          <w:p w:rsidR="00EE41C3" w:rsidRPr="00821882" w:rsidRDefault="00EE41C3" w:rsidP="00595D28">
            <w:pPr>
              <w:contextualSpacing/>
              <w:jc w:val="center"/>
              <w:rPr>
                <w:b/>
                <w:sz w:val="18"/>
              </w:rPr>
            </w:pPr>
            <w:r w:rsidRPr="00821882">
              <w:rPr>
                <w:b/>
                <w:sz w:val="18"/>
              </w:rPr>
              <w:t>UL BAND #1</w:t>
            </w:r>
          </w:p>
          <w:p w:rsidR="00EE41C3" w:rsidRPr="00821882" w:rsidRDefault="00EE41C3" w:rsidP="00595D28">
            <w:pPr>
              <w:contextualSpacing/>
              <w:jc w:val="center"/>
              <w:rPr>
                <w:b/>
                <w:sz w:val="18"/>
              </w:rPr>
            </w:pPr>
            <w:r w:rsidRPr="00821882">
              <w:rPr>
                <w:b/>
                <w:sz w:val="18"/>
              </w:rPr>
              <w:t>(carrier BW)</w:t>
            </w:r>
          </w:p>
        </w:tc>
        <w:tc>
          <w:tcPr>
            <w:tcW w:w="1324" w:type="dxa"/>
            <w:shd w:val="clear" w:color="auto" w:fill="auto"/>
          </w:tcPr>
          <w:p w:rsidR="00EE41C3" w:rsidRPr="00821882" w:rsidRDefault="00EE41C3" w:rsidP="00595D28">
            <w:pPr>
              <w:contextualSpacing/>
              <w:jc w:val="center"/>
              <w:rPr>
                <w:b/>
                <w:sz w:val="18"/>
              </w:rPr>
            </w:pPr>
            <w:r w:rsidRPr="00821882">
              <w:rPr>
                <w:b/>
                <w:sz w:val="18"/>
              </w:rPr>
              <w:t>UL BAND #2</w:t>
            </w:r>
          </w:p>
          <w:p w:rsidR="00EE41C3" w:rsidRPr="00821882" w:rsidRDefault="00EE41C3" w:rsidP="00595D28">
            <w:pPr>
              <w:contextualSpacing/>
              <w:jc w:val="center"/>
              <w:rPr>
                <w:b/>
                <w:sz w:val="18"/>
              </w:rPr>
            </w:pPr>
            <w:r w:rsidRPr="00821882">
              <w:rPr>
                <w:b/>
                <w:sz w:val="18"/>
              </w:rPr>
              <w:t>(carrier BW)</w:t>
            </w:r>
          </w:p>
        </w:tc>
        <w:tc>
          <w:tcPr>
            <w:tcW w:w="1121" w:type="dxa"/>
            <w:shd w:val="clear" w:color="auto" w:fill="auto"/>
          </w:tcPr>
          <w:p w:rsidR="00EE41C3" w:rsidRPr="00821882" w:rsidRDefault="00EE41C3" w:rsidP="00595D28">
            <w:pPr>
              <w:contextualSpacing/>
              <w:jc w:val="center"/>
              <w:rPr>
                <w:b/>
                <w:sz w:val="18"/>
              </w:rPr>
            </w:pPr>
            <w:r w:rsidRPr="00821882">
              <w:rPr>
                <w:b/>
                <w:sz w:val="18"/>
              </w:rPr>
              <w:t>UL BAND #3</w:t>
            </w:r>
          </w:p>
          <w:p w:rsidR="00EE41C3" w:rsidRPr="00821882" w:rsidRDefault="00EE41C3" w:rsidP="00595D28">
            <w:pPr>
              <w:contextualSpacing/>
              <w:jc w:val="center"/>
              <w:rPr>
                <w:b/>
                <w:sz w:val="18"/>
              </w:rPr>
            </w:pPr>
            <w:r w:rsidRPr="00821882">
              <w:rPr>
                <w:b/>
                <w:sz w:val="18"/>
              </w:rPr>
              <w:t>(carrier BW)</w:t>
            </w:r>
          </w:p>
        </w:tc>
        <w:tc>
          <w:tcPr>
            <w:tcW w:w="955" w:type="dxa"/>
          </w:tcPr>
          <w:p w:rsidR="00EE41C3" w:rsidRDefault="00EE41C3" w:rsidP="00595D28">
            <w:pPr>
              <w:contextualSpacing/>
              <w:jc w:val="center"/>
              <w:rPr>
                <w:b/>
                <w:sz w:val="18"/>
              </w:rPr>
            </w:pPr>
            <w:r>
              <w:rPr>
                <w:b/>
                <w:sz w:val="18"/>
              </w:rPr>
              <w:t>UL Band #4</w:t>
            </w:r>
          </w:p>
          <w:p w:rsidR="00EE41C3" w:rsidRPr="00821882" w:rsidRDefault="00EE41C3" w:rsidP="00595D28">
            <w:pPr>
              <w:contextualSpacing/>
              <w:jc w:val="center"/>
              <w:rPr>
                <w:b/>
                <w:sz w:val="18"/>
              </w:rPr>
            </w:pPr>
            <w:r>
              <w:rPr>
                <w:b/>
                <w:sz w:val="18"/>
              </w:rPr>
              <w:t>(carrier BW)</w:t>
            </w:r>
          </w:p>
        </w:tc>
      </w:tr>
      <w:tr w:rsidR="00EE41C3" w:rsidRPr="00821882" w:rsidTr="00595D28">
        <w:trPr>
          <w:jc w:val="center"/>
        </w:trPr>
        <w:tc>
          <w:tcPr>
            <w:tcW w:w="1281" w:type="dxa"/>
            <w:shd w:val="clear" w:color="auto" w:fill="auto"/>
          </w:tcPr>
          <w:p w:rsidR="00EE41C3" w:rsidRPr="00821882" w:rsidRDefault="00EE41C3" w:rsidP="00EE41C3">
            <w:pPr>
              <w:contextualSpacing/>
              <w:jc w:val="center"/>
              <w:rPr>
                <w:rFonts w:cs="Calibri"/>
                <w:b/>
              </w:rPr>
            </w:pPr>
            <w:r>
              <w:rPr>
                <w:rFonts w:cs="Calibri"/>
                <w:b/>
                <w:color w:val="484848"/>
              </w:rPr>
              <w:t>2</w:t>
            </w:r>
            <w:r w:rsidRPr="00821882">
              <w:rPr>
                <w:rFonts w:cs="Calibri"/>
                <w:b/>
                <w:color w:val="484848"/>
              </w:rPr>
              <w:t>+</w:t>
            </w:r>
            <w:r>
              <w:rPr>
                <w:rFonts w:cs="Calibri"/>
                <w:b/>
                <w:color w:val="484848"/>
              </w:rPr>
              <w:t>4</w:t>
            </w:r>
            <w:r w:rsidRPr="00821882">
              <w:rPr>
                <w:rFonts w:cs="Calibri"/>
                <w:b/>
                <w:color w:val="484848"/>
              </w:rPr>
              <w:t>+</w:t>
            </w:r>
            <w:r>
              <w:rPr>
                <w:rFonts w:cs="Calibri"/>
                <w:b/>
                <w:color w:val="484848"/>
              </w:rPr>
              <w:t>29+30</w:t>
            </w:r>
          </w:p>
        </w:tc>
        <w:tc>
          <w:tcPr>
            <w:tcW w:w="1183" w:type="dxa"/>
            <w:shd w:val="clear" w:color="auto" w:fill="auto"/>
          </w:tcPr>
          <w:p w:rsidR="00EE41C3" w:rsidRPr="00821882" w:rsidRDefault="00EE41C3" w:rsidP="00595D28">
            <w:pPr>
              <w:contextualSpacing/>
              <w:jc w:val="center"/>
              <w:rPr>
                <w:sz w:val="18"/>
              </w:rPr>
            </w:pPr>
            <w:r>
              <w:rPr>
                <w:sz w:val="18"/>
              </w:rPr>
              <w:t>2</w:t>
            </w:r>
          </w:p>
          <w:p w:rsidR="00EE41C3" w:rsidRPr="00821882" w:rsidRDefault="00EE41C3" w:rsidP="00595D28">
            <w:pPr>
              <w:contextualSpacing/>
              <w:jc w:val="center"/>
              <w:rPr>
                <w:sz w:val="18"/>
              </w:rPr>
            </w:pPr>
            <w:r w:rsidRPr="00821882">
              <w:rPr>
                <w:sz w:val="18"/>
              </w:rPr>
              <w:t>(5,10,15,20)</w:t>
            </w:r>
          </w:p>
        </w:tc>
        <w:tc>
          <w:tcPr>
            <w:tcW w:w="1166" w:type="dxa"/>
            <w:shd w:val="clear" w:color="auto" w:fill="auto"/>
          </w:tcPr>
          <w:p w:rsidR="00EE41C3" w:rsidRPr="00821882" w:rsidRDefault="00EE41C3" w:rsidP="00595D28">
            <w:pPr>
              <w:contextualSpacing/>
              <w:jc w:val="center"/>
              <w:rPr>
                <w:sz w:val="18"/>
              </w:rPr>
            </w:pPr>
            <w:r>
              <w:rPr>
                <w:sz w:val="18"/>
              </w:rPr>
              <w:t>4</w:t>
            </w:r>
          </w:p>
          <w:p w:rsidR="00EE41C3" w:rsidRPr="00821882" w:rsidRDefault="00EE41C3" w:rsidP="00595D28">
            <w:pPr>
              <w:contextualSpacing/>
              <w:jc w:val="center"/>
              <w:rPr>
                <w:sz w:val="18"/>
              </w:rPr>
            </w:pPr>
            <w:r w:rsidRPr="00821882">
              <w:rPr>
                <w:sz w:val="18"/>
              </w:rPr>
              <w:t>(5,10</w:t>
            </w:r>
            <w:r>
              <w:rPr>
                <w:sz w:val="18"/>
              </w:rPr>
              <w:t>,15,20</w:t>
            </w:r>
            <w:r w:rsidRPr="00821882">
              <w:rPr>
                <w:sz w:val="18"/>
              </w:rPr>
              <w:t>)</w:t>
            </w:r>
          </w:p>
        </w:tc>
        <w:tc>
          <w:tcPr>
            <w:tcW w:w="882" w:type="dxa"/>
          </w:tcPr>
          <w:p w:rsidR="00EE41C3" w:rsidRDefault="00EE41C3" w:rsidP="00595D28">
            <w:pPr>
              <w:contextualSpacing/>
              <w:jc w:val="center"/>
              <w:rPr>
                <w:sz w:val="18"/>
              </w:rPr>
            </w:pPr>
            <w:r>
              <w:rPr>
                <w:sz w:val="18"/>
              </w:rPr>
              <w:t>29</w:t>
            </w:r>
          </w:p>
          <w:p w:rsidR="00EE41C3" w:rsidRDefault="00EE41C3" w:rsidP="00595D28">
            <w:pPr>
              <w:contextualSpacing/>
              <w:jc w:val="center"/>
              <w:rPr>
                <w:sz w:val="18"/>
              </w:rPr>
            </w:pPr>
            <w:r>
              <w:rPr>
                <w:sz w:val="18"/>
              </w:rPr>
              <w:t>(5,10)</w:t>
            </w:r>
          </w:p>
        </w:tc>
        <w:tc>
          <w:tcPr>
            <w:tcW w:w="1047" w:type="dxa"/>
            <w:tcBorders>
              <w:right w:val="single" w:sz="36" w:space="0" w:color="auto"/>
            </w:tcBorders>
            <w:shd w:val="clear" w:color="auto" w:fill="auto"/>
          </w:tcPr>
          <w:p w:rsidR="00EE41C3" w:rsidRPr="00821882" w:rsidRDefault="00EE41C3" w:rsidP="00595D28">
            <w:pPr>
              <w:contextualSpacing/>
              <w:jc w:val="center"/>
              <w:rPr>
                <w:sz w:val="18"/>
              </w:rPr>
            </w:pPr>
            <w:r>
              <w:rPr>
                <w:sz w:val="18"/>
              </w:rPr>
              <w:t>30</w:t>
            </w:r>
          </w:p>
          <w:p w:rsidR="00EE41C3" w:rsidRPr="00821882" w:rsidRDefault="00EE41C3" w:rsidP="00595D28">
            <w:pPr>
              <w:contextualSpacing/>
              <w:jc w:val="center"/>
              <w:rPr>
                <w:sz w:val="18"/>
              </w:rPr>
            </w:pPr>
            <w:r w:rsidRPr="00821882">
              <w:rPr>
                <w:sz w:val="18"/>
              </w:rPr>
              <w:t xml:space="preserve"> (5,10)</w:t>
            </w:r>
          </w:p>
        </w:tc>
        <w:tc>
          <w:tcPr>
            <w:tcW w:w="1223" w:type="dxa"/>
            <w:tcBorders>
              <w:left w:val="single" w:sz="36" w:space="0" w:color="auto"/>
            </w:tcBorders>
            <w:shd w:val="clear" w:color="auto" w:fill="auto"/>
          </w:tcPr>
          <w:p w:rsidR="00EE41C3" w:rsidRPr="00821882" w:rsidRDefault="00EE41C3" w:rsidP="00595D28">
            <w:pPr>
              <w:contextualSpacing/>
              <w:jc w:val="center"/>
              <w:rPr>
                <w:sz w:val="18"/>
              </w:rPr>
            </w:pPr>
            <w:r>
              <w:rPr>
                <w:sz w:val="18"/>
              </w:rPr>
              <w:t>2</w:t>
            </w:r>
          </w:p>
          <w:p w:rsidR="00EE41C3" w:rsidRPr="00821882" w:rsidRDefault="00EE41C3" w:rsidP="00595D28">
            <w:pPr>
              <w:contextualSpacing/>
              <w:jc w:val="center"/>
              <w:rPr>
                <w:sz w:val="18"/>
              </w:rPr>
            </w:pPr>
            <w:r w:rsidRPr="00821882">
              <w:rPr>
                <w:sz w:val="18"/>
              </w:rPr>
              <w:t>(5,10,15,20)</w:t>
            </w:r>
          </w:p>
        </w:tc>
        <w:tc>
          <w:tcPr>
            <w:tcW w:w="1324" w:type="dxa"/>
            <w:shd w:val="clear" w:color="auto" w:fill="auto"/>
          </w:tcPr>
          <w:p w:rsidR="00EE41C3" w:rsidRPr="00821882" w:rsidRDefault="00EE41C3" w:rsidP="00595D28">
            <w:pPr>
              <w:contextualSpacing/>
              <w:jc w:val="center"/>
              <w:rPr>
                <w:sz w:val="18"/>
              </w:rPr>
            </w:pPr>
            <w:r>
              <w:rPr>
                <w:sz w:val="18"/>
              </w:rPr>
              <w:t>4</w:t>
            </w:r>
          </w:p>
          <w:p w:rsidR="00EE41C3" w:rsidRPr="00821882" w:rsidRDefault="00EE41C3" w:rsidP="00595D28">
            <w:pPr>
              <w:contextualSpacing/>
              <w:jc w:val="center"/>
              <w:rPr>
                <w:sz w:val="18"/>
              </w:rPr>
            </w:pPr>
            <w:r w:rsidRPr="00821882">
              <w:rPr>
                <w:sz w:val="18"/>
              </w:rPr>
              <w:t>(5,10</w:t>
            </w:r>
            <w:r>
              <w:rPr>
                <w:sz w:val="18"/>
              </w:rPr>
              <w:t>,15,20</w:t>
            </w:r>
            <w:r w:rsidRPr="00821882">
              <w:rPr>
                <w:sz w:val="18"/>
              </w:rPr>
              <w:t>)</w:t>
            </w:r>
          </w:p>
        </w:tc>
        <w:tc>
          <w:tcPr>
            <w:tcW w:w="1121" w:type="dxa"/>
            <w:shd w:val="clear" w:color="auto" w:fill="auto"/>
          </w:tcPr>
          <w:p w:rsidR="00EE41C3" w:rsidRPr="00821882" w:rsidRDefault="00EE41C3" w:rsidP="00595D28">
            <w:pPr>
              <w:contextualSpacing/>
              <w:jc w:val="center"/>
              <w:rPr>
                <w:sz w:val="18"/>
              </w:rPr>
            </w:pPr>
            <w:r>
              <w:rPr>
                <w:sz w:val="18"/>
              </w:rPr>
              <w:t>29</w:t>
            </w:r>
          </w:p>
          <w:p w:rsidR="00EE41C3" w:rsidRPr="00821882" w:rsidRDefault="00EE41C3" w:rsidP="00595D28">
            <w:pPr>
              <w:contextualSpacing/>
              <w:jc w:val="center"/>
              <w:rPr>
                <w:sz w:val="18"/>
              </w:rPr>
            </w:pPr>
            <w:r>
              <w:rPr>
                <w:sz w:val="18"/>
              </w:rPr>
              <w:t>N/A</w:t>
            </w:r>
          </w:p>
        </w:tc>
        <w:tc>
          <w:tcPr>
            <w:tcW w:w="955" w:type="dxa"/>
          </w:tcPr>
          <w:p w:rsidR="00EE41C3" w:rsidRDefault="00EE41C3" w:rsidP="00595D28">
            <w:pPr>
              <w:contextualSpacing/>
              <w:jc w:val="center"/>
              <w:rPr>
                <w:sz w:val="18"/>
              </w:rPr>
            </w:pPr>
            <w:r>
              <w:rPr>
                <w:sz w:val="18"/>
              </w:rPr>
              <w:t>30</w:t>
            </w:r>
          </w:p>
          <w:p w:rsidR="00EE41C3" w:rsidRDefault="00EE41C3" w:rsidP="00595D28">
            <w:pPr>
              <w:contextualSpacing/>
              <w:jc w:val="center"/>
              <w:rPr>
                <w:sz w:val="18"/>
              </w:rPr>
            </w:pPr>
            <w:r>
              <w:rPr>
                <w:sz w:val="18"/>
              </w:rPr>
              <w:t>(5,10)</w:t>
            </w:r>
          </w:p>
        </w:tc>
      </w:tr>
    </w:tbl>
    <w:p w:rsidR="00EE41C3" w:rsidRDefault="00EE41C3" w:rsidP="00EE41C3">
      <w:pPr>
        <w:ind w:right="-99"/>
      </w:pPr>
    </w:p>
    <w:p w:rsidR="00EE41C3" w:rsidRDefault="00EE41C3" w:rsidP="00EE41C3">
      <w:pPr>
        <w:pStyle w:val="BodyText"/>
        <w:rPr>
          <w:rFonts w:eastAsia="宋体"/>
          <w:lang w:eastAsia="zh-CN"/>
        </w:rPr>
      </w:pPr>
      <w:r>
        <w:rPr>
          <w:rFonts w:eastAsia="宋体"/>
          <w:lang w:eastAsia="zh-CN"/>
        </w:rPr>
        <w:t>For the constituent 3 DL CA configurations:</w:t>
      </w:r>
    </w:p>
    <w:p w:rsidR="00EE41C3" w:rsidRDefault="00EE41C3" w:rsidP="00EE41C3">
      <w:pPr>
        <w:pStyle w:val="BodyText"/>
        <w:rPr>
          <w:rFonts w:eastAsia="宋体"/>
          <w:lang w:eastAsia="zh-CN"/>
        </w:rPr>
      </w:pPr>
      <w:r>
        <w:rPr>
          <w:rFonts w:eastAsia="宋体"/>
          <w:lang w:eastAsia="zh-CN"/>
        </w:rPr>
        <w:t>1.</w:t>
      </w:r>
      <w:r>
        <w:rPr>
          <w:rFonts w:eastAsia="宋体"/>
          <w:lang w:eastAsia="zh-CN"/>
        </w:rPr>
        <w:tab/>
        <w:t>Band (2 + 4 + 29) is already specified with the same CC channel bandwidth in each CA band.</w:t>
      </w:r>
    </w:p>
    <w:p w:rsidR="00EE41C3" w:rsidRDefault="00EE41C3" w:rsidP="00EE41C3">
      <w:pPr>
        <w:pStyle w:val="BodyText"/>
        <w:rPr>
          <w:rFonts w:eastAsia="宋体"/>
          <w:lang w:eastAsia="zh-CN"/>
        </w:rPr>
      </w:pPr>
      <w:r>
        <w:rPr>
          <w:rFonts w:eastAsia="宋体"/>
          <w:lang w:eastAsia="zh-CN"/>
        </w:rPr>
        <w:t>2.</w:t>
      </w:r>
      <w:r>
        <w:rPr>
          <w:rFonts w:eastAsia="宋体"/>
          <w:lang w:eastAsia="zh-CN"/>
        </w:rPr>
        <w:tab/>
        <w:t>Band (2 + 29 + 30) is already specified with the same CC channel bandwidth in each CA band.</w:t>
      </w:r>
    </w:p>
    <w:p w:rsidR="00EE41C3" w:rsidRDefault="00EE41C3" w:rsidP="00EE41C3">
      <w:pPr>
        <w:pStyle w:val="BodyText"/>
        <w:rPr>
          <w:rFonts w:eastAsia="宋体"/>
          <w:lang w:eastAsia="zh-CN"/>
        </w:rPr>
      </w:pPr>
      <w:r>
        <w:rPr>
          <w:rFonts w:eastAsia="宋体"/>
          <w:lang w:eastAsia="zh-CN"/>
        </w:rPr>
        <w:t>3.</w:t>
      </w:r>
      <w:r>
        <w:rPr>
          <w:rFonts w:eastAsia="宋体"/>
          <w:lang w:eastAsia="zh-CN"/>
        </w:rPr>
        <w:tab/>
        <w:t>Band (4 + 29 + 30) is already specified with the same CC channel bandwidth in each CA band.</w:t>
      </w:r>
    </w:p>
    <w:p w:rsidR="00EE41C3" w:rsidRDefault="00EE41C3" w:rsidP="00EE41C3">
      <w:pPr>
        <w:pStyle w:val="BodyText"/>
        <w:rPr>
          <w:rFonts w:eastAsia="宋体"/>
          <w:lang w:eastAsia="zh-CN"/>
        </w:rPr>
      </w:pPr>
      <w:r>
        <w:rPr>
          <w:rFonts w:eastAsia="宋体"/>
          <w:lang w:eastAsia="zh-CN"/>
        </w:rPr>
        <w:t>4.</w:t>
      </w:r>
      <w:r>
        <w:rPr>
          <w:rFonts w:eastAsia="宋体"/>
          <w:lang w:eastAsia="zh-CN"/>
        </w:rPr>
        <w:tab/>
        <w:t>Band (2 + 4 + 30) is not specified.</w:t>
      </w:r>
    </w:p>
    <w:p w:rsidR="00EE41C3" w:rsidRDefault="00EE41C3" w:rsidP="00EE41C3">
      <w:pPr>
        <w:pStyle w:val="BodyText"/>
      </w:pPr>
      <w:r>
        <w:rPr>
          <w:rFonts w:eastAsia="宋体"/>
          <w:lang w:eastAsia="zh-CN"/>
        </w:rPr>
        <w:lastRenderedPageBreak/>
        <w:t>Therefore, the r</w:t>
      </w:r>
      <w:r>
        <w:t>equired BS studies of harmonics and IMD products for this WI are:</w:t>
      </w:r>
    </w:p>
    <w:p w:rsidR="00EE41C3" w:rsidRDefault="00EE41C3" w:rsidP="00EE41C3">
      <w:pPr>
        <w:pStyle w:val="BodyText"/>
        <w:rPr>
          <w:rFonts w:eastAsia="宋体"/>
          <w:lang w:eastAsia="zh-CN"/>
        </w:rPr>
      </w:pPr>
      <w:r>
        <w:rPr>
          <w:rFonts w:eastAsia="宋体"/>
          <w:lang w:eastAsia="zh-CN"/>
        </w:rPr>
        <w:t>1.</w:t>
      </w:r>
      <w:r>
        <w:rPr>
          <w:rFonts w:eastAsia="宋体"/>
          <w:lang w:eastAsia="zh-CN"/>
        </w:rPr>
        <w:tab/>
        <w:t>Band (2 + 4 + 30).</w:t>
      </w:r>
    </w:p>
    <w:p w:rsidR="007C51AE" w:rsidRDefault="007C51AE" w:rsidP="007C51AE">
      <w:pPr>
        <w:pStyle w:val="BodyText"/>
        <w:rPr>
          <w:rFonts w:eastAsia="宋体"/>
          <w:lang w:eastAsia="zh-CN"/>
        </w:rPr>
      </w:pPr>
    </w:p>
    <w:p w:rsidR="00F918F0" w:rsidRPr="00D3089E" w:rsidRDefault="00F918F0" w:rsidP="00F918F0">
      <w:pPr>
        <w:pStyle w:val="Heading1"/>
        <w:ind w:left="0" w:firstLine="0"/>
      </w:pPr>
      <w:r w:rsidRPr="00D3089E">
        <w:t>3.</w:t>
      </w:r>
      <w:r w:rsidRPr="00D3089E">
        <w:tab/>
        <w:t>Conclusions</w:t>
      </w:r>
    </w:p>
    <w:p w:rsidR="00F75033" w:rsidRDefault="00EE41C3" w:rsidP="00F75033">
      <w:pPr>
        <w:pStyle w:val="BodyText"/>
      </w:pPr>
      <w:r>
        <w:t xml:space="preserve">In this contribution, we have provided an overview on the required BS studies of harmonics and IMD products for the 6 WI proposals approved in RAN#66 on LTE-A 4DL/1UL CA with 3 or 4 bands, considering the BS studies that have been performed for the </w:t>
      </w:r>
      <w:r w:rsidRPr="004A55F0">
        <w:t xml:space="preserve">constituent </w:t>
      </w:r>
      <w:r>
        <w:t>3 DL CA configurations.</w:t>
      </w:r>
    </w:p>
    <w:p w:rsidR="00EE41C3" w:rsidRDefault="00EE41C3" w:rsidP="00F75033">
      <w:pPr>
        <w:pStyle w:val="BodyText"/>
      </w:pPr>
      <w:r>
        <w:t>As a summary, the following</w:t>
      </w:r>
      <w:r w:rsidRPr="00EE41C3">
        <w:t xml:space="preserve"> </w:t>
      </w:r>
      <w:r>
        <w:t>BS studies of harmonics and IMD products are required to complete the 6 WIs:</w:t>
      </w:r>
    </w:p>
    <w:p w:rsidR="00EE41C3" w:rsidRDefault="00EE41C3" w:rsidP="00EE41C3">
      <w:pPr>
        <w:pStyle w:val="BodyText"/>
        <w:rPr>
          <w:rFonts w:eastAsia="宋体"/>
          <w:lang w:eastAsia="zh-CN"/>
        </w:rPr>
      </w:pPr>
      <w:r>
        <w:t>1.</w:t>
      </w:r>
      <w:r>
        <w:tab/>
      </w:r>
      <w:r>
        <w:rPr>
          <w:rFonts w:eastAsia="宋体"/>
          <w:lang w:eastAsia="zh-CN"/>
        </w:rPr>
        <w:t xml:space="preserve">Band (2 + 2 + </w:t>
      </w:r>
      <w:r w:rsidR="006F15E8">
        <w:rPr>
          <w:rFonts w:eastAsia="宋体"/>
          <w:lang w:eastAsia="zh-CN"/>
        </w:rPr>
        <w:t>5</w:t>
      </w:r>
      <w:r>
        <w:rPr>
          <w:rFonts w:eastAsia="宋体"/>
          <w:lang w:eastAsia="zh-CN"/>
        </w:rPr>
        <w:t>) for contiguous CC in Band 2.</w:t>
      </w:r>
    </w:p>
    <w:p w:rsidR="00EE41C3" w:rsidRDefault="00EE41C3" w:rsidP="00EE41C3">
      <w:pPr>
        <w:pStyle w:val="BodyText"/>
        <w:rPr>
          <w:rFonts w:eastAsia="宋体"/>
          <w:lang w:eastAsia="zh-CN"/>
        </w:rPr>
      </w:pPr>
      <w:r>
        <w:rPr>
          <w:rFonts w:eastAsia="宋体"/>
          <w:lang w:eastAsia="zh-CN"/>
        </w:rPr>
        <w:t>2.</w:t>
      </w:r>
      <w:r>
        <w:rPr>
          <w:rFonts w:eastAsia="宋体"/>
          <w:lang w:eastAsia="zh-CN"/>
        </w:rPr>
        <w:tab/>
        <w:t xml:space="preserve">Band (2 + 2 + </w:t>
      </w:r>
      <w:r w:rsidR="006F15E8">
        <w:rPr>
          <w:rFonts w:eastAsia="宋体"/>
          <w:lang w:eastAsia="zh-CN"/>
        </w:rPr>
        <w:t>12</w:t>
      </w:r>
      <w:r>
        <w:rPr>
          <w:rFonts w:eastAsia="宋体"/>
          <w:lang w:eastAsia="zh-CN"/>
        </w:rPr>
        <w:t>)</w:t>
      </w:r>
      <w:r w:rsidRPr="00EE41C3">
        <w:rPr>
          <w:rFonts w:eastAsia="宋体"/>
          <w:lang w:eastAsia="zh-CN"/>
        </w:rPr>
        <w:t xml:space="preserve"> </w:t>
      </w:r>
      <w:r>
        <w:rPr>
          <w:rFonts w:eastAsia="宋体"/>
          <w:lang w:eastAsia="zh-CN"/>
        </w:rPr>
        <w:t>for contiguous CC in Band 2.</w:t>
      </w:r>
    </w:p>
    <w:p w:rsidR="00EE41C3" w:rsidRDefault="00EE41C3" w:rsidP="00EE41C3">
      <w:pPr>
        <w:pStyle w:val="BodyText"/>
        <w:rPr>
          <w:rFonts w:eastAsia="宋体"/>
          <w:lang w:eastAsia="zh-CN"/>
        </w:rPr>
      </w:pPr>
      <w:r>
        <w:rPr>
          <w:rFonts w:eastAsia="宋体"/>
          <w:lang w:eastAsia="zh-CN"/>
        </w:rPr>
        <w:t>3.</w:t>
      </w:r>
      <w:r>
        <w:rPr>
          <w:rFonts w:eastAsia="宋体"/>
          <w:lang w:eastAsia="zh-CN"/>
        </w:rPr>
        <w:tab/>
        <w:t xml:space="preserve">Band (2 + 2 + </w:t>
      </w:r>
      <w:r w:rsidR="006F15E8">
        <w:rPr>
          <w:rFonts w:eastAsia="宋体"/>
          <w:lang w:eastAsia="zh-CN"/>
        </w:rPr>
        <w:t>30</w:t>
      </w:r>
      <w:r>
        <w:rPr>
          <w:rFonts w:eastAsia="宋体"/>
          <w:lang w:eastAsia="zh-CN"/>
        </w:rPr>
        <w:t>)</w:t>
      </w:r>
      <w:r w:rsidRPr="00EE41C3">
        <w:rPr>
          <w:rFonts w:eastAsia="宋体"/>
          <w:lang w:eastAsia="zh-CN"/>
        </w:rPr>
        <w:t xml:space="preserve"> </w:t>
      </w:r>
      <w:r>
        <w:rPr>
          <w:rFonts w:eastAsia="宋体"/>
          <w:lang w:eastAsia="zh-CN"/>
        </w:rPr>
        <w:t>for contiguous CC in Band 2.</w:t>
      </w:r>
    </w:p>
    <w:p w:rsidR="00EE41C3" w:rsidRDefault="00EE41C3" w:rsidP="00EE41C3">
      <w:pPr>
        <w:pStyle w:val="BodyText"/>
        <w:rPr>
          <w:rFonts w:eastAsia="宋体"/>
          <w:lang w:eastAsia="zh-CN"/>
        </w:rPr>
      </w:pPr>
      <w:r>
        <w:rPr>
          <w:rFonts w:eastAsia="宋体"/>
          <w:lang w:eastAsia="zh-CN"/>
        </w:rPr>
        <w:t>4.</w:t>
      </w:r>
      <w:r>
        <w:rPr>
          <w:rFonts w:eastAsia="宋体"/>
          <w:lang w:eastAsia="zh-CN"/>
        </w:rPr>
        <w:tab/>
        <w:t>Band (2 + 4 + 30).</w:t>
      </w:r>
    </w:p>
    <w:p w:rsidR="00EE41C3" w:rsidRPr="00D3089E" w:rsidRDefault="00EE41C3" w:rsidP="00F75033">
      <w:pPr>
        <w:pStyle w:val="BodyText"/>
      </w:pPr>
    </w:p>
    <w:p w:rsidR="00D96397" w:rsidRPr="00D3089E" w:rsidRDefault="00D96397">
      <w:pPr>
        <w:pStyle w:val="Heading1"/>
      </w:pPr>
      <w:r w:rsidRPr="00D3089E">
        <w:t>References</w:t>
      </w:r>
    </w:p>
    <w:p w:rsidR="00700520" w:rsidRDefault="000E51C6" w:rsidP="000E51C6">
      <w:pPr>
        <w:pStyle w:val="Header"/>
        <w:ind w:left="567" w:hanging="567"/>
      </w:pPr>
      <w:r w:rsidRPr="00D3089E">
        <w:t>[1]</w:t>
      </w:r>
      <w:r w:rsidRPr="00D3089E">
        <w:tab/>
      </w:r>
      <w:r w:rsidR="00693C53" w:rsidRPr="00D3089E">
        <w:t>R</w:t>
      </w:r>
      <w:r w:rsidR="00693C53">
        <w:t>P</w:t>
      </w:r>
      <w:r w:rsidR="00693C53" w:rsidRPr="00D3089E">
        <w:t>-</w:t>
      </w:r>
      <w:r w:rsidR="0064586F">
        <w:t>14</w:t>
      </w:r>
      <w:r w:rsidR="00125702">
        <w:t>2</w:t>
      </w:r>
      <w:r w:rsidR="006A5469">
        <w:t>198</w:t>
      </w:r>
      <w:r w:rsidR="0064586F" w:rsidRPr="00D3089E">
        <w:t>, “</w:t>
      </w:r>
      <w:r w:rsidR="00E042CA" w:rsidRPr="00E042CA">
        <w:t xml:space="preserve">New WID: LTE Advanced 4 Band Carrier </w:t>
      </w:r>
      <w:proofErr w:type="gramStart"/>
      <w:r w:rsidR="00E042CA" w:rsidRPr="00E042CA">
        <w:t>Aggregation</w:t>
      </w:r>
      <w:proofErr w:type="gramEnd"/>
      <w:r w:rsidR="00E042CA" w:rsidRPr="00E042CA">
        <w:t xml:space="preserve"> (4DL/1UL) of Band 2, Band 2, Band 12 and Band 30</w:t>
      </w:r>
    </w:p>
    <w:p w:rsidR="000E51C6" w:rsidRPr="00D3089E" w:rsidRDefault="0064586F" w:rsidP="000E51C6">
      <w:pPr>
        <w:pStyle w:val="Header"/>
        <w:ind w:left="567" w:hanging="567"/>
      </w:pPr>
      <w:r w:rsidRPr="00D3089E">
        <w:t xml:space="preserve">”, </w:t>
      </w:r>
      <w:r w:rsidR="00E042CA">
        <w:t>AT&amp;T</w:t>
      </w:r>
      <w:r w:rsidR="000E51C6" w:rsidRPr="00D3089E">
        <w:t>.</w:t>
      </w:r>
    </w:p>
    <w:p w:rsidR="00E042CA" w:rsidRPr="00D3089E" w:rsidRDefault="00E042CA" w:rsidP="00E042CA">
      <w:pPr>
        <w:pStyle w:val="Header"/>
        <w:ind w:left="567" w:hanging="567"/>
      </w:pPr>
      <w:r w:rsidRPr="00D3089E">
        <w:t>[</w:t>
      </w:r>
      <w:r w:rsidR="006F15E8">
        <w:t>2</w:t>
      </w:r>
      <w:r w:rsidRPr="00D3089E">
        <w:t>]</w:t>
      </w:r>
      <w:r w:rsidRPr="00D3089E">
        <w:tab/>
        <w:t>R</w:t>
      </w:r>
      <w:r>
        <w:t>P</w:t>
      </w:r>
      <w:r w:rsidRPr="00D3089E">
        <w:t>-</w:t>
      </w:r>
      <w:r>
        <w:t>142</w:t>
      </w:r>
      <w:r w:rsidR="006A5469">
        <w:t>199</w:t>
      </w:r>
      <w:r w:rsidRPr="00D3089E">
        <w:t>, “</w:t>
      </w:r>
      <w:r w:rsidRPr="00E042CA">
        <w:t xml:space="preserve">New WID: LTE Advanced 4 Band Carrier </w:t>
      </w:r>
      <w:proofErr w:type="gramStart"/>
      <w:r w:rsidRPr="00E042CA">
        <w:t>Aggregation</w:t>
      </w:r>
      <w:proofErr w:type="gramEnd"/>
      <w:r w:rsidRPr="00E042CA">
        <w:t xml:space="preserve"> (4DL/1UL) of Band 2, Band 2, Band </w:t>
      </w:r>
      <w:r w:rsidR="006A5469">
        <w:t>5</w:t>
      </w:r>
      <w:r w:rsidRPr="00E042CA">
        <w:t xml:space="preserve"> and Band 30</w:t>
      </w:r>
      <w:r w:rsidRPr="00D3089E">
        <w:t xml:space="preserve">”, </w:t>
      </w:r>
      <w:r>
        <w:t>AT&amp;T</w:t>
      </w:r>
      <w:r w:rsidRPr="00D3089E">
        <w:t>.</w:t>
      </w:r>
    </w:p>
    <w:p w:rsidR="00E042CA" w:rsidRPr="00D3089E" w:rsidRDefault="00E042CA" w:rsidP="00E042CA">
      <w:pPr>
        <w:pStyle w:val="Header"/>
        <w:ind w:left="567" w:hanging="567"/>
      </w:pPr>
      <w:r w:rsidRPr="00D3089E">
        <w:t>[</w:t>
      </w:r>
      <w:r w:rsidR="006F15E8">
        <w:t>3]</w:t>
      </w:r>
      <w:r w:rsidRPr="00D3089E">
        <w:tab/>
        <w:t>R</w:t>
      </w:r>
      <w:r>
        <w:t>P</w:t>
      </w:r>
      <w:r w:rsidRPr="00D3089E">
        <w:t>-</w:t>
      </w:r>
      <w:r>
        <w:t>14220</w:t>
      </w:r>
      <w:r w:rsidR="006A5469">
        <w:t>0</w:t>
      </w:r>
      <w:r w:rsidRPr="00D3089E">
        <w:t>, “</w:t>
      </w:r>
      <w:r w:rsidRPr="00E042CA">
        <w:t xml:space="preserve">New WID: LTE Advanced 4 Band Carrier </w:t>
      </w:r>
      <w:proofErr w:type="gramStart"/>
      <w:r w:rsidRPr="00E042CA">
        <w:t>Aggregation</w:t>
      </w:r>
      <w:proofErr w:type="gramEnd"/>
      <w:r w:rsidRPr="00E042CA">
        <w:t xml:space="preserve"> (4DL/1UL) of Band 2, Band 2, Band </w:t>
      </w:r>
      <w:r w:rsidR="006A5469">
        <w:t>29</w:t>
      </w:r>
      <w:r w:rsidRPr="00E042CA">
        <w:t xml:space="preserve"> and Band 30</w:t>
      </w:r>
      <w:r w:rsidRPr="00D3089E">
        <w:t xml:space="preserve">”, </w:t>
      </w:r>
      <w:r>
        <w:t>AT&amp;T</w:t>
      </w:r>
      <w:r w:rsidRPr="00D3089E">
        <w:t>.</w:t>
      </w:r>
    </w:p>
    <w:p w:rsidR="00E042CA" w:rsidRPr="00D3089E" w:rsidRDefault="00E042CA" w:rsidP="00E042CA">
      <w:pPr>
        <w:pStyle w:val="Header"/>
        <w:ind w:left="567" w:hanging="567"/>
      </w:pPr>
      <w:r w:rsidRPr="00D3089E">
        <w:t>[</w:t>
      </w:r>
      <w:r w:rsidR="006F15E8">
        <w:t>4</w:t>
      </w:r>
      <w:r w:rsidRPr="00D3089E">
        <w:t>]</w:t>
      </w:r>
      <w:r w:rsidRPr="00D3089E">
        <w:tab/>
        <w:t>R</w:t>
      </w:r>
      <w:r>
        <w:t>P</w:t>
      </w:r>
      <w:r w:rsidRPr="00D3089E">
        <w:t>-</w:t>
      </w:r>
      <w:r>
        <w:t>14220</w:t>
      </w:r>
      <w:r w:rsidR="006A5469">
        <w:t>1</w:t>
      </w:r>
      <w:r w:rsidRPr="00D3089E">
        <w:t>, “</w:t>
      </w:r>
      <w:r w:rsidRPr="00E042CA">
        <w:t xml:space="preserve">New WID: LTE Advanced 4 Band Carrier </w:t>
      </w:r>
      <w:proofErr w:type="gramStart"/>
      <w:r w:rsidRPr="00E042CA">
        <w:t>Aggregation</w:t>
      </w:r>
      <w:proofErr w:type="gramEnd"/>
      <w:r w:rsidRPr="00E042CA">
        <w:t xml:space="preserve"> (4DL/1UL) of Band 2, Band </w:t>
      </w:r>
      <w:r w:rsidR="006A5469">
        <w:t>4</w:t>
      </w:r>
      <w:r w:rsidRPr="00E042CA">
        <w:t>, Band 12 and Band 30</w:t>
      </w:r>
      <w:r w:rsidRPr="00D3089E">
        <w:t xml:space="preserve">”, </w:t>
      </w:r>
      <w:r>
        <w:t>AT&amp;T</w:t>
      </w:r>
      <w:r w:rsidRPr="00D3089E">
        <w:t>.</w:t>
      </w:r>
    </w:p>
    <w:p w:rsidR="00E042CA" w:rsidRPr="00D3089E" w:rsidRDefault="00E042CA" w:rsidP="00E042CA">
      <w:pPr>
        <w:pStyle w:val="Header"/>
        <w:ind w:left="567" w:hanging="567"/>
      </w:pPr>
      <w:r w:rsidRPr="00D3089E">
        <w:t>[</w:t>
      </w:r>
      <w:r w:rsidR="006F15E8">
        <w:t>5</w:t>
      </w:r>
      <w:r w:rsidRPr="00D3089E">
        <w:t>]</w:t>
      </w:r>
      <w:r w:rsidRPr="00D3089E">
        <w:tab/>
        <w:t>R</w:t>
      </w:r>
      <w:r>
        <w:t>P</w:t>
      </w:r>
      <w:r w:rsidRPr="00D3089E">
        <w:t>-</w:t>
      </w:r>
      <w:r>
        <w:t>14220</w:t>
      </w:r>
      <w:r w:rsidR="006A5469">
        <w:t>2</w:t>
      </w:r>
      <w:r w:rsidRPr="00D3089E">
        <w:t>, “</w:t>
      </w:r>
      <w:r w:rsidRPr="00E042CA">
        <w:t xml:space="preserve">New WID: LTE Advanced 4 Band Carrier </w:t>
      </w:r>
      <w:proofErr w:type="gramStart"/>
      <w:r w:rsidRPr="00E042CA">
        <w:t>Aggregation</w:t>
      </w:r>
      <w:proofErr w:type="gramEnd"/>
      <w:r w:rsidRPr="00E042CA">
        <w:t xml:space="preserve"> (4DL/1UL) of Band 2, Band </w:t>
      </w:r>
      <w:r w:rsidR="006A5469">
        <w:t>4</w:t>
      </w:r>
      <w:r w:rsidRPr="00E042CA">
        <w:t xml:space="preserve">, Band </w:t>
      </w:r>
      <w:r w:rsidR="006A5469">
        <w:t>5</w:t>
      </w:r>
      <w:r w:rsidRPr="00E042CA">
        <w:t xml:space="preserve"> and Band 30</w:t>
      </w:r>
      <w:r w:rsidRPr="00D3089E">
        <w:t xml:space="preserve">”, </w:t>
      </w:r>
      <w:r>
        <w:t>AT&amp;T</w:t>
      </w:r>
      <w:r w:rsidRPr="00D3089E">
        <w:t>.</w:t>
      </w:r>
    </w:p>
    <w:p w:rsidR="00E042CA" w:rsidRPr="00D3089E" w:rsidRDefault="00E042CA" w:rsidP="00E042CA">
      <w:pPr>
        <w:pStyle w:val="Header"/>
        <w:ind w:left="567" w:hanging="567"/>
      </w:pPr>
      <w:r w:rsidRPr="00D3089E">
        <w:t>[</w:t>
      </w:r>
      <w:r w:rsidR="006F15E8">
        <w:t>6</w:t>
      </w:r>
      <w:r w:rsidRPr="00D3089E">
        <w:t>]</w:t>
      </w:r>
      <w:r w:rsidRPr="00D3089E">
        <w:tab/>
        <w:t>R</w:t>
      </w:r>
      <w:r>
        <w:t>P</w:t>
      </w:r>
      <w:r w:rsidRPr="00D3089E">
        <w:t>-</w:t>
      </w:r>
      <w:r>
        <w:t>14220</w:t>
      </w:r>
      <w:r w:rsidR="006A5469">
        <w:t>3</w:t>
      </w:r>
      <w:r w:rsidRPr="00D3089E">
        <w:t>, “</w:t>
      </w:r>
      <w:r w:rsidRPr="00E042CA">
        <w:t xml:space="preserve">New WID: LTE Advanced 4 Band Carrier </w:t>
      </w:r>
      <w:proofErr w:type="gramStart"/>
      <w:r w:rsidRPr="00E042CA">
        <w:t>Aggregation</w:t>
      </w:r>
      <w:proofErr w:type="gramEnd"/>
      <w:r w:rsidRPr="00E042CA">
        <w:t xml:space="preserve"> (4DL/1UL) of Band 2, Band </w:t>
      </w:r>
      <w:r w:rsidR="006A5469">
        <w:t>4</w:t>
      </w:r>
      <w:r w:rsidRPr="00E042CA">
        <w:t xml:space="preserve">, Band </w:t>
      </w:r>
      <w:r w:rsidR="006A5469">
        <w:t>29</w:t>
      </w:r>
      <w:r w:rsidRPr="00E042CA">
        <w:t xml:space="preserve"> and Band 30</w:t>
      </w:r>
      <w:r w:rsidRPr="00D3089E">
        <w:t xml:space="preserve">”, </w:t>
      </w:r>
      <w:r>
        <w:t>AT&amp;T</w:t>
      </w:r>
      <w:r w:rsidRPr="00D3089E">
        <w:t>.</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AA2" w:rsidRDefault="000E2AA2">
      <w:r>
        <w:separator/>
      </w:r>
    </w:p>
  </w:endnote>
  <w:endnote w:type="continuationSeparator" w:id="0">
    <w:p w:rsidR="000E2AA2" w:rsidRDefault="000E2A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AA2" w:rsidRDefault="000E2AA2">
      <w:r>
        <w:separator/>
      </w:r>
    </w:p>
  </w:footnote>
  <w:footnote w:type="continuationSeparator" w:id="0">
    <w:p w:rsidR="000E2AA2" w:rsidRDefault="000E2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1453F0"/>
    <w:multiLevelType w:val="hybridMultilevel"/>
    <w:tmpl w:val="34B0CD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5B7A9A"/>
    <w:multiLevelType w:val="singleLevel"/>
    <w:tmpl w:val="0C09000F"/>
    <w:lvl w:ilvl="0">
      <w:start w:val="1"/>
      <w:numFmt w:val="decimal"/>
      <w:lvlText w:val="%1."/>
      <w:lvlJc w:val="left"/>
      <w:pPr>
        <w:tabs>
          <w:tab w:val="num" w:pos="360"/>
        </w:tabs>
        <w:ind w:left="360" w:hanging="360"/>
      </w:pPr>
    </w:lvl>
  </w:abstractNum>
  <w:abstractNum w:abstractNumId="27">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4">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7">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8">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5"/>
  </w:num>
  <w:num w:numId="3">
    <w:abstractNumId w:val="14"/>
  </w:num>
  <w:num w:numId="4">
    <w:abstractNumId w:val="22"/>
  </w:num>
  <w:num w:numId="5">
    <w:abstractNumId w:val="13"/>
  </w:num>
  <w:num w:numId="6">
    <w:abstractNumId w:val="20"/>
  </w:num>
  <w:num w:numId="7">
    <w:abstractNumId w:val="38"/>
  </w:num>
  <w:num w:numId="8">
    <w:abstractNumId w:val="5"/>
  </w:num>
  <w:num w:numId="9">
    <w:abstractNumId w:val="35"/>
  </w:num>
  <w:num w:numId="10">
    <w:abstractNumId w:val="25"/>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4"/>
  </w:num>
  <w:num w:numId="15">
    <w:abstractNumId w:val="7"/>
  </w:num>
  <w:num w:numId="16">
    <w:abstractNumId w:val="30"/>
  </w:num>
  <w:num w:numId="17">
    <w:abstractNumId w:val="2"/>
  </w:num>
  <w:num w:numId="18">
    <w:abstractNumId w:val="1"/>
  </w:num>
  <w:num w:numId="19">
    <w:abstractNumId w:val="0"/>
  </w:num>
  <w:num w:numId="20">
    <w:abstractNumId w:val="32"/>
  </w:num>
  <w:num w:numId="21">
    <w:abstractNumId w:val="23"/>
  </w:num>
  <w:num w:numId="22">
    <w:abstractNumId w:val="36"/>
  </w:num>
  <w:num w:numId="23">
    <w:abstractNumId w:val="33"/>
  </w:num>
  <w:num w:numId="24">
    <w:abstractNumId w:val="16"/>
  </w:num>
  <w:num w:numId="25">
    <w:abstractNumId w:val="28"/>
  </w:num>
  <w:num w:numId="26">
    <w:abstractNumId w:val="31"/>
  </w:num>
  <w:num w:numId="27">
    <w:abstractNumId w:val="19"/>
  </w:num>
  <w:num w:numId="28">
    <w:abstractNumId w:val="4"/>
  </w:num>
  <w:num w:numId="29">
    <w:abstractNumId w:val="18"/>
  </w:num>
  <w:num w:numId="30">
    <w:abstractNumId w:val="24"/>
  </w:num>
  <w:num w:numId="31">
    <w:abstractNumId w:val="6"/>
  </w:num>
  <w:num w:numId="32">
    <w:abstractNumId w:val="10"/>
  </w:num>
  <w:num w:numId="33">
    <w:abstractNumId w:val="29"/>
  </w:num>
  <w:num w:numId="34">
    <w:abstractNumId w:val="11"/>
  </w:num>
  <w:num w:numId="35">
    <w:abstractNumId w:val="21"/>
  </w:num>
  <w:num w:numId="36">
    <w:abstractNumId w:val="9"/>
  </w:num>
  <w:num w:numId="37">
    <w:abstractNumId w:val="37"/>
  </w:num>
  <w:num w:numId="38">
    <w:abstractNumId w:val="27"/>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030"/>
    <w:rsid w:val="0002249E"/>
    <w:rsid w:val="000243B9"/>
    <w:rsid w:val="000256AC"/>
    <w:rsid w:val="00025867"/>
    <w:rsid w:val="000266CF"/>
    <w:rsid w:val="00032EC1"/>
    <w:rsid w:val="00034397"/>
    <w:rsid w:val="00036891"/>
    <w:rsid w:val="00037201"/>
    <w:rsid w:val="0004133E"/>
    <w:rsid w:val="00043897"/>
    <w:rsid w:val="0004450E"/>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6E7"/>
    <w:rsid w:val="000C1822"/>
    <w:rsid w:val="000C1B79"/>
    <w:rsid w:val="000C29D9"/>
    <w:rsid w:val="000C4772"/>
    <w:rsid w:val="000C4C27"/>
    <w:rsid w:val="000C4DD8"/>
    <w:rsid w:val="000C7115"/>
    <w:rsid w:val="000D092E"/>
    <w:rsid w:val="000D0BC6"/>
    <w:rsid w:val="000D2417"/>
    <w:rsid w:val="000E0F7A"/>
    <w:rsid w:val="000E2AA2"/>
    <w:rsid w:val="000E41EB"/>
    <w:rsid w:val="000E4705"/>
    <w:rsid w:val="000E51C6"/>
    <w:rsid w:val="000E6D19"/>
    <w:rsid w:val="000E6DA1"/>
    <w:rsid w:val="000E7D2A"/>
    <w:rsid w:val="000F3F18"/>
    <w:rsid w:val="000F4DE4"/>
    <w:rsid w:val="000F5BD3"/>
    <w:rsid w:val="00102801"/>
    <w:rsid w:val="0010321A"/>
    <w:rsid w:val="001067B4"/>
    <w:rsid w:val="00107D77"/>
    <w:rsid w:val="001155E0"/>
    <w:rsid w:val="0011595D"/>
    <w:rsid w:val="001254AE"/>
    <w:rsid w:val="00125702"/>
    <w:rsid w:val="001258AF"/>
    <w:rsid w:val="001278A5"/>
    <w:rsid w:val="00136A5D"/>
    <w:rsid w:val="001419AB"/>
    <w:rsid w:val="00141BF2"/>
    <w:rsid w:val="00142E36"/>
    <w:rsid w:val="001449F7"/>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A2970"/>
    <w:rsid w:val="001A7190"/>
    <w:rsid w:val="001B1E8B"/>
    <w:rsid w:val="001B4F02"/>
    <w:rsid w:val="001B50FA"/>
    <w:rsid w:val="001B5323"/>
    <w:rsid w:val="001B65C0"/>
    <w:rsid w:val="001B75F4"/>
    <w:rsid w:val="001C22FF"/>
    <w:rsid w:val="001C4130"/>
    <w:rsid w:val="001C60F5"/>
    <w:rsid w:val="001D4538"/>
    <w:rsid w:val="001D7461"/>
    <w:rsid w:val="001D7B49"/>
    <w:rsid w:val="001E1BA8"/>
    <w:rsid w:val="001E26C0"/>
    <w:rsid w:val="001E3049"/>
    <w:rsid w:val="001E47AF"/>
    <w:rsid w:val="001E615F"/>
    <w:rsid w:val="001F0D9F"/>
    <w:rsid w:val="001F40E5"/>
    <w:rsid w:val="00215D54"/>
    <w:rsid w:val="002161FA"/>
    <w:rsid w:val="00222A6E"/>
    <w:rsid w:val="0022395F"/>
    <w:rsid w:val="00231659"/>
    <w:rsid w:val="002341AE"/>
    <w:rsid w:val="002429C8"/>
    <w:rsid w:val="00242C04"/>
    <w:rsid w:val="00244815"/>
    <w:rsid w:val="00244C4A"/>
    <w:rsid w:val="00245914"/>
    <w:rsid w:val="002465A1"/>
    <w:rsid w:val="0024713B"/>
    <w:rsid w:val="00253A43"/>
    <w:rsid w:val="002544AA"/>
    <w:rsid w:val="002551FF"/>
    <w:rsid w:val="00257835"/>
    <w:rsid w:val="002604ED"/>
    <w:rsid w:val="00261D7B"/>
    <w:rsid w:val="00263A09"/>
    <w:rsid w:val="00272D96"/>
    <w:rsid w:val="00273295"/>
    <w:rsid w:val="00275AEC"/>
    <w:rsid w:val="002822FA"/>
    <w:rsid w:val="00284649"/>
    <w:rsid w:val="00286959"/>
    <w:rsid w:val="00286FFC"/>
    <w:rsid w:val="002870D5"/>
    <w:rsid w:val="002A158A"/>
    <w:rsid w:val="002A17B8"/>
    <w:rsid w:val="002A4DAA"/>
    <w:rsid w:val="002A5F3A"/>
    <w:rsid w:val="002A6173"/>
    <w:rsid w:val="002B002F"/>
    <w:rsid w:val="002B7222"/>
    <w:rsid w:val="002C0F86"/>
    <w:rsid w:val="002C1110"/>
    <w:rsid w:val="002C1829"/>
    <w:rsid w:val="002C293D"/>
    <w:rsid w:val="002C3AE1"/>
    <w:rsid w:val="002C40AD"/>
    <w:rsid w:val="002C70E2"/>
    <w:rsid w:val="002D02A1"/>
    <w:rsid w:val="002D48F6"/>
    <w:rsid w:val="002D5AFE"/>
    <w:rsid w:val="002E1B75"/>
    <w:rsid w:val="002E1D51"/>
    <w:rsid w:val="002E201F"/>
    <w:rsid w:val="002E2EBD"/>
    <w:rsid w:val="002E2FFF"/>
    <w:rsid w:val="002E356C"/>
    <w:rsid w:val="002E4BF7"/>
    <w:rsid w:val="002F01D0"/>
    <w:rsid w:val="002F0D44"/>
    <w:rsid w:val="002F14C1"/>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27D85"/>
    <w:rsid w:val="0033359F"/>
    <w:rsid w:val="00333866"/>
    <w:rsid w:val="00340464"/>
    <w:rsid w:val="00343BDD"/>
    <w:rsid w:val="00345DDB"/>
    <w:rsid w:val="003541A0"/>
    <w:rsid w:val="00354980"/>
    <w:rsid w:val="0035577F"/>
    <w:rsid w:val="0035648B"/>
    <w:rsid w:val="003615E9"/>
    <w:rsid w:val="00362F47"/>
    <w:rsid w:val="00363120"/>
    <w:rsid w:val="0036515B"/>
    <w:rsid w:val="00366ED1"/>
    <w:rsid w:val="00367556"/>
    <w:rsid w:val="00372080"/>
    <w:rsid w:val="00377647"/>
    <w:rsid w:val="003806BE"/>
    <w:rsid w:val="00380C90"/>
    <w:rsid w:val="00381F2D"/>
    <w:rsid w:val="00383C7C"/>
    <w:rsid w:val="00384B56"/>
    <w:rsid w:val="00385748"/>
    <w:rsid w:val="00385D10"/>
    <w:rsid w:val="00391E44"/>
    <w:rsid w:val="003947C8"/>
    <w:rsid w:val="00394F36"/>
    <w:rsid w:val="0039667D"/>
    <w:rsid w:val="00397949"/>
    <w:rsid w:val="003A0A48"/>
    <w:rsid w:val="003A31D4"/>
    <w:rsid w:val="003A4123"/>
    <w:rsid w:val="003B1CB9"/>
    <w:rsid w:val="003B3C31"/>
    <w:rsid w:val="003B4011"/>
    <w:rsid w:val="003C02B6"/>
    <w:rsid w:val="003C06D6"/>
    <w:rsid w:val="003C1755"/>
    <w:rsid w:val="003C1E54"/>
    <w:rsid w:val="003C20C0"/>
    <w:rsid w:val="003C52C4"/>
    <w:rsid w:val="003D6062"/>
    <w:rsid w:val="003D6EDC"/>
    <w:rsid w:val="003E1907"/>
    <w:rsid w:val="003E2E44"/>
    <w:rsid w:val="003E4E64"/>
    <w:rsid w:val="003E50A7"/>
    <w:rsid w:val="003E54FC"/>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40755"/>
    <w:rsid w:val="00441BE5"/>
    <w:rsid w:val="00442883"/>
    <w:rsid w:val="00442F94"/>
    <w:rsid w:val="00443B4E"/>
    <w:rsid w:val="00444337"/>
    <w:rsid w:val="00445254"/>
    <w:rsid w:val="00445710"/>
    <w:rsid w:val="00446274"/>
    <w:rsid w:val="00446A7B"/>
    <w:rsid w:val="00446C69"/>
    <w:rsid w:val="004471CD"/>
    <w:rsid w:val="00453C72"/>
    <w:rsid w:val="004566C1"/>
    <w:rsid w:val="00460369"/>
    <w:rsid w:val="0046141A"/>
    <w:rsid w:val="004752A7"/>
    <w:rsid w:val="004865DE"/>
    <w:rsid w:val="00487021"/>
    <w:rsid w:val="0049526F"/>
    <w:rsid w:val="004A070A"/>
    <w:rsid w:val="004A2AEE"/>
    <w:rsid w:val="004A2DA8"/>
    <w:rsid w:val="004A661C"/>
    <w:rsid w:val="004A70AF"/>
    <w:rsid w:val="004A7509"/>
    <w:rsid w:val="004B0322"/>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7950"/>
    <w:rsid w:val="0052115D"/>
    <w:rsid w:val="00522863"/>
    <w:rsid w:val="005235E6"/>
    <w:rsid w:val="00527B8B"/>
    <w:rsid w:val="00527E15"/>
    <w:rsid w:val="00531351"/>
    <w:rsid w:val="0053458C"/>
    <w:rsid w:val="00534EAB"/>
    <w:rsid w:val="005455B8"/>
    <w:rsid w:val="00546703"/>
    <w:rsid w:val="0055351E"/>
    <w:rsid w:val="0055444D"/>
    <w:rsid w:val="0055455D"/>
    <w:rsid w:val="0056122C"/>
    <w:rsid w:val="00565555"/>
    <w:rsid w:val="005673B9"/>
    <w:rsid w:val="0057216E"/>
    <w:rsid w:val="005806AE"/>
    <w:rsid w:val="005810AC"/>
    <w:rsid w:val="00582A19"/>
    <w:rsid w:val="00583F39"/>
    <w:rsid w:val="00585CBB"/>
    <w:rsid w:val="005863C4"/>
    <w:rsid w:val="005875C6"/>
    <w:rsid w:val="00591641"/>
    <w:rsid w:val="005921FC"/>
    <w:rsid w:val="005A3C56"/>
    <w:rsid w:val="005B06E6"/>
    <w:rsid w:val="005B3CBD"/>
    <w:rsid w:val="005C07E9"/>
    <w:rsid w:val="005C13BC"/>
    <w:rsid w:val="005C1521"/>
    <w:rsid w:val="005C3534"/>
    <w:rsid w:val="005C64AC"/>
    <w:rsid w:val="005C6743"/>
    <w:rsid w:val="005D0434"/>
    <w:rsid w:val="005D1B57"/>
    <w:rsid w:val="005D2D33"/>
    <w:rsid w:val="005D58ED"/>
    <w:rsid w:val="005D77B9"/>
    <w:rsid w:val="005E0E2F"/>
    <w:rsid w:val="005E360E"/>
    <w:rsid w:val="005E553C"/>
    <w:rsid w:val="005F2203"/>
    <w:rsid w:val="005F57B7"/>
    <w:rsid w:val="006064DB"/>
    <w:rsid w:val="006077F2"/>
    <w:rsid w:val="00610F08"/>
    <w:rsid w:val="0061192E"/>
    <w:rsid w:val="00613661"/>
    <w:rsid w:val="00613BEA"/>
    <w:rsid w:val="00615530"/>
    <w:rsid w:val="00615AC1"/>
    <w:rsid w:val="00621F03"/>
    <w:rsid w:val="00623845"/>
    <w:rsid w:val="00623B7E"/>
    <w:rsid w:val="00624476"/>
    <w:rsid w:val="006265EA"/>
    <w:rsid w:val="00627ADD"/>
    <w:rsid w:val="006316D1"/>
    <w:rsid w:val="00631C18"/>
    <w:rsid w:val="00632283"/>
    <w:rsid w:val="00632A6B"/>
    <w:rsid w:val="00633E21"/>
    <w:rsid w:val="00634CBC"/>
    <w:rsid w:val="00640BFA"/>
    <w:rsid w:val="00640DCC"/>
    <w:rsid w:val="00641089"/>
    <w:rsid w:val="00641B86"/>
    <w:rsid w:val="00643EDC"/>
    <w:rsid w:val="00644DD2"/>
    <w:rsid w:val="0064586F"/>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5469"/>
    <w:rsid w:val="006A6A6A"/>
    <w:rsid w:val="006C066E"/>
    <w:rsid w:val="006C07F8"/>
    <w:rsid w:val="006C35FA"/>
    <w:rsid w:val="006C3A1F"/>
    <w:rsid w:val="006C50BC"/>
    <w:rsid w:val="006C7BB8"/>
    <w:rsid w:val="006D5CE5"/>
    <w:rsid w:val="006E1FDF"/>
    <w:rsid w:val="006E33E2"/>
    <w:rsid w:val="006F15E8"/>
    <w:rsid w:val="006F36C1"/>
    <w:rsid w:val="006F449D"/>
    <w:rsid w:val="006F6817"/>
    <w:rsid w:val="00700520"/>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518"/>
    <w:rsid w:val="00742A47"/>
    <w:rsid w:val="00742DD5"/>
    <w:rsid w:val="00743BE1"/>
    <w:rsid w:val="0074633A"/>
    <w:rsid w:val="0075029C"/>
    <w:rsid w:val="007518B6"/>
    <w:rsid w:val="00755143"/>
    <w:rsid w:val="00757F31"/>
    <w:rsid w:val="00761FBA"/>
    <w:rsid w:val="00764C11"/>
    <w:rsid w:val="0077213E"/>
    <w:rsid w:val="007724AA"/>
    <w:rsid w:val="00775F1C"/>
    <w:rsid w:val="00780078"/>
    <w:rsid w:val="0078151A"/>
    <w:rsid w:val="007822D0"/>
    <w:rsid w:val="0078375E"/>
    <w:rsid w:val="00783A17"/>
    <w:rsid w:val="00783C29"/>
    <w:rsid w:val="00784726"/>
    <w:rsid w:val="00791AE3"/>
    <w:rsid w:val="00792354"/>
    <w:rsid w:val="007A0F95"/>
    <w:rsid w:val="007A1144"/>
    <w:rsid w:val="007A141D"/>
    <w:rsid w:val="007A3169"/>
    <w:rsid w:val="007B11B1"/>
    <w:rsid w:val="007B21F1"/>
    <w:rsid w:val="007B6FE8"/>
    <w:rsid w:val="007C2185"/>
    <w:rsid w:val="007C51AE"/>
    <w:rsid w:val="007D0264"/>
    <w:rsid w:val="007D0913"/>
    <w:rsid w:val="007D1A15"/>
    <w:rsid w:val="007D2167"/>
    <w:rsid w:val="007D7AD1"/>
    <w:rsid w:val="007E0F79"/>
    <w:rsid w:val="007E28D7"/>
    <w:rsid w:val="007E3FD9"/>
    <w:rsid w:val="007E5599"/>
    <w:rsid w:val="007F0121"/>
    <w:rsid w:val="007F3597"/>
    <w:rsid w:val="008000B9"/>
    <w:rsid w:val="00803E7D"/>
    <w:rsid w:val="00804A24"/>
    <w:rsid w:val="00805220"/>
    <w:rsid w:val="00805983"/>
    <w:rsid w:val="00805DDE"/>
    <w:rsid w:val="0080706D"/>
    <w:rsid w:val="008144D1"/>
    <w:rsid w:val="00814D68"/>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595A"/>
    <w:rsid w:val="00866F3D"/>
    <w:rsid w:val="00874B15"/>
    <w:rsid w:val="008750C1"/>
    <w:rsid w:val="00883D1E"/>
    <w:rsid w:val="0088554B"/>
    <w:rsid w:val="00887C65"/>
    <w:rsid w:val="00891BB9"/>
    <w:rsid w:val="00895E58"/>
    <w:rsid w:val="008A06DF"/>
    <w:rsid w:val="008A1B7F"/>
    <w:rsid w:val="008A2761"/>
    <w:rsid w:val="008A5548"/>
    <w:rsid w:val="008A61DC"/>
    <w:rsid w:val="008B1D8A"/>
    <w:rsid w:val="008B7C41"/>
    <w:rsid w:val="008B7E35"/>
    <w:rsid w:val="008C4F81"/>
    <w:rsid w:val="008D29AF"/>
    <w:rsid w:val="008D2CB9"/>
    <w:rsid w:val="008D3D80"/>
    <w:rsid w:val="008D6CB3"/>
    <w:rsid w:val="008D77E8"/>
    <w:rsid w:val="008E1E31"/>
    <w:rsid w:val="008E2389"/>
    <w:rsid w:val="008E251D"/>
    <w:rsid w:val="008E3BEF"/>
    <w:rsid w:val="008F1612"/>
    <w:rsid w:val="008F196C"/>
    <w:rsid w:val="008F4DFE"/>
    <w:rsid w:val="008F5C85"/>
    <w:rsid w:val="00900C12"/>
    <w:rsid w:val="009033E0"/>
    <w:rsid w:val="00904454"/>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4BC6"/>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3F95"/>
    <w:rsid w:val="009B4F19"/>
    <w:rsid w:val="009B6020"/>
    <w:rsid w:val="009B6FBD"/>
    <w:rsid w:val="009C31E8"/>
    <w:rsid w:val="009C3335"/>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741C"/>
    <w:rsid w:val="00A21B2A"/>
    <w:rsid w:val="00A22190"/>
    <w:rsid w:val="00A227DC"/>
    <w:rsid w:val="00A24A9A"/>
    <w:rsid w:val="00A2628A"/>
    <w:rsid w:val="00A304CF"/>
    <w:rsid w:val="00A313C9"/>
    <w:rsid w:val="00A31409"/>
    <w:rsid w:val="00A31FB3"/>
    <w:rsid w:val="00A3313E"/>
    <w:rsid w:val="00A35686"/>
    <w:rsid w:val="00A421EC"/>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739DE"/>
    <w:rsid w:val="00A74056"/>
    <w:rsid w:val="00A8037A"/>
    <w:rsid w:val="00A8078F"/>
    <w:rsid w:val="00A81B12"/>
    <w:rsid w:val="00A84978"/>
    <w:rsid w:val="00A854CB"/>
    <w:rsid w:val="00A85600"/>
    <w:rsid w:val="00A87BC4"/>
    <w:rsid w:val="00A9026C"/>
    <w:rsid w:val="00A93918"/>
    <w:rsid w:val="00A93FFF"/>
    <w:rsid w:val="00AA282B"/>
    <w:rsid w:val="00AA5DCC"/>
    <w:rsid w:val="00AA7558"/>
    <w:rsid w:val="00AB07E0"/>
    <w:rsid w:val="00AB2BFB"/>
    <w:rsid w:val="00AC49DD"/>
    <w:rsid w:val="00AC4E89"/>
    <w:rsid w:val="00AD5002"/>
    <w:rsid w:val="00AE0CEF"/>
    <w:rsid w:val="00AE24DB"/>
    <w:rsid w:val="00AE376A"/>
    <w:rsid w:val="00AF084F"/>
    <w:rsid w:val="00AF0F6F"/>
    <w:rsid w:val="00B0533F"/>
    <w:rsid w:val="00B13C13"/>
    <w:rsid w:val="00B16DC4"/>
    <w:rsid w:val="00B219B4"/>
    <w:rsid w:val="00B22137"/>
    <w:rsid w:val="00B23FB6"/>
    <w:rsid w:val="00B246C4"/>
    <w:rsid w:val="00B34EB3"/>
    <w:rsid w:val="00B36498"/>
    <w:rsid w:val="00B36703"/>
    <w:rsid w:val="00B52CA8"/>
    <w:rsid w:val="00B53CF6"/>
    <w:rsid w:val="00B54BDA"/>
    <w:rsid w:val="00B57782"/>
    <w:rsid w:val="00B57BFF"/>
    <w:rsid w:val="00B6109E"/>
    <w:rsid w:val="00B6645A"/>
    <w:rsid w:val="00B676B0"/>
    <w:rsid w:val="00B72653"/>
    <w:rsid w:val="00B72687"/>
    <w:rsid w:val="00B739B8"/>
    <w:rsid w:val="00B84FD6"/>
    <w:rsid w:val="00B86FCA"/>
    <w:rsid w:val="00B94055"/>
    <w:rsid w:val="00B94129"/>
    <w:rsid w:val="00B94CEB"/>
    <w:rsid w:val="00B960BC"/>
    <w:rsid w:val="00B9730D"/>
    <w:rsid w:val="00B975BA"/>
    <w:rsid w:val="00BA1B83"/>
    <w:rsid w:val="00BA25D2"/>
    <w:rsid w:val="00BA4BAC"/>
    <w:rsid w:val="00BA548D"/>
    <w:rsid w:val="00BB0C84"/>
    <w:rsid w:val="00BB2D2C"/>
    <w:rsid w:val="00BB5073"/>
    <w:rsid w:val="00BC14EE"/>
    <w:rsid w:val="00BC1BE1"/>
    <w:rsid w:val="00BC25F4"/>
    <w:rsid w:val="00BC5A29"/>
    <w:rsid w:val="00BC7947"/>
    <w:rsid w:val="00BD187B"/>
    <w:rsid w:val="00BD35C0"/>
    <w:rsid w:val="00BD7622"/>
    <w:rsid w:val="00BE67D0"/>
    <w:rsid w:val="00BF3177"/>
    <w:rsid w:val="00BF68CD"/>
    <w:rsid w:val="00BF7C9C"/>
    <w:rsid w:val="00C02C3D"/>
    <w:rsid w:val="00C041BE"/>
    <w:rsid w:val="00C04965"/>
    <w:rsid w:val="00C06FAE"/>
    <w:rsid w:val="00C1271F"/>
    <w:rsid w:val="00C12E01"/>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48EC"/>
    <w:rsid w:val="00CA5BFC"/>
    <w:rsid w:val="00CB7CF8"/>
    <w:rsid w:val="00CB7ED4"/>
    <w:rsid w:val="00CC02B6"/>
    <w:rsid w:val="00CC17D9"/>
    <w:rsid w:val="00CC1FC5"/>
    <w:rsid w:val="00CC23D1"/>
    <w:rsid w:val="00CC2631"/>
    <w:rsid w:val="00CC2A54"/>
    <w:rsid w:val="00CC6FFA"/>
    <w:rsid w:val="00CD3CFB"/>
    <w:rsid w:val="00CD4C0F"/>
    <w:rsid w:val="00CD55F3"/>
    <w:rsid w:val="00CD670F"/>
    <w:rsid w:val="00CD6B90"/>
    <w:rsid w:val="00CE13FD"/>
    <w:rsid w:val="00CE2176"/>
    <w:rsid w:val="00CE4749"/>
    <w:rsid w:val="00CE4F7E"/>
    <w:rsid w:val="00CE61A0"/>
    <w:rsid w:val="00CE7039"/>
    <w:rsid w:val="00D020EC"/>
    <w:rsid w:val="00D02176"/>
    <w:rsid w:val="00D02527"/>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0518"/>
    <w:rsid w:val="00D41D74"/>
    <w:rsid w:val="00D42D87"/>
    <w:rsid w:val="00D459BC"/>
    <w:rsid w:val="00D51515"/>
    <w:rsid w:val="00D52621"/>
    <w:rsid w:val="00D52ED1"/>
    <w:rsid w:val="00D541CD"/>
    <w:rsid w:val="00D549F9"/>
    <w:rsid w:val="00D5589E"/>
    <w:rsid w:val="00D56399"/>
    <w:rsid w:val="00D60114"/>
    <w:rsid w:val="00D61324"/>
    <w:rsid w:val="00D6168E"/>
    <w:rsid w:val="00D62AF1"/>
    <w:rsid w:val="00D6375A"/>
    <w:rsid w:val="00D73AE1"/>
    <w:rsid w:val="00D73CDB"/>
    <w:rsid w:val="00D7766D"/>
    <w:rsid w:val="00D77B4B"/>
    <w:rsid w:val="00D874CE"/>
    <w:rsid w:val="00D9110E"/>
    <w:rsid w:val="00D92129"/>
    <w:rsid w:val="00D929BE"/>
    <w:rsid w:val="00D93646"/>
    <w:rsid w:val="00D952CB"/>
    <w:rsid w:val="00D95872"/>
    <w:rsid w:val="00D96397"/>
    <w:rsid w:val="00DA0C08"/>
    <w:rsid w:val="00DA1A28"/>
    <w:rsid w:val="00DA24BC"/>
    <w:rsid w:val="00DA5D6E"/>
    <w:rsid w:val="00DA6938"/>
    <w:rsid w:val="00DB2D5B"/>
    <w:rsid w:val="00DB4B8A"/>
    <w:rsid w:val="00DB6354"/>
    <w:rsid w:val="00DC3F4F"/>
    <w:rsid w:val="00DC58A7"/>
    <w:rsid w:val="00DC59E1"/>
    <w:rsid w:val="00DC61B2"/>
    <w:rsid w:val="00DC6A97"/>
    <w:rsid w:val="00DC6F36"/>
    <w:rsid w:val="00DD1210"/>
    <w:rsid w:val="00DD5715"/>
    <w:rsid w:val="00DD5FBF"/>
    <w:rsid w:val="00DD608E"/>
    <w:rsid w:val="00DD73B8"/>
    <w:rsid w:val="00DE10E8"/>
    <w:rsid w:val="00DE1E87"/>
    <w:rsid w:val="00DE47F8"/>
    <w:rsid w:val="00DE7636"/>
    <w:rsid w:val="00DF1610"/>
    <w:rsid w:val="00DF46FA"/>
    <w:rsid w:val="00DF54A0"/>
    <w:rsid w:val="00DF682E"/>
    <w:rsid w:val="00DF796F"/>
    <w:rsid w:val="00DF7B76"/>
    <w:rsid w:val="00E037EB"/>
    <w:rsid w:val="00E042CA"/>
    <w:rsid w:val="00E05115"/>
    <w:rsid w:val="00E06C40"/>
    <w:rsid w:val="00E06EAB"/>
    <w:rsid w:val="00E077E1"/>
    <w:rsid w:val="00E116EC"/>
    <w:rsid w:val="00E11A1D"/>
    <w:rsid w:val="00E11E48"/>
    <w:rsid w:val="00E14895"/>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5E7B"/>
    <w:rsid w:val="00E66A62"/>
    <w:rsid w:val="00E724DE"/>
    <w:rsid w:val="00E736DE"/>
    <w:rsid w:val="00E75116"/>
    <w:rsid w:val="00E75EB4"/>
    <w:rsid w:val="00E760AF"/>
    <w:rsid w:val="00E76C18"/>
    <w:rsid w:val="00E807D7"/>
    <w:rsid w:val="00E83067"/>
    <w:rsid w:val="00E834BE"/>
    <w:rsid w:val="00E83547"/>
    <w:rsid w:val="00E84A49"/>
    <w:rsid w:val="00E85AE5"/>
    <w:rsid w:val="00E87F55"/>
    <w:rsid w:val="00E93404"/>
    <w:rsid w:val="00E93B16"/>
    <w:rsid w:val="00E9470B"/>
    <w:rsid w:val="00E95BB0"/>
    <w:rsid w:val="00E970CD"/>
    <w:rsid w:val="00EA2E7A"/>
    <w:rsid w:val="00EA319E"/>
    <w:rsid w:val="00EA47DE"/>
    <w:rsid w:val="00EA723B"/>
    <w:rsid w:val="00EA7F4B"/>
    <w:rsid w:val="00EB13CD"/>
    <w:rsid w:val="00EB464B"/>
    <w:rsid w:val="00EB50DC"/>
    <w:rsid w:val="00EB6E4F"/>
    <w:rsid w:val="00EC11BB"/>
    <w:rsid w:val="00EC47A3"/>
    <w:rsid w:val="00EC5880"/>
    <w:rsid w:val="00EC5AD8"/>
    <w:rsid w:val="00EC7038"/>
    <w:rsid w:val="00ED0EC4"/>
    <w:rsid w:val="00ED3852"/>
    <w:rsid w:val="00ED65E0"/>
    <w:rsid w:val="00EE06E9"/>
    <w:rsid w:val="00EE41C3"/>
    <w:rsid w:val="00EE4784"/>
    <w:rsid w:val="00EE65F1"/>
    <w:rsid w:val="00EE6CF0"/>
    <w:rsid w:val="00EE706C"/>
    <w:rsid w:val="00EE7C6D"/>
    <w:rsid w:val="00EF1EA3"/>
    <w:rsid w:val="00EF507F"/>
    <w:rsid w:val="00EF76D0"/>
    <w:rsid w:val="00F01171"/>
    <w:rsid w:val="00F01859"/>
    <w:rsid w:val="00F033B5"/>
    <w:rsid w:val="00F05825"/>
    <w:rsid w:val="00F06157"/>
    <w:rsid w:val="00F06694"/>
    <w:rsid w:val="00F101BC"/>
    <w:rsid w:val="00F10473"/>
    <w:rsid w:val="00F12307"/>
    <w:rsid w:val="00F14161"/>
    <w:rsid w:val="00F1480E"/>
    <w:rsid w:val="00F15EF1"/>
    <w:rsid w:val="00F166A7"/>
    <w:rsid w:val="00F16CD8"/>
    <w:rsid w:val="00F1793F"/>
    <w:rsid w:val="00F17A0A"/>
    <w:rsid w:val="00F26895"/>
    <w:rsid w:val="00F30389"/>
    <w:rsid w:val="00F318A6"/>
    <w:rsid w:val="00F44539"/>
    <w:rsid w:val="00F453D8"/>
    <w:rsid w:val="00F51D91"/>
    <w:rsid w:val="00F525D1"/>
    <w:rsid w:val="00F53D31"/>
    <w:rsid w:val="00F544BB"/>
    <w:rsid w:val="00F63796"/>
    <w:rsid w:val="00F63BE7"/>
    <w:rsid w:val="00F657FE"/>
    <w:rsid w:val="00F6654A"/>
    <w:rsid w:val="00F74091"/>
    <w:rsid w:val="00F75033"/>
    <w:rsid w:val="00F77317"/>
    <w:rsid w:val="00F81FE5"/>
    <w:rsid w:val="00F84485"/>
    <w:rsid w:val="00F87080"/>
    <w:rsid w:val="00F87FDD"/>
    <w:rsid w:val="00F91584"/>
    <w:rsid w:val="00F918F0"/>
    <w:rsid w:val="00F93D45"/>
    <w:rsid w:val="00F96D63"/>
    <w:rsid w:val="00FA12B1"/>
    <w:rsid w:val="00FA14C6"/>
    <w:rsid w:val="00FA7402"/>
    <w:rsid w:val="00FB42D4"/>
    <w:rsid w:val="00FB5FF1"/>
    <w:rsid w:val="00FB6F32"/>
    <w:rsid w:val="00FC04DB"/>
    <w:rsid w:val="00FC2079"/>
    <w:rsid w:val="00FC45CB"/>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64586F"/>
    <w:rPr>
      <w:lang w:eastAsia="en-US"/>
    </w:rPr>
  </w:style>
  <w:style w:type="character" w:customStyle="1" w:styleId="TANChar">
    <w:name w:val="TAN Char"/>
    <w:basedOn w:val="DefaultParagraphFont"/>
    <w:link w:val="TAN"/>
    <w:rsid w:val="00F75033"/>
    <w:rPr>
      <w:rFonts w:ascii="Arial" w:hAnsi="Arial"/>
      <w:sz w:val="18"/>
      <w:lang w:eastAsia="ja-JP"/>
    </w:rPr>
  </w:style>
  <w:style w:type="character" w:customStyle="1" w:styleId="Heading1Char">
    <w:name w:val="Heading 1 Char"/>
    <w:aliases w:val="NMP Heading 1 Char"/>
    <w:basedOn w:val="DefaultParagraphFont"/>
    <w:link w:val="Heading1"/>
    <w:rsid w:val="00F75033"/>
    <w:rPr>
      <w:rFonts w:ascii="Arial" w:hAnsi="Arial"/>
      <w:b/>
      <w:sz w:val="24"/>
      <w:lang w:eastAsia="en-US"/>
    </w:rPr>
  </w:style>
  <w:style w:type="character" w:customStyle="1" w:styleId="Heading2Char">
    <w:name w:val="Heading 2 Char"/>
    <w:basedOn w:val="DefaultParagraphFont"/>
    <w:link w:val="Heading2"/>
    <w:rsid w:val="00F75033"/>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4</Pages>
  <Words>1445</Words>
  <Characters>8237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24</cp:revision>
  <cp:lastPrinted>2001-04-23T10:30:00Z</cp:lastPrinted>
  <dcterms:created xsi:type="dcterms:W3CDTF">2015-01-27T10:03:00Z</dcterms:created>
  <dcterms:modified xsi:type="dcterms:W3CDTF">2015-01-29T11:58:00Z</dcterms:modified>
</cp:coreProperties>
</file>