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0AA483" w14:textId="6187E8FA" w:rsidR="00533CEF" w:rsidRPr="004635B2" w:rsidRDefault="00533CEF" w:rsidP="00533CEF">
      <w:pPr>
        <w:pStyle w:val="CRCoverPage"/>
        <w:tabs>
          <w:tab w:val="right" w:pos="9360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>
        <w:rPr>
          <w:rFonts w:eastAsia="Malgun Gothic" w:hint="eastAsia"/>
          <w:b/>
          <w:noProof/>
          <w:sz w:val="24"/>
          <w:lang w:eastAsia="ko-KR"/>
        </w:rPr>
        <w:t>7</w:t>
      </w:r>
      <w:r>
        <w:rPr>
          <w:rFonts w:eastAsia="Malgun Gothic"/>
          <w:b/>
          <w:noProof/>
          <w:sz w:val="24"/>
          <w:lang w:eastAsia="ko-KR"/>
        </w:rPr>
        <w:t>2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E053B0">
        <w:rPr>
          <w:b/>
          <w:noProof/>
          <w:sz w:val="24"/>
          <w:szCs w:val="24"/>
          <w:lang w:eastAsia="ko-KR"/>
        </w:rPr>
        <w:t>145143</w:t>
      </w:r>
    </w:p>
    <w:p w14:paraId="7855E82A" w14:textId="77777777" w:rsidR="00533CEF" w:rsidRPr="004635B2" w:rsidRDefault="00533CEF" w:rsidP="00533CEF">
      <w:pPr>
        <w:pStyle w:val="CRCoverPage"/>
        <w:outlineLvl w:val="0"/>
        <w:rPr>
          <w:rFonts w:eastAsiaTheme="minorEastAsia"/>
          <w:b/>
          <w:noProof/>
          <w:sz w:val="24"/>
          <w:lang w:eastAsia="ko-KR"/>
        </w:rPr>
      </w:pPr>
      <w:r>
        <w:rPr>
          <w:rFonts w:eastAsia="Batang"/>
          <w:b/>
          <w:noProof/>
          <w:sz w:val="24"/>
          <w:lang w:eastAsia="ko-KR"/>
        </w:rPr>
        <w:t>Dresden, Germany</w:t>
      </w:r>
      <w:r>
        <w:rPr>
          <w:rFonts w:hint="eastAsia"/>
          <w:b/>
          <w:noProof/>
          <w:sz w:val="24"/>
          <w:lang w:eastAsia="ko-KR"/>
        </w:rPr>
        <w:t>,</w:t>
      </w:r>
      <w:r>
        <w:rPr>
          <w:b/>
          <w:noProof/>
          <w:sz w:val="24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1</w:t>
      </w:r>
      <w:r>
        <w:rPr>
          <w:rFonts w:eastAsiaTheme="minorEastAsia"/>
          <w:b/>
          <w:noProof/>
          <w:sz w:val="24"/>
          <w:lang w:eastAsia="ko-KR"/>
        </w:rPr>
        <w:t>8</w:t>
      </w:r>
      <w:r w:rsidRPr="009873F6">
        <w:rPr>
          <w:rFonts w:eastAsiaTheme="minorEastAsia"/>
          <w:b/>
          <w:noProof/>
          <w:sz w:val="24"/>
          <w:vertAlign w:val="superscript"/>
          <w:lang w:eastAsia="ko-KR"/>
        </w:rPr>
        <w:t>th</w:t>
      </w:r>
      <w:r>
        <w:rPr>
          <w:rFonts w:eastAsiaTheme="minorEastAsia"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 w:rsidRPr="000802C3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22</w:t>
      </w:r>
      <w:r w:rsidRPr="009873F6">
        <w:rPr>
          <w:rFonts w:eastAsia="Malgun Gothic"/>
          <w:b/>
          <w:noProof/>
          <w:sz w:val="24"/>
          <w:vertAlign w:val="superscript"/>
          <w:lang w:eastAsia="ko-KR"/>
        </w:rPr>
        <w:t>nd</w:t>
      </w:r>
      <w:r w:rsidRPr="00223DCA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/>
          <w:b/>
          <w:noProof/>
          <w:sz w:val="24"/>
          <w:lang w:eastAsia="ko-KR"/>
        </w:rPr>
        <w:t>August</w:t>
      </w:r>
      <w:r w:rsidRPr="0011455D">
        <w:rPr>
          <w:rFonts w:hint="eastAsia"/>
          <w:b/>
          <w:noProof/>
          <w:sz w:val="24"/>
          <w:lang w:eastAsia="ko-KR"/>
        </w:rPr>
        <w:t xml:space="preserve"> 201</w:t>
      </w:r>
      <w:r>
        <w:rPr>
          <w:rFonts w:eastAsiaTheme="minorEastAsia" w:hint="eastAsia"/>
          <w:b/>
          <w:noProof/>
          <w:sz w:val="24"/>
          <w:lang w:eastAsia="ko-KR"/>
        </w:rPr>
        <w:t>4</w:t>
      </w:r>
    </w:p>
    <w:p w14:paraId="3CD1C57A" w14:textId="77777777" w:rsidR="00DF7315" w:rsidRPr="00A10868" w:rsidRDefault="00DF7315" w:rsidP="00DF7315">
      <w:pPr>
        <w:spacing w:after="0"/>
        <w:rPr>
          <w:rFonts w:ascii="Arial" w:hAnsi="Arial"/>
          <w:noProof/>
          <w:sz w:val="24"/>
          <w:szCs w:val="24"/>
          <w:lang w:eastAsia="ko-KR"/>
        </w:rPr>
      </w:pPr>
    </w:p>
    <w:p w14:paraId="3CD1C57B" w14:textId="3963810F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E053B0">
        <w:rPr>
          <w:rFonts w:ascii="Arial" w:hAnsi="Arial" w:cs="Arial"/>
          <w:sz w:val="24"/>
          <w:szCs w:val="24"/>
        </w:rPr>
        <w:t>7.17</w:t>
      </w:r>
      <w:r w:rsidR="00D203F6">
        <w:rPr>
          <w:rFonts w:ascii="Arial" w:hAnsi="Arial" w:cs="Arial"/>
          <w:sz w:val="24"/>
          <w:szCs w:val="24"/>
        </w:rPr>
        <w:t>.1</w:t>
      </w:r>
    </w:p>
    <w:p w14:paraId="3CD1C57C" w14:textId="77777777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14:paraId="3CD1C57D" w14:textId="77777777"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544E74" w:rsidRPr="00544E74">
        <w:rPr>
          <w:rFonts w:ascii="Arial" w:hAnsi="Arial" w:cs="Arial"/>
          <w:sz w:val="24"/>
          <w:szCs w:val="24"/>
          <w:lang w:eastAsia="ko-KR"/>
        </w:rPr>
        <w:t xml:space="preserve">UE </w:t>
      </w:r>
      <w:r w:rsidR="00DC0583">
        <w:rPr>
          <w:rFonts w:ascii="Arial" w:hAnsi="Arial" w:cs="Arial"/>
          <w:sz w:val="24"/>
          <w:szCs w:val="24"/>
          <w:lang w:eastAsia="ko-KR"/>
        </w:rPr>
        <w:t>performance</w:t>
      </w:r>
      <w:r w:rsidR="00544E74" w:rsidRPr="00544E74">
        <w:rPr>
          <w:rFonts w:ascii="Arial" w:hAnsi="Arial" w:cs="Arial"/>
          <w:sz w:val="24"/>
          <w:szCs w:val="24"/>
          <w:lang w:eastAsia="ko-KR"/>
        </w:rPr>
        <w:t xml:space="preserve"> requirements impact due to introduction of EUL enhancements</w:t>
      </w:r>
    </w:p>
    <w:p w14:paraId="3CD1C57E" w14:textId="77777777"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0" w:name="DocumentFor"/>
      <w:bookmarkEnd w:id="0"/>
      <w:r>
        <w:rPr>
          <w:rFonts w:ascii="Arial" w:hAnsi="Arial" w:cs="Arial" w:hint="eastAsia"/>
          <w:sz w:val="24"/>
          <w:szCs w:val="24"/>
          <w:lang w:eastAsia="ko-KR"/>
        </w:rPr>
        <w:t>Discussion</w:t>
      </w:r>
      <w:r w:rsidR="00D467BC">
        <w:rPr>
          <w:rFonts w:ascii="Arial" w:hAnsi="Arial" w:cs="Arial"/>
          <w:sz w:val="24"/>
          <w:szCs w:val="24"/>
          <w:lang w:eastAsia="ko-KR"/>
        </w:rPr>
        <w:t xml:space="preserve"> and Approval</w:t>
      </w:r>
    </w:p>
    <w:p w14:paraId="3CD1C57F" w14:textId="77777777" w:rsidR="00DF7315" w:rsidRDefault="00DF7315" w:rsidP="0038074D">
      <w:pPr>
        <w:pStyle w:val="Heading1"/>
        <w:rPr>
          <w:lang w:eastAsia="ko-KR"/>
        </w:rPr>
      </w:pPr>
      <w:r w:rsidRPr="008310F5">
        <w:rPr>
          <w:lang w:val="en-US"/>
        </w:rPr>
        <w:t>1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14:paraId="3CD1C580" w14:textId="7042FC0D" w:rsidR="007D391E" w:rsidRPr="007D391E" w:rsidRDefault="00E24523" w:rsidP="007D391E">
      <w:pPr>
        <w:tabs>
          <w:tab w:val="num" w:pos="720"/>
        </w:tabs>
        <w:rPr>
          <w:lang w:eastAsia="zh-CN"/>
        </w:rPr>
      </w:pPr>
      <w:r>
        <w:rPr>
          <w:lang w:eastAsia="zh-CN"/>
        </w:rPr>
        <w:t xml:space="preserve">The topic of futher EUL Enhancements is an ongoing WI in RAN1 and RAN2. The main sub-topics being discussed are new </w:t>
      </w:r>
      <w:r w:rsidR="00AA123F">
        <w:rPr>
          <w:lang w:eastAsia="zh-CN"/>
        </w:rPr>
        <w:t>filtered</w:t>
      </w:r>
      <w:r w:rsidR="00A57166">
        <w:rPr>
          <w:lang w:eastAsia="zh-CN"/>
        </w:rPr>
        <w:t xml:space="preserve"> UPH measurement for faster</w:t>
      </w:r>
      <w:r>
        <w:rPr>
          <w:lang w:eastAsia="zh-CN"/>
        </w:rPr>
        <w:t xml:space="preserve"> </w:t>
      </w:r>
      <w:r w:rsidR="00F91074">
        <w:rPr>
          <w:lang w:eastAsia="zh-CN"/>
        </w:rPr>
        <w:t xml:space="preserve">TTI switching, </w:t>
      </w:r>
      <w:r w:rsidR="0002500F">
        <w:rPr>
          <w:lang w:eastAsia="zh-CN"/>
        </w:rPr>
        <w:t>DTX/DRX enhancements, i</w:t>
      </w:r>
      <w:r>
        <w:rPr>
          <w:lang w:eastAsia="zh-CN"/>
        </w:rPr>
        <w:t>mproved granting, power control after long DTX, access control mechanism</w:t>
      </w:r>
      <w:r w:rsidR="00F11AFE">
        <w:rPr>
          <w:lang w:eastAsia="zh-CN"/>
        </w:rPr>
        <w:t xml:space="preserve"> improvements</w:t>
      </w:r>
      <w:r>
        <w:rPr>
          <w:lang w:eastAsia="zh-CN"/>
        </w:rPr>
        <w:t xml:space="preserve">, </w:t>
      </w:r>
      <w:r w:rsidR="009E3BCC">
        <w:rPr>
          <w:lang w:eastAsia="zh-CN"/>
        </w:rPr>
        <w:t xml:space="preserve">and, </w:t>
      </w:r>
      <w:r>
        <w:rPr>
          <w:lang w:eastAsia="zh-CN"/>
        </w:rPr>
        <w:t xml:space="preserve">HS-DPCCH overhead reduction. </w:t>
      </w:r>
      <w:r w:rsidR="008C3116">
        <w:rPr>
          <w:lang w:eastAsia="zh-CN"/>
        </w:rPr>
        <w:t xml:space="preserve">This contribution </w:t>
      </w:r>
      <w:r w:rsidR="00820BCF">
        <w:rPr>
          <w:lang w:eastAsia="zh-CN"/>
        </w:rPr>
        <w:t>presents</w:t>
      </w:r>
      <w:r w:rsidR="00844AFF">
        <w:rPr>
          <w:lang w:eastAsia="zh-CN"/>
        </w:rPr>
        <w:t xml:space="preserve"> </w:t>
      </w:r>
      <w:r w:rsidR="00E168E2">
        <w:rPr>
          <w:lang w:eastAsia="zh-CN"/>
        </w:rPr>
        <w:t>some key</w:t>
      </w:r>
      <w:r w:rsidR="00844AFF">
        <w:rPr>
          <w:lang w:eastAsia="zh-CN"/>
        </w:rPr>
        <w:t xml:space="preserve"> agreements so far on </w:t>
      </w:r>
      <w:r w:rsidR="00AF4863">
        <w:rPr>
          <w:lang w:eastAsia="zh-CN"/>
        </w:rPr>
        <w:t>improve</w:t>
      </w:r>
      <w:bookmarkStart w:id="1" w:name="_GoBack"/>
      <w:bookmarkEnd w:id="1"/>
      <w:r w:rsidR="00AF4863">
        <w:rPr>
          <w:lang w:eastAsia="zh-CN"/>
        </w:rPr>
        <w:t xml:space="preserve">d granting, power control after long DTX, and, HS-DPCCH overhead reduction </w:t>
      </w:r>
      <w:r w:rsidR="00666E17">
        <w:rPr>
          <w:lang w:eastAsia="zh-CN"/>
        </w:rPr>
        <w:t>sub-feature</w:t>
      </w:r>
      <w:r w:rsidR="00AF4863">
        <w:rPr>
          <w:lang w:eastAsia="zh-CN"/>
        </w:rPr>
        <w:t>s</w:t>
      </w:r>
      <w:r w:rsidR="001510C4">
        <w:rPr>
          <w:lang w:eastAsia="zh-CN"/>
        </w:rPr>
        <w:t xml:space="preserve"> and </w:t>
      </w:r>
      <w:r w:rsidR="000E7412">
        <w:rPr>
          <w:lang w:eastAsia="zh-CN"/>
        </w:rPr>
        <w:t xml:space="preserve">also </w:t>
      </w:r>
      <w:r w:rsidR="001510C4">
        <w:rPr>
          <w:lang w:eastAsia="zh-CN"/>
        </w:rPr>
        <w:t>presents views on whether the</w:t>
      </w:r>
      <w:r w:rsidR="00F55CA1">
        <w:rPr>
          <w:lang w:eastAsia="zh-CN"/>
        </w:rPr>
        <w:t>se</w:t>
      </w:r>
      <w:r w:rsidR="001510C4">
        <w:rPr>
          <w:lang w:eastAsia="zh-CN"/>
        </w:rPr>
        <w:t xml:space="preserve"> </w:t>
      </w:r>
      <w:r w:rsidR="00666E17">
        <w:rPr>
          <w:lang w:eastAsia="zh-CN"/>
        </w:rPr>
        <w:t>sub-</w:t>
      </w:r>
      <w:r w:rsidR="00F55CA1">
        <w:rPr>
          <w:lang w:eastAsia="zh-CN"/>
        </w:rPr>
        <w:t>feature have</w:t>
      </w:r>
      <w:r w:rsidR="001510C4">
        <w:rPr>
          <w:lang w:eastAsia="zh-CN"/>
        </w:rPr>
        <w:t xml:space="preserve"> a</w:t>
      </w:r>
      <w:r w:rsidR="00086247">
        <w:rPr>
          <w:lang w:eastAsia="zh-CN"/>
        </w:rPr>
        <w:t>ny impact on RAN4</w:t>
      </w:r>
      <w:r w:rsidR="00F55CA1">
        <w:rPr>
          <w:lang w:eastAsia="zh-CN"/>
        </w:rPr>
        <w:t xml:space="preserve"> performance</w:t>
      </w:r>
      <w:r w:rsidR="00086247">
        <w:rPr>
          <w:lang w:eastAsia="zh-CN"/>
        </w:rPr>
        <w:t xml:space="preserve"> requirements. The other sub features are not expected to impact RAN4 performance requirements.</w:t>
      </w:r>
    </w:p>
    <w:p w14:paraId="3CD1C581" w14:textId="77777777" w:rsidR="00DF7315" w:rsidRDefault="00007F40" w:rsidP="0038074D">
      <w:pPr>
        <w:pStyle w:val="Heading1"/>
        <w:rPr>
          <w:lang w:val="en-US" w:eastAsia="ko-KR"/>
        </w:rPr>
      </w:pPr>
      <w:r>
        <w:rPr>
          <w:lang w:val="en-US" w:eastAsia="ko-KR"/>
        </w:rPr>
        <w:t>2</w:t>
      </w:r>
      <w:r w:rsidR="00DF7315">
        <w:rPr>
          <w:rFonts w:hint="eastAsia"/>
          <w:lang w:val="en-US" w:eastAsia="ko-KR"/>
        </w:rPr>
        <w:tab/>
      </w:r>
      <w:r w:rsidR="00DF7315">
        <w:rPr>
          <w:rFonts w:hint="eastAsia"/>
          <w:lang w:val="en-US" w:eastAsia="ko-KR"/>
        </w:rPr>
        <w:tab/>
      </w:r>
      <w:r w:rsidR="00F2121B">
        <w:rPr>
          <w:lang w:val="en-US" w:eastAsia="ko-KR"/>
        </w:rPr>
        <w:t xml:space="preserve">RAN4 </w:t>
      </w:r>
      <w:r w:rsidR="0098244B">
        <w:rPr>
          <w:lang w:val="en-US" w:eastAsia="ko-KR"/>
        </w:rPr>
        <w:t xml:space="preserve">Performance </w:t>
      </w:r>
      <w:r w:rsidR="00F2121B">
        <w:rPr>
          <w:lang w:val="en-US" w:eastAsia="ko-KR"/>
        </w:rPr>
        <w:t>Requirements Impact</w:t>
      </w:r>
      <w:r w:rsidR="0071592D">
        <w:rPr>
          <w:lang w:val="en-US" w:eastAsia="ko-KR"/>
        </w:rPr>
        <w:t xml:space="preserve"> Analysis</w:t>
      </w:r>
    </w:p>
    <w:p w14:paraId="65526BE3" w14:textId="5D811859" w:rsidR="00060646" w:rsidRDefault="00060646" w:rsidP="00060646">
      <w:pPr>
        <w:pStyle w:val="Heading2"/>
        <w:rPr>
          <w:lang w:val="en-US" w:eastAsia="ko-KR"/>
        </w:rPr>
      </w:pPr>
      <w:r>
        <w:rPr>
          <w:lang w:val="en-US" w:eastAsia="ko-KR"/>
        </w:rPr>
        <w:t>2.1</w:t>
      </w:r>
      <w:r>
        <w:rPr>
          <w:lang w:val="en-US" w:eastAsia="ko-KR"/>
        </w:rPr>
        <w:tab/>
        <w:t>Legacy E-AGCH Requirements with 2ms TTI</w:t>
      </w:r>
    </w:p>
    <w:p w14:paraId="258253CC" w14:textId="43AE5223" w:rsidR="00060646" w:rsidRDefault="00060646" w:rsidP="00060646">
      <w:pPr>
        <w:rPr>
          <w:lang w:eastAsia="ko-KR"/>
        </w:rPr>
      </w:pPr>
      <w:r>
        <w:rPr>
          <w:lang w:eastAsia="ko-KR"/>
        </w:rPr>
        <w:t>Existing/legacy E-AGCH requirements in section 10.4 of TS 25.101 are for 10ms TTI and new requirement for legacy operation of E-AGCH in 2ms TTI</w:t>
      </w:r>
      <w:r w:rsidR="00C00B89">
        <w:rPr>
          <w:lang w:eastAsia="ko-KR"/>
        </w:rPr>
        <w:t xml:space="preserve"> are</w:t>
      </w:r>
      <w:r>
        <w:rPr>
          <w:lang w:eastAsia="ko-KR"/>
        </w:rPr>
        <w:t xml:space="preserve"> need</w:t>
      </w:r>
      <w:r w:rsidR="00C00B89">
        <w:rPr>
          <w:lang w:eastAsia="ko-KR"/>
        </w:rPr>
        <w:t>ed</w:t>
      </w:r>
      <w:r>
        <w:rPr>
          <w:lang w:eastAsia="ko-KR"/>
        </w:rPr>
        <w:t xml:space="preserve"> </w:t>
      </w:r>
      <w:r w:rsidR="00254A33">
        <w:rPr>
          <w:lang w:eastAsia="ko-KR"/>
        </w:rPr>
        <w:t>and can be</w:t>
      </w:r>
      <w:r>
        <w:rPr>
          <w:lang w:eastAsia="ko-KR"/>
        </w:rPr>
        <w:t xml:space="preserve"> defined as follows.</w:t>
      </w:r>
      <w:r w:rsidR="00254A33">
        <w:rPr>
          <w:lang w:eastAsia="ko-KR"/>
        </w:rPr>
        <w:t xml:space="preserve"> This is in support of new requirements that </w:t>
      </w:r>
      <w:r w:rsidR="00B91B33">
        <w:rPr>
          <w:lang w:eastAsia="ko-KR"/>
        </w:rPr>
        <w:t>are needed</w:t>
      </w:r>
      <w:r w:rsidR="00254A33">
        <w:rPr>
          <w:lang w:eastAsia="ko-KR"/>
        </w:rPr>
        <w:t xml:space="preserve"> for E-AGCH with improved granting as discussed in section 2.2 below.</w:t>
      </w:r>
    </w:p>
    <w:p w14:paraId="13D586AA" w14:textId="1E4BC000" w:rsidR="00060646" w:rsidRPr="00402449" w:rsidRDefault="005A5B35" w:rsidP="005A5B35">
      <w:pPr>
        <w:pStyle w:val="Heading2"/>
      </w:pPr>
      <w:bookmarkStart w:id="2" w:name="_Toc368021112"/>
      <w:r>
        <w:rPr>
          <w:lang w:val="en-US" w:eastAsia="ko-KR"/>
        </w:rPr>
        <w:t>2.1.1</w:t>
      </w:r>
      <w:r>
        <w:rPr>
          <w:lang w:val="en-US" w:eastAsia="ko-KR"/>
        </w:rPr>
        <w:tab/>
      </w:r>
      <w:r w:rsidR="00060646" w:rsidRPr="00402449">
        <w:t>Demodulation of E-DCH Absolute Grant Channel (E-AGCH)</w:t>
      </w:r>
      <w:bookmarkEnd w:id="2"/>
      <w:r w:rsidR="00060646" w:rsidRPr="00402449">
        <w:t xml:space="preserve"> </w:t>
      </w:r>
      <w:r w:rsidR="009F58C5">
        <w:t>with</w:t>
      </w:r>
      <w:r w:rsidR="00060646">
        <w:t xml:space="preserve"> 2ms TTI</w:t>
      </w:r>
    </w:p>
    <w:p w14:paraId="019BDB2A" w14:textId="071EC302" w:rsidR="00060646" w:rsidRPr="0065320E" w:rsidRDefault="0065320E" w:rsidP="0065320E">
      <w:pPr>
        <w:pStyle w:val="Heading3"/>
        <w:rPr>
          <w:b w:val="0"/>
          <w:sz w:val="32"/>
          <w:lang w:val="en-US" w:eastAsia="ko-KR"/>
        </w:rPr>
      </w:pPr>
      <w:bookmarkStart w:id="3" w:name="_Toc368021113"/>
      <w:r>
        <w:rPr>
          <w:b w:val="0"/>
          <w:sz w:val="32"/>
          <w:lang w:val="en-US" w:eastAsia="ko-KR"/>
        </w:rPr>
        <w:t>2.1.1.1</w:t>
      </w:r>
      <w:r>
        <w:rPr>
          <w:b w:val="0"/>
          <w:sz w:val="32"/>
          <w:lang w:val="en-US" w:eastAsia="ko-KR"/>
        </w:rPr>
        <w:tab/>
      </w:r>
      <w:r w:rsidR="00060646" w:rsidRPr="0065320E">
        <w:rPr>
          <w:b w:val="0"/>
          <w:sz w:val="32"/>
          <w:lang w:val="en-US" w:eastAsia="ko-KR"/>
        </w:rPr>
        <w:t>Single link performance</w:t>
      </w:r>
      <w:bookmarkEnd w:id="3"/>
      <w:r w:rsidR="00060646" w:rsidRPr="0065320E">
        <w:rPr>
          <w:b w:val="0"/>
          <w:sz w:val="32"/>
          <w:lang w:val="en-US" w:eastAsia="ko-KR"/>
        </w:rPr>
        <w:t xml:space="preserve"> </w:t>
      </w:r>
    </w:p>
    <w:p w14:paraId="53337E99" w14:textId="77777777" w:rsidR="00060646" w:rsidRPr="00402449" w:rsidRDefault="00060646" w:rsidP="00060646">
      <w:pPr>
        <w:jc w:val="both"/>
        <w:rPr>
          <w:rFonts w:eastAsia="?? ??" w:cs="v5.0.0"/>
        </w:rPr>
      </w:pPr>
      <w:r w:rsidRPr="00402449">
        <w:rPr>
          <w:rFonts w:eastAsia="?? ??" w:cs="v5.0.0"/>
        </w:rPr>
        <w:t xml:space="preserve">The receive characteristics of the E-DCH </w:t>
      </w:r>
      <w:r w:rsidRPr="00402449">
        <w:t>Absolute Grant Channel</w:t>
      </w:r>
      <w:r w:rsidRPr="00402449">
        <w:rPr>
          <w:rFonts w:eastAsia="?? ??" w:cs="v5.0.0"/>
        </w:rPr>
        <w:t xml:space="preserve"> (E-AGCH) in multi-path fading environment is determined by the missed detection probability.</w:t>
      </w:r>
    </w:p>
    <w:p w14:paraId="798C9117" w14:textId="66893D44" w:rsidR="00060646" w:rsidRPr="0065320E" w:rsidRDefault="0065320E" w:rsidP="0065320E">
      <w:pPr>
        <w:pStyle w:val="Heading3"/>
        <w:rPr>
          <w:b w:val="0"/>
          <w:sz w:val="32"/>
          <w:lang w:val="en-US" w:eastAsia="ko-KR"/>
        </w:rPr>
      </w:pPr>
      <w:bookmarkStart w:id="4" w:name="_Toc368021114"/>
      <w:r>
        <w:rPr>
          <w:b w:val="0"/>
          <w:sz w:val="32"/>
          <w:lang w:val="en-US" w:eastAsia="ko-KR"/>
        </w:rPr>
        <w:t>2.1.1.2</w:t>
      </w:r>
      <w:r>
        <w:rPr>
          <w:b w:val="0"/>
          <w:sz w:val="32"/>
          <w:lang w:val="en-US" w:eastAsia="ko-KR"/>
        </w:rPr>
        <w:tab/>
      </w:r>
      <w:r w:rsidR="00060646" w:rsidRPr="0065320E">
        <w:rPr>
          <w:b w:val="0"/>
          <w:sz w:val="32"/>
          <w:lang w:val="en-US" w:eastAsia="ko-KR"/>
        </w:rPr>
        <w:t>Performance requirement</w:t>
      </w:r>
      <w:bookmarkEnd w:id="4"/>
    </w:p>
    <w:p w14:paraId="20A71F09" w14:textId="0BDD5855" w:rsidR="00060646" w:rsidRPr="00402449" w:rsidRDefault="00060646" w:rsidP="00060646">
      <w:pPr>
        <w:jc w:val="both"/>
      </w:pPr>
      <w:r w:rsidRPr="00402449">
        <w:t xml:space="preserve">For the parameters specified in Table </w:t>
      </w:r>
      <w:r w:rsidR="00620F5F">
        <w:t>1</w:t>
      </w:r>
      <w:r w:rsidRPr="00402449">
        <w:t xml:space="preserve"> the average downlink E-AGCH E</w:t>
      </w:r>
      <w:r w:rsidRPr="00402449">
        <w:rPr>
          <w:vertAlign w:val="subscript"/>
        </w:rPr>
        <w:t>c</w:t>
      </w:r>
      <w:r w:rsidRPr="00402449">
        <w:t>/I</w:t>
      </w:r>
      <w:r w:rsidRPr="00402449">
        <w:rPr>
          <w:vertAlign w:val="subscript"/>
        </w:rPr>
        <w:t>or</w:t>
      </w:r>
      <w:r w:rsidRPr="00402449">
        <w:t xml:space="preserve"> power ratio shall be below the specified value for the </w:t>
      </w:r>
      <w:r w:rsidRPr="00402449">
        <w:rPr>
          <w:rFonts w:eastAsia="?? ??" w:cs="v5.0.0"/>
        </w:rPr>
        <w:t>missed detection probability</w:t>
      </w:r>
      <w:r w:rsidRPr="00402449">
        <w:t xml:space="preserve"> in Table </w:t>
      </w:r>
      <w:r w:rsidR="00620F5F">
        <w:t>2</w:t>
      </w:r>
      <w:r w:rsidRPr="00402449">
        <w:t xml:space="preserve"> for minimum performance requirements and Table </w:t>
      </w:r>
      <w:r w:rsidR="00620F5F">
        <w:t>3</w:t>
      </w:r>
      <w:r w:rsidRPr="00402449">
        <w:t xml:space="preserve"> for enhanced performance requirements Type 1. </w:t>
      </w:r>
    </w:p>
    <w:p w14:paraId="465E6387" w14:textId="77777777" w:rsidR="00060646" w:rsidRPr="00C717F6" w:rsidRDefault="00060646" w:rsidP="00060646">
      <w:pPr>
        <w:pStyle w:val="Caption"/>
        <w:keepNext/>
        <w:jc w:val="center"/>
      </w:pPr>
      <w:r w:rsidRPr="00C717F6">
        <w:t xml:space="preserve">Table </w:t>
      </w:r>
      <w:r>
        <w:t>1</w:t>
      </w:r>
      <w:r w:rsidRPr="00C717F6">
        <w:t>: Test parameters for E-AGCH detection – single link</w:t>
      </w:r>
    </w:p>
    <w:tbl>
      <w:tblPr>
        <w:tblW w:w="8330" w:type="dxa"/>
        <w:jc w:val="center"/>
        <w:tblInd w:w="1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7"/>
        <w:gridCol w:w="1083"/>
        <w:gridCol w:w="4640"/>
      </w:tblGrid>
      <w:tr w:rsidR="00060646" w:rsidRPr="00C717F6" w14:paraId="1AA75C0D" w14:textId="77777777" w:rsidTr="002B15E0">
        <w:trPr>
          <w:cantSplit/>
          <w:jc w:val="center"/>
        </w:trPr>
        <w:tc>
          <w:tcPr>
            <w:tcW w:w="2607" w:type="dxa"/>
            <w:tcBorders>
              <w:bottom w:val="single" w:sz="4" w:space="0" w:color="auto"/>
            </w:tcBorders>
          </w:tcPr>
          <w:p w14:paraId="2E1D01EB" w14:textId="77777777" w:rsidR="00060646" w:rsidRPr="00C717F6" w:rsidRDefault="00060646" w:rsidP="002B15E0">
            <w:pPr>
              <w:pStyle w:val="TAH"/>
              <w:rPr>
                <w:rFonts w:eastAsia="?? ??"/>
                <w:color w:val="262626" w:themeColor="text1" w:themeTint="D9"/>
              </w:rPr>
            </w:pPr>
            <w:r w:rsidRPr="00C717F6">
              <w:rPr>
                <w:rFonts w:eastAsia="?? ??"/>
                <w:color w:val="262626" w:themeColor="text1" w:themeTint="D9"/>
              </w:rPr>
              <w:t>Parameter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9DF5FFA" w14:textId="77777777" w:rsidR="00060646" w:rsidRPr="00C717F6" w:rsidRDefault="00060646" w:rsidP="002B15E0">
            <w:pPr>
              <w:pStyle w:val="TAH"/>
              <w:rPr>
                <w:rFonts w:eastAsia="?? ??"/>
                <w:color w:val="262626" w:themeColor="text1" w:themeTint="D9"/>
              </w:rPr>
            </w:pPr>
            <w:r w:rsidRPr="00C717F6">
              <w:rPr>
                <w:rFonts w:eastAsia="?? ??"/>
                <w:color w:val="262626" w:themeColor="text1" w:themeTint="D9"/>
              </w:rPr>
              <w:t>Unit</w:t>
            </w:r>
          </w:p>
        </w:tc>
        <w:tc>
          <w:tcPr>
            <w:tcW w:w="4640" w:type="dxa"/>
            <w:tcBorders>
              <w:bottom w:val="single" w:sz="4" w:space="0" w:color="auto"/>
            </w:tcBorders>
          </w:tcPr>
          <w:p w14:paraId="7971B7DC" w14:textId="77777777" w:rsidR="00060646" w:rsidRPr="00C717F6" w:rsidRDefault="00060646" w:rsidP="002B15E0">
            <w:pPr>
              <w:pStyle w:val="TAH"/>
              <w:rPr>
                <w:rFonts w:eastAsia="?? ??"/>
                <w:color w:val="262626" w:themeColor="text1" w:themeTint="D9"/>
              </w:rPr>
            </w:pPr>
            <w:r w:rsidRPr="00C717F6">
              <w:rPr>
                <w:rFonts w:eastAsia="?? ??"/>
                <w:color w:val="262626" w:themeColor="text1" w:themeTint="D9"/>
              </w:rPr>
              <w:t>Missed detection</w:t>
            </w:r>
          </w:p>
        </w:tc>
      </w:tr>
      <w:tr w:rsidR="00060646" w:rsidRPr="00C717F6" w14:paraId="40245E60" w14:textId="77777777" w:rsidTr="002B15E0">
        <w:trPr>
          <w:cantSplit/>
          <w:jc w:val="center"/>
        </w:trPr>
        <w:tc>
          <w:tcPr>
            <w:tcW w:w="2607" w:type="dxa"/>
          </w:tcPr>
          <w:p w14:paraId="21830C35" w14:textId="77777777" w:rsidR="00060646" w:rsidRPr="00C717F6" w:rsidRDefault="00060646" w:rsidP="002B15E0">
            <w:pPr>
              <w:pStyle w:val="TAC"/>
              <w:rPr>
                <w:color w:val="262626" w:themeColor="text1" w:themeTint="D9"/>
              </w:rPr>
            </w:pPr>
            <w:r w:rsidRPr="00C717F6">
              <w:rPr>
                <w:noProof/>
                <w:color w:val="262626" w:themeColor="text1" w:themeTint="D9"/>
                <w:lang w:val="en-US" w:eastAsia="en-US"/>
              </w:rPr>
              <w:drawing>
                <wp:inline distT="0" distB="0" distL="0" distR="0" wp14:anchorId="5A945B15" wp14:editId="087724A7">
                  <wp:extent cx="201930" cy="189865"/>
                  <wp:effectExtent l="0" t="0" r="7620" b="63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3" w:type="dxa"/>
            <w:tcBorders>
              <w:right w:val="nil"/>
            </w:tcBorders>
          </w:tcPr>
          <w:p w14:paraId="3B780A8C" w14:textId="77777777" w:rsidR="00060646" w:rsidRPr="00C717F6" w:rsidRDefault="00060646" w:rsidP="002B15E0">
            <w:pPr>
              <w:pStyle w:val="TAC"/>
              <w:rPr>
                <w:color w:val="262626" w:themeColor="text1" w:themeTint="D9"/>
              </w:rPr>
            </w:pPr>
            <w:r w:rsidRPr="00C717F6">
              <w:rPr>
                <w:rFonts w:eastAsia="?? ??"/>
                <w:color w:val="262626" w:themeColor="text1" w:themeTint="D9"/>
              </w:rPr>
              <w:t>dBm/3.84 MHz</w:t>
            </w:r>
          </w:p>
        </w:tc>
        <w:tc>
          <w:tcPr>
            <w:tcW w:w="4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66AB" w14:textId="77777777" w:rsidR="00060646" w:rsidRPr="00C717F6" w:rsidRDefault="00060646" w:rsidP="002B15E0">
            <w:pPr>
              <w:pStyle w:val="TAC"/>
              <w:rPr>
                <w:color w:val="262626" w:themeColor="text1" w:themeTint="D9"/>
              </w:rPr>
            </w:pPr>
            <w:r w:rsidRPr="00C717F6">
              <w:rPr>
                <w:color w:val="262626" w:themeColor="text1" w:themeTint="D9"/>
              </w:rPr>
              <w:t>-60</w:t>
            </w:r>
          </w:p>
        </w:tc>
      </w:tr>
      <w:tr w:rsidR="00060646" w:rsidRPr="00C717F6" w14:paraId="5BE85EBD" w14:textId="77777777" w:rsidTr="002B15E0">
        <w:trPr>
          <w:cantSplit/>
          <w:jc w:val="center"/>
        </w:trPr>
        <w:tc>
          <w:tcPr>
            <w:tcW w:w="2607" w:type="dxa"/>
          </w:tcPr>
          <w:p w14:paraId="4E4561D0" w14:textId="77777777" w:rsidR="00060646" w:rsidRPr="00C717F6" w:rsidRDefault="00060646" w:rsidP="002B15E0">
            <w:pPr>
              <w:pStyle w:val="TAC"/>
              <w:rPr>
                <w:color w:val="262626" w:themeColor="text1" w:themeTint="D9"/>
              </w:rPr>
            </w:pPr>
            <w:r w:rsidRPr="00C717F6">
              <w:rPr>
                <w:color w:val="262626" w:themeColor="text1" w:themeTint="D9"/>
              </w:rPr>
              <w:t>Phase reference</w:t>
            </w:r>
          </w:p>
        </w:tc>
        <w:tc>
          <w:tcPr>
            <w:tcW w:w="1083" w:type="dxa"/>
            <w:tcBorders>
              <w:right w:val="nil"/>
            </w:tcBorders>
          </w:tcPr>
          <w:p w14:paraId="56C659B4" w14:textId="77777777" w:rsidR="00060646" w:rsidRPr="00C717F6" w:rsidRDefault="00060646" w:rsidP="002B15E0">
            <w:pPr>
              <w:pStyle w:val="TAC"/>
              <w:rPr>
                <w:color w:val="262626" w:themeColor="text1" w:themeTint="D9"/>
              </w:rPr>
            </w:pPr>
            <w:r w:rsidRPr="00C717F6">
              <w:rPr>
                <w:color w:val="262626" w:themeColor="text1" w:themeTint="D9"/>
              </w:rPr>
              <w:t>-</w:t>
            </w:r>
          </w:p>
        </w:tc>
        <w:tc>
          <w:tcPr>
            <w:tcW w:w="4640" w:type="dxa"/>
            <w:tcBorders>
              <w:left w:val="single" w:sz="4" w:space="0" w:color="auto"/>
              <w:right w:val="single" w:sz="4" w:space="0" w:color="auto"/>
            </w:tcBorders>
          </w:tcPr>
          <w:p w14:paraId="126C32DF" w14:textId="77777777" w:rsidR="00060646" w:rsidRPr="00C717F6" w:rsidRDefault="00060646" w:rsidP="002B15E0">
            <w:pPr>
              <w:pStyle w:val="TAC"/>
              <w:rPr>
                <w:color w:val="262626" w:themeColor="text1" w:themeTint="D9"/>
              </w:rPr>
            </w:pPr>
            <w:r w:rsidRPr="00C717F6">
              <w:rPr>
                <w:color w:val="262626" w:themeColor="text1" w:themeTint="D9"/>
              </w:rPr>
              <w:t>P-CPICH</w:t>
            </w:r>
          </w:p>
        </w:tc>
      </w:tr>
      <w:tr w:rsidR="00060646" w:rsidRPr="00C717F6" w14:paraId="54E16428" w14:textId="77777777" w:rsidTr="002B15E0">
        <w:trPr>
          <w:cantSplit/>
          <w:jc w:val="center"/>
        </w:trPr>
        <w:tc>
          <w:tcPr>
            <w:tcW w:w="2607" w:type="dxa"/>
          </w:tcPr>
          <w:p w14:paraId="7C876EAB" w14:textId="77777777" w:rsidR="00060646" w:rsidRPr="00C717F6" w:rsidRDefault="00060646" w:rsidP="002B15E0">
            <w:pPr>
              <w:pStyle w:val="TAC"/>
              <w:rPr>
                <w:color w:val="262626" w:themeColor="text1" w:themeTint="D9"/>
              </w:rPr>
            </w:pPr>
            <w:r w:rsidRPr="00C717F6">
              <w:rPr>
                <w:color w:val="262626" w:themeColor="text1" w:themeTint="D9"/>
              </w:rPr>
              <w:t xml:space="preserve">P-CPICH </w:t>
            </w:r>
            <w:r w:rsidRPr="00C717F6">
              <w:rPr>
                <w:color w:val="262626" w:themeColor="text1" w:themeTint="D9"/>
              </w:rPr>
              <w:object w:dxaOrig="540" w:dyaOrig="279" w14:anchorId="268CD5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.9pt;height:13.75pt" o:ole="" fillcolor="window">
                  <v:imagedata r:id="rId13" o:title=""/>
                </v:shape>
                <o:OLEObject Type="Embed" ProgID="Equation.DSMT4" ShapeID="_x0000_i1025" DrawAspect="Content" ObjectID="_1469269682" r:id="rId14"/>
              </w:object>
            </w:r>
          </w:p>
        </w:tc>
        <w:tc>
          <w:tcPr>
            <w:tcW w:w="1083" w:type="dxa"/>
            <w:tcBorders>
              <w:right w:val="nil"/>
            </w:tcBorders>
          </w:tcPr>
          <w:p w14:paraId="72AD998B" w14:textId="77777777" w:rsidR="00060646" w:rsidRPr="00C717F6" w:rsidRDefault="00060646" w:rsidP="002B15E0">
            <w:pPr>
              <w:pStyle w:val="TAC"/>
              <w:rPr>
                <w:color w:val="262626" w:themeColor="text1" w:themeTint="D9"/>
              </w:rPr>
            </w:pPr>
            <w:r w:rsidRPr="00C717F6">
              <w:rPr>
                <w:color w:val="262626" w:themeColor="text1" w:themeTint="D9"/>
              </w:rPr>
              <w:t>dB</w:t>
            </w:r>
          </w:p>
        </w:tc>
        <w:tc>
          <w:tcPr>
            <w:tcW w:w="4640" w:type="dxa"/>
            <w:tcBorders>
              <w:left w:val="single" w:sz="4" w:space="0" w:color="auto"/>
              <w:right w:val="single" w:sz="4" w:space="0" w:color="auto"/>
            </w:tcBorders>
          </w:tcPr>
          <w:p w14:paraId="08E85A6B" w14:textId="77777777" w:rsidR="00060646" w:rsidRPr="00C717F6" w:rsidRDefault="00060646" w:rsidP="002B15E0">
            <w:pPr>
              <w:pStyle w:val="TAC"/>
              <w:rPr>
                <w:color w:val="262626" w:themeColor="text1" w:themeTint="D9"/>
              </w:rPr>
            </w:pPr>
            <w:r w:rsidRPr="00C717F6">
              <w:rPr>
                <w:color w:val="262626" w:themeColor="text1" w:themeTint="D9"/>
              </w:rPr>
              <w:t>-10</w:t>
            </w:r>
          </w:p>
        </w:tc>
      </w:tr>
      <w:tr w:rsidR="00060646" w:rsidRPr="00C717F6" w14:paraId="69F2CA2C" w14:textId="77777777" w:rsidTr="002B15E0">
        <w:trPr>
          <w:cantSplit/>
          <w:jc w:val="center"/>
        </w:trPr>
        <w:tc>
          <w:tcPr>
            <w:tcW w:w="2607" w:type="dxa"/>
          </w:tcPr>
          <w:p w14:paraId="65CC2F97" w14:textId="77777777" w:rsidR="00060646" w:rsidRPr="00C717F6" w:rsidRDefault="00060646" w:rsidP="002B15E0">
            <w:pPr>
              <w:pStyle w:val="TAC"/>
              <w:rPr>
                <w:color w:val="262626" w:themeColor="text1" w:themeTint="D9"/>
              </w:rPr>
            </w:pPr>
            <w:r w:rsidRPr="00C717F6">
              <w:rPr>
                <w:color w:val="262626" w:themeColor="text1" w:themeTint="D9"/>
              </w:rPr>
              <w:t>E-AGCH information</w:t>
            </w:r>
          </w:p>
        </w:tc>
        <w:tc>
          <w:tcPr>
            <w:tcW w:w="1083" w:type="dxa"/>
            <w:tcBorders>
              <w:right w:val="nil"/>
            </w:tcBorders>
          </w:tcPr>
          <w:p w14:paraId="654AA49F" w14:textId="77777777" w:rsidR="00060646" w:rsidRPr="00C717F6" w:rsidRDefault="00060646" w:rsidP="002B15E0">
            <w:pPr>
              <w:pStyle w:val="TAC"/>
              <w:rPr>
                <w:color w:val="262626" w:themeColor="text1" w:themeTint="D9"/>
              </w:rPr>
            </w:pPr>
            <w:r w:rsidRPr="00C717F6">
              <w:rPr>
                <w:color w:val="262626" w:themeColor="text1" w:themeTint="D9"/>
              </w:rPr>
              <w:t>-</w:t>
            </w:r>
          </w:p>
        </w:tc>
        <w:tc>
          <w:tcPr>
            <w:tcW w:w="4640" w:type="dxa"/>
            <w:tcBorders>
              <w:left w:val="single" w:sz="4" w:space="0" w:color="auto"/>
              <w:right w:val="single" w:sz="4" w:space="0" w:color="auto"/>
            </w:tcBorders>
          </w:tcPr>
          <w:p w14:paraId="7B9A4FC2" w14:textId="77777777" w:rsidR="00060646" w:rsidRPr="00C717F6" w:rsidRDefault="00060646" w:rsidP="002B15E0">
            <w:pPr>
              <w:pStyle w:val="TAC"/>
              <w:rPr>
                <w:color w:val="262626" w:themeColor="text1" w:themeTint="D9"/>
              </w:rPr>
            </w:pPr>
            <w:r w:rsidRPr="00C717F6">
              <w:rPr>
                <w:color w:val="262626" w:themeColor="text1" w:themeTint="D9"/>
              </w:rPr>
              <w:t>Varying SG</w:t>
            </w:r>
          </w:p>
        </w:tc>
      </w:tr>
      <w:tr w:rsidR="00060646" w:rsidRPr="00C717F6" w14:paraId="3ACF7E2C" w14:textId="77777777" w:rsidTr="002B15E0">
        <w:trPr>
          <w:cantSplit/>
          <w:jc w:val="center"/>
        </w:trPr>
        <w:tc>
          <w:tcPr>
            <w:tcW w:w="2607" w:type="dxa"/>
          </w:tcPr>
          <w:p w14:paraId="2242EE33" w14:textId="77777777" w:rsidR="00060646" w:rsidRPr="00C717F6" w:rsidRDefault="00060646" w:rsidP="002B15E0">
            <w:pPr>
              <w:pStyle w:val="TAC"/>
              <w:rPr>
                <w:color w:val="262626" w:themeColor="text1" w:themeTint="D9"/>
              </w:rPr>
            </w:pPr>
            <w:r w:rsidRPr="00C717F6">
              <w:rPr>
                <w:color w:val="262626" w:themeColor="text1" w:themeTint="D9"/>
              </w:rPr>
              <w:t>E-AGCH TTI length</w:t>
            </w:r>
          </w:p>
        </w:tc>
        <w:tc>
          <w:tcPr>
            <w:tcW w:w="1083" w:type="dxa"/>
            <w:tcBorders>
              <w:right w:val="nil"/>
            </w:tcBorders>
          </w:tcPr>
          <w:p w14:paraId="7CB8E9CC" w14:textId="77777777" w:rsidR="00060646" w:rsidRPr="00C717F6" w:rsidRDefault="00060646" w:rsidP="002B15E0">
            <w:pPr>
              <w:pStyle w:val="TAC"/>
              <w:rPr>
                <w:color w:val="262626" w:themeColor="text1" w:themeTint="D9"/>
              </w:rPr>
            </w:pPr>
            <w:r w:rsidRPr="00C717F6">
              <w:rPr>
                <w:color w:val="262626" w:themeColor="text1" w:themeTint="D9"/>
              </w:rPr>
              <w:t>Ms</w:t>
            </w:r>
          </w:p>
        </w:tc>
        <w:tc>
          <w:tcPr>
            <w:tcW w:w="4640" w:type="dxa"/>
            <w:tcBorders>
              <w:left w:val="single" w:sz="4" w:space="0" w:color="auto"/>
              <w:right w:val="single" w:sz="4" w:space="0" w:color="auto"/>
            </w:tcBorders>
          </w:tcPr>
          <w:p w14:paraId="5CEE3E0E" w14:textId="77777777" w:rsidR="00060646" w:rsidRPr="00C717F6" w:rsidRDefault="00060646" w:rsidP="002B15E0">
            <w:pPr>
              <w:pStyle w:val="TAC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2</w:t>
            </w:r>
          </w:p>
        </w:tc>
      </w:tr>
    </w:tbl>
    <w:p w14:paraId="452824B7" w14:textId="77777777" w:rsidR="00060646" w:rsidRPr="00C717F6" w:rsidRDefault="00060646" w:rsidP="00060646">
      <w:pPr>
        <w:rPr>
          <w:color w:val="262626" w:themeColor="text1" w:themeTint="D9"/>
        </w:rPr>
      </w:pPr>
    </w:p>
    <w:p w14:paraId="30156C4E" w14:textId="77777777" w:rsidR="00060646" w:rsidRPr="00C717F6" w:rsidRDefault="00060646" w:rsidP="00060646">
      <w:pPr>
        <w:pStyle w:val="Caption"/>
        <w:keepNext/>
        <w:jc w:val="center"/>
      </w:pPr>
      <w:r w:rsidRPr="00C717F6">
        <w:lastRenderedPageBreak/>
        <w:t xml:space="preserve">Table </w:t>
      </w:r>
      <w:r>
        <w:t>2</w:t>
      </w:r>
      <w:r w:rsidRPr="00C717F6">
        <w:t>: Minimum requirement for E-AGCH detection – single link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1411"/>
        <w:gridCol w:w="2073"/>
        <w:gridCol w:w="2343"/>
        <w:gridCol w:w="2073"/>
      </w:tblGrid>
      <w:tr w:rsidR="00060646" w:rsidRPr="00C717F6" w14:paraId="5323F234" w14:textId="77777777" w:rsidTr="002B15E0">
        <w:trPr>
          <w:cantSplit/>
          <w:jc w:val="center"/>
        </w:trPr>
        <w:tc>
          <w:tcPr>
            <w:tcW w:w="959" w:type="dxa"/>
            <w:vMerge w:val="restart"/>
          </w:tcPr>
          <w:p w14:paraId="40E8AE6C" w14:textId="77777777" w:rsidR="00060646" w:rsidRPr="00C717F6" w:rsidRDefault="00060646" w:rsidP="002B15E0">
            <w:pPr>
              <w:pStyle w:val="TAH"/>
              <w:rPr>
                <w:color w:val="262626" w:themeColor="text1" w:themeTint="D9"/>
              </w:rPr>
            </w:pPr>
            <w:r w:rsidRPr="00C717F6">
              <w:rPr>
                <w:color w:val="262626" w:themeColor="text1" w:themeTint="D9"/>
              </w:rPr>
              <w:t>Test Number</w:t>
            </w:r>
          </w:p>
        </w:tc>
        <w:tc>
          <w:tcPr>
            <w:tcW w:w="1411" w:type="dxa"/>
            <w:vMerge w:val="restart"/>
          </w:tcPr>
          <w:p w14:paraId="39784704" w14:textId="77777777" w:rsidR="00060646" w:rsidRPr="00C717F6" w:rsidRDefault="00060646" w:rsidP="002B15E0">
            <w:pPr>
              <w:pStyle w:val="TAH"/>
              <w:rPr>
                <w:color w:val="262626" w:themeColor="text1" w:themeTint="D9"/>
              </w:rPr>
            </w:pPr>
            <w:r w:rsidRPr="00C717F6">
              <w:rPr>
                <w:color w:val="262626" w:themeColor="text1" w:themeTint="D9"/>
              </w:rPr>
              <w:t>Propagation Conditions</w:t>
            </w:r>
          </w:p>
        </w:tc>
        <w:tc>
          <w:tcPr>
            <w:tcW w:w="6489" w:type="dxa"/>
            <w:gridSpan w:val="3"/>
            <w:vAlign w:val="center"/>
          </w:tcPr>
          <w:p w14:paraId="56493FDD" w14:textId="77777777" w:rsidR="00060646" w:rsidRPr="00C717F6" w:rsidRDefault="00060646" w:rsidP="002B15E0">
            <w:pPr>
              <w:pStyle w:val="TAH"/>
              <w:rPr>
                <w:color w:val="262626" w:themeColor="text1" w:themeTint="D9"/>
              </w:rPr>
            </w:pPr>
            <w:r w:rsidRPr="00C717F6">
              <w:rPr>
                <w:color w:val="262626" w:themeColor="text1" w:themeTint="D9"/>
              </w:rPr>
              <w:t>Reference value</w:t>
            </w:r>
          </w:p>
        </w:tc>
      </w:tr>
      <w:tr w:rsidR="00060646" w:rsidRPr="00C717F6" w14:paraId="58F49DF1" w14:textId="77777777" w:rsidTr="002B15E0">
        <w:trPr>
          <w:cantSplit/>
          <w:jc w:val="center"/>
        </w:trPr>
        <w:tc>
          <w:tcPr>
            <w:tcW w:w="959" w:type="dxa"/>
            <w:vMerge/>
          </w:tcPr>
          <w:p w14:paraId="250F8477" w14:textId="77777777" w:rsidR="00060646" w:rsidRPr="00C717F6" w:rsidRDefault="00060646" w:rsidP="002B15E0">
            <w:pPr>
              <w:pStyle w:val="TAH"/>
              <w:rPr>
                <w:color w:val="262626" w:themeColor="text1" w:themeTint="D9"/>
              </w:rPr>
            </w:pPr>
          </w:p>
        </w:tc>
        <w:tc>
          <w:tcPr>
            <w:tcW w:w="1411" w:type="dxa"/>
            <w:vMerge/>
          </w:tcPr>
          <w:p w14:paraId="5F599F52" w14:textId="77777777" w:rsidR="00060646" w:rsidRPr="00C717F6" w:rsidRDefault="00060646" w:rsidP="002B15E0">
            <w:pPr>
              <w:pStyle w:val="TAH"/>
              <w:rPr>
                <w:color w:val="262626" w:themeColor="text1" w:themeTint="D9"/>
              </w:rPr>
            </w:pPr>
          </w:p>
        </w:tc>
        <w:tc>
          <w:tcPr>
            <w:tcW w:w="2073" w:type="dxa"/>
            <w:vAlign w:val="bottom"/>
          </w:tcPr>
          <w:p w14:paraId="0C4201AE" w14:textId="77777777" w:rsidR="00060646" w:rsidRPr="00C717F6" w:rsidRDefault="00060646" w:rsidP="002B15E0">
            <w:pPr>
              <w:pStyle w:val="TAH"/>
              <w:rPr>
                <w:color w:val="262626" w:themeColor="text1" w:themeTint="D9"/>
              </w:rPr>
            </w:pPr>
            <w:r w:rsidRPr="00C717F6">
              <w:rPr>
                <w:color w:val="262626" w:themeColor="text1" w:themeTint="D9"/>
              </w:rPr>
              <w:t>E-AGCH</w:t>
            </w:r>
            <w:r w:rsidRPr="00C717F6">
              <w:rPr>
                <w:color w:val="262626" w:themeColor="text1" w:themeTint="D9"/>
              </w:rPr>
              <w:br/>
            </w:r>
            <w:r w:rsidRPr="00C717F6">
              <w:rPr>
                <w:color w:val="262626" w:themeColor="text1" w:themeTint="D9"/>
                <w:position w:val="-10"/>
              </w:rPr>
              <w:object w:dxaOrig="540" w:dyaOrig="279" w14:anchorId="03DDF828">
                <v:shape id="_x0000_i1026" type="#_x0000_t75" style="width:26.9pt;height:13.75pt" o:ole="" fillcolor="window">
                  <v:imagedata r:id="rId13" o:title=""/>
                </v:shape>
                <o:OLEObject Type="Embed" ProgID="Equation.DSMT4" ShapeID="_x0000_i1026" DrawAspect="Content" ObjectID="_1469269683" r:id="rId15"/>
              </w:object>
            </w:r>
            <w:r w:rsidRPr="00C717F6">
              <w:rPr>
                <w:color w:val="262626" w:themeColor="text1" w:themeTint="D9"/>
              </w:rPr>
              <w:t xml:space="preserve"> (dB)</w:t>
            </w:r>
          </w:p>
        </w:tc>
        <w:tc>
          <w:tcPr>
            <w:tcW w:w="2343" w:type="dxa"/>
            <w:vAlign w:val="center"/>
          </w:tcPr>
          <w:p w14:paraId="5B473179" w14:textId="77777777" w:rsidR="00060646" w:rsidRPr="00C717F6" w:rsidRDefault="00060646" w:rsidP="002B15E0">
            <w:pPr>
              <w:pStyle w:val="TAH"/>
              <w:rPr>
                <w:color w:val="262626" w:themeColor="text1" w:themeTint="D9"/>
              </w:rPr>
            </w:pPr>
            <w:r w:rsidRPr="00C717F6">
              <w:rPr>
                <w:color w:val="262626" w:themeColor="text1" w:themeTint="D9"/>
                <w:position w:val="-10"/>
              </w:rPr>
              <w:object w:dxaOrig="540" w:dyaOrig="320" w14:anchorId="7585CC54">
                <v:shape id="_x0000_i1027" type="#_x0000_t75" style="width:26.9pt;height:16.3pt" o:ole="" fillcolor="window">
                  <v:imagedata r:id="rId16" o:title=""/>
                </v:shape>
                <o:OLEObject Type="Embed" ProgID="Equation.DSMT4" ShapeID="_x0000_i1027" DrawAspect="Content" ObjectID="_1469269684" r:id="rId17"/>
              </w:object>
            </w:r>
            <w:r w:rsidRPr="00C717F6">
              <w:rPr>
                <w:color w:val="262626" w:themeColor="text1" w:themeTint="D9"/>
              </w:rPr>
              <w:t xml:space="preserve"> (dB)</w:t>
            </w:r>
          </w:p>
        </w:tc>
        <w:tc>
          <w:tcPr>
            <w:tcW w:w="2073" w:type="dxa"/>
            <w:vAlign w:val="center"/>
          </w:tcPr>
          <w:p w14:paraId="5541D0D0" w14:textId="77777777" w:rsidR="00060646" w:rsidRPr="00C717F6" w:rsidRDefault="00060646" w:rsidP="002B15E0">
            <w:pPr>
              <w:pStyle w:val="TAH"/>
              <w:rPr>
                <w:color w:val="262626" w:themeColor="text1" w:themeTint="D9"/>
              </w:rPr>
            </w:pPr>
            <w:r w:rsidRPr="00C717F6">
              <w:rPr>
                <w:color w:val="262626" w:themeColor="text1" w:themeTint="D9"/>
              </w:rPr>
              <w:t>Miss detection probability</w:t>
            </w:r>
          </w:p>
        </w:tc>
      </w:tr>
      <w:tr w:rsidR="00060646" w:rsidRPr="00C717F6" w14:paraId="16D9E0EA" w14:textId="77777777" w:rsidTr="002B15E0">
        <w:trPr>
          <w:cantSplit/>
          <w:jc w:val="center"/>
        </w:trPr>
        <w:tc>
          <w:tcPr>
            <w:tcW w:w="959" w:type="dxa"/>
            <w:vAlign w:val="center"/>
          </w:tcPr>
          <w:p w14:paraId="3B5C1359" w14:textId="77777777" w:rsidR="00060646" w:rsidRPr="00C717F6" w:rsidRDefault="00060646" w:rsidP="002B15E0">
            <w:pPr>
              <w:pStyle w:val="TAC"/>
              <w:rPr>
                <w:color w:val="262626" w:themeColor="text1" w:themeTint="D9"/>
              </w:rPr>
            </w:pPr>
            <w:r w:rsidRPr="00C717F6">
              <w:rPr>
                <w:color w:val="262626" w:themeColor="text1" w:themeTint="D9"/>
              </w:rPr>
              <w:t>1</w:t>
            </w:r>
          </w:p>
        </w:tc>
        <w:tc>
          <w:tcPr>
            <w:tcW w:w="1411" w:type="dxa"/>
            <w:vAlign w:val="center"/>
          </w:tcPr>
          <w:p w14:paraId="565F0D48" w14:textId="77777777" w:rsidR="00060646" w:rsidRPr="00C717F6" w:rsidRDefault="00060646" w:rsidP="002B15E0">
            <w:pPr>
              <w:pStyle w:val="TAC"/>
              <w:rPr>
                <w:color w:val="262626" w:themeColor="text1" w:themeTint="D9"/>
              </w:rPr>
            </w:pPr>
            <w:r w:rsidRPr="00C717F6">
              <w:rPr>
                <w:color w:val="262626" w:themeColor="text1" w:themeTint="D9"/>
              </w:rPr>
              <w:t>VA30</w:t>
            </w:r>
          </w:p>
        </w:tc>
        <w:tc>
          <w:tcPr>
            <w:tcW w:w="2073" w:type="dxa"/>
            <w:vAlign w:val="center"/>
          </w:tcPr>
          <w:p w14:paraId="178D55BB" w14:textId="77777777" w:rsidR="00060646" w:rsidRPr="008923C7" w:rsidRDefault="00060646" w:rsidP="002B15E0">
            <w:pPr>
              <w:pStyle w:val="TAC"/>
              <w:rPr>
                <w:b/>
                <w:color w:val="262626" w:themeColor="text1" w:themeTint="D9"/>
              </w:rPr>
            </w:pPr>
            <w:r w:rsidRPr="008923C7">
              <w:rPr>
                <w:b/>
                <w:color w:val="262626" w:themeColor="text1" w:themeTint="D9"/>
              </w:rPr>
              <w:t>TBD</w:t>
            </w:r>
          </w:p>
        </w:tc>
        <w:tc>
          <w:tcPr>
            <w:tcW w:w="2343" w:type="dxa"/>
            <w:vAlign w:val="center"/>
          </w:tcPr>
          <w:p w14:paraId="241EA0DB" w14:textId="77777777" w:rsidR="00060646" w:rsidRPr="008923C7" w:rsidRDefault="00060646" w:rsidP="002B15E0">
            <w:pPr>
              <w:pStyle w:val="TAC"/>
              <w:rPr>
                <w:b/>
                <w:color w:val="262626" w:themeColor="text1" w:themeTint="D9"/>
              </w:rPr>
            </w:pPr>
            <w:r w:rsidRPr="008923C7">
              <w:rPr>
                <w:b/>
                <w:color w:val="262626" w:themeColor="text1" w:themeTint="D9"/>
              </w:rPr>
              <w:t>TBD</w:t>
            </w:r>
          </w:p>
        </w:tc>
        <w:tc>
          <w:tcPr>
            <w:tcW w:w="2073" w:type="dxa"/>
            <w:vAlign w:val="center"/>
          </w:tcPr>
          <w:p w14:paraId="460DB4B2" w14:textId="77777777" w:rsidR="00060646" w:rsidRPr="008923C7" w:rsidRDefault="00060646" w:rsidP="002B15E0">
            <w:pPr>
              <w:pStyle w:val="TAC"/>
              <w:rPr>
                <w:b/>
                <w:color w:val="262626" w:themeColor="text1" w:themeTint="D9"/>
              </w:rPr>
            </w:pPr>
            <w:r w:rsidRPr="008923C7">
              <w:rPr>
                <w:b/>
                <w:color w:val="262626" w:themeColor="text1" w:themeTint="D9"/>
              </w:rPr>
              <w:t>TBD</w:t>
            </w:r>
          </w:p>
        </w:tc>
      </w:tr>
    </w:tbl>
    <w:p w14:paraId="3F963917" w14:textId="77777777" w:rsidR="00060646" w:rsidRPr="00C717F6" w:rsidRDefault="00060646" w:rsidP="00060646">
      <w:pPr>
        <w:rPr>
          <w:color w:val="262626" w:themeColor="text1" w:themeTint="D9"/>
        </w:rPr>
      </w:pPr>
    </w:p>
    <w:p w14:paraId="0118F729" w14:textId="77777777" w:rsidR="00060646" w:rsidRPr="00C717F6" w:rsidRDefault="00060646" w:rsidP="00060646">
      <w:pPr>
        <w:pStyle w:val="TH"/>
        <w:rPr>
          <w:rFonts w:ascii="Times New Roman" w:eastAsia="Malgun Gothic" w:hAnsi="Times New Roman" w:cs="Times New Roman"/>
          <w:bCs/>
          <w:color w:val="auto"/>
          <w:kern w:val="0"/>
          <w:sz w:val="20"/>
          <w:lang w:eastAsia="en-US"/>
        </w:rPr>
      </w:pPr>
      <w:r w:rsidRPr="00C717F6">
        <w:rPr>
          <w:rFonts w:ascii="Times New Roman" w:eastAsia="Malgun Gothic" w:hAnsi="Times New Roman" w:cs="Times New Roman"/>
          <w:bCs/>
          <w:color w:val="auto"/>
          <w:kern w:val="0"/>
          <w:sz w:val="20"/>
          <w:lang w:eastAsia="en-US"/>
        </w:rPr>
        <w:t xml:space="preserve">Table </w:t>
      </w:r>
      <w:r>
        <w:rPr>
          <w:rFonts w:ascii="Times New Roman" w:eastAsia="Malgun Gothic" w:hAnsi="Times New Roman" w:cs="Times New Roman"/>
          <w:bCs/>
          <w:color w:val="auto"/>
          <w:kern w:val="0"/>
          <w:sz w:val="20"/>
          <w:lang w:eastAsia="en-US"/>
        </w:rPr>
        <w:t>3</w:t>
      </w:r>
      <w:r w:rsidRPr="00C717F6">
        <w:rPr>
          <w:rFonts w:ascii="Times New Roman" w:eastAsia="Malgun Gothic" w:hAnsi="Times New Roman" w:cs="Times New Roman"/>
          <w:bCs/>
          <w:color w:val="auto"/>
          <w:kern w:val="0"/>
          <w:sz w:val="20"/>
          <w:lang w:eastAsia="en-US"/>
        </w:rPr>
        <w:t>: Enhanced performance requirement Type 1 for E-AGCH detection – single link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1411"/>
        <w:gridCol w:w="2073"/>
        <w:gridCol w:w="2343"/>
        <w:gridCol w:w="2073"/>
      </w:tblGrid>
      <w:tr w:rsidR="00060646" w:rsidRPr="00C717F6" w14:paraId="0E00774A" w14:textId="77777777" w:rsidTr="002B15E0">
        <w:trPr>
          <w:cantSplit/>
          <w:jc w:val="center"/>
        </w:trPr>
        <w:tc>
          <w:tcPr>
            <w:tcW w:w="959" w:type="dxa"/>
            <w:vMerge w:val="restart"/>
          </w:tcPr>
          <w:p w14:paraId="35CE7E2B" w14:textId="77777777" w:rsidR="00060646" w:rsidRPr="00C717F6" w:rsidRDefault="00060646" w:rsidP="002B15E0">
            <w:pPr>
              <w:pStyle w:val="TAH"/>
              <w:rPr>
                <w:color w:val="262626" w:themeColor="text1" w:themeTint="D9"/>
              </w:rPr>
            </w:pPr>
            <w:r w:rsidRPr="00C717F6">
              <w:rPr>
                <w:color w:val="262626" w:themeColor="text1" w:themeTint="D9"/>
              </w:rPr>
              <w:t>Test Number</w:t>
            </w:r>
          </w:p>
        </w:tc>
        <w:tc>
          <w:tcPr>
            <w:tcW w:w="1411" w:type="dxa"/>
            <w:vMerge w:val="restart"/>
          </w:tcPr>
          <w:p w14:paraId="4DCAF9C9" w14:textId="77777777" w:rsidR="00060646" w:rsidRPr="00C717F6" w:rsidRDefault="00060646" w:rsidP="002B15E0">
            <w:pPr>
              <w:pStyle w:val="TAH"/>
              <w:rPr>
                <w:color w:val="262626" w:themeColor="text1" w:themeTint="D9"/>
              </w:rPr>
            </w:pPr>
            <w:r w:rsidRPr="00C717F6">
              <w:rPr>
                <w:color w:val="262626" w:themeColor="text1" w:themeTint="D9"/>
              </w:rPr>
              <w:t>Propagation Conditions</w:t>
            </w:r>
          </w:p>
        </w:tc>
        <w:tc>
          <w:tcPr>
            <w:tcW w:w="6489" w:type="dxa"/>
            <w:gridSpan w:val="3"/>
            <w:vAlign w:val="center"/>
          </w:tcPr>
          <w:p w14:paraId="7EDD61DE" w14:textId="77777777" w:rsidR="00060646" w:rsidRPr="00C717F6" w:rsidRDefault="00060646" w:rsidP="002B15E0">
            <w:pPr>
              <w:pStyle w:val="TAH"/>
              <w:rPr>
                <w:color w:val="262626" w:themeColor="text1" w:themeTint="D9"/>
              </w:rPr>
            </w:pPr>
            <w:r w:rsidRPr="00C717F6">
              <w:rPr>
                <w:color w:val="262626" w:themeColor="text1" w:themeTint="D9"/>
              </w:rPr>
              <w:t>Reference value</w:t>
            </w:r>
          </w:p>
        </w:tc>
      </w:tr>
      <w:tr w:rsidR="00060646" w:rsidRPr="00C717F6" w14:paraId="68018691" w14:textId="77777777" w:rsidTr="002B15E0">
        <w:trPr>
          <w:cantSplit/>
          <w:jc w:val="center"/>
        </w:trPr>
        <w:tc>
          <w:tcPr>
            <w:tcW w:w="959" w:type="dxa"/>
            <w:vMerge/>
          </w:tcPr>
          <w:p w14:paraId="42ED0C41" w14:textId="77777777" w:rsidR="00060646" w:rsidRPr="00C717F6" w:rsidRDefault="00060646" w:rsidP="002B15E0">
            <w:pPr>
              <w:pStyle w:val="TAH"/>
              <w:rPr>
                <w:color w:val="262626" w:themeColor="text1" w:themeTint="D9"/>
              </w:rPr>
            </w:pPr>
          </w:p>
        </w:tc>
        <w:tc>
          <w:tcPr>
            <w:tcW w:w="1411" w:type="dxa"/>
            <w:vMerge/>
          </w:tcPr>
          <w:p w14:paraId="1AFBE033" w14:textId="77777777" w:rsidR="00060646" w:rsidRPr="00C717F6" w:rsidRDefault="00060646" w:rsidP="002B15E0">
            <w:pPr>
              <w:pStyle w:val="TAH"/>
              <w:rPr>
                <w:color w:val="262626" w:themeColor="text1" w:themeTint="D9"/>
              </w:rPr>
            </w:pPr>
          </w:p>
        </w:tc>
        <w:tc>
          <w:tcPr>
            <w:tcW w:w="2073" w:type="dxa"/>
            <w:vAlign w:val="bottom"/>
          </w:tcPr>
          <w:p w14:paraId="4BD4BC0C" w14:textId="77777777" w:rsidR="00060646" w:rsidRPr="00C717F6" w:rsidRDefault="00060646" w:rsidP="002B15E0">
            <w:pPr>
              <w:pStyle w:val="TAH"/>
              <w:rPr>
                <w:color w:val="262626" w:themeColor="text1" w:themeTint="D9"/>
              </w:rPr>
            </w:pPr>
            <w:r w:rsidRPr="00C717F6">
              <w:rPr>
                <w:color w:val="262626" w:themeColor="text1" w:themeTint="D9"/>
              </w:rPr>
              <w:t>E-AGCH</w:t>
            </w:r>
            <w:r w:rsidRPr="00C717F6">
              <w:rPr>
                <w:color w:val="262626" w:themeColor="text1" w:themeTint="D9"/>
              </w:rPr>
              <w:br/>
            </w:r>
            <w:r w:rsidRPr="00C717F6">
              <w:rPr>
                <w:color w:val="262626" w:themeColor="text1" w:themeTint="D9"/>
                <w:position w:val="-10"/>
              </w:rPr>
              <w:object w:dxaOrig="540" w:dyaOrig="279" w14:anchorId="28FC9C64">
                <v:shape id="_x0000_i1028" type="#_x0000_t75" style="width:26.9pt;height:13.75pt" o:ole="" fillcolor="window">
                  <v:imagedata r:id="rId13" o:title=""/>
                </v:shape>
                <o:OLEObject Type="Embed" ProgID="Equation.DSMT4" ShapeID="_x0000_i1028" DrawAspect="Content" ObjectID="_1469269685" r:id="rId18"/>
              </w:object>
            </w:r>
            <w:r w:rsidRPr="00C717F6">
              <w:rPr>
                <w:color w:val="262626" w:themeColor="text1" w:themeTint="D9"/>
              </w:rPr>
              <w:t xml:space="preserve"> (dB)</w:t>
            </w:r>
          </w:p>
        </w:tc>
        <w:tc>
          <w:tcPr>
            <w:tcW w:w="2343" w:type="dxa"/>
            <w:vAlign w:val="center"/>
          </w:tcPr>
          <w:p w14:paraId="3B3F090D" w14:textId="77777777" w:rsidR="00060646" w:rsidRPr="00C717F6" w:rsidRDefault="00060646" w:rsidP="002B15E0">
            <w:pPr>
              <w:pStyle w:val="TAH"/>
              <w:rPr>
                <w:color w:val="262626" w:themeColor="text1" w:themeTint="D9"/>
              </w:rPr>
            </w:pPr>
            <w:r w:rsidRPr="00C717F6">
              <w:rPr>
                <w:color w:val="262626" w:themeColor="text1" w:themeTint="D9"/>
                <w:position w:val="-10"/>
              </w:rPr>
              <w:object w:dxaOrig="540" w:dyaOrig="320" w14:anchorId="7E087520">
                <v:shape id="_x0000_i1029" type="#_x0000_t75" style="width:26.9pt;height:16.3pt" o:ole="" fillcolor="window">
                  <v:imagedata r:id="rId16" o:title=""/>
                </v:shape>
                <o:OLEObject Type="Embed" ProgID="Equation.DSMT4" ShapeID="_x0000_i1029" DrawAspect="Content" ObjectID="_1469269686" r:id="rId19"/>
              </w:object>
            </w:r>
            <w:r w:rsidRPr="00C717F6">
              <w:rPr>
                <w:color w:val="262626" w:themeColor="text1" w:themeTint="D9"/>
              </w:rPr>
              <w:t xml:space="preserve"> (dB)</w:t>
            </w:r>
          </w:p>
        </w:tc>
        <w:tc>
          <w:tcPr>
            <w:tcW w:w="2073" w:type="dxa"/>
            <w:vAlign w:val="center"/>
          </w:tcPr>
          <w:p w14:paraId="7C4B18C0" w14:textId="77777777" w:rsidR="00060646" w:rsidRPr="00C717F6" w:rsidRDefault="00060646" w:rsidP="002B15E0">
            <w:pPr>
              <w:pStyle w:val="TAH"/>
              <w:rPr>
                <w:color w:val="262626" w:themeColor="text1" w:themeTint="D9"/>
              </w:rPr>
            </w:pPr>
            <w:r w:rsidRPr="00C717F6">
              <w:rPr>
                <w:color w:val="262626" w:themeColor="text1" w:themeTint="D9"/>
              </w:rPr>
              <w:t>Miss detection probability</w:t>
            </w:r>
          </w:p>
        </w:tc>
      </w:tr>
      <w:tr w:rsidR="00060646" w:rsidRPr="00C717F6" w14:paraId="45316CA6" w14:textId="77777777" w:rsidTr="002B15E0">
        <w:trPr>
          <w:cantSplit/>
          <w:jc w:val="center"/>
        </w:trPr>
        <w:tc>
          <w:tcPr>
            <w:tcW w:w="959" w:type="dxa"/>
            <w:vAlign w:val="center"/>
          </w:tcPr>
          <w:p w14:paraId="1D945C98" w14:textId="77777777" w:rsidR="00060646" w:rsidRPr="00C717F6" w:rsidRDefault="00060646" w:rsidP="002B15E0">
            <w:pPr>
              <w:pStyle w:val="TAC"/>
              <w:rPr>
                <w:color w:val="262626" w:themeColor="text1" w:themeTint="D9"/>
              </w:rPr>
            </w:pPr>
            <w:r w:rsidRPr="00C717F6">
              <w:rPr>
                <w:color w:val="262626" w:themeColor="text1" w:themeTint="D9"/>
              </w:rPr>
              <w:t>1</w:t>
            </w:r>
          </w:p>
        </w:tc>
        <w:tc>
          <w:tcPr>
            <w:tcW w:w="1411" w:type="dxa"/>
            <w:vAlign w:val="center"/>
          </w:tcPr>
          <w:p w14:paraId="5FB0E69E" w14:textId="77777777" w:rsidR="00060646" w:rsidRPr="00C717F6" w:rsidRDefault="00060646" w:rsidP="002B15E0">
            <w:pPr>
              <w:pStyle w:val="TAC"/>
              <w:rPr>
                <w:color w:val="262626" w:themeColor="text1" w:themeTint="D9"/>
              </w:rPr>
            </w:pPr>
            <w:r w:rsidRPr="00C717F6">
              <w:rPr>
                <w:color w:val="262626" w:themeColor="text1" w:themeTint="D9"/>
              </w:rPr>
              <w:t>VA30</w:t>
            </w:r>
          </w:p>
        </w:tc>
        <w:tc>
          <w:tcPr>
            <w:tcW w:w="2073" w:type="dxa"/>
            <w:vAlign w:val="center"/>
          </w:tcPr>
          <w:p w14:paraId="208C2C78" w14:textId="77777777" w:rsidR="00060646" w:rsidRPr="008923C7" w:rsidRDefault="00060646" w:rsidP="002B15E0">
            <w:pPr>
              <w:pStyle w:val="TAC"/>
              <w:rPr>
                <w:b/>
                <w:color w:val="262626" w:themeColor="text1" w:themeTint="D9"/>
              </w:rPr>
            </w:pPr>
            <w:r w:rsidRPr="008923C7">
              <w:rPr>
                <w:b/>
                <w:color w:val="262626" w:themeColor="text1" w:themeTint="D9"/>
              </w:rPr>
              <w:t>TBD</w:t>
            </w:r>
          </w:p>
        </w:tc>
        <w:tc>
          <w:tcPr>
            <w:tcW w:w="2343" w:type="dxa"/>
            <w:vAlign w:val="center"/>
          </w:tcPr>
          <w:p w14:paraId="3C92AEBE" w14:textId="77777777" w:rsidR="00060646" w:rsidRPr="008923C7" w:rsidRDefault="00060646" w:rsidP="002B15E0">
            <w:pPr>
              <w:pStyle w:val="TAC"/>
              <w:rPr>
                <w:b/>
                <w:color w:val="262626" w:themeColor="text1" w:themeTint="D9"/>
              </w:rPr>
            </w:pPr>
            <w:r w:rsidRPr="008923C7">
              <w:rPr>
                <w:b/>
                <w:color w:val="262626" w:themeColor="text1" w:themeTint="D9"/>
              </w:rPr>
              <w:t>TBD</w:t>
            </w:r>
          </w:p>
        </w:tc>
        <w:tc>
          <w:tcPr>
            <w:tcW w:w="2073" w:type="dxa"/>
            <w:vAlign w:val="center"/>
          </w:tcPr>
          <w:p w14:paraId="62467CDF" w14:textId="77777777" w:rsidR="00060646" w:rsidRPr="008923C7" w:rsidRDefault="00060646" w:rsidP="002B15E0">
            <w:pPr>
              <w:pStyle w:val="TAC"/>
              <w:rPr>
                <w:b/>
                <w:color w:val="262626" w:themeColor="text1" w:themeTint="D9"/>
              </w:rPr>
            </w:pPr>
            <w:r w:rsidRPr="008923C7">
              <w:rPr>
                <w:b/>
                <w:color w:val="262626" w:themeColor="text1" w:themeTint="D9"/>
              </w:rPr>
              <w:t>TBD</w:t>
            </w:r>
          </w:p>
        </w:tc>
      </w:tr>
    </w:tbl>
    <w:p w14:paraId="1421FCE4" w14:textId="77777777" w:rsidR="00060646" w:rsidRDefault="00060646" w:rsidP="00060646">
      <w:pPr>
        <w:rPr>
          <w:lang w:eastAsia="ko-KR"/>
        </w:rPr>
      </w:pPr>
    </w:p>
    <w:p w14:paraId="76EF6F79" w14:textId="77777777" w:rsidR="00060646" w:rsidRDefault="00060646" w:rsidP="00060646">
      <w:pPr>
        <w:rPr>
          <w:b/>
          <w:lang w:eastAsia="ko-KR"/>
        </w:rPr>
      </w:pPr>
      <w:r w:rsidRPr="008E5F59">
        <w:rPr>
          <w:b/>
          <w:lang w:eastAsia="ko-KR"/>
        </w:rPr>
        <w:t xml:space="preserve">Proposal 1: </w:t>
      </w:r>
      <w:r>
        <w:rPr>
          <w:b/>
          <w:lang w:eastAsia="ko-KR"/>
        </w:rPr>
        <w:t>New requirements for legacy E-AGCH operation using 2ms TTI need to be defined.</w:t>
      </w:r>
    </w:p>
    <w:p w14:paraId="75969885" w14:textId="77777777" w:rsidR="00060646" w:rsidRPr="00060646" w:rsidRDefault="00060646" w:rsidP="00060646">
      <w:pPr>
        <w:rPr>
          <w:lang w:val="en-US" w:eastAsia="ko-KR"/>
        </w:rPr>
      </w:pPr>
    </w:p>
    <w:p w14:paraId="3CD1C582" w14:textId="74693EBD" w:rsidR="00700F7D" w:rsidRDefault="00700F7D" w:rsidP="00700F7D">
      <w:pPr>
        <w:pStyle w:val="Heading2"/>
        <w:rPr>
          <w:lang w:val="en-US" w:eastAsia="ko-KR"/>
        </w:rPr>
      </w:pPr>
      <w:r>
        <w:rPr>
          <w:lang w:val="en-US" w:eastAsia="ko-KR"/>
        </w:rPr>
        <w:t>2</w:t>
      </w:r>
      <w:r w:rsidR="00B64A2F">
        <w:rPr>
          <w:lang w:val="en-US" w:eastAsia="ko-KR"/>
        </w:rPr>
        <w:t>.</w:t>
      </w:r>
      <w:r w:rsidR="004C1E19">
        <w:rPr>
          <w:lang w:val="en-US" w:eastAsia="ko-KR"/>
        </w:rPr>
        <w:t>2</w:t>
      </w:r>
      <w:r>
        <w:rPr>
          <w:lang w:val="en-US" w:eastAsia="ko-KR"/>
        </w:rPr>
        <w:tab/>
        <w:t>Improved Granting</w:t>
      </w:r>
    </w:p>
    <w:p w14:paraId="3CD1C583" w14:textId="5F4EC213" w:rsidR="00613EB0" w:rsidRPr="007D391E" w:rsidRDefault="00613EB0" w:rsidP="00613EB0">
      <w:pPr>
        <w:rPr>
          <w:lang w:eastAsia="ko-KR"/>
        </w:rPr>
      </w:pPr>
      <w:r w:rsidRPr="00A05297">
        <w:rPr>
          <w:lang w:eastAsia="ko-KR"/>
        </w:rPr>
        <w:t>Regarding</w:t>
      </w:r>
      <w:r w:rsidR="00EF7EBB">
        <w:rPr>
          <w:lang w:eastAsia="ko-KR"/>
        </w:rPr>
        <w:t xml:space="preserve"> enhancements for</w:t>
      </w:r>
      <w:r w:rsidRPr="00A05297">
        <w:rPr>
          <w:lang w:eastAsia="ko-KR"/>
        </w:rPr>
        <w:t xml:space="preserve"> improved granting, the idea is to enable TDM operation in a more efficient way.</w:t>
      </w:r>
      <w:r>
        <w:rPr>
          <w:lang w:eastAsia="ko-KR"/>
        </w:rPr>
        <w:t xml:space="preserve"> </w:t>
      </w:r>
      <w:r w:rsidRPr="00A05297">
        <w:rPr>
          <w:lang w:eastAsia="ko-KR"/>
        </w:rPr>
        <w:t xml:space="preserve">The current granting scheme </w:t>
      </w:r>
      <w:r>
        <w:rPr>
          <w:lang w:eastAsia="ko-KR"/>
        </w:rPr>
        <w:t>is inefficient because it takes</w:t>
      </w:r>
      <w:r w:rsidRPr="00A05297">
        <w:rPr>
          <w:lang w:eastAsia="ko-KR"/>
        </w:rPr>
        <w:t xml:space="preserve"> up an extra TTI for TDM and also requires </w:t>
      </w:r>
      <w:r w:rsidR="002370FF">
        <w:rPr>
          <w:rFonts w:hint="eastAsia"/>
          <w:lang w:eastAsia="ko-KR"/>
        </w:rPr>
        <w:t xml:space="preserve">heavy </w:t>
      </w:r>
      <w:r w:rsidR="002370FF">
        <w:rPr>
          <w:lang w:eastAsia="ko-KR"/>
        </w:rPr>
        <w:t>signalling</w:t>
      </w:r>
      <w:r w:rsidR="002370FF">
        <w:rPr>
          <w:rFonts w:hint="eastAsia"/>
          <w:lang w:eastAsia="ko-KR"/>
        </w:rPr>
        <w:t xml:space="preserve"> for grants</w:t>
      </w:r>
      <w:r w:rsidRPr="00A05297">
        <w:rPr>
          <w:lang w:eastAsia="ko-KR"/>
        </w:rPr>
        <w:t>.</w:t>
      </w:r>
      <w:r>
        <w:rPr>
          <w:lang w:eastAsia="ko-KR"/>
        </w:rPr>
        <w:t xml:space="preserve"> </w:t>
      </w:r>
      <w:r w:rsidR="002370FF">
        <w:rPr>
          <w:rFonts w:hint="eastAsia"/>
          <w:lang w:eastAsia="ko-KR"/>
        </w:rPr>
        <w:t xml:space="preserve">In </w:t>
      </w:r>
      <w:r w:rsidR="002370FF">
        <w:rPr>
          <w:lang w:eastAsia="ko-KR"/>
        </w:rPr>
        <w:t>improved</w:t>
      </w:r>
      <w:r w:rsidR="002370FF">
        <w:rPr>
          <w:rFonts w:hint="eastAsia"/>
          <w:lang w:eastAsia="ko-KR"/>
        </w:rPr>
        <w:t xml:space="preserve"> granting for TDM operation, </w:t>
      </w:r>
      <w:r w:rsidRPr="00980422">
        <w:rPr>
          <w:lang w:eastAsia="ko-KR"/>
        </w:rPr>
        <w:t xml:space="preserve">E-AGCH structure does not change but its interpretation does. </w:t>
      </w:r>
      <w:r w:rsidRPr="008D659C">
        <w:rPr>
          <w:lang w:eastAsia="ko-KR"/>
        </w:rPr>
        <w:t xml:space="preserve">All active UEs monitor the E-AGCH channel. UE tries to decode the grant message by performing a CRC check with its E-RNTI. If a UE successfully decodes the grant it starts the grant update procedure. All other TDM UEs who receive an E-AGCH transmission which is not intended for them (the CRC check fails) automatically set their Serving Grants to zero. A single E-AGCH command would provide an absolute grant for one UE and at the same time “silence” other UEs in the cell. </w:t>
      </w:r>
      <w:r>
        <w:rPr>
          <w:lang w:eastAsia="ko-KR"/>
        </w:rPr>
        <w:t xml:space="preserve"> </w:t>
      </w:r>
      <w:r w:rsidRPr="00A05297">
        <w:rPr>
          <w:lang w:eastAsia="ko-KR"/>
        </w:rPr>
        <w:t>The secondary carrier is especially of interest because of the long DTX cycles and so the interference from non-</w:t>
      </w:r>
      <w:r>
        <w:rPr>
          <w:lang w:eastAsia="ko-KR"/>
        </w:rPr>
        <w:t xml:space="preserve">active users can be eliminated and thus </w:t>
      </w:r>
      <w:r w:rsidRPr="00A05297">
        <w:rPr>
          <w:lang w:eastAsia="ko-KR"/>
        </w:rPr>
        <w:t>TDM operation should work quite well.</w:t>
      </w:r>
    </w:p>
    <w:p w14:paraId="46BCF8C0" w14:textId="17C0E130" w:rsidR="001B158D" w:rsidRDefault="00F652B6" w:rsidP="00060646">
      <w:pPr>
        <w:rPr>
          <w:b/>
          <w:lang w:eastAsia="ko-KR"/>
        </w:rPr>
      </w:pPr>
      <w:r>
        <w:rPr>
          <w:lang w:eastAsia="ko-KR"/>
        </w:rPr>
        <w:t xml:space="preserve">The improved granting scheme </w:t>
      </w:r>
      <w:r w:rsidR="000F4AD2">
        <w:rPr>
          <w:rFonts w:hint="eastAsia"/>
          <w:lang w:eastAsia="ko-KR"/>
        </w:rPr>
        <w:t>assumes</w:t>
      </w:r>
      <w:r w:rsidR="000F4AD2">
        <w:rPr>
          <w:lang w:eastAsia="ko-KR"/>
        </w:rPr>
        <w:t xml:space="preserve"> </w:t>
      </w:r>
      <w:r w:rsidR="000F4AD2">
        <w:rPr>
          <w:rFonts w:hint="eastAsia"/>
          <w:lang w:eastAsia="ko-KR"/>
        </w:rPr>
        <w:t xml:space="preserve">that UE </w:t>
      </w:r>
      <w:r w:rsidR="000F4AD2">
        <w:rPr>
          <w:lang w:eastAsia="ko-KR"/>
        </w:rPr>
        <w:t>d</w:t>
      </w:r>
      <w:r w:rsidR="000F4AD2" w:rsidRPr="00E75DB2">
        <w:rPr>
          <w:lang w:eastAsia="ko-KR"/>
        </w:rPr>
        <w:t>etect</w:t>
      </w:r>
      <w:r w:rsidR="000F4AD2">
        <w:rPr>
          <w:rFonts w:hint="eastAsia"/>
          <w:lang w:eastAsia="ko-KR"/>
        </w:rPr>
        <w:t>s</w:t>
      </w:r>
      <w:r w:rsidR="000F4AD2">
        <w:rPr>
          <w:lang w:eastAsia="ko-KR"/>
        </w:rPr>
        <w:t xml:space="preserve"> </w:t>
      </w:r>
      <w:r>
        <w:rPr>
          <w:lang w:eastAsia="ko-KR"/>
        </w:rPr>
        <w:t xml:space="preserve">the presence of E-AGCH </w:t>
      </w:r>
      <w:r w:rsidR="00F369F5">
        <w:rPr>
          <w:rFonts w:hint="eastAsia"/>
          <w:lang w:eastAsia="ko-KR"/>
        </w:rPr>
        <w:t>regardless of the presence of E-AGCH targeted for that UE</w:t>
      </w:r>
      <w:r>
        <w:rPr>
          <w:lang w:eastAsia="ko-KR"/>
        </w:rPr>
        <w:t>.</w:t>
      </w:r>
      <w:r w:rsidR="004522E6">
        <w:rPr>
          <w:lang w:eastAsia="ko-KR"/>
        </w:rPr>
        <w:t xml:space="preserve"> This may lead to false al</w:t>
      </w:r>
      <w:r w:rsidR="00974862">
        <w:rPr>
          <w:lang w:eastAsia="ko-KR"/>
        </w:rPr>
        <w:t>a</w:t>
      </w:r>
      <w:r w:rsidR="004522E6">
        <w:rPr>
          <w:lang w:eastAsia="ko-KR"/>
        </w:rPr>
        <w:t>rms and missed detections.</w:t>
      </w:r>
      <w:r>
        <w:rPr>
          <w:lang w:eastAsia="ko-KR"/>
        </w:rPr>
        <w:t xml:space="preserve"> </w:t>
      </w:r>
      <w:r w:rsidR="005C1FC5" w:rsidRPr="00E75DB2">
        <w:rPr>
          <w:lang w:eastAsia="ko-KR"/>
        </w:rPr>
        <w:t>Without passing the CRC check and irrespectively of E-AGCH decoding success</w:t>
      </w:r>
      <w:r>
        <w:rPr>
          <w:lang w:eastAsia="ko-KR"/>
        </w:rPr>
        <w:t>,</w:t>
      </w:r>
      <w:r w:rsidR="005C1FC5" w:rsidRPr="00E75DB2">
        <w:rPr>
          <w:lang w:eastAsia="ko-KR"/>
        </w:rPr>
        <w:t xml:space="preserve"> </w:t>
      </w:r>
      <w:r w:rsidR="009D507B">
        <w:rPr>
          <w:lang w:eastAsia="ko-KR"/>
        </w:rPr>
        <w:t xml:space="preserve">UE is expected to </w:t>
      </w:r>
      <w:r w:rsidR="000F4AD2">
        <w:rPr>
          <w:rFonts w:hint="eastAsia"/>
          <w:lang w:eastAsia="ko-KR"/>
        </w:rPr>
        <w:t>detect the presence of E-AGCH</w:t>
      </w:r>
      <w:r w:rsidR="008616B0">
        <w:rPr>
          <w:rFonts w:hint="eastAsia"/>
          <w:lang w:eastAsia="ko-KR"/>
        </w:rPr>
        <w:t>.</w:t>
      </w:r>
      <w:r w:rsidR="00835124">
        <w:rPr>
          <w:lang w:eastAsia="ko-KR"/>
        </w:rPr>
        <w:t xml:space="preserve"> </w:t>
      </w:r>
      <w:r w:rsidR="00162185">
        <w:rPr>
          <w:lang w:eastAsia="ko-KR"/>
        </w:rPr>
        <w:t>T</w:t>
      </w:r>
      <w:r w:rsidR="005C1FC5" w:rsidRPr="00E75DB2">
        <w:rPr>
          <w:lang w:eastAsia="ko-KR"/>
        </w:rPr>
        <w:t>he detection threshold is selected to provide fixed, admissible false alarm probability.</w:t>
      </w:r>
      <w:r w:rsidR="008900A2">
        <w:rPr>
          <w:lang w:eastAsia="ko-KR"/>
        </w:rPr>
        <w:t xml:space="preserve"> </w:t>
      </w:r>
      <w:r w:rsidR="00634700">
        <w:rPr>
          <w:rFonts w:hint="eastAsia"/>
          <w:lang w:eastAsia="ko-KR"/>
        </w:rPr>
        <w:t xml:space="preserve">Table </w:t>
      </w:r>
      <w:r w:rsidR="00634700">
        <w:rPr>
          <w:lang w:eastAsia="ko-KR"/>
        </w:rPr>
        <w:t>4</w:t>
      </w:r>
      <w:r w:rsidR="006317D0">
        <w:rPr>
          <w:lang w:eastAsia="ko-KR"/>
        </w:rPr>
        <w:t xml:space="preserve"> below</w:t>
      </w:r>
      <w:r w:rsidR="00B22740">
        <w:rPr>
          <w:rFonts w:hint="eastAsia"/>
          <w:lang w:eastAsia="ko-KR"/>
        </w:rPr>
        <w:t xml:space="preserve"> summarizes potential error events due to the introduction of improved granting scheme discussed in RAN1.</w:t>
      </w:r>
      <w:r w:rsidR="00B22740" w:rsidDel="00B22740">
        <w:rPr>
          <w:lang w:eastAsia="ko-KR"/>
        </w:rPr>
        <w:t xml:space="preserve"> </w:t>
      </w:r>
      <w:r w:rsidR="00A30EA2">
        <w:rPr>
          <w:lang w:eastAsia="ko-KR"/>
        </w:rPr>
        <w:t xml:space="preserve">The requirements for each of the 3 cases can be defined as shown in section 2.1 above </w:t>
      </w:r>
      <w:r w:rsidR="00675ED4">
        <w:rPr>
          <w:lang w:eastAsia="ko-KR"/>
        </w:rPr>
        <w:t>where the last column of Table 2 and 3 will have both E-AGCH presence check and E-AGCH CRC check requirements.</w:t>
      </w:r>
      <w:r w:rsidR="00A30EA2">
        <w:rPr>
          <w:lang w:eastAsia="ko-KR"/>
        </w:rPr>
        <w:t xml:space="preserve"> </w:t>
      </w:r>
    </w:p>
    <w:p w14:paraId="49479679" w14:textId="27E07070" w:rsidR="00EE254E" w:rsidRPr="008E5F59" w:rsidRDefault="00317E74" w:rsidP="00EE254E">
      <w:pPr>
        <w:rPr>
          <w:b/>
          <w:lang w:eastAsia="ko-KR"/>
        </w:rPr>
      </w:pPr>
      <w:r>
        <w:rPr>
          <w:b/>
          <w:lang w:eastAsia="ko-KR"/>
        </w:rPr>
        <w:t xml:space="preserve">Proposal 2: </w:t>
      </w:r>
      <w:r w:rsidR="00EE254E">
        <w:rPr>
          <w:b/>
          <w:lang w:eastAsia="ko-KR"/>
        </w:rPr>
        <w:t>The following</w:t>
      </w:r>
      <w:r w:rsidR="00EE254E" w:rsidRPr="008E5F59">
        <w:rPr>
          <w:rFonts w:hint="eastAsia"/>
          <w:b/>
          <w:lang w:eastAsia="ko-KR"/>
        </w:rPr>
        <w:t xml:space="preserve"> error events </w:t>
      </w:r>
      <w:r w:rsidR="00EE254E">
        <w:rPr>
          <w:b/>
          <w:lang w:eastAsia="ko-KR"/>
        </w:rPr>
        <w:t xml:space="preserve">need to be defined </w:t>
      </w:r>
      <w:r w:rsidR="00EE254E" w:rsidRPr="008E5F59">
        <w:rPr>
          <w:rFonts w:hint="eastAsia"/>
          <w:b/>
          <w:lang w:eastAsia="ko-KR"/>
        </w:rPr>
        <w:t xml:space="preserve">for the </w:t>
      </w:r>
      <w:r w:rsidR="00201A0E">
        <w:rPr>
          <w:b/>
          <w:lang w:eastAsia="ko-KR"/>
        </w:rPr>
        <w:t xml:space="preserve">improved E-AGCH granting mechanism </w:t>
      </w:r>
      <w:r w:rsidR="00EE254E" w:rsidRPr="008E5F59">
        <w:rPr>
          <w:rFonts w:hint="eastAsia"/>
          <w:b/>
          <w:lang w:eastAsia="ko-KR"/>
        </w:rPr>
        <w:t xml:space="preserve">and </w:t>
      </w:r>
      <w:r w:rsidR="00EE254E">
        <w:rPr>
          <w:b/>
          <w:lang w:eastAsia="ko-KR"/>
        </w:rPr>
        <w:t xml:space="preserve">also </w:t>
      </w:r>
      <w:r w:rsidR="00EE254E" w:rsidRPr="008E5F59">
        <w:rPr>
          <w:rFonts w:hint="eastAsia"/>
          <w:b/>
          <w:lang w:eastAsia="ko-KR"/>
        </w:rPr>
        <w:t xml:space="preserve">corresponding </w:t>
      </w:r>
      <w:r w:rsidR="003207DE">
        <w:rPr>
          <w:b/>
          <w:lang w:eastAsia="ko-KR"/>
        </w:rPr>
        <w:t>requirements need to be defined</w:t>
      </w:r>
      <w:r w:rsidR="00EE254E" w:rsidRPr="008E5F59">
        <w:rPr>
          <w:rFonts w:hint="eastAsia"/>
          <w:b/>
          <w:lang w:eastAsia="ko-KR"/>
        </w:rPr>
        <w:t>.</w:t>
      </w:r>
    </w:p>
    <w:p w14:paraId="06651415" w14:textId="51F581D3" w:rsidR="00B93242" w:rsidRDefault="00EE254E" w:rsidP="00EE254E">
      <w:pPr>
        <w:pStyle w:val="Caption"/>
        <w:keepNext/>
        <w:jc w:val="center"/>
        <w:rPr>
          <w:lang w:eastAsia="ko-KR"/>
        </w:rPr>
      </w:pPr>
      <w:r>
        <w:t xml:space="preserve"> </w:t>
      </w:r>
      <w:r w:rsidR="00B93242">
        <w:t xml:space="preserve">Table </w:t>
      </w:r>
      <w:r w:rsidR="008B1349">
        <w:rPr>
          <w:lang w:eastAsia="ko-KR"/>
        </w:rPr>
        <w:t>4</w:t>
      </w:r>
      <w:r w:rsidR="00B93242">
        <w:rPr>
          <w:rFonts w:hint="eastAsia"/>
          <w:lang w:eastAsia="ko-KR"/>
        </w:rPr>
        <w:t>: E-AGCH error events for improved granting scheme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971"/>
        <w:gridCol w:w="2227"/>
      </w:tblGrid>
      <w:tr w:rsidR="00B22740" w14:paraId="0B056B5F" w14:textId="77777777" w:rsidTr="003F66B9">
        <w:trPr>
          <w:jc w:val="center"/>
        </w:trPr>
        <w:tc>
          <w:tcPr>
            <w:tcW w:w="0" w:type="auto"/>
          </w:tcPr>
          <w:p w14:paraId="00B677B2" w14:textId="69F4DECC" w:rsidR="00B22740" w:rsidRPr="003F66B9" w:rsidRDefault="00B22740" w:rsidP="00162185">
            <w:pPr>
              <w:rPr>
                <w:b/>
                <w:lang w:val="en-US" w:eastAsia="ko-KR"/>
              </w:rPr>
            </w:pPr>
            <w:r w:rsidRPr="003F66B9">
              <w:rPr>
                <w:b/>
                <w:lang w:val="en-US" w:eastAsia="ko-KR"/>
              </w:rPr>
              <w:t>NodeB transmits</w:t>
            </w:r>
          </w:p>
        </w:tc>
        <w:tc>
          <w:tcPr>
            <w:tcW w:w="0" w:type="auto"/>
          </w:tcPr>
          <w:p w14:paraId="731AA0D5" w14:textId="7850C1EE" w:rsidR="00B22740" w:rsidRPr="003F66B9" w:rsidRDefault="00B22740" w:rsidP="00162185">
            <w:pPr>
              <w:rPr>
                <w:b/>
                <w:lang w:val="en-US" w:eastAsia="ko-KR"/>
              </w:rPr>
            </w:pPr>
            <w:r w:rsidRPr="003F66B9">
              <w:rPr>
                <w:b/>
                <w:lang w:val="en-US" w:eastAsia="ko-KR"/>
              </w:rPr>
              <w:t>E-AGCH presence check</w:t>
            </w:r>
          </w:p>
        </w:tc>
        <w:tc>
          <w:tcPr>
            <w:tcW w:w="0" w:type="auto"/>
          </w:tcPr>
          <w:p w14:paraId="5F98FBEC" w14:textId="4D2CD0E1" w:rsidR="00B22740" w:rsidRPr="003F66B9" w:rsidRDefault="00B22740" w:rsidP="00162185">
            <w:pPr>
              <w:rPr>
                <w:b/>
                <w:lang w:val="en-US" w:eastAsia="ko-KR"/>
              </w:rPr>
            </w:pPr>
            <w:r w:rsidRPr="003F66B9">
              <w:rPr>
                <w:b/>
                <w:lang w:val="en-US" w:eastAsia="ko-KR"/>
              </w:rPr>
              <w:t>E-AGCH CRC check</w:t>
            </w:r>
          </w:p>
        </w:tc>
      </w:tr>
      <w:tr w:rsidR="00B22740" w14:paraId="6B3BB784" w14:textId="77777777" w:rsidTr="003F66B9">
        <w:trPr>
          <w:jc w:val="center"/>
        </w:trPr>
        <w:tc>
          <w:tcPr>
            <w:tcW w:w="0" w:type="auto"/>
          </w:tcPr>
          <w:p w14:paraId="516A19F9" w14:textId="7214164B" w:rsidR="00B22740" w:rsidRDefault="00B22740" w:rsidP="00162185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No E-AGCH</w:t>
            </w:r>
          </w:p>
        </w:tc>
        <w:tc>
          <w:tcPr>
            <w:tcW w:w="0" w:type="auto"/>
          </w:tcPr>
          <w:p w14:paraId="6E7348F6" w14:textId="75AF38B6" w:rsidR="00B22740" w:rsidRDefault="00B22740" w:rsidP="00162185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False alarm</w:t>
            </w:r>
            <w:r w:rsidR="00B93242">
              <w:rPr>
                <w:rFonts w:hint="eastAsia"/>
                <w:lang w:val="en-US" w:eastAsia="ko-KR"/>
              </w:rPr>
              <w:t xml:space="preserve"> (Detects the presence)</w:t>
            </w:r>
          </w:p>
        </w:tc>
        <w:tc>
          <w:tcPr>
            <w:tcW w:w="0" w:type="auto"/>
          </w:tcPr>
          <w:p w14:paraId="57C2E799" w14:textId="50D4BF30" w:rsidR="00B22740" w:rsidRDefault="00B22740" w:rsidP="00162185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False alarm</w:t>
            </w:r>
            <w:r w:rsidR="00B93242">
              <w:rPr>
                <w:rFonts w:hint="eastAsia"/>
                <w:lang w:val="en-US" w:eastAsia="ko-KR"/>
              </w:rPr>
              <w:t xml:space="preserve"> (CRC pass)</w:t>
            </w:r>
          </w:p>
        </w:tc>
      </w:tr>
      <w:tr w:rsidR="00B22740" w14:paraId="171681D6" w14:textId="77777777" w:rsidTr="003F66B9">
        <w:trPr>
          <w:jc w:val="center"/>
        </w:trPr>
        <w:tc>
          <w:tcPr>
            <w:tcW w:w="0" w:type="auto"/>
          </w:tcPr>
          <w:p w14:paraId="6CFC221C" w14:textId="07A82174" w:rsidR="00B22740" w:rsidRDefault="00B22740" w:rsidP="00162185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E-AGCH for other UEs</w:t>
            </w:r>
          </w:p>
        </w:tc>
        <w:tc>
          <w:tcPr>
            <w:tcW w:w="0" w:type="auto"/>
          </w:tcPr>
          <w:p w14:paraId="1FB5803D" w14:textId="5E1F87C4" w:rsidR="00B22740" w:rsidRDefault="00B22740" w:rsidP="00162185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Mis-detection</w:t>
            </w:r>
            <w:r w:rsidR="00B93242">
              <w:rPr>
                <w:rFonts w:hint="eastAsia"/>
                <w:lang w:val="en-US" w:eastAsia="ko-KR"/>
              </w:rPr>
              <w:t xml:space="preserve"> (Miss the presence)</w:t>
            </w:r>
          </w:p>
        </w:tc>
        <w:tc>
          <w:tcPr>
            <w:tcW w:w="0" w:type="auto"/>
          </w:tcPr>
          <w:p w14:paraId="11056593" w14:textId="0CB77925" w:rsidR="00B22740" w:rsidRDefault="00B93242" w:rsidP="00162185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False alarm (CRC pass)</w:t>
            </w:r>
          </w:p>
        </w:tc>
      </w:tr>
      <w:tr w:rsidR="00B22740" w14:paraId="19C06782" w14:textId="77777777" w:rsidTr="003F66B9">
        <w:trPr>
          <w:jc w:val="center"/>
        </w:trPr>
        <w:tc>
          <w:tcPr>
            <w:tcW w:w="0" w:type="auto"/>
          </w:tcPr>
          <w:p w14:paraId="557FA284" w14:textId="58180953" w:rsidR="00B22740" w:rsidRDefault="00B22740" w:rsidP="00162185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E-AGCH for UE under test</w:t>
            </w:r>
          </w:p>
        </w:tc>
        <w:tc>
          <w:tcPr>
            <w:tcW w:w="0" w:type="auto"/>
          </w:tcPr>
          <w:p w14:paraId="1C8A8F80" w14:textId="7AA84862" w:rsidR="00B22740" w:rsidRDefault="00B93242" w:rsidP="00162185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Mis-detection (Miss the presence)</w:t>
            </w:r>
          </w:p>
        </w:tc>
        <w:tc>
          <w:tcPr>
            <w:tcW w:w="0" w:type="auto"/>
          </w:tcPr>
          <w:p w14:paraId="0AAFEA69" w14:textId="24EDE42B" w:rsidR="00B22740" w:rsidRDefault="00B93242" w:rsidP="00162185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Mis-detection (CRC fail)</w:t>
            </w:r>
          </w:p>
        </w:tc>
      </w:tr>
    </w:tbl>
    <w:p w14:paraId="2C82D6D7" w14:textId="77777777" w:rsidR="00B22740" w:rsidRPr="00E75DB2" w:rsidRDefault="00B22740" w:rsidP="00162185">
      <w:pPr>
        <w:rPr>
          <w:lang w:val="en-US" w:eastAsia="ko-KR"/>
        </w:rPr>
      </w:pPr>
    </w:p>
    <w:p w14:paraId="59673ED4" w14:textId="4A31FDAD" w:rsidR="00640E9E" w:rsidRDefault="00640E9E" w:rsidP="00640E9E">
      <w:pPr>
        <w:pStyle w:val="Heading2"/>
        <w:rPr>
          <w:lang w:val="en-US" w:eastAsia="ko-KR"/>
        </w:rPr>
      </w:pPr>
      <w:r>
        <w:rPr>
          <w:lang w:val="en-US" w:eastAsia="ko-KR"/>
        </w:rPr>
        <w:t>2.</w:t>
      </w:r>
      <w:r w:rsidR="00982260">
        <w:rPr>
          <w:lang w:val="en-US" w:eastAsia="ko-KR"/>
        </w:rPr>
        <w:t>3</w:t>
      </w:r>
      <w:r>
        <w:rPr>
          <w:lang w:val="en-US" w:eastAsia="ko-KR"/>
        </w:rPr>
        <w:tab/>
        <w:t>Power Control after long DTX on Secondary Carrier</w:t>
      </w:r>
    </w:p>
    <w:p w14:paraId="38D4E9BA" w14:textId="562B61E5" w:rsidR="00C9343A" w:rsidRDefault="005F30F8" w:rsidP="009B6A90">
      <w:pPr>
        <w:rPr>
          <w:rFonts w:eastAsia="MS Mincho"/>
          <w:lang w:eastAsia="ja-JP"/>
        </w:rPr>
      </w:pPr>
      <w:r>
        <w:rPr>
          <w:lang w:eastAsia="ko-KR"/>
        </w:rPr>
        <w:t>For DC-HSUPA with long</w:t>
      </w:r>
      <w:r w:rsidR="008D1C3C">
        <w:rPr>
          <w:lang w:eastAsia="ko-KR"/>
        </w:rPr>
        <w:t xml:space="preserve"> DTX gaps on the secondary carrier</w:t>
      </w:r>
      <w:r w:rsidR="000B2585">
        <w:rPr>
          <w:lang w:eastAsia="ko-KR"/>
        </w:rPr>
        <w:t>,</w:t>
      </w:r>
      <w:r w:rsidR="00F75DB5">
        <w:rPr>
          <w:lang w:eastAsia="ko-KR"/>
        </w:rPr>
        <w:t xml:space="preserve"> </w:t>
      </w:r>
      <w:r w:rsidR="00F75DB5">
        <w:rPr>
          <w:rFonts w:eastAsia="MS Mincho"/>
          <w:lang w:eastAsia="ja-JP"/>
        </w:rPr>
        <w:t>the secondary carrier power after a DTX gap is set as follows</w:t>
      </w:r>
      <w:r w:rsidR="00C9343A">
        <w:rPr>
          <w:rFonts w:eastAsia="MS Mincho"/>
          <w:lang w:eastAsia="ja-JP"/>
        </w:rPr>
        <w:t xml:space="preserve">. </w:t>
      </w:r>
      <w:r w:rsidR="00F75DB5">
        <w:rPr>
          <w:rFonts w:eastAsia="MS Mincho"/>
          <w:lang w:eastAsia="ja-JP"/>
        </w:rPr>
        <w:t>Use alpha-filtered primary carrier power + offset</w:t>
      </w:r>
      <w:r w:rsidR="00C9343A">
        <w:rPr>
          <w:rFonts w:eastAsia="MS Mincho"/>
          <w:lang w:eastAsia="ja-JP"/>
        </w:rPr>
        <w:t xml:space="preserve">. </w:t>
      </w:r>
      <w:r w:rsidR="00F75DB5">
        <w:rPr>
          <w:rFonts w:eastAsia="MS Mincho"/>
          <w:lang w:eastAsia="ja-JP"/>
        </w:rPr>
        <w:t>The alpha</w:t>
      </w:r>
      <w:r w:rsidR="005B5243">
        <w:rPr>
          <w:rFonts w:eastAsia="MS Mincho"/>
          <w:lang w:eastAsia="ja-JP"/>
        </w:rPr>
        <w:t>(or an equivalent parameter)</w:t>
      </w:r>
      <w:r w:rsidR="00F75DB5">
        <w:rPr>
          <w:rFonts w:eastAsia="MS Mincho"/>
          <w:lang w:eastAsia="ja-JP"/>
        </w:rPr>
        <w:t xml:space="preserve"> and the offset are parameters configured by the RNC using RRC signalling</w:t>
      </w:r>
      <w:r w:rsidR="00C9343A">
        <w:rPr>
          <w:rFonts w:eastAsia="MS Mincho"/>
          <w:lang w:eastAsia="ja-JP"/>
        </w:rPr>
        <w:t xml:space="preserve">. </w:t>
      </w:r>
      <w:r w:rsidR="00F75DB5" w:rsidRPr="000C0438">
        <w:rPr>
          <w:rFonts w:eastAsia="MS Mincho"/>
          <w:lang w:eastAsia="ja-JP"/>
        </w:rPr>
        <w:t>If the actual transmission gap on DPCCH on the secondary carrier is shorter than a threshold, the last used power on the secondary carrier is used instead</w:t>
      </w:r>
      <w:r w:rsidR="00C9343A">
        <w:rPr>
          <w:rFonts w:eastAsia="MS Mincho"/>
          <w:lang w:eastAsia="ja-JP"/>
        </w:rPr>
        <w:t xml:space="preserve">. </w:t>
      </w:r>
      <w:r w:rsidR="00F75DB5" w:rsidRPr="000C0438">
        <w:rPr>
          <w:rFonts w:eastAsia="MS Mincho"/>
          <w:lang w:eastAsia="ja-JP"/>
        </w:rPr>
        <w:t>The gap length threshold is configured by the RNC using RRC signalling</w:t>
      </w:r>
      <w:r w:rsidR="00624B96">
        <w:rPr>
          <w:rFonts w:eastAsia="MS Mincho"/>
          <w:lang w:eastAsia="ja-JP"/>
        </w:rPr>
        <w:t xml:space="preserve">. </w:t>
      </w:r>
      <w:r w:rsidR="00377A08">
        <w:rPr>
          <w:rFonts w:eastAsia="MS Mincho"/>
          <w:lang w:eastAsia="ja-JP"/>
        </w:rPr>
        <w:t>No n</w:t>
      </w:r>
      <w:r w:rsidR="00624B96">
        <w:rPr>
          <w:rFonts w:eastAsia="MS Mincho"/>
          <w:lang w:eastAsia="ja-JP"/>
        </w:rPr>
        <w:t xml:space="preserve">ew power control requirements for transmitter power change tolerance need to be defined </w:t>
      </w:r>
      <w:r w:rsidR="006903CF">
        <w:rPr>
          <w:rFonts w:eastAsia="MS Mincho"/>
          <w:lang w:eastAsia="ja-JP"/>
        </w:rPr>
        <w:t>since RAN1 changes on Tx power after long DTX on secondary carrier are mainly procedural.</w:t>
      </w:r>
    </w:p>
    <w:p w14:paraId="3CD1C588" w14:textId="05BB5693" w:rsidR="00700F7D" w:rsidRPr="006903CF" w:rsidRDefault="004F2F43" w:rsidP="00551C42">
      <w:pPr>
        <w:rPr>
          <w:b/>
          <w:lang w:eastAsia="ko-KR"/>
        </w:rPr>
      </w:pPr>
      <w:r>
        <w:rPr>
          <w:b/>
          <w:lang w:eastAsia="ko-KR"/>
        </w:rPr>
        <w:lastRenderedPageBreak/>
        <w:t>P</w:t>
      </w:r>
      <w:r w:rsidR="007E6571">
        <w:rPr>
          <w:b/>
          <w:lang w:eastAsia="ko-KR"/>
        </w:rPr>
        <w:t>roposal 3</w:t>
      </w:r>
      <w:r>
        <w:rPr>
          <w:b/>
          <w:lang w:eastAsia="ko-KR"/>
        </w:rPr>
        <w:t xml:space="preserve">: </w:t>
      </w:r>
      <w:r w:rsidR="006903CF">
        <w:rPr>
          <w:b/>
          <w:lang w:eastAsia="ko-KR"/>
        </w:rPr>
        <w:t>No</w:t>
      </w:r>
      <w:r>
        <w:rPr>
          <w:b/>
          <w:lang w:eastAsia="ko-KR"/>
        </w:rPr>
        <w:t xml:space="preserve"> new requirements </w:t>
      </w:r>
      <w:r w:rsidR="006903CF">
        <w:rPr>
          <w:rFonts w:cs="v5.0.0"/>
          <w:b/>
        </w:rPr>
        <w:t xml:space="preserve">are needed for power control </w:t>
      </w:r>
      <w:r w:rsidR="006903CF" w:rsidRPr="006903CF">
        <w:rPr>
          <w:rFonts w:cs="v5.0.0"/>
          <w:b/>
        </w:rPr>
        <w:t xml:space="preserve">after </w:t>
      </w:r>
      <w:r w:rsidR="006903CF" w:rsidRPr="006903CF">
        <w:rPr>
          <w:b/>
          <w:lang w:eastAsia="ko-KR"/>
        </w:rPr>
        <w:t>long DTX gaps on the secondary carrier</w:t>
      </w:r>
      <w:r w:rsidR="00FC2653">
        <w:rPr>
          <w:b/>
          <w:lang w:eastAsia="ko-KR"/>
        </w:rPr>
        <w:t>.</w:t>
      </w:r>
    </w:p>
    <w:p w14:paraId="3CD1C589" w14:textId="0A661AEE" w:rsidR="00700F7D" w:rsidRDefault="00DE43EF" w:rsidP="00E64DEB">
      <w:pPr>
        <w:pStyle w:val="Heading2"/>
        <w:rPr>
          <w:lang w:val="en-US" w:eastAsia="ko-KR"/>
        </w:rPr>
      </w:pPr>
      <w:r>
        <w:rPr>
          <w:lang w:val="en-US" w:eastAsia="ko-KR"/>
        </w:rPr>
        <w:t>2.4</w:t>
      </w:r>
      <w:r w:rsidR="00E64DEB">
        <w:rPr>
          <w:lang w:val="en-US" w:eastAsia="ko-KR"/>
        </w:rPr>
        <w:tab/>
      </w:r>
      <w:r w:rsidR="00700F7D">
        <w:rPr>
          <w:lang w:val="en-US" w:eastAsia="ko-KR"/>
        </w:rPr>
        <w:t>HS-DPCCH Overhead Reduction</w:t>
      </w:r>
    </w:p>
    <w:p w14:paraId="3CD1C58A" w14:textId="7511905E" w:rsidR="003353B4" w:rsidRDefault="003353B4" w:rsidP="00FA549D">
      <w:pPr>
        <w:tabs>
          <w:tab w:val="num" w:pos="720"/>
        </w:tabs>
        <w:rPr>
          <w:lang w:eastAsia="zh-CN"/>
        </w:rPr>
      </w:pPr>
      <w:r>
        <w:rPr>
          <w:lang w:eastAsia="zh-CN"/>
        </w:rPr>
        <w:t xml:space="preserve">The working assumptions are that when the UE hits the maximum power limit and no other channels but DPCCH, DPDCH and HS-DPCCH have available power left to transmit, transmit CQI=0 instead of </w:t>
      </w:r>
      <w:r w:rsidR="00F65687">
        <w:rPr>
          <w:rFonts w:hint="eastAsia"/>
          <w:lang w:eastAsia="ko-KR"/>
        </w:rPr>
        <w:t>estimated</w:t>
      </w:r>
      <w:r w:rsidR="00F65687">
        <w:rPr>
          <w:lang w:eastAsia="zh-CN"/>
        </w:rPr>
        <w:t xml:space="preserve"> </w:t>
      </w:r>
      <w:r>
        <w:rPr>
          <w:lang w:eastAsia="zh-CN"/>
        </w:rPr>
        <w:t>CQI in sub-frames where CQI is required to be transmitted, scale the βhs when the CQI is transmitted in a HS-DPCCH sub-frame, but HARQ-ACK is not, scale DPCCH, DPDCH and HS-DPCCH equally for HS-DPCCH sub-frames where HARQ-ACK is transmitted, and the new scaling behavior and criteria for deriving CQI=0 is configurable by higher layer signaling</w:t>
      </w:r>
      <w:r w:rsidR="00BD385E">
        <w:rPr>
          <w:lang w:eastAsia="zh-CN"/>
        </w:rPr>
        <w:t>.</w:t>
      </w:r>
    </w:p>
    <w:p w14:paraId="3CD1C58B" w14:textId="058ABA8B" w:rsidR="00317801" w:rsidRDefault="003353B4" w:rsidP="00FA549D">
      <w:pPr>
        <w:tabs>
          <w:tab w:val="num" w:pos="720"/>
        </w:tabs>
        <w:rPr>
          <w:lang w:eastAsia="zh-CN"/>
        </w:rPr>
      </w:pPr>
      <w:r>
        <w:rPr>
          <w:lang w:eastAsia="zh-CN"/>
        </w:rPr>
        <w:t>The UE will revert to a second, longer CQI feedback cycle after a configured number of HS-SCCH TTIs of no transmission to the UE, and resume the normal CQI feedback cycle operation after HS-SCCH with consistent control information is detected by the UE.</w:t>
      </w:r>
      <w:r w:rsidR="00964BC6">
        <w:rPr>
          <w:lang w:eastAsia="zh-CN"/>
        </w:rPr>
        <w:t xml:space="preserve"> </w:t>
      </w:r>
      <w:r>
        <w:rPr>
          <w:lang w:eastAsia="zh-CN"/>
        </w:rPr>
        <w:t>It shall be possible to configure the second feedback cycle to be equal to the normal CQI feedback cycle</w:t>
      </w:r>
      <w:r w:rsidR="00964BC6">
        <w:rPr>
          <w:lang w:eastAsia="zh-CN"/>
        </w:rPr>
        <w:t xml:space="preserve">. </w:t>
      </w:r>
      <w:r>
        <w:rPr>
          <w:lang w:eastAsia="zh-CN"/>
        </w:rPr>
        <w:t xml:space="preserve">The capabilities related to HS-DPCCH overhead reduction </w:t>
      </w:r>
      <w:r w:rsidR="007C5A46">
        <w:rPr>
          <w:lang w:eastAsia="zh-CN"/>
        </w:rPr>
        <w:t>may</w:t>
      </w:r>
      <w:r>
        <w:rPr>
          <w:lang w:eastAsia="zh-CN"/>
        </w:rPr>
        <w:t xml:space="preserve"> be defined as part of the further uplink enhancement work item by RAN2.</w:t>
      </w:r>
      <w:r w:rsidR="00317801">
        <w:rPr>
          <w:lang w:eastAsia="zh-CN"/>
        </w:rPr>
        <w:t xml:space="preserve"> </w:t>
      </w:r>
    </w:p>
    <w:p w14:paraId="6D3709DD" w14:textId="5056B163" w:rsidR="00CB238F" w:rsidRDefault="00F65687" w:rsidP="00FA549D">
      <w:pPr>
        <w:tabs>
          <w:tab w:val="num" w:pos="720"/>
        </w:tabs>
        <w:rPr>
          <w:lang w:eastAsia="zh-CN"/>
        </w:rPr>
      </w:pPr>
      <w:r>
        <w:rPr>
          <w:rFonts w:hint="eastAsia"/>
          <w:lang w:eastAsia="ko-KR"/>
        </w:rPr>
        <w:t>Since the procedures mentioned above introduces procedural changes only, e</w:t>
      </w:r>
      <w:r w:rsidR="00CB238F">
        <w:rPr>
          <w:lang w:eastAsia="zh-CN"/>
        </w:rPr>
        <w:t xml:space="preserve">xisting RAN4 CQI </w:t>
      </w:r>
      <w:r>
        <w:rPr>
          <w:rFonts w:hint="eastAsia"/>
          <w:lang w:eastAsia="ko-KR"/>
        </w:rPr>
        <w:t xml:space="preserve">reporting accuracy </w:t>
      </w:r>
      <w:r w:rsidR="00CB238F">
        <w:rPr>
          <w:lang w:eastAsia="zh-CN"/>
        </w:rPr>
        <w:t>req</w:t>
      </w:r>
      <w:r w:rsidR="00FA50FF">
        <w:rPr>
          <w:lang w:eastAsia="zh-CN"/>
        </w:rPr>
        <w:t>uirements are sufficient and no</w:t>
      </w:r>
      <w:r w:rsidR="00CB238F">
        <w:rPr>
          <w:lang w:eastAsia="zh-CN"/>
        </w:rPr>
        <w:t xml:space="preserve"> new requirement </w:t>
      </w:r>
      <w:r>
        <w:rPr>
          <w:rFonts w:hint="eastAsia"/>
          <w:lang w:eastAsia="ko-KR"/>
        </w:rPr>
        <w:t>is</w:t>
      </w:r>
      <w:r>
        <w:rPr>
          <w:lang w:eastAsia="zh-CN"/>
        </w:rPr>
        <w:t xml:space="preserve"> </w:t>
      </w:r>
      <w:r w:rsidR="00CB238F">
        <w:rPr>
          <w:lang w:eastAsia="zh-CN"/>
        </w:rPr>
        <w:t>needed</w:t>
      </w:r>
    </w:p>
    <w:p w14:paraId="3CD1C58C" w14:textId="13152F67" w:rsidR="0023647B" w:rsidRDefault="00AC69D0" w:rsidP="00FA549D">
      <w:pPr>
        <w:tabs>
          <w:tab w:val="num" w:pos="720"/>
        </w:tabs>
        <w:rPr>
          <w:b/>
          <w:lang w:eastAsia="zh-CN"/>
        </w:rPr>
      </w:pPr>
      <w:r w:rsidRPr="00092953">
        <w:rPr>
          <w:b/>
          <w:lang w:eastAsia="zh-CN"/>
        </w:rPr>
        <w:t xml:space="preserve">Observation: </w:t>
      </w:r>
      <w:r w:rsidR="0023647B" w:rsidRPr="00092953">
        <w:rPr>
          <w:b/>
          <w:lang w:eastAsia="zh-CN"/>
        </w:rPr>
        <w:t>No i</w:t>
      </w:r>
      <w:r w:rsidRPr="00092953">
        <w:rPr>
          <w:b/>
          <w:lang w:eastAsia="zh-CN"/>
        </w:rPr>
        <w:t>mpact to</w:t>
      </w:r>
      <w:r w:rsidR="0023647B" w:rsidRPr="00092953">
        <w:rPr>
          <w:b/>
          <w:lang w:eastAsia="zh-CN"/>
        </w:rPr>
        <w:t xml:space="preserve"> RAN4 </w:t>
      </w:r>
      <w:r w:rsidR="008C091C">
        <w:rPr>
          <w:b/>
          <w:lang w:eastAsia="zh-CN"/>
        </w:rPr>
        <w:t xml:space="preserve">UE </w:t>
      </w:r>
      <w:r w:rsidR="0023647B" w:rsidRPr="00092953">
        <w:rPr>
          <w:b/>
          <w:lang w:eastAsia="zh-CN"/>
        </w:rPr>
        <w:t>requirements is expected</w:t>
      </w:r>
      <w:r w:rsidRPr="00092953">
        <w:rPr>
          <w:b/>
          <w:lang w:eastAsia="zh-CN"/>
        </w:rPr>
        <w:t xml:space="preserve"> due to HS-DPCCH overhead reduction</w:t>
      </w:r>
      <w:r w:rsidR="0023647B" w:rsidRPr="00092953">
        <w:rPr>
          <w:b/>
          <w:lang w:eastAsia="zh-CN"/>
        </w:rPr>
        <w:t>.</w:t>
      </w:r>
    </w:p>
    <w:p w14:paraId="3CD1C58D" w14:textId="77777777" w:rsidR="00DF7315" w:rsidRPr="008310F5" w:rsidRDefault="001969D2" w:rsidP="0038074D">
      <w:pPr>
        <w:pStyle w:val="Heading1"/>
        <w:rPr>
          <w:lang w:eastAsia="ko-KR"/>
        </w:rPr>
      </w:pPr>
      <w:r>
        <w:rPr>
          <w:lang w:val="en-US"/>
        </w:rPr>
        <w:t>3</w:t>
      </w:r>
      <w:r w:rsidR="00DF7315" w:rsidRPr="008310F5">
        <w:rPr>
          <w:lang w:val="en-US"/>
        </w:rPr>
        <w:tab/>
      </w:r>
      <w:r w:rsidR="00DF7315">
        <w:rPr>
          <w:rFonts w:hint="eastAsia"/>
          <w:lang w:val="en-US" w:eastAsia="ko-KR"/>
        </w:rPr>
        <w:tab/>
      </w:r>
      <w:r w:rsidR="00DF7315">
        <w:rPr>
          <w:rFonts w:hint="eastAsia"/>
          <w:lang w:eastAsia="ko-KR"/>
        </w:rPr>
        <w:t>Conclusion</w:t>
      </w:r>
    </w:p>
    <w:p w14:paraId="3CD1C58E" w14:textId="77777777" w:rsidR="00EC1FAE" w:rsidRDefault="00364820" w:rsidP="00660551">
      <w:pPr>
        <w:rPr>
          <w:lang w:eastAsia="zh-CN"/>
        </w:rPr>
      </w:pPr>
      <w:r>
        <w:rPr>
          <w:rFonts w:hint="eastAsia"/>
          <w:lang w:eastAsia="ko-KR"/>
        </w:rPr>
        <w:t xml:space="preserve">This contribution </w:t>
      </w:r>
      <w:r>
        <w:rPr>
          <w:lang w:eastAsia="ko-KR"/>
        </w:rPr>
        <w:t xml:space="preserve">has </w:t>
      </w:r>
      <w:r w:rsidR="00A562F7">
        <w:rPr>
          <w:lang w:eastAsia="zh-CN"/>
        </w:rPr>
        <w:t xml:space="preserve">evaluated </w:t>
      </w:r>
      <w:r w:rsidR="004E3952">
        <w:rPr>
          <w:lang w:eastAsia="zh-CN"/>
        </w:rPr>
        <w:t>the impact of further EUL enhancements being discussed in RAN1 and RAN2 on RAN4</w:t>
      </w:r>
      <w:r w:rsidR="00947349">
        <w:rPr>
          <w:lang w:eastAsia="zh-CN"/>
        </w:rPr>
        <w:t xml:space="preserve"> performance</w:t>
      </w:r>
      <w:r w:rsidR="004E3952">
        <w:rPr>
          <w:lang w:eastAsia="zh-CN"/>
        </w:rPr>
        <w:t xml:space="preserve"> requirements and </w:t>
      </w:r>
      <w:r w:rsidR="00C444D4">
        <w:rPr>
          <w:lang w:eastAsia="zh-CN"/>
        </w:rPr>
        <w:t>made the following observation and proposals</w:t>
      </w:r>
      <w:r w:rsidR="00B4550D">
        <w:rPr>
          <w:lang w:eastAsia="zh-CN"/>
        </w:rPr>
        <w:t>.</w:t>
      </w:r>
    </w:p>
    <w:p w14:paraId="3CD1C58F" w14:textId="0A687851" w:rsidR="005A3514" w:rsidRDefault="005A3514" w:rsidP="005A3514">
      <w:pPr>
        <w:tabs>
          <w:tab w:val="num" w:pos="720"/>
        </w:tabs>
        <w:rPr>
          <w:b/>
          <w:lang w:eastAsia="zh-CN"/>
        </w:rPr>
      </w:pPr>
      <w:r w:rsidRPr="00092953">
        <w:rPr>
          <w:b/>
          <w:lang w:eastAsia="zh-CN"/>
        </w:rPr>
        <w:t xml:space="preserve">Observation: No impact to RAN4 </w:t>
      </w:r>
      <w:r w:rsidR="00D63C45">
        <w:rPr>
          <w:b/>
          <w:lang w:eastAsia="zh-CN"/>
        </w:rPr>
        <w:t xml:space="preserve">UE </w:t>
      </w:r>
      <w:r w:rsidRPr="00092953">
        <w:rPr>
          <w:b/>
          <w:lang w:eastAsia="zh-CN"/>
        </w:rPr>
        <w:t>requirements is expected due to HS-DPCCH overhead reduction.</w:t>
      </w:r>
    </w:p>
    <w:p w14:paraId="19B9A7AA" w14:textId="77777777" w:rsidR="00237A0B" w:rsidRDefault="00237A0B" w:rsidP="00237A0B">
      <w:pPr>
        <w:rPr>
          <w:b/>
          <w:lang w:eastAsia="ko-KR"/>
        </w:rPr>
      </w:pPr>
      <w:r w:rsidRPr="008E5F59">
        <w:rPr>
          <w:b/>
          <w:lang w:eastAsia="ko-KR"/>
        </w:rPr>
        <w:t xml:space="preserve">Proposal 1: </w:t>
      </w:r>
      <w:r>
        <w:rPr>
          <w:b/>
          <w:lang w:eastAsia="ko-KR"/>
        </w:rPr>
        <w:t>New requirements for legacy E-AGCH operation using 2ms TTI need to be defined.</w:t>
      </w:r>
    </w:p>
    <w:p w14:paraId="4995EAAE" w14:textId="77777777" w:rsidR="00151BF7" w:rsidRPr="008E5F59" w:rsidRDefault="00151BF7" w:rsidP="00151BF7">
      <w:pPr>
        <w:rPr>
          <w:b/>
          <w:lang w:eastAsia="ko-KR"/>
        </w:rPr>
      </w:pPr>
      <w:r>
        <w:rPr>
          <w:b/>
          <w:lang w:eastAsia="ko-KR"/>
        </w:rPr>
        <w:t>Proposal 2: The following</w:t>
      </w:r>
      <w:r w:rsidRPr="008E5F59">
        <w:rPr>
          <w:rFonts w:hint="eastAsia"/>
          <w:b/>
          <w:lang w:eastAsia="ko-KR"/>
        </w:rPr>
        <w:t xml:space="preserve"> error events </w:t>
      </w:r>
      <w:r>
        <w:rPr>
          <w:b/>
          <w:lang w:eastAsia="ko-KR"/>
        </w:rPr>
        <w:t xml:space="preserve">need to be defined </w:t>
      </w:r>
      <w:r w:rsidRPr="008E5F59">
        <w:rPr>
          <w:rFonts w:hint="eastAsia"/>
          <w:b/>
          <w:lang w:eastAsia="ko-KR"/>
        </w:rPr>
        <w:t xml:space="preserve">for the </w:t>
      </w:r>
      <w:r>
        <w:rPr>
          <w:b/>
          <w:lang w:eastAsia="ko-KR"/>
        </w:rPr>
        <w:t xml:space="preserve">improved E-AGCH granting mechanism </w:t>
      </w:r>
      <w:r w:rsidRPr="008E5F59">
        <w:rPr>
          <w:rFonts w:hint="eastAsia"/>
          <w:b/>
          <w:lang w:eastAsia="ko-KR"/>
        </w:rPr>
        <w:t xml:space="preserve">and </w:t>
      </w:r>
      <w:r>
        <w:rPr>
          <w:b/>
          <w:lang w:eastAsia="ko-KR"/>
        </w:rPr>
        <w:t xml:space="preserve">also </w:t>
      </w:r>
      <w:r w:rsidRPr="008E5F59">
        <w:rPr>
          <w:rFonts w:hint="eastAsia"/>
          <w:b/>
          <w:lang w:eastAsia="ko-KR"/>
        </w:rPr>
        <w:t xml:space="preserve">corresponding </w:t>
      </w:r>
      <w:r>
        <w:rPr>
          <w:b/>
          <w:lang w:eastAsia="ko-KR"/>
        </w:rPr>
        <w:t>requirements need to be defined</w:t>
      </w:r>
      <w:r w:rsidRPr="008E5F59">
        <w:rPr>
          <w:rFonts w:hint="eastAsia"/>
          <w:b/>
          <w:lang w:eastAsia="ko-KR"/>
        </w:rPr>
        <w:t>.</w:t>
      </w:r>
    </w:p>
    <w:p w14:paraId="6D070633" w14:textId="77777777" w:rsidR="00F1003D" w:rsidRDefault="00F1003D" w:rsidP="00F1003D">
      <w:pPr>
        <w:pStyle w:val="Caption"/>
        <w:keepNext/>
        <w:jc w:val="center"/>
        <w:rPr>
          <w:lang w:eastAsia="ko-KR"/>
        </w:rPr>
      </w:pPr>
      <w:r>
        <w:t xml:space="preserve">Table </w:t>
      </w:r>
      <w:r>
        <w:rPr>
          <w:rFonts w:hint="eastAsia"/>
          <w:lang w:eastAsia="ko-KR"/>
        </w:rPr>
        <w:t>1: E-AGCH error events for improved granting scheme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971"/>
        <w:gridCol w:w="2227"/>
      </w:tblGrid>
      <w:tr w:rsidR="00F1003D" w14:paraId="4580FBC7" w14:textId="77777777" w:rsidTr="002B15E0">
        <w:trPr>
          <w:jc w:val="center"/>
        </w:trPr>
        <w:tc>
          <w:tcPr>
            <w:tcW w:w="0" w:type="auto"/>
          </w:tcPr>
          <w:p w14:paraId="4185D0B5" w14:textId="77777777" w:rsidR="00F1003D" w:rsidRPr="003F66B9" w:rsidRDefault="00F1003D" w:rsidP="002B15E0">
            <w:pPr>
              <w:rPr>
                <w:b/>
                <w:lang w:val="en-US" w:eastAsia="ko-KR"/>
              </w:rPr>
            </w:pPr>
            <w:r w:rsidRPr="003F66B9">
              <w:rPr>
                <w:b/>
                <w:lang w:val="en-US" w:eastAsia="ko-KR"/>
              </w:rPr>
              <w:t>NodeB transmits</w:t>
            </w:r>
          </w:p>
        </w:tc>
        <w:tc>
          <w:tcPr>
            <w:tcW w:w="0" w:type="auto"/>
          </w:tcPr>
          <w:p w14:paraId="45A48519" w14:textId="77777777" w:rsidR="00F1003D" w:rsidRPr="003F66B9" w:rsidRDefault="00F1003D" w:rsidP="002B15E0">
            <w:pPr>
              <w:rPr>
                <w:b/>
                <w:lang w:val="en-US" w:eastAsia="ko-KR"/>
              </w:rPr>
            </w:pPr>
            <w:r w:rsidRPr="003F66B9">
              <w:rPr>
                <w:b/>
                <w:lang w:val="en-US" w:eastAsia="ko-KR"/>
              </w:rPr>
              <w:t>E-AGCH presence check</w:t>
            </w:r>
          </w:p>
        </w:tc>
        <w:tc>
          <w:tcPr>
            <w:tcW w:w="0" w:type="auto"/>
          </w:tcPr>
          <w:p w14:paraId="5392E5A6" w14:textId="77777777" w:rsidR="00F1003D" w:rsidRPr="003F66B9" w:rsidRDefault="00F1003D" w:rsidP="002B15E0">
            <w:pPr>
              <w:rPr>
                <w:b/>
                <w:lang w:val="en-US" w:eastAsia="ko-KR"/>
              </w:rPr>
            </w:pPr>
            <w:r w:rsidRPr="003F66B9">
              <w:rPr>
                <w:b/>
                <w:lang w:val="en-US" w:eastAsia="ko-KR"/>
              </w:rPr>
              <w:t>E-AGCH CRC check</w:t>
            </w:r>
          </w:p>
        </w:tc>
      </w:tr>
      <w:tr w:rsidR="00F1003D" w14:paraId="6BCAFD35" w14:textId="77777777" w:rsidTr="002B15E0">
        <w:trPr>
          <w:jc w:val="center"/>
        </w:trPr>
        <w:tc>
          <w:tcPr>
            <w:tcW w:w="0" w:type="auto"/>
          </w:tcPr>
          <w:p w14:paraId="0047DF68" w14:textId="77777777" w:rsidR="00F1003D" w:rsidRDefault="00F1003D" w:rsidP="002B15E0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No E-AGCH</w:t>
            </w:r>
          </w:p>
        </w:tc>
        <w:tc>
          <w:tcPr>
            <w:tcW w:w="0" w:type="auto"/>
          </w:tcPr>
          <w:p w14:paraId="605251A6" w14:textId="77777777" w:rsidR="00F1003D" w:rsidRDefault="00F1003D" w:rsidP="002B15E0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False alarm (Detects the presence)</w:t>
            </w:r>
          </w:p>
        </w:tc>
        <w:tc>
          <w:tcPr>
            <w:tcW w:w="0" w:type="auto"/>
          </w:tcPr>
          <w:p w14:paraId="51134856" w14:textId="77777777" w:rsidR="00F1003D" w:rsidRDefault="00F1003D" w:rsidP="002B15E0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False alarm (CRC pass)</w:t>
            </w:r>
          </w:p>
        </w:tc>
      </w:tr>
      <w:tr w:rsidR="00F1003D" w14:paraId="3E93ACA9" w14:textId="77777777" w:rsidTr="002B15E0">
        <w:trPr>
          <w:jc w:val="center"/>
        </w:trPr>
        <w:tc>
          <w:tcPr>
            <w:tcW w:w="0" w:type="auto"/>
          </w:tcPr>
          <w:p w14:paraId="6560BEA8" w14:textId="77777777" w:rsidR="00F1003D" w:rsidRDefault="00F1003D" w:rsidP="002B15E0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E-AGCH for other UEs</w:t>
            </w:r>
          </w:p>
        </w:tc>
        <w:tc>
          <w:tcPr>
            <w:tcW w:w="0" w:type="auto"/>
          </w:tcPr>
          <w:p w14:paraId="4B7F1C28" w14:textId="77777777" w:rsidR="00F1003D" w:rsidRDefault="00F1003D" w:rsidP="002B15E0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Mis-detection (Miss the presence)</w:t>
            </w:r>
          </w:p>
        </w:tc>
        <w:tc>
          <w:tcPr>
            <w:tcW w:w="0" w:type="auto"/>
          </w:tcPr>
          <w:p w14:paraId="6667FE4D" w14:textId="77777777" w:rsidR="00F1003D" w:rsidRDefault="00F1003D" w:rsidP="002B15E0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False alarm (CRC pass)</w:t>
            </w:r>
          </w:p>
        </w:tc>
      </w:tr>
      <w:tr w:rsidR="00F1003D" w14:paraId="3E149988" w14:textId="77777777" w:rsidTr="002B15E0">
        <w:trPr>
          <w:jc w:val="center"/>
        </w:trPr>
        <w:tc>
          <w:tcPr>
            <w:tcW w:w="0" w:type="auto"/>
          </w:tcPr>
          <w:p w14:paraId="42539D52" w14:textId="77777777" w:rsidR="00F1003D" w:rsidRDefault="00F1003D" w:rsidP="002B15E0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E-AGCH for UE under test</w:t>
            </w:r>
          </w:p>
        </w:tc>
        <w:tc>
          <w:tcPr>
            <w:tcW w:w="0" w:type="auto"/>
          </w:tcPr>
          <w:p w14:paraId="1CC72909" w14:textId="77777777" w:rsidR="00F1003D" w:rsidRDefault="00F1003D" w:rsidP="002B15E0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Mis-detection (Miss the presence)</w:t>
            </w:r>
          </w:p>
        </w:tc>
        <w:tc>
          <w:tcPr>
            <w:tcW w:w="0" w:type="auto"/>
          </w:tcPr>
          <w:p w14:paraId="1F7DF45F" w14:textId="77777777" w:rsidR="00F1003D" w:rsidRDefault="00F1003D" w:rsidP="002B15E0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Mis-detection (CRC fail)</w:t>
            </w:r>
          </w:p>
        </w:tc>
      </w:tr>
    </w:tbl>
    <w:p w14:paraId="5917F6BF" w14:textId="77777777" w:rsidR="00F1003D" w:rsidRDefault="00F1003D" w:rsidP="005A3514">
      <w:pPr>
        <w:tabs>
          <w:tab w:val="num" w:pos="720"/>
        </w:tabs>
        <w:rPr>
          <w:b/>
          <w:lang w:eastAsia="zh-CN"/>
        </w:rPr>
      </w:pPr>
    </w:p>
    <w:p w14:paraId="3034F8BF" w14:textId="069DA4AB" w:rsidR="007E6571" w:rsidRPr="006903CF" w:rsidRDefault="007E6571" w:rsidP="007E6571">
      <w:pPr>
        <w:rPr>
          <w:b/>
          <w:lang w:eastAsia="ko-KR"/>
        </w:rPr>
      </w:pPr>
      <w:r>
        <w:rPr>
          <w:b/>
          <w:lang w:eastAsia="ko-KR"/>
        </w:rPr>
        <w:t xml:space="preserve">Proposal 3: No new requirements </w:t>
      </w:r>
      <w:r>
        <w:rPr>
          <w:rFonts w:cs="v5.0.0"/>
          <w:b/>
        </w:rPr>
        <w:t xml:space="preserve">are needed for power control </w:t>
      </w:r>
      <w:r w:rsidRPr="006903CF">
        <w:rPr>
          <w:rFonts w:cs="v5.0.0"/>
          <w:b/>
        </w:rPr>
        <w:t xml:space="preserve">after </w:t>
      </w:r>
      <w:r w:rsidRPr="006903CF">
        <w:rPr>
          <w:b/>
          <w:lang w:eastAsia="ko-KR"/>
        </w:rPr>
        <w:t>long DTX gaps on the secondary carrier</w:t>
      </w:r>
      <w:r w:rsidR="004369C9">
        <w:rPr>
          <w:b/>
          <w:lang w:eastAsia="ko-KR"/>
        </w:rPr>
        <w:t>.</w:t>
      </w:r>
    </w:p>
    <w:p w14:paraId="3CD1C592" w14:textId="7B37768C" w:rsidR="00DF7315" w:rsidRPr="008310F5" w:rsidRDefault="007E6571" w:rsidP="007E6571">
      <w:pPr>
        <w:pStyle w:val="Heading1"/>
        <w:rPr>
          <w:lang w:eastAsia="ko-KR"/>
        </w:rPr>
      </w:pPr>
      <w:r>
        <w:rPr>
          <w:lang w:val="en-US"/>
        </w:rPr>
        <w:t xml:space="preserve"> </w:t>
      </w:r>
      <w:r w:rsidR="001969D2">
        <w:rPr>
          <w:lang w:val="en-US"/>
        </w:rPr>
        <w:t>4</w:t>
      </w:r>
      <w:r w:rsidR="00DF7315" w:rsidRPr="008310F5">
        <w:rPr>
          <w:lang w:val="en-US"/>
        </w:rPr>
        <w:tab/>
      </w:r>
      <w:r w:rsidR="00DF7315">
        <w:rPr>
          <w:rFonts w:hint="eastAsia"/>
          <w:lang w:val="en-US" w:eastAsia="ko-KR"/>
        </w:rPr>
        <w:tab/>
      </w:r>
      <w:r w:rsidR="00DF7315">
        <w:rPr>
          <w:rFonts w:hint="eastAsia"/>
          <w:lang w:eastAsia="ko-KR"/>
        </w:rPr>
        <w:t>Reference</w:t>
      </w:r>
    </w:p>
    <w:p w14:paraId="3CD1C593" w14:textId="77777777" w:rsidR="005443C9" w:rsidRDefault="00624F2C" w:rsidP="005443C9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  <w:bookmarkStart w:id="5" w:name="_Ref382568932"/>
      <w:bookmarkStart w:id="6" w:name="_Ref382497349"/>
      <w:r>
        <w:rPr>
          <w:lang w:val="en-US" w:eastAsia="ko-KR"/>
        </w:rPr>
        <w:t>R4-14</w:t>
      </w:r>
      <w:bookmarkEnd w:id="5"/>
      <w:bookmarkEnd w:id="6"/>
      <w:r w:rsidR="0036202F">
        <w:rPr>
          <w:lang w:val="en-US" w:eastAsia="ko-KR"/>
        </w:rPr>
        <w:t>1493, “</w:t>
      </w:r>
      <w:r w:rsidR="0036202F" w:rsidRPr="0036202F">
        <w:rPr>
          <w:lang w:val="en-US" w:eastAsia="ko-KR"/>
        </w:rPr>
        <w:t>UE core impact for Further EUL enhancement feature</w:t>
      </w:r>
      <w:r w:rsidR="0036202F">
        <w:rPr>
          <w:lang w:val="en-US" w:eastAsia="ko-KR"/>
        </w:rPr>
        <w:t>”, Ericsson</w:t>
      </w:r>
    </w:p>
    <w:p w14:paraId="3CD1C594" w14:textId="77777777" w:rsidR="0036202F" w:rsidRDefault="0036202F" w:rsidP="00497385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R4-141496, “</w:t>
      </w:r>
      <w:r w:rsidRPr="0036202F">
        <w:rPr>
          <w:lang w:val="en-US" w:eastAsia="ko-KR"/>
        </w:rPr>
        <w:t>UE performance impact for EUL enhancement feature</w:t>
      </w:r>
      <w:r>
        <w:rPr>
          <w:lang w:val="en-US" w:eastAsia="ko-KR"/>
        </w:rPr>
        <w:t>”, Ericsson</w:t>
      </w:r>
    </w:p>
    <w:p w14:paraId="3CD1C595" w14:textId="77777777" w:rsidR="0059761B" w:rsidRDefault="0059761B" w:rsidP="00497385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R4-141937, “</w:t>
      </w:r>
      <w:r w:rsidRPr="00496F77">
        <w:rPr>
          <w:lang w:val="en-US" w:eastAsia="ko-KR"/>
        </w:rPr>
        <w:t>Impact of further uplink enhancements on RRM requirements</w:t>
      </w:r>
      <w:r>
        <w:rPr>
          <w:lang w:val="en-US" w:eastAsia="ko-KR"/>
        </w:rPr>
        <w:t>”, Ericsson</w:t>
      </w:r>
    </w:p>
    <w:p w14:paraId="3CD1C596" w14:textId="77777777" w:rsidR="008959F1" w:rsidRDefault="0059761B" w:rsidP="00497385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R4-141941, “</w:t>
      </w:r>
      <w:r w:rsidRPr="00496F77">
        <w:rPr>
          <w:lang w:val="en-US" w:eastAsia="ko-KR"/>
        </w:rPr>
        <w:t>RRM requirement impact due to introduction of second UE DRX cycle</w:t>
      </w:r>
      <w:r>
        <w:rPr>
          <w:lang w:val="en-US" w:eastAsia="ko-KR"/>
        </w:rPr>
        <w:t>”, Ericsson</w:t>
      </w:r>
      <w:r w:rsidR="008959F1">
        <w:rPr>
          <w:lang w:val="en-US" w:eastAsia="ko-KR"/>
        </w:rPr>
        <w:t xml:space="preserve"> </w:t>
      </w:r>
    </w:p>
    <w:sectPr w:rsidR="008959F1" w:rsidSect="002020E7">
      <w:footerReference w:type="even" r:id="rId20"/>
      <w:footerReference w:type="default" r:id="rId21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A253AC" w14:textId="77777777" w:rsidR="00BB3C6C" w:rsidRDefault="00BB3C6C">
      <w:r>
        <w:separator/>
      </w:r>
    </w:p>
    <w:p w14:paraId="6370DA34" w14:textId="77777777" w:rsidR="00BB3C6C" w:rsidRDefault="00BB3C6C"/>
  </w:endnote>
  <w:endnote w:type="continuationSeparator" w:id="0">
    <w:p w14:paraId="0FC9705D" w14:textId="77777777" w:rsidR="00BB3C6C" w:rsidRDefault="00BB3C6C">
      <w:r>
        <w:continuationSeparator/>
      </w:r>
    </w:p>
    <w:p w14:paraId="3DE8555C" w14:textId="77777777" w:rsidR="00BB3C6C" w:rsidRDefault="00BB3C6C"/>
  </w:endnote>
  <w:endnote w:type="continuationNotice" w:id="1">
    <w:p w14:paraId="7466F86A" w14:textId="77777777" w:rsidR="00BB3C6C" w:rsidRDefault="00BB3C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D1C59F" w14:textId="77777777" w:rsidR="00A755D1" w:rsidRDefault="00A755D1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D1C5A0" w14:textId="77777777" w:rsidR="00A755D1" w:rsidRDefault="00A755D1">
    <w:pPr>
      <w:pStyle w:val="Footer"/>
    </w:pPr>
  </w:p>
  <w:p w14:paraId="3CD1C5A1" w14:textId="77777777" w:rsidR="00A755D1" w:rsidRDefault="00A755D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D1C5A2" w14:textId="77777777" w:rsidR="00A755D1" w:rsidRDefault="00A755D1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1565A">
      <w:rPr>
        <w:rStyle w:val="PageNumber"/>
      </w:rPr>
      <w:t>1</w:t>
    </w:r>
    <w:r>
      <w:rPr>
        <w:rStyle w:val="PageNumber"/>
      </w:rPr>
      <w:fldChar w:fldCharType="end"/>
    </w:r>
  </w:p>
  <w:p w14:paraId="3CD1C5A3" w14:textId="77777777" w:rsidR="00A755D1" w:rsidRDefault="00A755D1">
    <w:pPr>
      <w:pStyle w:val="Footer"/>
    </w:pPr>
  </w:p>
  <w:p w14:paraId="3CD1C5A4" w14:textId="77777777" w:rsidR="00A755D1" w:rsidRDefault="00A755D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8B588" w14:textId="77777777" w:rsidR="00BB3C6C" w:rsidRDefault="00BB3C6C">
      <w:r>
        <w:separator/>
      </w:r>
    </w:p>
    <w:p w14:paraId="0D090265" w14:textId="77777777" w:rsidR="00BB3C6C" w:rsidRDefault="00BB3C6C"/>
  </w:footnote>
  <w:footnote w:type="continuationSeparator" w:id="0">
    <w:p w14:paraId="74AC085F" w14:textId="77777777" w:rsidR="00BB3C6C" w:rsidRDefault="00BB3C6C">
      <w:r>
        <w:continuationSeparator/>
      </w:r>
    </w:p>
    <w:p w14:paraId="06CA1176" w14:textId="77777777" w:rsidR="00BB3C6C" w:rsidRDefault="00BB3C6C"/>
  </w:footnote>
  <w:footnote w:type="continuationNotice" w:id="1">
    <w:p w14:paraId="2A84ED66" w14:textId="77777777" w:rsidR="00BB3C6C" w:rsidRDefault="00BB3C6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6081"/>
    <w:multiLevelType w:val="hybridMultilevel"/>
    <w:tmpl w:val="E0547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601A56"/>
    <w:multiLevelType w:val="multilevel"/>
    <w:tmpl w:val="FF18055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45E2F44"/>
    <w:multiLevelType w:val="hybridMultilevel"/>
    <w:tmpl w:val="1222114E"/>
    <w:lvl w:ilvl="0" w:tplc="6BB8F5C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ED72D2"/>
    <w:multiLevelType w:val="hybridMultilevel"/>
    <w:tmpl w:val="65DAF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D0372D"/>
    <w:multiLevelType w:val="hybridMultilevel"/>
    <w:tmpl w:val="EB00F3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3B835F0"/>
    <w:multiLevelType w:val="hybridMultilevel"/>
    <w:tmpl w:val="E60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DF521A"/>
    <w:multiLevelType w:val="multilevel"/>
    <w:tmpl w:val="EE908C8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B5642BC"/>
    <w:multiLevelType w:val="hybridMultilevel"/>
    <w:tmpl w:val="B0B6A8A2"/>
    <w:lvl w:ilvl="0" w:tplc="DC82F5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222B2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C82068">
      <w:start w:val="38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742E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C2EC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B2D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BAB5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BE38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3A95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693FAD"/>
    <w:multiLevelType w:val="hybridMultilevel"/>
    <w:tmpl w:val="C87A7B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A222EDE"/>
    <w:multiLevelType w:val="multilevel"/>
    <w:tmpl w:val="7A26796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>
    <w:nsid w:val="4A54336A"/>
    <w:multiLevelType w:val="hybridMultilevel"/>
    <w:tmpl w:val="3806B8C4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EF07C6"/>
    <w:multiLevelType w:val="hybridMultilevel"/>
    <w:tmpl w:val="EEE8C01C"/>
    <w:lvl w:ilvl="0" w:tplc="72C8DE2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363D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347A20">
      <w:start w:val="33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287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A62F4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3007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F6DB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1EE12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8E50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58D250D"/>
    <w:multiLevelType w:val="hybridMultilevel"/>
    <w:tmpl w:val="26B42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DD0B9D"/>
    <w:multiLevelType w:val="hybridMultilevel"/>
    <w:tmpl w:val="61F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3768EC"/>
    <w:multiLevelType w:val="hybridMultilevel"/>
    <w:tmpl w:val="9166A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237E49"/>
    <w:multiLevelType w:val="hybridMultilevel"/>
    <w:tmpl w:val="1494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9527F41"/>
    <w:multiLevelType w:val="hybridMultilevel"/>
    <w:tmpl w:val="61C89C7C"/>
    <w:lvl w:ilvl="0" w:tplc="04090001">
      <w:start w:val="1"/>
      <w:numFmt w:val="bullet"/>
      <w:lvlText w:val=""/>
      <w:lvlJc w:val="left"/>
      <w:pPr>
        <w:ind w:left="2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</w:abstractNum>
  <w:abstractNum w:abstractNumId="19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9"/>
  </w:num>
  <w:num w:numId="2">
    <w:abstractNumId w:val="20"/>
  </w:num>
  <w:num w:numId="3">
    <w:abstractNumId w:val="13"/>
  </w:num>
  <w:num w:numId="4">
    <w:abstractNumId w:val="12"/>
  </w:num>
  <w:num w:numId="5">
    <w:abstractNumId w:val="17"/>
  </w:num>
  <w:num w:numId="6">
    <w:abstractNumId w:val="15"/>
  </w:num>
  <w:num w:numId="7">
    <w:abstractNumId w:val="3"/>
  </w:num>
  <w:num w:numId="8">
    <w:abstractNumId w:val="5"/>
  </w:num>
  <w:num w:numId="9">
    <w:abstractNumId w:val="10"/>
  </w:num>
  <w:num w:numId="10">
    <w:abstractNumId w:val="18"/>
  </w:num>
  <w:num w:numId="11">
    <w:abstractNumId w:val="11"/>
  </w:num>
  <w:num w:numId="12">
    <w:abstractNumId w:val="4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4"/>
  </w:num>
  <w:num w:numId="16">
    <w:abstractNumId w:val="0"/>
  </w:num>
  <w:num w:numId="17">
    <w:abstractNumId w:val="7"/>
  </w:num>
  <w:num w:numId="18">
    <w:abstractNumId w:val="8"/>
  </w:num>
  <w:num w:numId="19">
    <w:abstractNumId w:val="1"/>
  </w:num>
  <w:num w:numId="20">
    <w:abstractNumId w:val="9"/>
  </w:num>
  <w:num w:numId="21">
    <w:abstractNumId w:val="2"/>
  </w:num>
  <w:num w:numId="22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3B8"/>
    <w:rsid w:val="0000016C"/>
    <w:rsid w:val="000008E0"/>
    <w:rsid w:val="00000C80"/>
    <w:rsid w:val="000022C1"/>
    <w:rsid w:val="0000277C"/>
    <w:rsid w:val="000028B8"/>
    <w:rsid w:val="000036D8"/>
    <w:rsid w:val="0000407C"/>
    <w:rsid w:val="00004662"/>
    <w:rsid w:val="0000485A"/>
    <w:rsid w:val="00004E89"/>
    <w:rsid w:val="00004F09"/>
    <w:rsid w:val="00004FF2"/>
    <w:rsid w:val="00005BA5"/>
    <w:rsid w:val="000062C2"/>
    <w:rsid w:val="000078B0"/>
    <w:rsid w:val="00007DE0"/>
    <w:rsid w:val="00007F40"/>
    <w:rsid w:val="00010142"/>
    <w:rsid w:val="00010F8C"/>
    <w:rsid w:val="0001129C"/>
    <w:rsid w:val="000119CE"/>
    <w:rsid w:val="00011D27"/>
    <w:rsid w:val="000120C1"/>
    <w:rsid w:val="00012A3B"/>
    <w:rsid w:val="00013521"/>
    <w:rsid w:val="00014CF0"/>
    <w:rsid w:val="00015F6B"/>
    <w:rsid w:val="000173F5"/>
    <w:rsid w:val="000176D4"/>
    <w:rsid w:val="000178CA"/>
    <w:rsid w:val="00017CF8"/>
    <w:rsid w:val="00017E2E"/>
    <w:rsid w:val="00020093"/>
    <w:rsid w:val="000205A8"/>
    <w:rsid w:val="00020996"/>
    <w:rsid w:val="00020FE7"/>
    <w:rsid w:val="0002230C"/>
    <w:rsid w:val="00022DA3"/>
    <w:rsid w:val="00022DCA"/>
    <w:rsid w:val="00022E4A"/>
    <w:rsid w:val="00022F66"/>
    <w:rsid w:val="00023AB1"/>
    <w:rsid w:val="00024438"/>
    <w:rsid w:val="00024CDB"/>
    <w:rsid w:val="0002500F"/>
    <w:rsid w:val="00025044"/>
    <w:rsid w:val="00025325"/>
    <w:rsid w:val="00026A61"/>
    <w:rsid w:val="00026AFC"/>
    <w:rsid w:val="00026C28"/>
    <w:rsid w:val="00026C54"/>
    <w:rsid w:val="00027818"/>
    <w:rsid w:val="00027B0E"/>
    <w:rsid w:val="000307E4"/>
    <w:rsid w:val="000308A7"/>
    <w:rsid w:val="00030A4E"/>
    <w:rsid w:val="00030EEF"/>
    <w:rsid w:val="00031434"/>
    <w:rsid w:val="00031E2D"/>
    <w:rsid w:val="000321FC"/>
    <w:rsid w:val="00032776"/>
    <w:rsid w:val="00032C81"/>
    <w:rsid w:val="00033566"/>
    <w:rsid w:val="0003357C"/>
    <w:rsid w:val="00035668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830"/>
    <w:rsid w:val="00037EC2"/>
    <w:rsid w:val="0004026E"/>
    <w:rsid w:val="00040389"/>
    <w:rsid w:val="000404E5"/>
    <w:rsid w:val="00040A35"/>
    <w:rsid w:val="00040CFB"/>
    <w:rsid w:val="00040D63"/>
    <w:rsid w:val="000411DF"/>
    <w:rsid w:val="00041F45"/>
    <w:rsid w:val="00041F90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B27"/>
    <w:rsid w:val="00044DB4"/>
    <w:rsid w:val="00044E7D"/>
    <w:rsid w:val="00044FB0"/>
    <w:rsid w:val="00045095"/>
    <w:rsid w:val="000460CA"/>
    <w:rsid w:val="00046410"/>
    <w:rsid w:val="000464BA"/>
    <w:rsid w:val="00046505"/>
    <w:rsid w:val="00046976"/>
    <w:rsid w:val="0004711F"/>
    <w:rsid w:val="000474E6"/>
    <w:rsid w:val="0004758C"/>
    <w:rsid w:val="000477EF"/>
    <w:rsid w:val="0004797F"/>
    <w:rsid w:val="00047D60"/>
    <w:rsid w:val="000502AC"/>
    <w:rsid w:val="00050852"/>
    <w:rsid w:val="00050886"/>
    <w:rsid w:val="000508D5"/>
    <w:rsid w:val="00050F49"/>
    <w:rsid w:val="00050FEB"/>
    <w:rsid w:val="00051153"/>
    <w:rsid w:val="00051537"/>
    <w:rsid w:val="00051BA2"/>
    <w:rsid w:val="00051E7E"/>
    <w:rsid w:val="00052391"/>
    <w:rsid w:val="00052EEA"/>
    <w:rsid w:val="0005307C"/>
    <w:rsid w:val="000530BD"/>
    <w:rsid w:val="00053383"/>
    <w:rsid w:val="000538C5"/>
    <w:rsid w:val="00053B76"/>
    <w:rsid w:val="000540F7"/>
    <w:rsid w:val="00054ACB"/>
    <w:rsid w:val="0005545F"/>
    <w:rsid w:val="00055AF8"/>
    <w:rsid w:val="000560C9"/>
    <w:rsid w:val="000563B3"/>
    <w:rsid w:val="00056633"/>
    <w:rsid w:val="000573A7"/>
    <w:rsid w:val="00057697"/>
    <w:rsid w:val="00057771"/>
    <w:rsid w:val="00057BD7"/>
    <w:rsid w:val="00060038"/>
    <w:rsid w:val="00060107"/>
    <w:rsid w:val="00060646"/>
    <w:rsid w:val="00060BB1"/>
    <w:rsid w:val="00060C5C"/>
    <w:rsid w:val="00060F09"/>
    <w:rsid w:val="00061149"/>
    <w:rsid w:val="00061E17"/>
    <w:rsid w:val="000623D0"/>
    <w:rsid w:val="00063497"/>
    <w:rsid w:val="000641C8"/>
    <w:rsid w:val="0006490E"/>
    <w:rsid w:val="00064D34"/>
    <w:rsid w:val="00065199"/>
    <w:rsid w:val="000656AB"/>
    <w:rsid w:val="000657AA"/>
    <w:rsid w:val="00065C21"/>
    <w:rsid w:val="00065F4B"/>
    <w:rsid w:val="00066091"/>
    <w:rsid w:val="00066DD6"/>
    <w:rsid w:val="00070A8A"/>
    <w:rsid w:val="00073331"/>
    <w:rsid w:val="00073569"/>
    <w:rsid w:val="000741C4"/>
    <w:rsid w:val="00074B84"/>
    <w:rsid w:val="000758D3"/>
    <w:rsid w:val="00075E4F"/>
    <w:rsid w:val="00075F07"/>
    <w:rsid w:val="00076221"/>
    <w:rsid w:val="00076453"/>
    <w:rsid w:val="00076A06"/>
    <w:rsid w:val="00077689"/>
    <w:rsid w:val="00077BFD"/>
    <w:rsid w:val="00077D35"/>
    <w:rsid w:val="00080087"/>
    <w:rsid w:val="000802C3"/>
    <w:rsid w:val="00080394"/>
    <w:rsid w:val="00080854"/>
    <w:rsid w:val="00080911"/>
    <w:rsid w:val="00081672"/>
    <w:rsid w:val="000824E3"/>
    <w:rsid w:val="00082D70"/>
    <w:rsid w:val="00083126"/>
    <w:rsid w:val="000832FC"/>
    <w:rsid w:val="00083AED"/>
    <w:rsid w:val="00083B0B"/>
    <w:rsid w:val="00083C1E"/>
    <w:rsid w:val="00083E89"/>
    <w:rsid w:val="000843F4"/>
    <w:rsid w:val="000858EF"/>
    <w:rsid w:val="00085C15"/>
    <w:rsid w:val="00086247"/>
    <w:rsid w:val="0008632E"/>
    <w:rsid w:val="0008641F"/>
    <w:rsid w:val="00086DB6"/>
    <w:rsid w:val="00087DF5"/>
    <w:rsid w:val="00087E74"/>
    <w:rsid w:val="000901E8"/>
    <w:rsid w:val="000903FC"/>
    <w:rsid w:val="000918D6"/>
    <w:rsid w:val="00092953"/>
    <w:rsid w:val="00092C44"/>
    <w:rsid w:val="0009368C"/>
    <w:rsid w:val="000937FD"/>
    <w:rsid w:val="0009408E"/>
    <w:rsid w:val="00094589"/>
    <w:rsid w:val="00094953"/>
    <w:rsid w:val="0009502B"/>
    <w:rsid w:val="00095475"/>
    <w:rsid w:val="0009549F"/>
    <w:rsid w:val="00095508"/>
    <w:rsid w:val="0009590B"/>
    <w:rsid w:val="00095BCC"/>
    <w:rsid w:val="00096030"/>
    <w:rsid w:val="000969CA"/>
    <w:rsid w:val="000969F9"/>
    <w:rsid w:val="00097344"/>
    <w:rsid w:val="0009768D"/>
    <w:rsid w:val="000A06D9"/>
    <w:rsid w:val="000A0CAA"/>
    <w:rsid w:val="000A0DBD"/>
    <w:rsid w:val="000A1118"/>
    <w:rsid w:val="000A1B2F"/>
    <w:rsid w:val="000A2347"/>
    <w:rsid w:val="000A2780"/>
    <w:rsid w:val="000A2BF9"/>
    <w:rsid w:val="000A2F5A"/>
    <w:rsid w:val="000A3099"/>
    <w:rsid w:val="000A3C09"/>
    <w:rsid w:val="000A416D"/>
    <w:rsid w:val="000A487E"/>
    <w:rsid w:val="000A4BEB"/>
    <w:rsid w:val="000A4E39"/>
    <w:rsid w:val="000A4FC9"/>
    <w:rsid w:val="000A50B7"/>
    <w:rsid w:val="000A512D"/>
    <w:rsid w:val="000A5657"/>
    <w:rsid w:val="000A5665"/>
    <w:rsid w:val="000A620A"/>
    <w:rsid w:val="000A62BD"/>
    <w:rsid w:val="000A6F52"/>
    <w:rsid w:val="000A7495"/>
    <w:rsid w:val="000B0AB7"/>
    <w:rsid w:val="000B128B"/>
    <w:rsid w:val="000B16E4"/>
    <w:rsid w:val="000B2585"/>
    <w:rsid w:val="000B3DDE"/>
    <w:rsid w:val="000B3E7C"/>
    <w:rsid w:val="000B438C"/>
    <w:rsid w:val="000B45B6"/>
    <w:rsid w:val="000B4B68"/>
    <w:rsid w:val="000B5426"/>
    <w:rsid w:val="000B5438"/>
    <w:rsid w:val="000B5B70"/>
    <w:rsid w:val="000B5BFE"/>
    <w:rsid w:val="000B6F39"/>
    <w:rsid w:val="000B78CF"/>
    <w:rsid w:val="000B7B67"/>
    <w:rsid w:val="000B7C2C"/>
    <w:rsid w:val="000C0C5F"/>
    <w:rsid w:val="000C1001"/>
    <w:rsid w:val="000C1578"/>
    <w:rsid w:val="000C1BD6"/>
    <w:rsid w:val="000C280E"/>
    <w:rsid w:val="000C2BE3"/>
    <w:rsid w:val="000C31B4"/>
    <w:rsid w:val="000C31C4"/>
    <w:rsid w:val="000C3A19"/>
    <w:rsid w:val="000C4781"/>
    <w:rsid w:val="000C4801"/>
    <w:rsid w:val="000C4910"/>
    <w:rsid w:val="000C60F2"/>
    <w:rsid w:val="000C6662"/>
    <w:rsid w:val="000C7DF8"/>
    <w:rsid w:val="000C7F45"/>
    <w:rsid w:val="000D02D3"/>
    <w:rsid w:val="000D0B31"/>
    <w:rsid w:val="000D1531"/>
    <w:rsid w:val="000D16C0"/>
    <w:rsid w:val="000D1D42"/>
    <w:rsid w:val="000D2CDB"/>
    <w:rsid w:val="000D3A93"/>
    <w:rsid w:val="000D3ABB"/>
    <w:rsid w:val="000D3AF7"/>
    <w:rsid w:val="000D408D"/>
    <w:rsid w:val="000D5AF5"/>
    <w:rsid w:val="000D5BB7"/>
    <w:rsid w:val="000D6140"/>
    <w:rsid w:val="000D616F"/>
    <w:rsid w:val="000D628A"/>
    <w:rsid w:val="000D6E73"/>
    <w:rsid w:val="000D6F95"/>
    <w:rsid w:val="000D6FFF"/>
    <w:rsid w:val="000E0274"/>
    <w:rsid w:val="000E0D94"/>
    <w:rsid w:val="000E11FC"/>
    <w:rsid w:val="000E13C0"/>
    <w:rsid w:val="000E1990"/>
    <w:rsid w:val="000E1D0E"/>
    <w:rsid w:val="000E1E11"/>
    <w:rsid w:val="000E1E88"/>
    <w:rsid w:val="000E1F59"/>
    <w:rsid w:val="000E20A7"/>
    <w:rsid w:val="000E2E97"/>
    <w:rsid w:val="000E3DA2"/>
    <w:rsid w:val="000E4406"/>
    <w:rsid w:val="000E484D"/>
    <w:rsid w:val="000E4A95"/>
    <w:rsid w:val="000E4B87"/>
    <w:rsid w:val="000E4D15"/>
    <w:rsid w:val="000E4F78"/>
    <w:rsid w:val="000E5236"/>
    <w:rsid w:val="000E5BD5"/>
    <w:rsid w:val="000E66E2"/>
    <w:rsid w:val="000E6A5F"/>
    <w:rsid w:val="000E6C7B"/>
    <w:rsid w:val="000E6D71"/>
    <w:rsid w:val="000E72F3"/>
    <w:rsid w:val="000E7397"/>
    <w:rsid w:val="000E7412"/>
    <w:rsid w:val="000E7476"/>
    <w:rsid w:val="000E7B26"/>
    <w:rsid w:val="000F0288"/>
    <w:rsid w:val="000F0497"/>
    <w:rsid w:val="000F0890"/>
    <w:rsid w:val="000F20E6"/>
    <w:rsid w:val="000F247A"/>
    <w:rsid w:val="000F2A60"/>
    <w:rsid w:val="000F366E"/>
    <w:rsid w:val="000F38EA"/>
    <w:rsid w:val="000F4124"/>
    <w:rsid w:val="000F47B0"/>
    <w:rsid w:val="000F482A"/>
    <w:rsid w:val="000F4AD2"/>
    <w:rsid w:val="000F5E19"/>
    <w:rsid w:val="000F5E99"/>
    <w:rsid w:val="000F6030"/>
    <w:rsid w:val="000F617A"/>
    <w:rsid w:val="000F66B8"/>
    <w:rsid w:val="000F74E6"/>
    <w:rsid w:val="000F7A33"/>
    <w:rsid w:val="001002D0"/>
    <w:rsid w:val="0010040D"/>
    <w:rsid w:val="00100CED"/>
    <w:rsid w:val="001018AD"/>
    <w:rsid w:val="00101BF9"/>
    <w:rsid w:val="001034C8"/>
    <w:rsid w:val="00103664"/>
    <w:rsid w:val="00103946"/>
    <w:rsid w:val="00103A43"/>
    <w:rsid w:val="00103EB4"/>
    <w:rsid w:val="001048A5"/>
    <w:rsid w:val="00104C4E"/>
    <w:rsid w:val="00104F33"/>
    <w:rsid w:val="0010502E"/>
    <w:rsid w:val="0010509E"/>
    <w:rsid w:val="001052D8"/>
    <w:rsid w:val="00105870"/>
    <w:rsid w:val="00105E09"/>
    <w:rsid w:val="00105EDD"/>
    <w:rsid w:val="001061ED"/>
    <w:rsid w:val="00106387"/>
    <w:rsid w:val="001070DF"/>
    <w:rsid w:val="00107DEF"/>
    <w:rsid w:val="001100FB"/>
    <w:rsid w:val="001106AD"/>
    <w:rsid w:val="001108B2"/>
    <w:rsid w:val="001109E3"/>
    <w:rsid w:val="001109EE"/>
    <w:rsid w:val="0011140F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31"/>
    <w:rsid w:val="001134FE"/>
    <w:rsid w:val="001136C2"/>
    <w:rsid w:val="00114061"/>
    <w:rsid w:val="001148DF"/>
    <w:rsid w:val="001156A3"/>
    <w:rsid w:val="001164CC"/>
    <w:rsid w:val="00116791"/>
    <w:rsid w:val="0011709C"/>
    <w:rsid w:val="001171F2"/>
    <w:rsid w:val="00117C2C"/>
    <w:rsid w:val="001200B0"/>
    <w:rsid w:val="001200B8"/>
    <w:rsid w:val="00120BB7"/>
    <w:rsid w:val="0012106F"/>
    <w:rsid w:val="00122536"/>
    <w:rsid w:val="001225A3"/>
    <w:rsid w:val="001225AA"/>
    <w:rsid w:val="00122B42"/>
    <w:rsid w:val="0012382F"/>
    <w:rsid w:val="00123AA7"/>
    <w:rsid w:val="00123B63"/>
    <w:rsid w:val="00123BCB"/>
    <w:rsid w:val="00123ED6"/>
    <w:rsid w:val="0012403A"/>
    <w:rsid w:val="001241AB"/>
    <w:rsid w:val="00124209"/>
    <w:rsid w:val="0012464F"/>
    <w:rsid w:val="00124876"/>
    <w:rsid w:val="001251EC"/>
    <w:rsid w:val="0012573A"/>
    <w:rsid w:val="00125B8E"/>
    <w:rsid w:val="00125C50"/>
    <w:rsid w:val="0012602C"/>
    <w:rsid w:val="00126059"/>
    <w:rsid w:val="00126EBE"/>
    <w:rsid w:val="001272CB"/>
    <w:rsid w:val="00127729"/>
    <w:rsid w:val="00131255"/>
    <w:rsid w:val="0013194C"/>
    <w:rsid w:val="0013285C"/>
    <w:rsid w:val="00132B85"/>
    <w:rsid w:val="001337A7"/>
    <w:rsid w:val="00133D3C"/>
    <w:rsid w:val="00134AB6"/>
    <w:rsid w:val="00134F96"/>
    <w:rsid w:val="00135202"/>
    <w:rsid w:val="00135252"/>
    <w:rsid w:val="00135B59"/>
    <w:rsid w:val="00136388"/>
    <w:rsid w:val="001363A0"/>
    <w:rsid w:val="0013691E"/>
    <w:rsid w:val="001376AA"/>
    <w:rsid w:val="00137C10"/>
    <w:rsid w:val="001405BA"/>
    <w:rsid w:val="001405C1"/>
    <w:rsid w:val="001406EB"/>
    <w:rsid w:val="00140819"/>
    <w:rsid w:val="00140BC4"/>
    <w:rsid w:val="0014223C"/>
    <w:rsid w:val="00142444"/>
    <w:rsid w:val="00142B66"/>
    <w:rsid w:val="001430A5"/>
    <w:rsid w:val="00143D52"/>
    <w:rsid w:val="00144287"/>
    <w:rsid w:val="00144617"/>
    <w:rsid w:val="00145C19"/>
    <w:rsid w:val="00146C27"/>
    <w:rsid w:val="00146D41"/>
    <w:rsid w:val="00147AEA"/>
    <w:rsid w:val="001508A9"/>
    <w:rsid w:val="001510C4"/>
    <w:rsid w:val="00151BA3"/>
    <w:rsid w:val="00151BF7"/>
    <w:rsid w:val="00151E6D"/>
    <w:rsid w:val="00152D65"/>
    <w:rsid w:val="00153D3A"/>
    <w:rsid w:val="00153DAA"/>
    <w:rsid w:val="0015472A"/>
    <w:rsid w:val="001553A6"/>
    <w:rsid w:val="00155E14"/>
    <w:rsid w:val="00157458"/>
    <w:rsid w:val="00157BBB"/>
    <w:rsid w:val="001604E0"/>
    <w:rsid w:val="00160A3F"/>
    <w:rsid w:val="00160EA6"/>
    <w:rsid w:val="00161AB3"/>
    <w:rsid w:val="00161CF0"/>
    <w:rsid w:val="00162185"/>
    <w:rsid w:val="00162593"/>
    <w:rsid w:val="001627CE"/>
    <w:rsid w:val="00163401"/>
    <w:rsid w:val="00163BDC"/>
    <w:rsid w:val="0016400C"/>
    <w:rsid w:val="0016456B"/>
    <w:rsid w:val="0016478D"/>
    <w:rsid w:val="00164B89"/>
    <w:rsid w:val="00164C83"/>
    <w:rsid w:val="00164EBB"/>
    <w:rsid w:val="00165302"/>
    <w:rsid w:val="00165580"/>
    <w:rsid w:val="00165830"/>
    <w:rsid w:val="00165CEF"/>
    <w:rsid w:val="0016644B"/>
    <w:rsid w:val="001666D2"/>
    <w:rsid w:val="001670D3"/>
    <w:rsid w:val="001675F6"/>
    <w:rsid w:val="001712AB"/>
    <w:rsid w:val="001713C0"/>
    <w:rsid w:val="00171528"/>
    <w:rsid w:val="001716D0"/>
    <w:rsid w:val="00171945"/>
    <w:rsid w:val="00172FF1"/>
    <w:rsid w:val="001743C2"/>
    <w:rsid w:val="00174706"/>
    <w:rsid w:val="00174722"/>
    <w:rsid w:val="001749E0"/>
    <w:rsid w:val="00174D46"/>
    <w:rsid w:val="001750D6"/>
    <w:rsid w:val="0017569C"/>
    <w:rsid w:val="00175794"/>
    <w:rsid w:val="001762F3"/>
    <w:rsid w:val="0017656A"/>
    <w:rsid w:val="001767E4"/>
    <w:rsid w:val="001769EA"/>
    <w:rsid w:val="00176CD0"/>
    <w:rsid w:val="00180AC4"/>
    <w:rsid w:val="00181209"/>
    <w:rsid w:val="001812C9"/>
    <w:rsid w:val="0018133B"/>
    <w:rsid w:val="001816EF"/>
    <w:rsid w:val="001822BB"/>
    <w:rsid w:val="001825CA"/>
    <w:rsid w:val="001826EE"/>
    <w:rsid w:val="00182B67"/>
    <w:rsid w:val="00183374"/>
    <w:rsid w:val="00183683"/>
    <w:rsid w:val="0018496E"/>
    <w:rsid w:val="001851B3"/>
    <w:rsid w:val="00185A60"/>
    <w:rsid w:val="00186466"/>
    <w:rsid w:val="00186C72"/>
    <w:rsid w:val="00186C9A"/>
    <w:rsid w:val="00186DB5"/>
    <w:rsid w:val="00187BA0"/>
    <w:rsid w:val="00187F70"/>
    <w:rsid w:val="00190D1C"/>
    <w:rsid w:val="0019160B"/>
    <w:rsid w:val="001918EB"/>
    <w:rsid w:val="00192846"/>
    <w:rsid w:val="00192973"/>
    <w:rsid w:val="00193250"/>
    <w:rsid w:val="001932AE"/>
    <w:rsid w:val="0019335B"/>
    <w:rsid w:val="0019348A"/>
    <w:rsid w:val="00193D19"/>
    <w:rsid w:val="001941F0"/>
    <w:rsid w:val="0019483E"/>
    <w:rsid w:val="001957AB"/>
    <w:rsid w:val="00195A69"/>
    <w:rsid w:val="001960BD"/>
    <w:rsid w:val="001961B6"/>
    <w:rsid w:val="00196821"/>
    <w:rsid w:val="001969D2"/>
    <w:rsid w:val="0019766A"/>
    <w:rsid w:val="00197B70"/>
    <w:rsid w:val="00197D4A"/>
    <w:rsid w:val="00197F0C"/>
    <w:rsid w:val="001A0486"/>
    <w:rsid w:val="001A058D"/>
    <w:rsid w:val="001A05C2"/>
    <w:rsid w:val="001A15A0"/>
    <w:rsid w:val="001A1869"/>
    <w:rsid w:val="001A199B"/>
    <w:rsid w:val="001A1ACF"/>
    <w:rsid w:val="001A223E"/>
    <w:rsid w:val="001A2D70"/>
    <w:rsid w:val="001A2FC8"/>
    <w:rsid w:val="001A349B"/>
    <w:rsid w:val="001A3558"/>
    <w:rsid w:val="001A3AFF"/>
    <w:rsid w:val="001A3B42"/>
    <w:rsid w:val="001A3DEC"/>
    <w:rsid w:val="001A4288"/>
    <w:rsid w:val="001A45B6"/>
    <w:rsid w:val="001A4ACB"/>
    <w:rsid w:val="001A4B58"/>
    <w:rsid w:val="001A4CC4"/>
    <w:rsid w:val="001A54D5"/>
    <w:rsid w:val="001A55F0"/>
    <w:rsid w:val="001A611E"/>
    <w:rsid w:val="001A69A5"/>
    <w:rsid w:val="001A6B4C"/>
    <w:rsid w:val="001A7612"/>
    <w:rsid w:val="001A7A97"/>
    <w:rsid w:val="001B056D"/>
    <w:rsid w:val="001B0971"/>
    <w:rsid w:val="001B158D"/>
    <w:rsid w:val="001B1CA6"/>
    <w:rsid w:val="001B24F6"/>
    <w:rsid w:val="001B2D6C"/>
    <w:rsid w:val="001B38F9"/>
    <w:rsid w:val="001B3BF4"/>
    <w:rsid w:val="001B4501"/>
    <w:rsid w:val="001B4985"/>
    <w:rsid w:val="001B4A57"/>
    <w:rsid w:val="001B4E88"/>
    <w:rsid w:val="001B5084"/>
    <w:rsid w:val="001B5C8F"/>
    <w:rsid w:val="001B5F91"/>
    <w:rsid w:val="001B672F"/>
    <w:rsid w:val="001B6ADC"/>
    <w:rsid w:val="001B6E3B"/>
    <w:rsid w:val="001B75AA"/>
    <w:rsid w:val="001B774E"/>
    <w:rsid w:val="001B77B7"/>
    <w:rsid w:val="001C0488"/>
    <w:rsid w:val="001C08D9"/>
    <w:rsid w:val="001C0CFE"/>
    <w:rsid w:val="001C1A01"/>
    <w:rsid w:val="001C22B3"/>
    <w:rsid w:val="001C2B6B"/>
    <w:rsid w:val="001C3B02"/>
    <w:rsid w:val="001C43D9"/>
    <w:rsid w:val="001C4A47"/>
    <w:rsid w:val="001C6277"/>
    <w:rsid w:val="001C6BE5"/>
    <w:rsid w:val="001C734C"/>
    <w:rsid w:val="001D05CF"/>
    <w:rsid w:val="001D1838"/>
    <w:rsid w:val="001D2A1C"/>
    <w:rsid w:val="001D2AE8"/>
    <w:rsid w:val="001D2B25"/>
    <w:rsid w:val="001D2CF3"/>
    <w:rsid w:val="001D30D8"/>
    <w:rsid w:val="001D31DF"/>
    <w:rsid w:val="001D32D5"/>
    <w:rsid w:val="001D37A4"/>
    <w:rsid w:val="001D3D24"/>
    <w:rsid w:val="001D3D9A"/>
    <w:rsid w:val="001D3D9B"/>
    <w:rsid w:val="001D3FDC"/>
    <w:rsid w:val="001D40A4"/>
    <w:rsid w:val="001D43E5"/>
    <w:rsid w:val="001D5652"/>
    <w:rsid w:val="001D57A0"/>
    <w:rsid w:val="001D5FB2"/>
    <w:rsid w:val="001D609D"/>
    <w:rsid w:val="001D6770"/>
    <w:rsid w:val="001D6951"/>
    <w:rsid w:val="001D6C64"/>
    <w:rsid w:val="001D7828"/>
    <w:rsid w:val="001D7A74"/>
    <w:rsid w:val="001E07B2"/>
    <w:rsid w:val="001E0E27"/>
    <w:rsid w:val="001E0FD3"/>
    <w:rsid w:val="001E1619"/>
    <w:rsid w:val="001E1C23"/>
    <w:rsid w:val="001E1F83"/>
    <w:rsid w:val="001E2226"/>
    <w:rsid w:val="001E339B"/>
    <w:rsid w:val="001E36A7"/>
    <w:rsid w:val="001E3B2A"/>
    <w:rsid w:val="001E3D24"/>
    <w:rsid w:val="001E3F27"/>
    <w:rsid w:val="001E41E3"/>
    <w:rsid w:val="001E44F1"/>
    <w:rsid w:val="001E4576"/>
    <w:rsid w:val="001E45A5"/>
    <w:rsid w:val="001E45B1"/>
    <w:rsid w:val="001E48AC"/>
    <w:rsid w:val="001E4FF6"/>
    <w:rsid w:val="001E533A"/>
    <w:rsid w:val="001E601F"/>
    <w:rsid w:val="001E6390"/>
    <w:rsid w:val="001E662E"/>
    <w:rsid w:val="001E6D5A"/>
    <w:rsid w:val="001E70BD"/>
    <w:rsid w:val="001E7A98"/>
    <w:rsid w:val="001E7DF8"/>
    <w:rsid w:val="001F105E"/>
    <w:rsid w:val="001F1BE4"/>
    <w:rsid w:val="001F229C"/>
    <w:rsid w:val="001F297F"/>
    <w:rsid w:val="001F29E3"/>
    <w:rsid w:val="001F2BF8"/>
    <w:rsid w:val="001F3B6A"/>
    <w:rsid w:val="001F4038"/>
    <w:rsid w:val="001F443A"/>
    <w:rsid w:val="001F4573"/>
    <w:rsid w:val="001F4709"/>
    <w:rsid w:val="001F5760"/>
    <w:rsid w:val="001F5CAE"/>
    <w:rsid w:val="001F6139"/>
    <w:rsid w:val="001F626D"/>
    <w:rsid w:val="001F7153"/>
    <w:rsid w:val="002000CE"/>
    <w:rsid w:val="0020023A"/>
    <w:rsid w:val="002004EC"/>
    <w:rsid w:val="002006EA"/>
    <w:rsid w:val="0020093D"/>
    <w:rsid w:val="00200D4B"/>
    <w:rsid w:val="00200D8F"/>
    <w:rsid w:val="0020108E"/>
    <w:rsid w:val="00201093"/>
    <w:rsid w:val="0020125F"/>
    <w:rsid w:val="002012FC"/>
    <w:rsid w:val="0020139F"/>
    <w:rsid w:val="00201974"/>
    <w:rsid w:val="00201987"/>
    <w:rsid w:val="00201A0E"/>
    <w:rsid w:val="00201D89"/>
    <w:rsid w:val="002020A8"/>
    <w:rsid w:val="002020E7"/>
    <w:rsid w:val="00202924"/>
    <w:rsid w:val="00203C7E"/>
    <w:rsid w:val="00204976"/>
    <w:rsid w:val="00204B58"/>
    <w:rsid w:val="00204D4F"/>
    <w:rsid w:val="00205049"/>
    <w:rsid w:val="002053B9"/>
    <w:rsid w:val="00205530"/>
    <w:rsid w:val="002064D3"/>
    <w:rsid w:val="00206B3D"/>
    <w:rsid w:val="00206BC5"/>
    <w:rsid w:val="00206D82"/>
    <w:rsid w:val="0020737F"/>
    <w:rsid w:val="00207480"/>
    <w:rsid w:val="002076E0"/>
    <w:rsid w:val="002078EF"/>
    <w:rsid w:val="00207E51"/>
    <w:rsid w:val="00210D4F"/>
    <w:rsid w:val="00210DC3"/>
    <w:rsid w:val="0021162A"/>
    <w:rsid w:val="00211E39"/>
    <w:rsid w:val="00212E28"/>
    <w:rsid w:val="002133D9"/>
    <w:rsid w:val="00213777"/>
    <w:rsid w:val="0021398F"/>
    <w:rsid w:val="00214E16"/>
    <w:rsid w:val="00215165"/>
    <w:rsid w:val="002151EA"/>
    <w:rsid w:val="002155F2"/>
    <w:rsid w:val="0021565A"/>
    <w:rsid w:val="00215665"/>
    <w:rsid w:val="00215D39"/>
    <w:rsid w:val="00216535"/>
    <w:rsid w:val="00216542"/>
    <w:rsid w:val="00216642"/>
    <w:rsid w:val="00216DEF"/>
    <w:rsid w:val="00216FC6"/>
    <w:rsid w:val="00217466"/>
    <w:rsid w:val="002176F5"/>
    <w:rsid w:val="00217F02"/>
    <w:rsid w:val="00220CEC"/>
    <w:rsid w:val="0022124A"/>
    <w:rsid w:val="002212FC"/>
    <w:rsid w:val="002216FD"/>
    <w:rsid w:val="002222B7"/>
    <w:rsid w:val="00222A83"/>
    <w:rsid w:val="00223083"/>
    <w:rsid w:val="00223746"/>
    <w:rsid w:val="00223DCA"/>
    <w:rsid w:val="00223F34"/>
    <w:rsid w:val="0022450A"/>
    <w:rsid w:val="0022480F"/>
    <w:rsid w:val="002248D1"/>
    <w:rsid w:val="00225363"/>
    <w:rsid w:val="00225FAA"/>
    <w:rsid w:val="002260CC"/>
    <w:rsid w:val="002261E5"/>
    <w:rsid w:val="00226E4F"/>
    <w:rsid w:val="00227888"/>
    <w:rsid w:val="0023089A"/>
    <w:rsid w:val="00230DFE"/>
    <w:rsid w:val="00230F16"/>
    <w:rsid w:val="002320B5"/>
    <w:rsid w:val="00232AE1"/>
    <w:rsid w:val="00233022"/>
    <w:rsid w:val="00233341"/>
    <w:rsid w:val="00233440"/>
    <w:rsid w:val="0023346B"/>
    <w:rsid w:val="00233657"/>
    <w:rsid w:val="00233888"/>
    <w:rsid w:val="00234CD0"/>
    <w:rsid w:val="00234D37"/>
    <w:rsid w:val="002355D7"/>
    <w:rsid w:val="00235D73"/>
    <w:rsid w:val="0023647B"/>
    <w:rsid w:val="002365B6"/>
    <w:rsid w:val="002370FF"/>
    <w:rsid w:val="00237601"/>
    <w:rsid w:val="00237642"/>
    <w:rsid w:val="00237A0B"/>
    <w:rsid w:val="00240397"/>
    <w:rsid w:val="0024075A"/>
    <w:rsid w:val="00240883"/>
    <w:rsid w:val="00240917"/>
    <w:rsid w:val="00241764"/>
    <w:rsid w:val="00242C50"/>
    <w:rsid w:val="0024396A"/>
    <w:rsid w:val="00243CF5"/>
    <w:rsid w:val="00243E04"/>
    <w:rsid w:val="002445EB"/>
    <w:rsid w:val="00245131"/>
    <w:rsid w:val="002453D8"/>
    <w:rsid w:val="0024562C"/>
    <w:rsid w:val="0024562F"/>
    <w:rsid w:val="00245D92"/>
    <w:rsid w:val="00245DCA"/>
    <w:rsid w:val="00245F8E"/>
    <w:rsid w:val="00246209"/>
    <w:rsid w:val="00246530"/>
    <w:rsid w:val="00246EEE"/>
    <w:rsid w:val="002472D0"/>
    <w:rsid w:val="002478CE"/>
    <w:rsid w:val="00250111"/>
    <w:rsid w:val="002507C6"/>
    <w:rsid w:val="00250A79"/>
    <w:rsid w:val="00251C96"/>
    <w:rsid w:val="00251F17"/>
    <w:rsid w:val="00252188"/>
    <w:rsid w:val="00252189"/>
    <w:rsid w:val="002523F3"/>
    <w:rsid w:val="00253342"/>
    <w:rsid w:val="002535D4"/>
    <w:rsid w:val="00253900"/>
    <w:rsid w:val="00253DE3"/>
    <w:rsid w:val="00254155"/>
    <w:rsid w:val="002542D9"/>
    <w:rsid w:val="0025460B"/>
    <w:rsid w:val="00254A33"/>
    <w:rsid w:val="00254CCF"/>
    <w:rsid w:val="0025568A"/>
    <w:rsid w:val="00255F85"/>
    <w:rsid w:val="00257830"/>
    <w:rsid w:val="002578C3"/>
    <w:rsid w:val="002578EB"/>
    <w:rsid w:val="00257C1F"/>
    <w:rsid w:val="00257D8F"/>
    <w:rsid w:val="00257DF9"/>
    <w:rsid w:val="002604EB"/>
    <w:rsid w:val="0026067D"/>
    <w:rsid w:val="00260750"/>
    <w:rsid w:val="0026178E"/>
    <w:rsid w:val="0026220F"/>
    <w:rsid w:val="00262D94"/>
    <w:rsid w:val="00262FA7"/>
    <w:rsid w:val="002637CB"/>
    <w:rsid w:val="00263C48"/>
    <w:rsid w:val="00264339"/>
    <w:rsid w:val="0026463F"/>
    <w:rsid w:val="00264A19"/>
    <w:rsid w:val="00264B2D"/>
    <w:rsid w:val="00264CDC"/>
    <w:rsid w:val="0026549F"/>
    <w:rsid w:val="0026575A"/>
    <w:rsid w:val="0026589D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368F"/>
    <w:rsid w:val="0027371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728"/>
    <w:rsid w:val="00277AB4"/>
    <w:rsid w:val="00280379"/>
    <w:rsid w:val="00280589"/>
    <w:rsid w:val="00281428"/>
    <w:rsid w:val="00281DDC"/>
    <w:rsid w:val="002820D3"/>
    <w:rsid w:val="00282427"/>
    <w:rsid w:val="00282B49"/>
    <w:rsid w:val="00282BA3"/>
    <w:rsid w:val="0028341A"/>
    <w:rsid w:val="00283526"/>
    <w:rsid w:val="00283836"/>
    <w:rsid w:val="00283BFF"/>
    <w:rsid w:val="00284C7E"/>
    <w:rsid w:val="002856E0"/>
    <w:rsid w:val="00285ABB"/>
    <w:rsid w:val="00286A23"/>
    <w:rsid w:val="00286F40"/>
    <w:rsid w:val="0028741C"/>
    <w:rsid w:val="00287588"/>
    <w:rsid w:val="00287939"/>
    <w:rsid w:val="00287F89"/>
    <w:rsid w:val="002902CE"/>
    <w:rsid w:val="00290716"/>
    <w:rsid w:val="002910ED"/>
    <w:rsid w:val="002917D1"/>
    <w:rsid w:val="00291876"/>
    <w:rsid w:val="002923DD"/>
    <w:rsid w:val="00293500"/>
    <w:rsid w:val="00293686"/>
    <w:rsid w:val="00293804"/>
    <w:rsid w:val="00293A52"/>
    <w:rsid w:val="00293B69"/>
    <w:rsid w:val="00293E33"/>
    <w:rsid w:val="0029527E"/>
    <w:rsid w:val="00295343"/>
    <w:rsid w:val="00295BC2"/>
    <w:rsid w:val="00295DCD"/>
    <w:rsid w:val="0029603C"/>
    <w:rsid w:val="002963E0"/>
    <w:rsid w:val="0029668D"/>
    <w:rsid w:val="0029767F"/>
    <w:rsid w:val="002A07BD"/>
    <w:rsid w:val="002A1122"/>
    <w:rsid w:val="002A1A69"/>
    <w:rsid w:val="002A1C3C"/>
    <w:rsid w:val="002A1E3D"/>
    <w:rsid w:val="002A2175"/>
    <w:rsid w:val="002A2691"/>
    <w:rsid w:val="002A280E"/>
    <w:rsid w:val="002A293A"/>
    <w:rsid w:val="002A2AD0"/>
    <w:rsid w:val="002A3177"/>
    <w:rsid w:val="002A3521"/>
    <w:rsid w:val="002A3D25"/>
    <w:rsid w:val="002A4307"/>
    <w:rsid w:val="002A489F"/>
    <w:rsid w:val="002A4C47"/>
    <w:rsid w:val="002A568E"/>
    <w:rsid w:val="002A64BE"/>
    <w:rsid w:val="002A6824"/>
    <w:rsid w:val="002A6ABB"/>
    <w:rsid w:val="002A711A"/>
    <w:rsid w:val="002A7AA9"/>
    <w:rsid w:val="002A7C71"/>
    <w:rsid w:val="002B005C"/>
    <w:rsid w:val="002B04FA"/>
    <w:rsid w:val="002B0AA7"/>
    <w:rsid w:val="002B0C7A"/>
    <w:rsid w:val="002B0D86"/>
    <w:rsid w:val="002B1401"/>
    <w:rsid w:val="002B1621"/>
    <w:rsid w:val="002B21C2"/>
    <w:rsid w:val="002B2536"/>
    <w:rsid w:val="002B293A"/>
    <w:rsid w:val="002B2A55"/>
    <w:rsid w:val="002B2B9F"/>
    <w:rsid w:val="002B34A6"/>
    <w:rsid w:val="002B3942"/>
    <w:rsid w:val="002B3947"/>
    <w:rsid w:val="002B3A94"/>
    <w:rsid w:val="002B3D50"/>
    <w:rsid w:val="002B3F19"/>
    <w:rsid w:val="002B412C"/>
    <w:rsid w:val="002B428F"/>
    <w:rsid w:val="002B4A3D"/>
    <w:rsid w:val="002B4AB1"/>
    <w:rsid w:val="002B5024"/>
    <w:rsid w:val="002B572C"/>
    <w:rsid w:val="002B65CC"/>
    <w:rsid w:val="002B6E45"/>
    <w:rsid w:val="002B731F"/>
    <w:rsid w:val="002B780C"/>
    <w:rsid w:val="002B79CD"/>
    <w:rsid w:val="002C095E"/>
    <w:rsid w:val="002C0C94"/>
    <w:rsid w:val="002C0E3C"/>
    <w:rsid w:val="002C1F89"/>
    <w:rsid w:val="002C247B"/>
    <w:rsid w:val="002C279E"/>
    <w:rsid w:val="002C2A08"/>
    <w:rsid w:val="002C2C58"/>
    <w:rsid w:val="002C34B9"/>
    <w:rsid w:val="002C404C"/>
    <w:rsid w:val="002C4FDD"/>
    <w:rsid w:val="002C51CF"/>
    <w:rsid w:val="002C589F"/>
    <w:rsid w:val="002C5BA4"/>
    <w:rsid w:val="002C5C43"/>
    <w:rsid w:val="002C5F9C"/>
    <w:rsid w:val="002C6811"/>
    <w:rsid w:val="002C6861"/>
    <w:rsid w:val="002C6B9E"/>
    <w:rsid w:val="002C6BE8"/>
    <w:rsid w:val="002C706A"/>
    <w:rsid w:val="002C7F58"/>
    <w:rsid w:val="002D0518"/>
    <w:rsid w:val="002D05AD"/>
    <w:rsid w:val="002D07F4"/>
    <w:rsid w:val="002D1575"/>
    <w:rsid w:val="002D1C90"/>
    <w:rsid w:val="002D1EB7"/>
    <w:rsid w:val="002D1EFE"/>
    <w:rsid w:val="002D25AF"/>
    <w:rsid w:val="002D26F0"/>
    <w:rsid w:val="002D3BDE"/>
    <w:rsid w:val="002D3EE3"/>
    <w:rsid w:val="002D3F35"/>
    <w:rsid w:val="002D45D4"/>
    <w:rsid w:val="002D4D1F"/>
    <w:rsid w:val="002D4DFE"/>
    <w:rsid w:val="002D5548"/>
    <w:rsid w:val="002D5690"/>
    <w:rsid w:val="002D581A"/>
    <w:rsid w:val="002D5E69"/>
    <w:rsid w:val="002D6085"/>
    <w:rsid w:val="002D6408"/>
    <w:rsid w:val="002D6412"/>
    <w:rsid w:val="002D65C1"/>
    <w:rsid w:val="002D6818"/>
    <w:rsid w:val="002D7552"/>
    <w:rsid w:val="002D7D14"/>
    <w:rsid w:val="002D7F23"/>
    <w:rsid w:val="002E0C31"/>
    <w:rsid w:val="002E1169"/>
    <w:rsid w:val="002E152C"/>
    <w:rsid w:val="002E16BD"/>
    <w:rsid w:val="002E1FBA"/>
    <w:rsid w:val="002E1FD3"/>
    <w:rsid w:val="002E220B"/>
    <w:rsid w:val="002E2727"/>
    <w:rsid w:val="002E27CD"/>
    <w:rsid w:val="002E2866"/>
    <w:rsid w:val="002E3038"/>
    <w:rsid w:val="002E39F0"/>
    <w:rsid w:val="002E3B5B"/>
    <w:rsid w:val="002E448C"/>
    <w:rsid w:val="002E51A8"/>
    <w:rsid w:val="002E5FC6"/>
    <w:rsid w:val="002E6251"/>
    <w:rsid w:val="002E6482"/>
    <w:rsid w:val="002E6A5E"/>
    <w:rsid w:val="002E6D4F"/>
    <w:rsid w:val="002E739B"/>
    <w:rsid w:val="002E77FA"/>
    <w:rsid w:val="002E7806"/>
    <w:rsid w:val="002E7CBD"/>
    <w:rsid w:val="002E7D3E"/>
    <w:rsid w:val="002F01AB"/>
    <w:rsid w:val="002F029B"/>
    <w:rsid w:val="002F0555"/>
    <w:rsid w:val="002F07CC"/>
    <w:rsid w:val="002F0B7D"/>
    <w:rsid w:val="002F1361"/>
    <w:rsid w:val="002F172A"/>
    <w:rsid w:val="002F19CA"/>
    <w:rsid w:val="002F1E76"/>
    <w:rsid w:val="002F2F7F"/>
    <w:rsid w:val="002F354E"/>
    <w:rsid w:val="002F3A70"/>
    <w:rsid w:val="002F3D2F"/>
    <w:rsid w:val="002F4395"/>
    <w:rsid w:val="002F472B"/>
    <w:rsid w:val="002F496C"/>
    <w:rsid w:val="002F4F60"/>
    <w:rsid w:val="002F5279"/>
    <w:rsid w:val="002F5502"/>
    <w:rsid w:val="002F658E"/>
    <w:rsid w:val="002F6AD0"/>
    <w:rsid w:val="002F6B9E"/>
    <w:rsid w:val="002F6E6F"/>
    <w:rsid w:val="002F7730"/>
    <w:rsid w:val="002F7A56"/>
    <w:rsid w:val="0030083F"/>
    <w:rsid w:val="00300976"/>
    <w:rsid w:val="00302CEF"/>
    <w:rsid w:val="00302E65"/>
    <w:rsid w:val="003048D8"/>
    <w:rsid w:val="00304A95"/>
    <w:rsid w:val="00304C19"/>
    <w:rsid w:val="00304DD8"/>
    <w:rsid w:val="003061B0"/>
    <w:rsid w:val="00306453"/>
    <w:rsid w:val="0030683B"/>
    <w:rsid w:val="003072F0"/>
    <w:rsid w:val="00307A93"/>
    <w:rsid w:val="00307EF5"/>
    <w:rsid w:val="00310C0C"/>
    <w:rsid w:val="00310E87"/>
    <w:rsid w:val="003110B3"/>
    <w:rsid w:val="003115A1"/>
    <w:rsid w:val="003117CA"/>
    <w:rsid w:val="00311CBE"/>
    <w:rsid w:val="00311E08"/>
    <w:rsid w:val="00312793"/>
    <w:rsid w:val="00313226"/>
    <w:rsid w:val="00313539"/>
    <w:rsid w:val="00313F10"/>
    <w:rsid w:val="00314501"/>
    <w:rsid w:val="00315437"/>
    <w:rsid w:val="00315C14"/>
    <w:rsid w:val="00315D18"/>
    <w:rsid w:val="00315D45"/>
    <w:rsid w:val="003169CD"/>
    <w:rsid w:val="00317801"/>
    <w:rsid w:val="00317E74"/>
    <w:rsid w:val="003207DE"/>
    <w:rsid w:val="00321C73"/>
    <w:rsid w:val="00322869"/>
    <w:rsid w:val="00322F69"/>
    <w:rsid w:val="003237D7"/>
    <w:rsid w:val="00323A76"/>
    <w:rsid w:val="00323B35"/>
    <w:rsid w:val="00324672"/>
    <w:rsid w:val="00324A86"/>
    <w:rsid w:val="00324B03"/>
    <w:rsid w:val="00324B3D"/>
    <w:rsid w:val="00325158"/>
    <w:rsid w:val="00325573"/>
    <w:rsid w:val="00326268"/>
    <w:rsid w:val="0032711C"/>
    <w:rsid w:val="0032786B"/>
    <w:rsid w:val="00327977"/>
    <w:rsid w:val="0032799F"/>
    <w:rsid w:val="00327B29"/>
    <w:rsid w:val="003302B7"/>
    <w:rsid w:val="003313C4"/>
    <w:rsid w:val="00331801"/>
    <w:rsid w:val="00331EA8"/>
    <w:rsid w:val="003324D0"/>
    <w:rsid w:val="00332A72"/>
    <w:rsid w:val="00332DE0"/>
    <w:rsid w:val="0033331D"/>
    <w:rsid w:val="00333F5B"/>
    <w:rsid w:val="0033401F"/>
    <w:rsid w:val="0033522F"/>
    <w:rsid w:val="00335304"/>
    <w:rsid w:val="003353B4"/>
    <w:rsid w:val="0033567D"/>
    <w:rsid w:val="00335AEF"/>
    <w:rsid w:val="00336088"/>
    <w:rsid w:val="00336EE9"/>
    <w:rsid w:val="00336EFF"/>
    <w:rsid w:val="00337003"/>
    <w:rsid w:val="003376D4"/>
    <w:rsid w:val="00337D81"/>
    <w:rsid w:val="0034017B"/>
    <w:rsid w:val="00340541"/>
    <w:rsid w:val="00340F7E"/>
    <w:rsid w:val="00341422"/>
    <w:rsid w:val="0034154D"/>
    <w:rsid w:val="0034173D"/>
    <w:rsid w:val="003417CA"/>
    <w:rsid w:val="00341AD2"/>
    <w:rsid w:val="00341BCA"/>
    <w:rsid w:val="00342440"/>
    <w:rsid w:val="00343A5F"/>
    <w:rsid w:val="00344024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5EEE"/>
    <w:rsid w:val="0034605A"/>
    <w:rsid w:val="00346CB5"/>
    <w:rsid w:val="00346D56"/>
    <w:rsid w:val="00346E15"/>
    <w:rsid w:val="00347B5B"/>
    <w:rsid w:val="00350EED"/>
    <w:rsid w:val="0035113E"/>
    <w:rsid w:val="003511A3"/>
    <w:rsid w:val="003520F8"/>
    <w:rsid w:val="0035310D"/>
    <w:rsid w:val="00353291"/>
    <w:rsid w:val="003534EA"/>
    <w:rsid w:val="00353A0F"/>
    <w:rsid w:val="003546B4"/>
    <w:rsid w:val="00354CD7"/>
    <w:rsid w:val="003550FA"/>
    <w:rsid w:val="00355ACF"/>
    <w:rsid w:val="00355F4D"/>
    <w:rsid w:val="00355F9F"/>
    <w:rsid w:val="0035683A"/>
    <w:rsid w:val="003568EB"/>
    <w:rsid w:val="00357CF0"/>
    <w:rsid w:val="00357F36"/>
    <w:rsid w:val="00357F50"/>
    <w:rsid w:val="0036089A"/>
    <w:rsid w:val="00360A21"/>
    <w:rsid w:val="0036178B"/>
    <w:rsid w:val="00361868"/>
    <w:rsid w:val="00361DB0"/>
    <w:rsid w:val="00361DC6"/>
    <w:rsid w:val="0036202F"/>
    <w:rsid w:val="003622D6"/>
    <w:rsid w:val="003622FB"/>
    <w:rsid w:val="003630F4"/>
    <w:rsid w:val="00363861"/>
    <w:rsid w:val="00363EAF"/>
    <w:rsid w:val="00363F8D"/>
    <w:rsid w:val="003641F9"/>
    <w:rsid w:val="0036436D"/>
    <w:rsid w:val="00364820"/>
    <w:rsid w:val="00365237"/>
    <w:rsid w:val="00365FA5"/>
    <w:rsid w:val="0036654E"/>
    <w:rsid w:val="003670B1"/>
    <w:rsid w:val="00370225"/>
    <w:rsid w:val="00370710"/>
    <w:rsid w:val="00371025"/>
    <w:rsid w:val="00371537"/>
    <w:rsid w:val="00371881"/>
    <w:rsid w:val="00372595"/>
    <w:rsid w:val="003735C7"/>
    <w:rsid w:val="003737E8"/>
    <w:rsid w:val="00373B9D"/>
    <w:rsid w:val="0037506E"/>
    <w:rsid w:val="0037543E"/>
    <w:rsid w:val="00376B43"/>
    <w:rsid w:val="00376BC4"/>
    <w:rsid w:val="003770C7"/>
    <w:rsid w:val="00377A08"/>
    <w:rsid w:val="00377A5A"/>
    <w:rsid w:val="00377C5D"/>
    <w:rsid w:val="00377DE6"/>
    <w:rsid w:val="00377FBE"/>
    <w:rsid w:val="0038074D"/>
    <w:rsid w:val="00380863"/>
    <w:rsid w:val="00380E19"/>
    <w:rsid w:val="00380F98"/>
    <w:rsid w:val="0038123F"/>
    <w:rsid w:val="00381909"/>
    <w:rsid w:val="00381BDC"/>
    <w:rsid w:val="00381C4E"/>
    <w:rsid w:val="00381F29"/>
    <w:rsid w:val="003828E9"/>
    <w:rsid w:val="00382A2B"/>
    <w:rsid w:val="00382BF2"/>
    <w:rsid w:val="003834DF"/>
    <w:rsid w:val="00383F73"/>
    <w:rsid w:val="0038404B"/>
    <w:rsid w:val="0038437A"/>
    <w:rsid w:val="00384616"/>
    <w:rsid w:val="00385165"/>
    <w:rsid w:val="00385274"/>
    <w:rsid w:val="003865B3"/>
    <w:rsid w:val="00386D8A"/>
    <w:rsid w:val="00387638"/>
    <w:rsid w:val="00387F57"/>
    <w:rsid w:val="0039090E"/>
    <w:rsid w:val="00390B18"/>
    <w:rsid w:val="00390C05"/>
    <w:rsid w:val="00391213"/>
    <w:rsid w:val="00391420"/>
    <w:rsid w:val="003916E7"/>
    <w:rsid w:val="00391C11"/>
    <w:rsid w:val="00392BDB"/>
    <w:rsid w:val="00392CED"/>
    <w:rsid w:val="00393218"/>
    <w:rsid w:val="00393589"/>
    <w:rsid w:val="00393928"/>
    <w:rsid w:val="003950AD"/>
    <w:rsid w:val="0039552D"/>
    <w:rsid w:val="00395D6A"/>
    <w:rsid w:val="003966CD"/>
    <w:rsid w:val="003967B3"/>
    <w:rsid w:val="00396C1F"/>
    <w:rsid w:val="003971B1"/>
    <w:rsid w:val="00397922"/>
    <w:rsid w:val="00397AF8"/>
    <w:rsid w:val="003A0E09"/>
    <w:rsid w:val="003A0FBC"/>
    <w:rsid w:val="003A1A36"/>
    <w:rsid w:val="003A23A4"/>
    <w:rsid w:val="003A2528"/>
    <w:rsid w:val="003A29D6"/>
    <w:rsid w:val="003A2C63"/>
    <w:rsid w:val="003A3361"/>
    <w:rsid w:val="003A41EC"/>
    <w:rsid w:val="003A49A3"/>
    <w:rsid w:val="003A4B45"/>
    <w:rsid w:val="003A5471"/>
    <w:rsid w:val="003A5665"/>
    <w:rsid w:val="003A5765"/>
    <w:rsid w:val="003A5CCA"/>
    <w:rsid w:val="003A5E0A"/>
    <w:rsid w:val="003A60A6"/>
    <w:rsid w:val="003A664E"/>
    <w:rsid w:val="003A698A"/>
    <w:rsid w:val="003A7171"/>
    <w:rsid w:val="003B01C6"/>
    <w:rsid w:val="003B027A"/>
    <w:rsid w:val="003B056E"/>
    <w:rsid w:val="003B10CB"/>
    <w:rsid w:val="003B1A74"/>
    <w:rsid w:val="003B1BC4"/>
    <w:rsid w:val="003B1C1E"/>
    <w:rsid w:val="003B2396"/>
    <w:rsid w:val="003B2572"/>
    <w:rsid w:val="003B2E1C"/>
    <w:rsid w:val="003B4B12"/>
    <w:rsid w:val="003B548D"/>
    <w:rsid w:val="003B5625"/>
    <w:rsid w:val="003B597B"/>
    <w:rsid w:val="003B64D4"/>
    <w:rsid w:val="003B778F"/>
    <w:rsid w:val="003B7D6B"/>
    <w:rsid w:val="003B7F81"/>
    <w:rsid w:val="003C0D13"/>
    <w:rsid w:val="003C1193"/>
    <w:rsid w:val="003C1460"/>
    <w:rsid w:val="003C1EA5"/>
    <w:rsid w:val="003C220C"/>
    <w:rsid w:val="003C40CE"/>
    <w:rsid w:val="003C45F7"/>
    <w:rsid w:val="003C48CE"/>
    <w:rsid w:val="003C4C51"/>
    <w:rsid w:val="003C543A"/>
    <w:rsid w:val="003C57C1"/>
    <w:rsid w:val="003C59D3"/>
    <w:rsid w:val="003C5B81"/>
    <w:rsid w:val="003C5DBF"/>
    <w:rsid w:val="003C715B"/>
    <w:rsid w:val="003C7DBE"/>
    <w:rsid w:val="003D00A2"/>
    <w:rsid w:val="003D00AF"/>
    <w:rsid w:val="003D0362"/>
    <w:rsid w:val="003D0F2E"/>
    <w:rsid w:val="003D10B5"/>
    <w:rsid w:val="003D1295"/>
    <w:rsid w:val="003D1619"/>
    <w:rsid w:val="003D184E"/>
    <w:rsid w:val="003D1B0D"/>
    <w:rsid w:val="003D210D"/>
    <w:rsid w:val="003D2439"/>
    <w:rsid w:val="003D275C"/>
    <w:rsid w:val="003D2927"/>
    <w:rsid w:val="003D2C6A"/>
    <w:rsid w:val="003D2FF1"/>
    <w:rsid w:val="003D39AC"/>
    <w:rsid w:val="003D4455"/>
    <w:rsid w:val="003D47A0"/>
    <w:rsid w:val="003D4D96"/>
    <w:rsid w:val="003D50AD"/>
    <w:rsid w:val="003D5571"/>
    <w:rsid w:val="003D6636"/>
    <w:rsid w:val="003D6816"/>
    <w:rsid w:val="003D6866"/>
    <w:rsid w:val="003D7133"/>
    <w:rsid w:val="003D7E6F"/>
    <w:rsid w:val="003D7EE3"/>
    <w:rsid w:val="003E00F9"/>
    <w:rsid w:val="003E04FC"/>
    <w:rsid w:val="003E07BC"/>
    <w:rsid w:val="003E0A6F"/>
    <w:rsid w:val="003E0C41"/>
    <w:rsid w:val="003E1659"/>
    <w:rsid w:val="003E253B"/>
    <w:rsid w:val="003E2666"/>
    <w:rsid w:val="003E3D71"/>
    <w:rsid w:val="003E44AD"/>
    <w:rsid w:val="003E529F"/>
    <w:rsid w:val="003E550F"/>
    <w:rsid w:val="003E5789"/>
    <w:rsid w:val="003E5D95"/>
    <w:rsid w:val="003E6C2F"/>
    <w:rsid w:val="003E718D"/>
    <w:rsid w:val="003E746F"/>
    <w:rsid w:val="003E7E43"/>
    <w:rsid w:val="003E7FC6"/>
    <w:rsid w:val="003F0A11"/>
    <w:rsid w:val="003F0A53"/>
    <w:rsid w:val="003F0EA4"/>
    <w:rsid w:val="003F182C"/>
    <w:rsid w:val="003F200B"/>
    <w:rsid w:val="003F20BB"/>
    <w:rsid w:val="003F3889"/>
    <w:rsid w:val="003F3D41"/>
    <w:rsid w:val="003F4019"/>
    <w:rsid w:val="003F40B7"/>
    <w:rsid w:val="003F4BAD"/>
    <w:rsid w:val="003F4CEF"/>
    <w:rsid w:val="003F4DA3"/>
    <w:rsid w:val="003F54A4"/>
    <w:rsid w:val="003F5B2C"/>
    <w:rsid w:val="003F66B2"/>
    <w:rsid w:val="003F66B9"/>
    <w:rsid w:val="003F6C7B"/>
    <w:rsid w:val="003F6DE6"/>
    <w:rsid w:val="003F70DE"/>
    <w:rsid w:val="003F7F81"/>
    <w:rsid w:val="003F7FB2"/>
    <w:rsid w:val="00400E22"/>
    <w:rsid w:val="00401183"/>
    <w:rsid w:val="004014CD"/>
    <w:rsid w:val="00401B45"/>
    <w:rsid w:val="00402683"/>
    <w:rsid w:val="0040279C"/>
    <w:rsid w:val="00402AFA"/>
    <w:rsid w:val="00402DB7"/>
    <w:rsid w:val="004030C0"/>
    <w:rsid w:val="0040378E"/>
    <w:rsid w:val="00403FED"/>
    <w:rsid w:val="00405842"/>
    <w:rsid w:val="00405FD5"/>
    <w:rsid w:val="00406459"/>
    <w:rsid w:val="004066B6"/>
    <w:rsid w:val="004069D3"/>
    <w:rsid w:val="00407288"/>
    <w:rsid w:val="0041056C"/>
    <w:rsid w:val="00411451"/>
    <w:rsid w:val="00412265"/>
    <w:rsid w:val="00412EAB"/>
    <w:rsid w:val="004136D2"/>
    <w:rsid w:val="00415290"/>
    <w:rsid w:val="004156B6"/>
    <w:rsid w:val="00415A33"/>
    <w:rsid w:val="00415B50"/>
    <w:rsid w:val="00415E17"/>
    <w:rsid w:val="00415EAF"/>
    <w:rsid w:val="0041648E"/>
    <w:rsid w:val="004164E0"/>
    <w:rsid w:val="00416822"/>
    <w:rsid w:val="00417FC3"/>
    <w:rsid w:val="0042047E"/>
    <w:rsid w:val="00420866"/>
    <w:rsid w:val="00421104"/>
    <w:rsid w:val="0042124A"/>
    <w:rsid w:val="00422AC5"/>
    <w:rsid w:val="00422AE7"/>
    <w:rsid w:val="004238C9"/>
    <w:rsid w:val="004239D3"/>
    <w:rsid w:val="00423A99"/>
    <w:rsid w:val="00424FE8"/>
    <w:rsid w:val="00425544"/>
    <w:rsid w:val="00425C5C"/>
    <w:rsid w:val="00425E61"/>
    <w:rsid w:val="004272E1"/>
    <w:rsid w:val="00427A0B"/>
    <w:rsid w:val="00427E94"/>
    <w:rsid w:val="00427F13"/>
    <w:rsid w:val="00430469"/>
    <w:rsid w:val="0043047E"/>
    <w:rsid w:val="0043077F"/>
    <w:rsid w:val="004307FB"/>
    <w:rsid w:val="00430A16"/>
    <w:rsid w:val="00430A64"/>
    <w:rsid w:val="00430DE3"/>
    <w:rsid w:val="004325B8"/>
    <w:rsid w:val="00432724"/>
    <w:rsid w:val="00432731"/>
    <w:rsid w:val="00432E3E"/>
    <w:rsid w:val="00433169"/>
    <w:rsid w:val="00433C1F"/>
    <w:rsid w:val="0043423F"/>
    <w:rsid w:val="00435617"/>
    <w:rsid w:val="00435648"/>
    <w:rsid w:val="00435B88"/>
    <w:rsid w:val="0043605E"/>
    <w:rsid w:val="0043633B"/>
    <w:rsid w:val="004369C9"/>
    <w:rsid w:val="00437017"/>
    <w:rsid w:val="004373EF"/>
    <w:rsid w:val="00437CA0"/>
    <w:rsid w:val="004403EC"/>
    <w:rsid w:val="00440420"/>
    <w:rsid w:val="0044228F"/>
    <w:rsid w:val="00442654"/>
    <w:rsid w:val="00442D12"/>
    <w:rsid w:val="004432C1"/>
    <w:rsid w:val="004432D2"/>
    <w:rsid w:val="0044375E"/>
    <w:rsid w:val="00443A9A"/>
    <w:rsid w:val="00444A3D"/>
    <w:rsid w:val="00444CA9"/>
    <w:rsid w:val="00444CC6"/>
    <w:rsid w:val="00444DCF"/>
    <w:rsid w:val="00445371"/>
    <w:rsid w:val="00445A37"/>
    <w:rsid w:val="00445CF1"/>
    <w:rsid w:val="00445CFA"/>
    <w:rsid w:val="0044612C"/>
    <w:rsid w:val="00446BFC"/>
    <w:rsid w:val="00446F2D"/>
    <w:rsid w:val="00446FC4"/>
    <w:rsid w:val="004479B9"/>
    <w:rsid w:val="004501E0"/>
    <w:rsid w:val="00450A3D"/>
    <w:rsid w:val="00451A5F"/>
    <w:rsid w:val="00451D71"/>
    <w:rsid w:val="00451F61"/>
    <w:rsid w:val="00451FE4"/>
    <w:rsid w:val="004522E6"/>
    <w:rsid w:val="00452E82"/>
    <w:rsid w:val="00453868"/>
    <w:rsid w:val="00454413"/>
    <w:rsid w:val="0045480E"/>
    <w:rsid w:val="0045497A"/>
    <w:rsid w:val="00454EDC"/>
    <w:rsid w:val="004555E4"/>
    <w:rsid w:val="004556F8"/>
    <w:rsid w:val="00455957"/>
    <w:rsid w:val="0045785B"/>
    <w:rsid w:val="00457A64"/>
    <w:rsid w:val="00460F09"/>
    <w:rsid w:val="00460F61"/>
    <w:rsid w:val="004618C7"/>
    <w:rsid w:val="00461996"/>
    <w:rsid w:val="00462B10"/>
    <w:rsid w:val="00463872"/>
    <w:rsid w:val="00463EDE"/>
    <w:rsid w:val="00464710"/>
    <w:rsid w:val="00464C71"/>
    <w:rsid w:val="0046544A"/>
    <w:rsid w:val="0046550B"/>
    <w:rsid w:val="00465733"/>
    <w:rsid w:val="00465A22"/>
    <w:rsid w:val="00466482"/>
    <w:rsid w:val="00466E65"/>
    <w:rsid w:val="004673D6"/>
    <w:rsid w:val="004674E7"/>
    <w:rsid w:val="004678A2"/>
    <w:rsid w:val="00467B92"/>
    <w:rsid w:val="00471288"/>
    <w:rsid w:val="00471D2A"/>
    <w:rsid w:val="004721C7"/>
    <w:rsid w:val="00472AE3"/>
    <w:rsid w:val="00472CE6"/>
    <w:rsid w:val="00473034"/>
    <w:rsid w:val="0047336D"/>
    <w:rsid w:val="0047338A"/>
    <w:rsid w:val="0047383D"/>
    <w:rsid w:val="00473F4B"/>
    <w:rsid w:val="00474141"/>
    <w:rsid w:val="00474465"/>
    <w:rsid w:val="004750D1"/>
    <w:rsid w:val="004761E3"/>
    <w:rsid w:val="00476F55"/>
    <w:rsid w:val="00477904"/>
    <w:rsid w:val="004779BF"/>
    <w:rsid w:val="00477C3E"/>
    <w:rsid w:val="00477E57"/>
    <w:rsid w:val="00480A54"/>
    <w:rsid w:val="00480C7A"/>
    <w:rsid w:val="00481C81"/>
    <w:rsid w:val="00482490"/>
    <w:rsid w:val="004826CE"/>
    <w:rsid w:val="0048272F"/>
    <w:rsid w:val="00482B75"/>
    <w:rsid w:val="0048317F"/>
    <w:rsid w:val="00483754"/>
    <w:rsid w:val="00483A5C"/>
    <w:rsid w:val="0048420F"/>
    <w:rsid w:val="004844F7"/>
    <w:rsid w:val="0048475C"/>
    <w:rsid w:val="004849A4"/>
    <w:rsid w:val="00485EC6"/>
    <w:rsid w:val="00485F33"/>
    <w:rsid w:val="00486485"/>
    <w:rsid w:val="00486B74"/>
    <w:rsid w:val="00486C82"/>
    <w:rsid w:val="00487513"/>
    <w:rsid w:val="00487F22"/>
    <w:rsid w:val="00490183"/>
    <w:rsid w:val="004904E1"/>
    <w:rsid w:val="00490F00"/>
    <w:rsid w:val="00491200"/>
    <w:rsid w:val="0049234B"/>
    <w:rsid w:val="0049241C"/>
    <w:rsid w:val="00492CE1"/>
    <w:rsid w:val="00492D05"/>
    <w:rsid w:val="00493984"/>
    <w:rsid w:val="00493D44"/>
    <w:rsid w:val="004942A6"/>
    <w:rsid w:val="0049448D"/>
    <w:rsid w:val="004957CB"/>
    <w:rsid w:val="004967A5"/>
    <w:rsid w:val="00496A32"/>
    <w:rsid w:val="00496F77"/>
    <w:rsid w:val="00497385"/>
    <w:rsid w:val="004A0EAE"/>
    <w:rsid w:val="004A147B"/>
    <w:rsid w:val="004A1641"/>
    <w:rsid w:val="004A196B"/>
    <w:rsid w:val="004A1DB1"/>
    <w:rsid w:val="004A1EE3"/>
    <w:rsid w:val="004A2871"/>
    <w:rsid w:val="004A2A7C"/>
    <w:rsid w:val="004A2F8E"/>
    <w:rsid w:val="004A4D2C"/>
    <w:rsid w:val="004A54F8"/>
    <w:rsid w:val="004A5652"/>
    <w:rsid w:val="004A5C06"/>
    <w:rsid w:val="004A60F7"/>
    <w:rsid w:val="004A66BF"/>
    <w:rsid w:val="004A6C87"/>
    <w:rsid w:val="004A772B"/>
    <w:rsid w:val="004A77B6"/>
    <w:rsid w:val="004A7E1D"/>
    <w:rsid w:val="004B0BDF"/>
    <w:rsid w:val="004B13C0"/>
    <w:rsid w:val="004B16F4"/>
    <w:rsid w:val="004B1AC7"/>
    <w:rsid w:val="004B1F91"/>
    <w:rsid w:val="004B2973"/>
    <w:rsid w:val="004B2FC2"/>
    <w:rsid w:val="004B30EE"/>
    <w:rsid w:val="004B3548"/>
    <w:rsid w:val="004B3743"/>
    <w:rsid w:val="004B3DAC"/>
    <w:rsid w:val="004B3F10"/>
    <w:rsid w:val="004B4385"/>
    <w:rsid w:val="004B4471"/>
    <w:rsid w:val="004B4D01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C1"/>
    <w:rsid w:val="004C012B"/>
    <w:rsid w:val="004C0805"/>
    <w:rsid w:val="004C0A6E"/>
    <w:rsid w:val="004C0C13"/>
    <w:rsid w:val="004C1532"/>
    <w:rsid w:val="004C1947"/>
    <w:rsid w:val="004C1E19"/>
    <w:rsid w:val="004C2846"/>
    <w:rsid w:val="004C2E8A"/>
    <w:rsid w:val="004C3079"/>
    <w:rsid w:val="004C33A3"/>
    <w:rsid w:val="004C373C"/>
    <w:rsid w:val="004C452B"/>
    <w:rsid w:val="004C4812"/>
    <w:rsid w:val="004C5281"/>
    <w:rsid w:val="004C6091"/>
    <w:rsid w:val="004C728A"/>
    <w:rsid w:val="004C746D"/>
    <w:rsid w:val="004C793F"/>
    <w:rsid w:val="004D0169"/>
    <w:rsid w:val="004D0448"/>
    <w:rsid w:val="004D049B"/>
    <w:rsid w:val="004D0DA2"/>
    <w:rsid w:val="004D15E0"/>
    <w:rsid w:val="004D1D31"/>
    <w:rsid w:val="004D2744"/>
    <w:rsid w:val="004D2879"/>
    <w:rsid w:val="004D2E15"/>
    <w:rsid w:val="004D33BE"/>
    <w:rsid w:val="004D36BE"/>
    <w:rsid w:val="004D3D38"/>
    <w:rsid w:val="004D4020"/>
    <w:rsid w:val="004D48DA"/>
    <w:rsid w:val="004D4E79"/>
    <w:rsid w:val="004D6DD0"/>
    <w:rsid w:val="004D6E25"/>
    <w:rsid w:val="004D7639"/>
    <w:rsid w:val="004D76A9"/>
    <w:rsid w:val="004D7754"/>
    <w:rsid w:val="004D7AF6"/>
    <w:rsid w:val="004D7FC8"/>
    <w:rsid w:val="004E0654"/>
    <w:rsid w:val="004E0A33"/>
    <w:rsid w:val="004E0B85"/>
    <w:rsid w:val="004E0C21"/>
    <w:rsid w:val="004E22B6"/>
    <w:rsid w:val="004E2C6B"/>
    <w:rsid w:val="004E3952"/>
    <w:rsid w:val="004E397E"/>
    <w:rsid w:val="004E3EA6"/>
    <w:rsid w:val="004E3F0A"/>
    <w:rsid w:val="004E44A9"/>
    <w:rsid w:val="004E4E3B"/>
    <w:rsid w:val="004E5275"/>
    <w:rsid w:val="004E52BE"/>
    <w:rsid w:val="004E5448"/>
    <w:rsid w:val="004E58A4"/>
    <w:rsid w:val="004E6137"/>
    <w:rsid w:val="004E62C9"/>
    <w:rsid w:val="004E674E"/>
    <w:rsid w:val="004E6B4F"/>
    <w:rsid w:val="004E6D18"/>
    <w:rsid w:val="004E74F0"/>
    <w:rsid w:val="004E756A"/>
    <w:rsid w:val="004E7B19"/>
    <w:rsid w:val="004E7B2A"/>
    <w:rsid w:val="004E7C8B"/>
    <w:rsid w:val="004E7F4F"/>
    <w:rsid w:val="004F01F5"/>
    <w:rsid w:val="004F0513"/>
    <w:rsid w:val="004F0772"/>
    <w:rsid w:val="004F0782"/>
    <w:rsid w:val="004F11DA"/>
    <w:rsid w:val="004F1826"/>
    <w:rsid w:val="004F2252"/>
    <w:rsid w:val="004F2A0E"/>
    <w:rsid w:val="004F2F43"/>
    <w:rsid w:val="004F3BC3"/>
    <w:rsid w:val="004F3F1A"/>
    <w:rsid w:val="004F49ED"/>
    <w:rsid w:val="004F4B19"/>
    <w:rsid w:val="004F5127"/>
    <w:rsid w:val="004F5EB5"/>
    <w:rsid w:val="004F6C8A"/>
    <w:rsid w:val="004F7692"/>
    <w:rsid w:val="004F7A10"/>
    <w:rsid w:val="004F7B41"/>
    <w:rsid w:val="00500831"/>
    <w:rsid w:val="00500B91"/>
    <w:rsid w:val="00500C28"/>
    <w:rsid w:val="00501ADE"/>
    <w:rsid w:val="0050251D"/>
    <w:rsid w:val="00502F45"/>
    <w:rsid w:val="0050314D"/>
    <w:rsid w:val="005038DE"/>
    <w:rsid w:val="0050395E"/>
    <w:rsid w:val="00504636"/>
    <w:rsid w:val="00504EE8"/>
    <w:rsid w:val="00505FEE"/>
    <w:rsid w:val="00506102"/>
    <w:rsid w:val="005062FD"/>
    <w:rsid w:val="00506F30"/>
    <w:rsid w:val="00507998"/>
    <w:rsid w:val="00507C2A"/>
    <w:rsid w:val="00507EA3"/>
    <w:rsid w:val="00507EAE"/>
    <w:rsid w:val="00510BA5"/>
    <w:rsid w:val="00510CA7"/>
    <w:rsid w:val="00510E1A"/>
    <w:rsid w:val="0051159C"/>
    <w:rsid w:val="00511EAF"/>
    <w:rsid w:val="0051227D"/>
    <w:rsid w:val="0051286A"/>
    <w:rsid w:val="0051305B"/>
    <w:rsid w:val="00513333"/>
    <w:rsid w:val="005133F8"/>
    <w:rsid w:val="00513E5A"/>
    <w:rsid w:val="00513FCA"/>
    <w:rsid w:val="00514E73"/>
    <w:rsid w:val="0051549C"/>
    <w:rsid w:val="0051677F"/>
    <w:rsid w:val="00516BB3"/>
    <w:rsid w:val="0051723C"/>
    <w:rsid w:val="005173C5"/>
    <w:rsid w:val="00517814"/>
    <w:rsid w:val="00520325"/>
    <w:rsid w:val="00520FDA"/>
    <w:rsid w:val="0052170E"/>
    <w:rsid w:val="00521872"/>
    <w:rsid w:val="00523FDB"/>
    <w:rsid w:val="00524548"/>
    <w:rsid w:val="0052462C"/>
    <w:rsid w:val="00525D8E"/>
    <w:rsid w:val="00526A40"/>
    <w:rsid w:val="005272C5"/>
    <w:rsid w:val="0052799D"/>
    <w:rsid w:val="005303EF"/>
    <w:rsid w:val="00530E2F"/>
    <w:rsid w:val="00530E38"/>
    <w:rsid w:val="00530EBE"/>
    <w:rsid w:val="00531305"/>
    <w:rsid w:val="005323B3"/>
    <w:rsid w:val="00532460"/>
    <w:rsid w:val="00533855"/>
    <w:rsid w:val="00533869"/>
    <w:rsid w:val="00533CEF"/>
    <w:rsid w:val="00534450"/>
    <w:rsid w:val="00534CFA"/>
    <w:rsid w:val="00535BC1"/>
    <w:rsid w:val="00535E97"/>
    <w:rsid w:val="00535F5E"/>
    <w:rsid w:val="00536A99"/>
    <w:rsid w:val="00536DEB"/>
    <w:rsid w:val="00537364"/>
    <w:rsid w:val="00537801"/>
    <w:rsid w:val="005401DB"/>
    <w:rsid w:val="00540AAE"/>
    <w:rsid w:val="00540D0F"/>
    <w:rsid w:val="00541290"/>
    <w:rsid w:val="00541C88"/>
    <w:rsid w:val="0054227B"/>
    <w:rsid w:val="00542904"/>
    <w:rsid w:val="005435EA"/>
    <w:rsid w:val="00543EFE"/>
    <w:rsid w:val="00544394"/>
    <w:rsid w:val="005443C9"/>
    <w:rsid w:val="00544B0C"/>
    <w:rsid w:val="00544E74"/>
    <w:rsid w:val="00544FA5"/>
    <w:rsid w:val="00545D88"/>
    <w:rsid w:val="00546392"/>
    <w:rsid w:val="0054787A"/>
    <w:rsid w:val="0054787F"/>
    <w:rsid w:val="005479FA"/>
    <w:rsid w:val="005503F6"/>
    <w:rsid w:val="00550F81"/>
    <w:rsid w:val="00551009"/>
    <w:rsid w:val="00551035"/>
    <w:rsid w:val="00551070"/>
    <w:rsid w:val="00551115"/>
    <w:rsid w:val="0055133B"/>
    <w:rsid w:val="00551811"/>
    <w:rsid w:val="00551C42"/>
    <w:rsid w:val="00551D81"/>
    <w:rsid w:val="0055227D"/>
    <w:rsid w:val="00552879"/>
    <w:rsid w:val="00553142"/>
    <w:rsid w:val="00553434"/>
    <w:rsid w:val="00553C04"/>
    <w:rsid w:val="00554E2A"/>
    <w:rsid w:val="00554E7F"/>
    <w:rsid w:val="0055509F"/>
    <w:rsid w:val="00555317"/>
    <w:rsid w:val="005554F3"/>
    <w:rsid w:val="00555602"/>
    <w:rsid w:val="0055608C"/>
    <w:rsid w:val="00556549"/>
    <w:rsid w:val="00557006"/>
    <w:rsid w:val="00557B5F"/>
    <w:rsid w:val="005604B7"/>
    <w:rsid w:val="00560B9B"/>
    <w:rsid w:val="00560E87"/>
    <w:rsid w:val="005610D3"/>
    <w:rsid w:val="00562879"/>
    <w:rsid w:val="0056288A"/>
    <w:rsid w:val="00562CFB"/>
    <w:rsid w:val="00562EB5"/>
    <w:rsid w:val="0056305F"/>
    <w:rsid w:val="00563081"/>
    <w:rsid w:val="00563317"/>
    <w:rsid w:val="00563323"/>
    <w:rsid w:val="0056358C"/>
    <w:rsid w:val="005635C3"/>
    <w:rsid w:val="00563FB0"/>
    <w:rsid w:val="00564369"/>
    <w:rsid w:val="00564455"/>
    <w:rsid w:val="00564926"/>
    <w:rsid w:val="00565024"/>
    <w:rsid w:val="00565DEE"/>
    <w:rsid w:val="00565FEF"/>
    <w:rsid w:val="00566204"/>
    <w:rsid w:val="0056642B"/>
    <w:rsid w:val="00566780"/>
    <w:rsid w:val="00566BC6"/>
    <w:rsid w:val="005672AF"/>
    <w:rsid w:val="005708C3"/>
    <w:rsid w:val="00571427"/>
    <w:rsid w:val="00571640"/>
    <w:rsid w:val="00571BFD"/>
    <w:rsid w:val="00571F5C"/>
    <w:rsid w:val="005720F1"/>
    <w:rsid w:val="00573A00"/>
    <w:rsid w:val="00574166"/>
    <w:rsid w:val="005742A5"/>
    <w:rsid w:val="00574F00"/>
    <w:rsid w:val="00574FCD"/>
    <w:rsid w:val="005759E9"/>
    <w:rsid w:val="00575A4E"/>
    <w:rsid w:val="00576878"/>
    <w:rsid w:val="00576E77"/>
    <w:rsid w:val="00576EE2"/>
    <w:rsid w:val="0057719E"/>
    <w:rsid w:val="005771D5"/>
    <w:rsid w:val="00577CF6"/>
    <w:rsid w:val="005810EB"/>
    <w:rsid w:val="005813D7"/>
    <w:rsid w:val="00581563"/>
    <w:rsid w:val="00582CAE"/>
    <w:rsid w:val="00582FEA"/>
    <w:rsid w:val="005832FF"/>
    <w:rsid w:val="00583A40"/>
    <w:rsid w:val="005841ED"/>
    <w:rsid w:val="00584262"/>
    <w:rsid w:val="0058459E"/>
    <w:rsid w:val="00584CD2"/>
    <w:rsid w:val="00585316"/>
    <w:rsid w:val="005856BD"/>
    <w:rsid w:val="00585A50"/>
    <w:rsid w:val="00585F6C"/>
    <w:rsid w:val="00586007"/>
    <w:rsid w:val="0058617C"/>
    <w:rsid w:val="0058623D"/>
    <w:rsid w:val="00586257"/>
    <w:rsid w:val="00586597"/>
    <w:rsid w:val="0058694D"/>
    <w:rsid w:val="005871DC"/>
    <w:rsid w:val="005873E7"/>
    <w:rsid w:val="005873F1"/>
    <w:rsid w:val="00587416"/>
    <w:rsid w:val="005874E6"/>
    <w:rsid w:val="00590DB5"/>
    <w:rsid w:val="0059100F"/>
    <w:rsid w:val="00591041"/>
    <w:rsid w:val="0059187C"/>
    <w:rsid w:val="00591B1D"/>
    <w:rsid w:val="00591D00"/>
    <w:rsid w:val="005929AA"/>
    <w:rsid w:val="0059312D"/>
    <w:rsid w:val="0059466B"/>
    <w:rsid w:val="00595CA8"/>
    <w:rsid w:val="00595FA6"/>
    <w:rsid w:val="00596D0F"/>
    <w:rsid w:val="00597055"/>
    <w:rsid w:val="0059761B"/>
    <w:rsid w:val="005A127C"/>
    <w:rsid w:val="005A1745"/>
    <w:rsid w:val="005A2205"/>
    <w:rsid w:val="005A2936"/>
    <w:rsid w:val="005A3447"/>
    <w:rsid w:val="005A3514"/>
    <w:rsid w:val="005A408A"/>
    <w:rsid w:val="005A4875"/>
    <w:rsid w:val="005A5B35"/>
    <w:rsid w:val="005A5D24"/>
    <w:rsid w:val="005A64AD"/>
    <w:rsid w:val="005A6953"/>
    <w:rsid w:val="005A6D4A"/>
    <w:rsid w:val="005B09D2"/>
    <w:rsid w:val="005B1D33"/>
    <w:rsid w:val="005B1D66"/>
    <w:rsid w:val="005B250A"/>
    <w:rsid w:val="005B2FCE"/>
    <w:rsid w:val="005B34B1"/>
    <w:rsid w:val="005B3747"/>
    <w:rsid w:val="005B3F03"/>
    <w:rsid w:val="005B418F"/>
    <w:rsid w:val="005B5243"/>
    <w:rsid w:val="005B5781"/>
    <w:rsid w:val="005B593A"/>
    <w:rsid w:val="005B5D20"/>
    <w:rsid w:val="005B5D28"/>
    <w:rsid w:val="005B64F2"/>
    <w:rsid w:val="005B6C11"/>
    <w:rsid w:val="005B6C19"/>
    <w:rsid w:val="005B6CBB"/>
    <w:rsid w:val="005B6D8A"/>
    <w:rsid w:val="005B7269"/>
    <w:rsid w:val="005B7A11"/>
    <w:rsid w:val="005B7A39"/>
    <w:rsid w:val="005C03E7"/>
    <w:rsid w:val="005C083E"/>
    <w:rsid w:val="005C0865"/>
    <w:rsid w:val="005C0D99"/>
    <w:rsid w:val="005C131B"/>
    <w:rsid w:val="005C13A0"/>
    <w:rsid w:val="005C1562"/>
    <w:rsid w:val="005C1773"/>
    <w:rsid w:val="005C1932"/>
    <w:rsid w:val="005C1C6E"/>
    <w:rsid w:val="005C1FC5"/>
    <w:rsid w:val="005C2E3E"/>
    <w:rsid w:val="005C31CA"/>
    <w:rsid w:val="005C4AF1"/>
    <w:rsid w:val="005C4FAE"/>
    <w:rsid w:val="005C5EA9"/>
    <w:rsid w:val="005C6405"/>
    <w:rsid w:val="005C7323"/>
    <w:rsid w:val="005C76A9"/>
    <w:rsid w:val="005D0A51"/>
    <w:rsid w:val="005D1147"/>
    <w:rsid w:val="005D12F0"/>
    <w:rsid w:val="005D153B"/>
    <w:rsid w:val="005D1801"/>
    <w:rsid w:val="005D1843"/>
    <w:rsid w:val="005D1849"/>
    <w:rsid w:val="005D1AEB"/>
    <w:rsid w:val="005D1B2E"/>
    <w:rsid w:val="005D2045"/>
    <w:rsid w:val="005D2209"/>
    <w:rsid w:val="005D29C6"/>
    <w:rsid w:val="005D2A6F"/>
    <w:rsid w:val="005D2C66"/>
    <w:rsid w:val="005D2D56"/>
    <w:rsid w:val="005D2DA9"/>
    <w:rsid w:val="005D2E31"/>
    <w:rsid w:val="005D2E5E"/>
    <w:rsid w:val="005D381D"/>
    <w:rsid w:val="005D3B8F"/>
    <w:rsid w:val="005D3EA1"/>
    <w:rsid w:val="005D42CE"/>
    <w:rsid w:val="005D43C0"/>
    <w:rsid w:val="005D49F5"/>
    <w:rsid w:val="005D550F"/>
    <w:rsid w:val="005D5FC6"/>
    <w:rsid w:val="005D69FA"/>
    <w:rsid w:val="005D74A3"/>
    <w:rsid w:val="005D777D"/>
    <w:rsid w:val="005D7F08"/>
    <w:rsid w:val="005E0216"/>
    <w:rsid w:val="005E05F5"/>
    <w:rsid w:val="005E1B9F"/>
    <w:rsid w:val="005E1C6A"/>
    <w:rsid w:val="005E1E0B"/>
    <w:rsid w:val="005E246A"/>
    <w:rsid w:val="005E2F15"/>
    <w:rsid w:val="005E3215"/>
    <w:rsid w:val="005E38FF"/>
    <w:rsid w:val="005E3A06"/>
    <w:rsid w:val="005E4162"/>
    <w:rsid w:val="005E4959"/>
    <w:rsid w:val="005E4A2F"/>
    <w:rsid w:val="005E537C"/>
    <w:rsid w:val="005E5D15"/>
    <w:rsid w:val="005E71C1"/>
    <w:rsid w:val="005E7444"/>
    <w:rsid w:val="005E76C8"/>
    <w:rsid w:val="005E77E5"/>
    <w:rsid w:val="005E78FE"/>
    <w:rsid w:val="005F0721"/>
    <w:rsid w:val="005F07BA"/>
    <w:rsid w:val="005F1202"/>
    <w:rsid w:val="005F1778"/>
    <w:rsid w:val="005F1BA7"/>
    <w:rsid w:val="005F30F8"/>
    <w:rsid w:val="005F329C"/>
    <w:rsid w:val="005F3541"/>
    <w:rsid w:val="005F35F3"/>
    <w:rsid w:val="005F3995"/>
    <w:rsid w:val="005F3A27"/>
    <w:rsid w:val="005F3D72"/>
    <w:rsid w:val="005F4137"/>
    <w:rsid w:val="005F43BE"/>
    <w:rsid w:val="005F5666"/>
    <w:rsid w:val="005F5B45"/>
    <w:rsid w:val="005F6951"/>
    <w:rsid w:val="005F6F36"/>
    <w:rsid w:val="005F6FA0"/>
    <w:rsid w:val="00600891"/>
    <w:rsid w:val="0060105B"/>
    <w:rsid w:val="00601591"/>
    <w:rsid w:val="006019F7"/>
    <w:rsid w:val="00601B93"/>
    <w:rsid w:val="00602342"/>
    <w:rsid w:val="00602617"/>
    <w:rsid w:val="00602E52"/>
    <w:rsid w:val="0060329F"/>
    <w:rsid w:val="0060363B"/>
    <w:rsid w:val="00603CD2"/>
    <w:rsid w:val="00604E28"/>
    <w:rsid w:val="00605958"/>
    <w:rsid w:val="00605A15"/>
    <w:rsid w:val="00605F1A"/>
    <w:rsid w:val="006061F3"/>
    <w:rsid w:val="006067A3"/>
    <w:rsid w:val="006067BD"/>
    <w:rsid w:val="006074CE"/>
    <w:rsid w:val="006078F3"/>
    <w:rsid w:val="00607D22"/>
    <w:rsid w:val="006106C6"/>
    <w:rsid w:val="006114C3"/>
    <w:rsid w:val="00611E2D"/>
    <w:rsid w:val="00612638"/>
    <w:rsid w:val="00613BF9"/>
    <w:rsid w:val="00613DAC"/>
    <w:rsid w:val="00613E82"/>
    <w:rsid w:val="00613EB0"/>
    <w:rsid w:val="00614482"/>
    <w:rsid w:val="00614616"/>
    <w:rsid w:val="006148B8"/>
    <w:rsid w:val="00615AB3"/>
    <w:rsid w:val="00615DC9"/>
    <w:rsid w:val="00616BA2"/>
    <w:rsid w:val="00616BFE"/>
    <w:rsid w:val="00616DB6"/>
    <w:rsid w:val="006170C4"/>
    <w:rsid w:val="00620164"/>
    <w:rsid w:val="006201E7"/>
    <w:rsid w:val="00620F5F"/>
    <w:rsid w:val="00621101"/>
    <w:rsid w:val="0062140C"/>
    <w:rsid w:val="0062164C"/>
    <w:rsid w:val="00621DBB"/>
    <w:rsid w:val="00622863"/>
    <w:rsid w:val="00622915"/>
    <w:rsid w:val="0062377C"/>
    <w:rsid w:val="006240CF"/>
    <w:rsid w:val="006245A3"/>
    <w:rsid w:val="006248C8"/>
    <w:rsid w:val="00624AC4"/>
    <w:rsid w:val="00624B96"/>
    <w:rsid w:val="00624E61"/>
    <w:rsid w:val="00624F2C"/>
    <w:rsid w:val="00625C33"/>
    <w:rsid w:val="006260FE"/>
    <w:rsid w:val="00626402"/>
    <w:rsid w:val="00627042"/>
    <w:rsid w:val="006270DE"/>
    <w:rsid w:val="00631082"/>
    <w:rsid w:val="006314C6"/>
    <w:rsid w:val="0063151E"/>
    <w:rsid w:val="006315D6"/>
    <w:rsid w:val="00631663"/>
    <w:rsid w:val="006317D0"/>
    <w:rsid w:val="00631E20"/>
    <w:rsid w:val="006321AA"/>
    <w:rsid w:val="00632317"/>
    <w:rsid w:val="00633B39"/>
    <w:rsid w:val="00633C71"/>
    <w:rsid w:val="00633F18"/>
    <w:rsid w:val="006343C8"/>
    <w:rsid w:val="006344CD"/>
    <w:rsid w:val="006346AF"/>
    <w:rsid w:val="006346D9"/>
    <w:rsid w:val="00634700"/>
    <w:rsid w:val="0063529A"/>
    <w:rsid w:val="00635533"/>
    <w:rsid w:val="00635914"/>
    <w:rsid w:val="00635B9D"/>
    <w:rsid w:val="00637271"/>
    <w:rsid w:val="00637DDF"/>
    <w:rsid w:val="00640446"/>
    <w:rsid w:val="00640D79"/>
    <w:rsid w:val="00640D98"/>
    <w:rsid w:val="00640E9E"/>
    <w:rsid w:val="00640F0D"/>
    <w:rsid w:val="006416C6"/>
    <w:rsid w:val="00641D66"/>
    <w:rsid w:val="006428BC"/>
    <w:rsid w:val="0064396C"/>
    <w:rsid w:val="00643DDF"/>
    <w:rsid w:val="0064449E"/>
    <w:rsid w:val="00645080"/>
    <w:rsid w:val="00645F83"/>
    <w:rsid w:val="00647F17"/>
    <w:rsid w:val="00651C2E"/>
    <w:rsid w:val="00651D5B"/>
    <w:rsid w:val="00651DDF"/>
    <w:rsid w:val="00652167"/>
    <w:rsid w:val="00652BE7"/>
    <w:rsid w:val="006530F7"/>
    <w:rsid w:val="0065320E"/>
    <w:rsid w:val="00653852"/>
    <w:rsid w:val="00653AEA"/>
    <w:rsid w:val="00653BB2"/>
    <w:rsid w:val="00653F44"/>
    <w:rsid w:val="00654B05"/>
    <w:rsid w:val="00654B3C"/>
    <w:rsid w:val="00654C22"/>
    <w:rsid w:val="00654E5A"/>
    <w:rsid w:val="00654F6A"/>
    <w:rsid w:val="006559F0"/>
    <w:rsid w:val="00655FF9"/>
    <w:rsid w:val="00656ECD"/>
    <w:rsid w:val="0065765A"/>
    <w:rsid w:val="006577BA"/>
    <w:rsid w:val="00657E8C"/>
    <w:rsid w:val="00660551"/>
    <w:rsid w:val="006609FD"/>
    <w:rsid w:val="00660AF2"/>
    <w:rsid w:val="00660EC9"/>
    <w:rsid w:val="00661388"/>
    <w:rsid w:val="006628C8"/>
    <w:rsid w:val="00663147"/>
    <w:rsid w:val="0066320B"/>
    <w:rsid w:val="00663C55"/>
    <w:rsid w:val="00663D6D"/>
    <w:rsid w:val="00663F66"/>
    <w:rsid w:val="00664036"/>
    <w:rsid w:val="00664477"/>
    <w:rsid w:val="00664579"/>
    <w:rsid w:val="0066476B"/>
    <w:rsid w:val="00664B09"/>
    <w:rsid w:val="00664F7C"/>
    <w:rsid w:val="00665B13"/>
    <w:rsid w:val="00665BC3"/>
    <w:rsid w:val="00666049"/>
    <w:rsid w:val="00666271"/>
    <w:rsid w:val="00666484"/>
    <w:rsid w:val="00666E17"/>
    <w:rsid w:val="006670CB"/>
    <w:rsid w:val="00670301"/>
    <w:rsid w:val="00670D87"/>
    <w:rsid w:val="00670F55"/>
    <w:rsid w:val="00671172"/>
    <w:rsid w:val="006715BB"/>
    <w:rsid w:val="00671EC2"/>
    <w:rsid w:val="00671FD3"/>
    <w:rsid w:val="006729F0"/>
    <w:rsid w:val="00672DE1"/>
    <w:rsid w:val="00674017"/>
    <w:rsid w:val="00674456"/>
    <w:rsid w:val="00674984"/>
    <w:rsid w:val="00674B6D"/>
    <w:rsid w:val="00674F59"/>
    <w:rsid w:val="00675267"/>
    <w:rsid w:val="00675D47"/>
    <w:rsid w:val="00675E07"/>
    <w:rsid w:val="00675ED4"/>
    <w:rsid w:val="006766DF"/>
    <w:rsid w:val="006769D6"/>
    <w:rsid w:val="006771C8"/>
    <w:rsid w:val="00677799"/>
    <w:rsid w:val="006805DB"/>
    <w:rsid w:val="00680DE8"/>
    <w:rsid w:val="00680E86"/>
    <w:rsid w:val="00682313"/>
    <w:rsid w:val="00682399"/>
    <w:rsid w:val="006823B2"/>
    <w:rsid w:val="006824C5"/>
    <w:rsid w:val="00682578"/>
    <w:rsid w:val="0068257B"/>
    <w:rsid w:val="006826AA"/>
    <w:rsid w:val="00683177"/>
    <w:rsid w:val="0068353A"/>
    <w:rsid w:val="006836BE"/>
    <w:rsid w:val="00683F42"/>
    <w:rsid w:val="0068442E"/>
    <w:rsid w:val="00685711"/>
    <w:rsid w:val="0068657A"/>
    <w:rsid w:val="0068691B"/>
    <w:rsid w:val="00686A31"/>
    <w:rsid w:val="006903CF"/>
    <w:rsid w:val="006903F9"/>
    <w:rsid w:val="00690F97"/>
    <w:rsid w:val="00691123"/>
    <w:rsid w:val="00691FD5"/>
    <w:rsid w:val="00691FE1"/>
    <w:rsid w:val="006923F3"/>
    <w:rsid w:val="0069289A"/>
    <w:rsid w:val="00692F75"/>
    <w:rsid w:val="006931DD"/>
    <w:rsid w:val="0069322B"/>
    <w:rsid w:val="006933B8"/>
    <w:rsid w:val="00693D74"/>
    <w:rsid w:val="006942AE"/>
    <w:rsid w:val="0069440E"/>
    <w:rsid w:val="00694963"/>
    <w:rsid w:val="00695032"/>
    <w:rsid w:val="0069544C"/>
    <w:rsid w:val="00695824"/>
    <w:rsid w:val="00695C2B"/>
    <w:rsid w:val="00695E69"/>
    <w:rsid w:val="006960D9"/>
    <w:rsid w:val="00696E48"/>
    <w:rsid w:val="006973E2"/>
    <w:rsid w:val="00697D1A"/>
    <w:rsid w:val="00697FAE"/>
    <w:rsid w:val="006A0DBD"/>
    <w:rsid w:val="006A1236"/>
    <w:rsid w:val="006A1371"/>
    <w:rsid w:val="006A13AE"/>
    <w:rsid w:val="006A170C"/>
    <w:rsid w:val="006A1B7F"/>
    <w:rsid w:val="006A2023"/>
    <w:rsid w:val="006A2F3C"/>
    <w:rsid w:val="006A3374"/>
    <w:rsid w:val="006A4155"/>
    <w:rsid w:val="006A5A87"/>
    <w:rsid w:val="006A5AB9"/>
    <w:rsid w:val="006A6887"/>
    <w:rsid w:val="006A6EFA"/>
    <w:rsid w:val="006A7907"/>
    <w:rsid w:val="006A7A1B"/>
    <w:rsid w:val="006A7BDD"/>
    <w:rsid w:val="006B0228"/>
    <w:rsid w:val="006B033D"/>
    <w:rsid w:val="006B05D6"/>
    <w:rsid w:val="006B0C72"/>
    <w:rsid w:val="006B113F"/>
    <w:rsid w:val="006B18B8"/>
    <w:rsid w:val="006B1BF7"/>
    <w:rsid w:val="006B1FFE"/>
    <w:rsid w:val="006B212F"/>
    <w:rsid w:val="006B24A0"/>
    <w:rsid w:val="006B24D8"/>
    <w:rsid w:val="006B2B34"/>
    <w:rsid w:val="006B2E35"/>
    <w:rsid w:val="006B324D"/>
    <w:rsid w:val="006B362D"/>
    <w:rsid w:val="006B436A"/>
    <w:rsid w:val="006B4C6D"/>
    <w:rsid w:val="006B4CFA"/>
    <w:rsid w:val="006B4DFB"/>
    <w:rsid w:val="006B5A49"/>
    <w:rsid w:val="006B5FFF"/>
    <w:rsid w:val="006B6072"/>
    <w:rsid w:val="006B7108"/>
    <w:rsid w:val="006B74C5"/>
    <w:rsid w:val="006B7A60"/>
    <w:rsid w:val="006B7ACA"/>
    <w:rsid w:val="006C1205"/>
    <w:rsid w:val="006C1442"/>
    <w:rsid w:val="006C1443"/>
    <w:rsid w:val="006C24B2"/>
    <w:rsid w:val="006C25C4"/>
    <w:rsid w:val="006C31A6"/>
    <w:rsid w:val="006C344F"/>
    <w:rsid w:val="006C3485"/>
    <w:rsid w:val="006C34A9"/>
    <w:rsid w:val="006C3A58"/>
    <w:rsid w:val="006C4424"/>
    <w:rsid w:val="006C45DA"/>
    <w:rsid w:val="006C47DC"/>
    <w:rsid w:val="006C4AA8"/>
    <w:rsid w:val="006C5221"/>
    <w:rsid w:val="006C572F"/>
    <w:rsid w:val="006C5773"/>
    <w:rsid w:val="006C5952"/>
    <w:rsid w:val="006C5BB8"/>
    <w:rsid w:val="006C60F0"/>
    <w:rsid w:val="006C6C5B"/>
    <w:rsid w:val="006C6ED6"/>
    <w:rsid w:val="006C6F8F"/>
    <w:rsid w:val="006C713B"/>
    <w:rsid w:val="006C7175"/>
    <w:rsid w:val="006C7484"/>
    <w:rsid w:val="006D09B7"/>
    <w:rsid w:val="006D0CDF"/>
    <w:rsid w:val="006D0FE4"/>
    <w:rsid w:val="006D1046"/>
    <w:rsid w:val="006D1501"/>
    <w:rsid w:val="006D1E8E"/>
    <w:rsid w:val="006D1FF7"/>
    <w:rsid w:val="006D21BA"/>
    <w:rsid w:val="006D2CC6"/>
    <w:rsid w:val="006D2D9D"/>
    <w:rsid w:val="006D2EBC"/>
    <w:rsid w:val="006D2FCD"/>
    <w:rsid w:val="006D3589"/>
    <w:rsid w:val="006D389E"/>
    <w:rsid w:val="006D3A28"/>
    <w:rsid w:val="006D3DC2"/>
    <w:rsid w:val="006D3FEC"/>
    <w:rsid w:val="006D4624"/>
    <w:rsid w:val="006D50C2"/>
    <w:rsid w:val="006D5179"/>
    <w:rsid w:val="006D5347"/>
    <w:rsid w:val="006D5DE0"/>
    <w:rsid w:val="006D6D6C"/>
    <w:rsid w:val="006D703C"/>
    <w:rsid w:val="006D78FA"/>
    <w:rsid w:val="006D7DFB"/>
    <w:rsid w:val="006E024E"/>
    <w:rsid w:val="006E0E3A"/>
    <w:rsid w:val="006E1BA6"/>
    <w:rsid w:val="006E25E2"/>
    <w:rsid w:val="006E273A"/>
    <w:rsid w:val="006E27BF"/>
    <w:rsid w:val="006E2A1B"/>
    <w:rsid w:val="006E2C34"/>
    <w:rsid w:val="006E37C2"/>
    <w:rsid w:val="006E3AB0"/>
    <w:rsid w:val="006E4039"/>
    <w:rsid w:val="006E418C"/>
    <w:rsid w:val="006E420C"/>
    <w:rsid w:val="006E42CA"/>
    <w:rsid w:val="006E446F"/>
    <w:rsid w:val="006E46E2"/>
    <w:rsid w:val="006E577D"/>
    <w:rsid w:val="006E6265"/>
    <w:rsid w:val="006F00EF"/>
    <w:rsid w:val="006F0284"/>
    <w:rsid w:val="006F0525"/>
    <w:rsid w:val="006F142F"/>
    <w:rsid w:val="006F146E"/>
    <w:rsid w:val="006F257D"/>
    <w:rsid w:val="006F3768"/>
    <w:rsid w:val="006F3E96"/>
    <w:rsid w:val="006F43A5"/>
    <w:rsid w:val="006F4781"/>
    <w:rsid w:val="006F4ABB"/>
    <w:rsid w:val="006F4FF5"/>
    <w:rsid w:val="006F5229"/>
    <w:rsid w:val="006F57EA"/>
    <w:rsid w:val="006F5ABD"/>
    <w:rsid w:val="006F5E33"/>
    <w:rsid w:val="006F5EB3"/>
    <w:rsid w:val="006F5F14"/>
    <w:rsid w:val="006F6644"/>
    <w:rsid w:val="006F670A"/>
    <w:rsid w:val="006F679E"/>
    <w:rsid w:val="006F71ED"/>
    <w:rsid w:val="006F7264"/>
    <w:rsid w:val="006F7DDF"/>
    <w:rsid w:val="006F7E35"/>
    <w:rsid w:val="007002B7"/>
    <w:rsid w:val="00700D5D"/>
    <w:rsid w:val="00700F7D"/>
    <w:rsid w:val="007014DA"/>
    <w:rsid w:val="007017B8"/>
    <w:rsid w:val="00701922"/>
    <w:rsid w:val="00701CA1"/>
    <w:rsid w:val="00701E7A"/>
    <w:rsid w:val="0070272E"/>
    <w:rsid w:val="007031D0"/>
    <w:rsid w:val="00703D2F"/>
    <w:rsid w:val="00703F57"/>
    <w:rsid w:val="0070442A"/>
    <w:rsid w:val="00704920"/>
    <w:rsid w:val="00704FF1"/>
    <w:rsid w:val="007054AE"/>
    <w:rsid w:val="007054E8"/>
    <w:rsid w:val="007056FB"/>
    <w:rsid w:val="00705923"/>
    <w:rsid w:val="00707525"/>
    <w:rsid w:val="00710A33"/>
    <w:rsid w:val="0071150D"/>
    <w:rsid w:val="00711A10"/>
    <w:rsid w:val="00711D11"/>
    <w:rsid w:val="0071298A"/>
    <w:rsid w:val="007134A8"/>
    <w:rsid w:val="00713BC4"/>
    <w:rsid w:val="00714901"/>
    <w:rsid w:val="00714EB4"/>
    <w:rsid w:val="00714F61"/>
    <w:rsid w:val="00714FEA"/>
    <w:rsid w:val="00715303"/>
    <w:rsid w:val="0071592D"/>
    <w:rsid w:val="00715E3F"/>
    <w:rsid w:val="007163DD"/>
    <w:rsid w:val="0071693A"/>
    <w:rsid w:val="00716E0D"/>
    <w:rsid w:val="0071750E"/>
    <w:rsid w:val="007212DA"/>
    <w:rsid w:val="007215F7"/>
    <w:rsid w:val="00721856"/>
    <w:rsid w:val="007226B8"/>
    <w:rsid w:val="007228C3"/>
    <w:rsid w:val="007231E8"/>
    <w:rsid w:val="007236AE"/>
    <w:rsid w:val="00723703"/>
    <w:rsid w:val="007244AD"/>
    <w:rsid w:val="00724B9D"/>
    <w:rsid w:val="00724D0A"/>
    <w:rsid w:val="00724F21"/>
    <w:rsid w:val="00725446"/>
    <w:rsid w:val="00725503"/>
    <w:rsid w:val="00725BEA"/>
    <w:rsid w:val="00725EDF"/>
    <w:rsid w:val="00726C0D"/>
    <w:rsid w:val="00726D9C"/>
    <w:rsid w:val="00726F3D"/>
    <w:rsid w:val="00730745"/>
    <w:rsid w:val="00731E09"/>
    <w:rsid w:val="00731E3F"/>
    <w:rsid w:val="0073288D"/>
    <w:rsid w:val="00732954"/>
    <w:rsid w:val="00733290"/>
    <w:rsid w:val="00733ACA"/>
    <w:rsid w:val="0073464F"/>
    <w:rsid w:val="007348AC"/>
    <w:rsid w:val="0073500A"/>
    <w:rsid w:val="0073503F"/>
    <w:rsid w:val="0073626E"/>
    <w:rsid w:val="0073666A"/>
    <w:rsid w:val="00736B1B"/>
    <w:rsid w:val="00737361"/>
    <w:rsid w:val="00737397"/>
    <w:rsid w:val="007379F6"/>
    <w:rsid w:val="00737B94"/>
    <w:rsid w:val="00740189"/>
    <w:rsid w:val="007401CF"/>
    <w:rsid w:val="0074098C"/>
    <w:rsid w:val="00740B55"/>
    <w:rsid w:val="00741405"/>
    <w:rsid w:val="007414EF"/>
    <w:rsid w:val="00741BAC"/>
    <w:rsid w:val="00741E8A"/>
    <w:rsid w:val="007421F9"/>
    <w:rsid w:val="00742752"/>
    <w:rsid w:val="00742D6F"/>
    <w:rsid w:val="00743028"/>
    <w:rsid w:val="00743437"/>
    <w:rsid w:val="0074398D"/>
    <w:rsid w:val="007439C1"/>
    <w:rsid w:val="00744474"/>
    <w:rsid w:val="007449A0"/>
    <w:rsid w:val="00745E0A"/>
    <w:rsid w:val="00746580"/>
    <w:rsid w:val="007469EF"/>
    <w:rsid w:val="00747542"/>
    <w:rsid w:val="00747AC6"/>
    <w:rsid w:val="00747F11"/>
    <w:rsid w:val="00750009"/>
    <w:rsid w:val="007506D8"/>
    <w:rsid w:val="007509AE"/>
    <w:rsid w:val="0075137A"/>
    <w:rsid w:val="00751B0E"/>
    <w:rsid w:val="00751F07"/>
    <w:rsid w:val="00752C2F"/>
    <w:rsid w:val="007532F6"/>
    <w:rsid w:val="00753662"/>
    <w:rsid w:val="00753D72"/>
    <w:rsid w:val="007541FE"/>
    <w:rsid w:val="00754798"/>
    <w:rsid w:val="00754A52"/>
    <w:rsid w:val="00754BE8"/>
    <w:rsid w:val="00754C2C"/>
    <w:rsid w:val="00755077"/>
    <w:rsid w:val="0075515D"/>
    <w:rsid w:val="0075731F"/>
    <w:rsid w:val="007576F4"/>
    <w:rsid w:val="00757F6D"/>
    <w:rsid w:val="00760D85"/>
    <w:rsid w:val="0076116B"/>
    <w:rsid w:val="00761BFA"/>
    <w:rsid w:val="0076222F"/>
    <w:rsid w:val="00762445"/>
    <w:rsid w:val="00762570"/>
    <w:rsid w:val="00762A01"/>
    <w:rsid w:val="00762F4B"/>
    <w:rsid w:val="00763355"/>
    <w:rsid w:val="00763628"/>
    <w:rsid w:val="00764CAA"/>
    <w:rsid w:val="00764EE0"/>
    <w:rsid w:val="007653A0"/>
    <w:rsid w:val="00765419"/>
    <w:rsid w:val="00765845"/>
    <w:rsid w:val="00765B15"/>
    <w:rsid w:val="00766058"/>
    <w:rsid w:val="007665D0"/>
    <w:rsid w:val="0076661B"/>
    <w:rsid w:val="00766FB2"/>
    <w:rsid w:val="007670E5"/>
    <w:rsid w:val="00767304"/>
    <w:rsid w:val="00767670"/>
    <w:rsid w:val="007679C1"/>
    <w:rsid w:val="0077028A"/>
    <w:rsid w:val="00770C4D"/>
    <w:rsid w:val="007719E6"/>
    <w:rsid w:val="00771BA3"/>
    <w:rsid w:val="007730C5"/>
    <w:rsid w:val="00773177"/>
    <w:rsid w:val="00773642"/>
    <w:rsid w:val="00773D69"/>
    <w:rsid w:val="00774482"/>
    <w:rsid w:val="007745DE"/>
    <w:rsid w:val="00774F4C"/>
    <w:rsid w:val="0077557A"/>
    <w:rsid w:val="007760FC"/>
    <w:rsid w:val="00776411"/>
    <w:rsid w:val="0077699E"/>
    <w:rsid w:val="00776C04"/>
    <w:rsid w:val="00776C3F"/>
    <w:rsid w:val="00777113"/>
    <w:rsid w:val="007775B6"/>
    <w:rsid w:val="0078029B"/>
    <w:rsid w:val="007804B4"/>
    <w:rsid w:val="00781D7C"/>
    <w:rsid w:val="00781F6C"/>
    <w:rsid w:val="007820FD"/>
    <w:rsid w:val="0078230C"/>
    <w:rsid w:val="00782682"/>
    <w:rsid w:val="00782994"/>
    <w:rsid w:val="007829D8"/>
    <w:rsid w:val="00783208"/>
    <w:rsid w:val="00783520"/>
    <w:rsid w:val="00783F9B"/>
    <w:rsid w:val="007844C0"/>
    <w:rsid w:val="007848E8"/>
    <w:rsid w:val="007859B4"/>
    <w:rsid w:val="00785B56"/>
    <w:rsid w:val="00785FA3"/>
    <w:rsid w:val="0078619C"/>
    <w:rsid w:val="00786419"/>
    <w:rsid w:val="0078647F"/>
    <w:rsid w:val="0078663D"/>
    <w:rsid w:val="00787C63"/>
    <w:rsid w:val="00790133"/>
    <w:rsid w:val="0079018A"/>
    <w:rsid w:val="007914FC"/>
    <w:rsid w:val="00791D84"/>
    <w:rsid w:val="007924A3"/>
    <w:rsid w:val="0079268F"/>
    <w:rsid w:val="007929E5"/>
    <w:rsid w:val="007933EE"/>
    <w:rsid w:val="0079392E"/>
    <w:rsid w:val="00793D9D"/>
    <w:rsid w:val="00795C40"/>
    <w:rsid w:val="00795D62"/>
    <w:rsid w:val="0079651B"/>
    <w:rsid w:val="00796D5C"/>
    <w:rsid w:val="00797F56"/>
    <w:rsid w:val="007A0942"/>
    <w:rsid w:val="007A121F"/>
    <w:rsid w:val="007A148C"/>
    <w:rsid w:val="007A1524"/>
    <w:rsid w:val="007A20AA"/>
    <w:rsid w:val="007A211B"/>
    <w:rsid w:val="007A22A2"/>
    <w:rsid w:val="007A287B"/>
    <w:rsid w:val="007A2B92"/>
    <w:rsid w:val="007A30EF"/>
    <w:rsid w:val="007A3C42"/>
    <w:rsid w:val="007A40B6"/>
    <w:rsid w:val="007A427A"/>
    <w:rsid w:val="007A47BF"/>
    <w:rsid w:val="007A4A42"/>
    <w:rsid w:val="007A4BCD"/>
    <w:rsid w:val="007A4FB7"/>
    <w:rsid w:val="007A5C58"/>
    <w:rsid w:val="007A63EF"/>
    <w:rsid w:val="007A75E3"/>
    <w:rsid w:val="007B040E"/>
    <w:rsid w:val="007B0540"/>
    <w:rsid w:val="007B0F81"/>
    <w:rsid w:val="007B1D1E"/>
    <w:rsid w:val="007B260D"/>
    <w:rsid w:val="007B2A1C"/>
    <w:rsid w:val="007B368D"/>
    <w:rsid w:val="007B3CB4"/>
    <w:rsid w:val="007B3DA7"/>
    <w:rsid w:val="007B3F56"/>
    <w:rsid w:val="007B5371"/>
    <w:rsid w:val="007B5714"/>
    <w:rsid w:val="007B6C13"/>
    <w:rsid w:val="007B6F73"/>
    <w:rsid w:val="007B6FC6"/>
    <w:rsid w:val="007B754B"/>
    <w:rsid w:val="007B7A22"/>
    <w:rsid w:val="007B7A79"/>
    <w:rsid w:val="007C0419"/>
    <w:rsid w:val="007C0484"/>
    <w:rsid w:val="007C0F74"/>
    <w:rsid w:val="007C1541"/>
    <w:rsid w:val="007C16A9"/>
    <w:rsid w:val="007C1E83"/>
    <w:rsid w:val="007C1FA2"/>
    <w:rsid w:val="007C2864"/>
    <w:rsid w:val="007C2FDA"/>
    <w:rsid w:val="007C3114"/>
    <w:rsid w:val="007C31E0"/>
    <w:rsid w:val="007C55B9"/>
    <w:rsid w:val="007C5807"/>
    <w:rsid w:val="007C5993"/>
    <w:rsid w:val="007C5A46"/>
    <w:rsid w:val="007C6217"/>
    <w:rsid w:val="007C6857"/>
    <w:rsid w:val="007C7687"/>
    <w:rsid w:val="007C7760"/>
    <w:rsid w:val="007C79FD"/>
    <w:rsid w:val="007C7B3F"/>
    <w:rsid w:val="007C7D05"/>
    <w:rsid w:val="007D0490"/>
    <w:rsid w:val="007D0A0F"/>
    <w:rsid w:val="007D0A58"/>
    <w:rsid w:val="007D15F9"/>
    <w:rsid w:val="007D1BF3"/>
    <w:rsid w:val="007D2D07"/>
    <w:rsid w:val="007D2FC4"/>
    <w:rsid w:val="007D3089"/>
    <w:rsid w:val="007D3508"/>
    <w:rsid w:val="007D391E"/>
    <w:rsid w:val="007D3D77"/>
    <w:rsid w:val="007D41EE"/>
    <w:rsid w:val="007D48A3"/>
    <w:rsid w:val="007D4F38"/>
    <w:rsid w:val="007D53A5"/>
    <w:rsid w:val="007D5835"/>
    <w:rsid w:val="007D5BBC"/>
    <w:rsid w:val="007D5D9B"/>
    <w:rsid w:val="007D6A6A"/>
    <w:rsid w:val="007D6B45"/>
    <w:rsid w:val="007D6D9C"/>
    <w:rsid w:val="007D6DB6"/>
    <w:rsid w:val="007D6EA3"/>
    <w:rsid w:val="007D76F2"/>
    <w:rsid w:val="007D7E4B"/>
    <w:rsid w:val="007E00CE"/>
    <w:rsid w:val="007E0D92"/>
    <w:rsid w:val="007E12B3"/>
    <w:rsid w:val="007E1621"/>
    <w:rsid w:val="007E2042"/>
    <w:rsid w:val="007E3974"/>
    <w:rsid w:val="007E3B72"/>
    <w:rsid w:val="007E4158"/>
    <w:rsid w:val="007E4233"/>
    <w:rsid w:val="007E4D99"/>
    <w:rsid w:val="007E5380"/>
    <w:rsid w:val="007E5D92"/>
    <w:rsid w:val="007E64F0"/>
    <w:rsid w:val="007E6571"/>
    <w:rsid w:val="007E658A"/>
    <w:rsid w:val="007E7256"/>
    <w:rsid w:val="007E7609"/>
    <w:rsid w:val="007E76D0"/>
    <w:rsid w:val="007E78C3"/>
    <w:rsid w:val="007E7C54"/>
    <w:rsid w:val="007E7CBF"/>
    <w:rsid w:val="007E7E12"/>
    <w:rsid w:val="007F0268"/>
    <w:rsid w:val="007F0370"/>
    <w:rsid w:val="007F07C2"/>
    <w:rsid w:val="007F11CE"/>
    <w:rsid w:val="007F123D"/>
    <w:rsid w:val="007F14B1"/>
    <w:rsid w:val="007F175C"/>
    <w:rsid w:val="007F1934"/>
    <w:rsid w:val="007F1BBE"/>
    <w:rsid w:val="007F1E11"/>
    <w:rsid w:val="007F2078"/>
    <w:rsid w:val="007F22BA"/>
    <w:rsid w:val="007F2631"/>
    <w:rsid w:val="007F2C24"/>
    <w:rsid w:val="007F3371"/>
    <w:rsid w:val="007F35E1"/>
    <w:rsid w:val="007F5687"/>
    <w:rsid w:val="007F56F1"/>
    <w:rsid w:val="007F57A1"/>
    <w:rsid w:val="007F57F4"/>
    <w:rsid w:val="007F6170"/>
    <w:rsid w:val="007F6BC7"/>
    <w:rsid w:val="007F7139"/>
    <w:rsid w:val="007F7340"/>
    <w:rsid w:val="007F79FA"/>
    <w:rsid w:val="007F7AFF"/>
    <w:rsid w:val="007F7BD7"/>
    <w:rsid w:val="0080005E"/>
    <w:rsid w:val="008002E8"/>
    <w:rsid w:val="00800607"/>
    <w:rsid w:val="00800E81"/>
    <w:rsid w:val="008018EB"/>
    <w:rsid w:val="00801A17"/>
    <w:rsid w:val="00802263"/>
    <w:rsid w:val="00803077"/>
    <w:rsid w:val="00805656"/>
    <w:rsid w:val="00805A76"/>
    <w:rsid w:val="00805DCF"/>
    <w:rsid w:val="008070AB"/>
    <w:rsid w:val="008070CF"/>
    <w:rsid w:val="0081001A"/>
    <w:rsid w:val="00810F80"/>
    <w:rsid w:val="00811076"/>
    <w:rsid w:val="00811380"/>
    <w:rsid w:val="00811671"/>
    <w:rsid w:val="00811C71"/>
    <w:rsid w:val="00812826"/>
    <w:rsid w:val="00812DA0"/>
    <w:rsid w:val="00813171"/>
    <w:rsid w:val="008136C2"/>
    <w:rsid w:val="0081412D"/>
    <w:rsid w:val="008143D6"/>
    <w:rsid w:val="0081472A"/>
    <w:rsid w:val="00814884"/>
    <w:rsid w:val="008153A2"/>
    <w:rsid w:val="00815794"/>
    <w:rsid w:val="0081658D"/>
    <w:rsid w:val="00816677"/>
    <w:rsid w:val="0081693E"/>
    <w:rsid w:val="00816EF9"/>
    <w:rsid w:val="00817DDD"/>
    <w:rsid w:val="00817E4D"/>
    <w:rsid w:val="00820213"/>
    <w:rsid w:val="0082047B"/>
    <w:rsid w:val="008207F3"/>
    <w:rsid w:val="00820B0B"/>
    <w:rsid w:val="00820BCF"/>
    <w:rsid w:val="00820E79"/>
    <w:rsid w:val="00821249"/>
    <w:rsid w:val="00821699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754"/>
    <w:rsid w:val="008257DC"/>
    <w:rsid w:val="008258A9"/>
    <w:rsid w:val="00825A51"/>
    <w:rsid w:val="00825BCE"/>
    <w:rsid w:val="00826933"/>
    <w:rsid w:val="00826B35"/>
    <w:rsid w:val="008273AD"/>
    <w:rsid w:val="008276EA"/>
    <w:rsid w:val="00830057"/>
    <w:rsid w:val="008302EB"/>
    <w:rsid w:val="00830429"/>
    <w:rsid w:val="00830961"/>
    <w:rsid w:val="00831732"/>
    <w:rsid w:val="00831998"/>
    <w:rsid w:val="008324C4"/>
    <w:rsid w:val="00832AB5"/>
    <w:rsid w:val="00832E35"/>
    <w:rsid w:val="008337BE"/>
    <w:rsid w:val="00833B7E"/>
    <w:rsid w:val="008340CD"/>
    <w:rsid w:val="00834191"/>
    <w:rsid w:val="008342A7"/>
    <w:rsid w:val="00834ABB"/>
    <w:rsid w:val="00834AD5"/>
    <w:rsid w:val="008350BC"/>
    <w:rsid w:val="008350D1"/>
    <w:rsid w:val="008350FE"/>
    <w:rsid w:val="00835124"/>
    <w:rsid w:val="008355BC"/>
    <w:rsid w:val="008361F6"/>
    <w:rsid w:val="008366AB"/>
    <w:rsid w:val="00836781"/>
    <w:rsid w:val="00836C1D"/>
    <w:rsid w:val="00836E57"/>
    <w:rsid w:val="00837577"/>
    <w:rsid w:val="00837905"/>
    <w:rsid w:val="008400F7"/>
    <w:rsid w:val="008402AB"/>
    <w:rsid w:val="00840F36"/>
    <w:rsid w:val="00841E9C"/>
    <w:rsid w:val="00842A4B"/>
    <w:rsid w:val="00843382"/>
    <w:rsid w:val="00843709"/>
    <w:rsid w:val="00843F5E"/>
    <w:rsid w:val="00844A6A"/>
    <w:rsid w:val="00844AFF"/>
    <w:rsid w:val="008451FB"/>
    <w:rsid w:val="008456C2"/>
    <w:rsid w:val="0084660E"/>
    <w:rsid w:val="00846D90"/>
    <w:rsid w:val="0084739D"/>
    <w:rsid w:val="008473CF"/>
    <w:rsid w:val="00847925"/>
    <w:rsid w:val="008479BC"/>
    <w:rsid w:val="008479D3"/>
    <w:rsid w:val="00847B68"/>
    <w:rsid w:val="00847DED"/>
    <w:rsid w:val="00850E0F"/>
    <w:rsid w:val="00851542"/>
    <w:rsid w:val="008515C0"/>
    <w:rsid w:val="008525BB"/>
    <w:rsid w:val="008527D4"/>
    <w:rsid w:val="00852864"/>
    <w:rsid w:val="00852A27"/>
    <w:rsid w:val="00852F97"/>
    <w:rsid w:val="00853348"/>
    <w:rsid w:val="00853704"/>
    <w:rsid w:val="00855103"/>
    <w:rsid w:val="0085575B"/>
    <w:rsid w:val="008557FD"/>
    <w:rsid w:val="00855F1B"/>
    <w:rsid w:val="0085665B"/>
    <w:rsid w:val="00857528"/>
    <w:rsid w:val="00860A1F"/>
    <w:rsid w:val="00860BCC"/>
    <w:rsid w:val="00860C29"/>
    <w:rsid w:val="008612E3"/>
    <w:rsid w:val="008616B0"/>
    <w:rsid w:val="00861FD3"/>
    <w:rsid w:val="00862645"/>
    <w:rsid w:val="00862874"/>
    <w:rsid w:val="00862F82"/>
    <w:rsid w:val="00863B72"/>
    <w:rsid w:val="00863D9F"/>
    <w:rsid w:val="00864B09"/>
    <w:rsid w:val="00864DDE"/>
    <w:rsid w:val="00865403"/>
    <w:rsid w:val="008655E6"/>
    <w:rsid w:val="00865B36"/>
    <w:rsid w:val="0086609A"/>
    <w:rsid w:val="008665D8"/>
    <w:rsid w:val="00866E80"/>
    <w:rsid w:val="008670C1"/>
    <w:rsid w:val="0086711B"/>
    <w:rsid w:val="00867E0F"/>
    <w:rsid w:val="008703F3"/>
    <w:rsid w:val="008709EB"/>
    <w:rsid w:val="008724B7"/>
    <w:rsid w:val="00872A7A"/>
    <w:rsid w:val="00872CD4"/>
    <w:rsid w:val="00873646"/>
    <w:rsid w:val="00873DA9"/>
    <w:rsid w:val="00874C6F"/>
    <w:rsid w:val="00874DBF"/>
    <w:rsid w:val="00874EB0"/>
    <w:rsid w:val="008750F7"/>
    <w:rsid w:val="00875305"/>
    <w:rsid w:val="008761B1"/>
    <w:rsid w:val="008762D5"/>
    <w:rsid w:val="0087756D"/>
    <w:rsid w:val="00880110"/>
    <w:rsid w:val="00880535"/>
    <w:rsid w:val="008810FB"/>
    <w:rsid w:val="00881A83"/>
    <w:rsid w:val="00881BA4"/>
    <w:rsid w:val="00881C19"/>
    <w:rsid w:val="00881F7D"/>
    <w:rsid w:val="008826D8"/>
    <w:rsid w:val="00883144"/>
    <w:rsid w:val="00883625"/>
    <w:rsid w:val="00883F62"/>
    <w:rsid w:val="00884420"/>
    <w:rsid w:val="0088476C"/>
    <w:rsid w:val="008848B2"/>
    <w:rsid w:val="00884AF4"/>
    <w:rsid w:val="008851E8"/>
    <w:rsid w:val="00885B94"/>
    <w:rsid w:val="00885E2D"/>
    <w:rsid w:val="008860EC"/>
    <w:rsid w:val="008861EB"/>
    <w:rsid w:val="0088639F"/>
    <w:rsid w:val="00886769"/>
    <w:rsid w:val="008868E7"/>
    <w:rsid w:val="008869B9"/>
    <w:rsid w:val="0088725E"/>
    <w:rsid w:val="00887917"/>
    <w:rsid w:val="008879DF"/>
    <w:rsid w:val="00887F14"/>
    <w:rsid w:val="008900A2"/>
    <w:rsid w:val="00890577"/>
    <w:rsid w:val="008905FD"/>
    <w:rsid w:val="0089100E"/>
    <w:rsid w:val="00891520"/>
    <w:rsid w:val="00891E08"/>
    <w:rsid w:val="008922EC"/>
    <w:rsid w:val="008923C7"/>
    <w:rsid w:val="0089243D"/>
    <w:rsid w:val="008926A7"/>
    <w:rsid w:val="00893D7B"/>
    <w:rsid w:val="0089443E"/>
    <w:rsid w:val="0089450B"/>
    <w:rsid w:val="00895585"/>
    <w:rsid w:val="008956C2"/>
    <w:rsid w:val="008959F1"/>
    <w:rsid w:val="008959FC"/>
    <w:rsid w:val="00895D3E"/>
    <w:rsid w:val="00895DA3"/>
    <w:rsid w:val="00895F73"/>
    <w:rsid w:val="00896158"/>
    <w:rsid w:val="008962AA"/>
    <w:rsid w:val="0089642E"/>
    <w:rsid w:val="008965AC"/>
    <w:rsid w:val="0089663A"/>
    <w:rsid w:val="00896C89"/>
    <w:rsid w:val="0089733C"/>
    <w:rsid w:val="00897A30"/>
    <w:rsid w:val="00897B06"/>
    <w:rsid w:val="00897FE2"/>
    <w:rsid w:val="008A0E11"/>
    <w:rsid w:val="008A12EC"/>
    <w:rsid w:val="008A154B"/>
    <w:rsid w:val="008A16D2"/>
    <w:rsid w:val="008A1A25"/>
    <w:rsid w:val="008A1A5D"/>
    <w:rsid w:val="008A229E"/>
    <w:rsid w:val="008A31B3"/>
    <w:rsid w:val="008A42B0"/>
    <w:rsid w:val="008A4639"/>
    <w:rsid w:val="008A4A50"/>
    <w:rsid w:val="008A4CA2"/>
    <w:rsid w:val="008A528A"/>
    <w:rsid w:val="008A530A"/>
    <w:rsid w:val="008A665E"/>
    <w:rsid w:val="008A7789"/>
    <w:rsid w:val="008A7825"/>
    <w:rsid w:val="008B0006"/>
    <w:rsid w:val="008B00AB"/>
    <w:rsid w:val="008B0C25"/>
    <w:rsid w:val="008B0DDD"/>
    <w:rsid w:val="008B0E4F"/>
    <w:rsid w:val="008B1349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7E2"/>
    <w:rsid w:val="008B4AEE"/>
    <w:rsid w:val="008B4D50"/>
    <w:rsid w:val="008B504B"/>
    <w:rsid w:val="008B5DCF"/>
    <w:rsid w:val="008B5E50"/>
    <w:rsid w:val="008B5EFF"/>
    <w:rsid w:val="008B6E29"/>
    <w:rsid w:val="008B7093"/>
    <w:rsid w:val="008B77D0"/>
    <w:rsid w:val="008C091C"/>
    <w:rsid w:val="008C097F"/>
    <w:rsid w:val="008C0D0C"/>
    <w:rsid w:val="008C10ED"/>
    <w:rsid w:val="008C14FD"/>
    <w:rsid w:val="008C163A"/>
    <w:rsid w:val="008C1999"/>
    <w:rsid w:val="008C1CAD"/>
    <w:rsid w:val="008C2553"/>
    <w:rsid w:val="008C2B08"/>
    <w:rsid w:val="008C2C4B"/>
    <w:rsid w:val="008C2E10"/>
    <w:rsid w:val="008C2E83"/>
    <w:rsid w:val="008C2F05"/>
    <w:rsid w:val="008C3116"/>
    <w:rsid w:val="008C329A"/>
    <w:rsid w:val="008C345A"/>
    <w:rsid w:val="008C395A"/>
    <w:rsid w:val="008C4D47"/>
    <w:rsid w:val="008C50F0"/>
    <w:rsid w:val="008C520C"/>
    <w:rsid w:val="008C592E"/>
    <w:rsid w:val="008C5EEA"/>
    <w:rsid w:val="008C6826"/>
    <w:rsid w:val="008C7086"/>
    <w:rsid w:val="008C79B3"/>
    <w:rsid w:val="008D072E"/>
    <w:rsid w:val="008D08B9"/>
    <w:rsid w:val="008D0BC2"/>
    <w:rsid w:val="008D14A2"/>
    <w:rsid w:val="008D1586"/>
    <w:rsid w:val="008D1C3C"/>
    <w:rsid w:val="008D1C54"/>
    <w:rsid w:val="008D30A6"/>
    <w:rsid w:val="008D3317"/>
    <w:rsid w:val="008D3556"/>
    <w:rsid w:val="008D3DE9"/>
    <w:rsid w:val="008D4113"/>
    <w:rsid w:val="008D473C"/>
    <w:rsid w:val="008D4AC3"/>
    <w:rsid w:val="008D545D"/>
    <w:rsid w:val="008D6103"/>
    <w:rsid w:val="008D659C"/>
    <w:rsid w:val="008D6ACC"/>
    <w:rsid w:val="008D7298"/>
    <w:rsid w:val="008D776F"/>
    <w:rsid w:val="008D78E4"/>
    <w:rsid w:val="008D7B78"/>
    <w:rsid w:val="008E09CB"/>
    <w:rsid w:val="008E0A48"/>
    <w:rsid w:val="008E0BCF"/>
    <w:rsid w:val="008E0C42"/>
    <w:rsid w:val="008E0EE3"/>
    <w:rsid w:val="008E27E4"/>
    <w:rsid w:val="008E29B8"/>
    <w:rsid w:val="008E3541"/>
    <w:rsid w:val="008E365C"/>
    <w:rsid w:val="008E3918"/>
    <w:rsid w:val="008E3AB4"/>
    <w:rsid w:val="008E4275"/>
    <w:rsid w:val="008E4654"/>
    <w:rsid w:val="008E4C1F"/>
    <w:rsid w:val="008E5B80"/>
    <w:rsid w:val="008E5D71"/>
    <w:rsid w:val="008E5F1E"/>
    <w:rsid w:val="008E5F59"/>
    <w:rsid w:val="008E72A6"/>
    <w:rsid w:val="008E7579"/>
    <w:rsid w:val="008E765B"/>
    <w:rsid w:val="008E7E58"/>
    <w:rsid w:val="008F05B1"/>
    <w:rsid w:val="008F061D"/>
    <w:rsid w:val="008F0937"/>
    <w:rsid w:val="008F14EF"/>
    <w:rsid w:val="008F1B73"/>
    <w:rsid w:val="008F2216"/>
    <w:rsid w:val="008F230D"/>
    <w:rsid w:val="008F2669"/>
    <w:rsid w:val="008F3248"/>
    <w:rsid w:val="008F393F"/>
    <w:rsid w:val="008F3DF3"/>
    <w:rsid w:val="008F42DA"/>
    <w:rsid w:val="008F46F4"/>
    <w:rsid w:val="008F5AE8"/>
    <w:rsid w:val="008F5C6C"/>
    <w:rsid w:val="008F5D31"/>
    <w:rsid w:val="008F5EC9"/>
    <w:rsid w:val="008F663A"/>
    <w:rsid w:val="008F66C2"/>
    <w:rsid w:val="008F6AEE"/>
    <w:rsid w:val="008F799E"/>
    <w:rsid w:val="008F7CB3"/>
    <w:rsid w:val="008F7CD0"/>
    <w:rsid w:val="008F7E7D"/>
    <w:rsid w:val="008F7FE6"/>
    <w:rsid w:val="0090005D"/>
    <w:rsid w:val="009001F0"/>
    <w:rsid w:val="00900D61"/>
    <w:rsid w:val="00901EE8"/>
    <w:rsid w:val="00902081"/>
    <w:rsid w:val="009029F8"/>
    <w:rsid w:val="00902C82"/>
    <w:rsid w:val="00903681"/>
    <w:rsid w:val="009038F5"/>
    <w:rsid w:val="009042D8"/>
    <w:rsid w:val="00904437"/>
    <w:rsid w:val="00904808"/>
    <w:rsid w:val="00904945"/>
    <w:rsid w:val="00905F10"/>
    <w:rsid w:val="0090610A"/>
    <w:rsid w:val="009062E8"/>
    <w:rsid w:val="0090679E"/>
    <w:rsid w:val="009074BF"/>
    <w:rsid w:val="009078EF"/>
    <w:rsid w:val="00907B71"/>
    <w:rsid w:val="00907CAB"/>
    <w:rsid w:val="00907FF1"/>
    <w:rsid w:val="00910198"/>
    <w:rsid w:val="00911626"/>
    <w:rsid w:val="009122DD"/>
    <w:rsid w:val="009122F4"/>
    <w:rsid w:val="0091286F"/>
    <w:rsid w:val="009139A0"/>
    <w:rsid w:val="00913C02"/>
    <w:rsid w:val="0091538B"/>
    <w:rsid w:val="009162E3"/>
    <w:rsid w:val="00916A12"/>
    <w:rsid w:val="00920712"/>
    <w:rsid w:val="00920750"/>
    <w:rsid w:val="00921572"/>
    <w:rsid w:val="0092163B"/>
    <w:rsid w:val="009227BB"/>
    <w:rsid w:val="00923632"/>
    <w:rsid w:val="00923B77"/>
    <w:rsid w:val="00924044"/>
    <w:rsid w:val="009243C1"/>
    <w:rsid w:val="0092456F"/>
    <w:rsid w:val="0092622E"/>
    <w:rsid w:val="00926A63"/>
    <w:rsid w:val="00927184"/>
    <w:rsid w:val="009278D1"/>
    <w:rsid w:val="00927EA8"/>
    <w:rsid w:val="009306B0"/>
    <w:rsid w:val="009309C8"/>
    <w:rsid w:val="009310DA"/>
    <w:rsid w:val="00931CA8"/>
    <w:rsid w:val="00931D34"/>
    <w:rsid w:val="00931F68"/>
    <w:rsid w:val="00932749"/>
    <w:rsid w:val="00933373"/>
    <w:rsid w:val="009333C7"/>
    <w:rsid w:val="00933E07"/>
    <w:rsid w:val="00934074"/>
    <w:rsid w:val="00934B69"/>
    <w:rsid w:val="00934BA4"/>
    <w:rsid w:val="00934DBA"/>
    <w:rsid w:val="00934E52"/>
    <w:rsid w:val="00934F42"/>
    <w:rsid w:val="009359D9"/>
    <w:rsid w:val="00935C1B"/>
    <w:rsid w:val="00935D39"/>
    <w:rsid w:val="00935EF5"/>
    <w:rsid w:val="009361DB"/>
    <w:rsid w:val="009361EC"/>
    <w:rsid w:val="009368B0"/>
    <w:rsid w:val="009368EA"/>
    <w:rsid w:val="00936AFF"/>
    <w:rsid w:val="00936CE5"/>
    <w:rsid w:val="0093711A"/>
    <w:rsid w:val="009371F2"/>
    <w:rsid w:val="0093721D"/>
    <w:rsid w:val="00937664"/>
    <w:rsid w:val="009377DC"/>
    <w:rsid w:val="0093783E"/>
    <w:rsid w:val="00937D67"/>
    <w:rsid w:val="0094066D"/>
    <w:rsid w:val="0094093D"/>
    <w:rsid w:val="00940C17"/>
    <w:rsid w:val="009410AB"/>
    <w:rsid w:val="00941CB8"/>
    <w:rsid w:val="0094265C"/>
    <w:rsid w:val="00942786"/>
    <w:rsid w:val="0094290D"/>
    <w:rsid w:val="00942CED"/>
    <w:rsid w:val="00943E28"/>
    <w:rsid w:val="009449B8"/>
    <w:rsid w:val="00944A50"/>
    <w:rsid w:val="00945277"/>
    <w:rsid w:val="00945C84"/>
    <w:rsid w:val="009465E5"/>
    <w:rsid w:val="00946E0F"/>
    <w:rsid w:val="009471A5"/>
    <w:rsid w:val="00947349"/>
    <w:rsid w:val="0094748C"/>
    <w:rsid w:val="00947B81"/>
    <w:rsid w:val="00947C71"/>
    <w:rsid w:val="009500D9"/>
    <w:rsid w:val="0095014D"/>
    <w:rsid w:val="009508AA"/>
    <w:rsid w:val="009513C6"/>
    <w:rsid w:val="00951541"/>
    <w:rsid w:val="00952A4A"/>
    <w:rsid w:val="0095313C"/>
    <w:rsid w:val="0095339C"/>
    <w:rsid w:val="009536E7"/>
    <w:rsid w:val="0095454D"/>
    <w:rsid w:val="00954DE0"/>
    <w:rsid w:val="00955221"/>
    <w:rsid w:val="00955483"/>
    <w:rsid w:val="009556D6"/>
    <w:rsid w:val="0095614E"/>
    <w:rsid w:val="00956A1C"/>
    <w:rsid w:val="009572E1"/>
    <w:rsid w:val="0095761C"/>
    <w:rsid w:val="009577D1"/>
    <w:rsid w:val="00957CE2"/>
    <w:rsid w:val="00957ECD"/>
    <w:rsid w:val="0096001A"/>
    <w:rsid w:val="0096009C"/>
    <w:rsid w:val="00960742"/>
    <w:rsid w:val="009608A6"/>
    <w:rsid w:val="00960D31"/>
    <w:rsid w:val="0096148E"/>
    <w:rsid w:val="0096180F"/>
    <w:rsid w:val="009622E6"/>
    <w:rsid w:val="00962A41"/>
    <w:rsid w:val="00963090"/>
    <w:rsid w:val="009631D9"/>
    <w:rsid w:val="009635BC"/>
    <w:rsid w:val="00963CAA"/>
    <w:rsid w:val="009640C7"/>
    <w:rsid w:val="009648E2"/>
    <w:rsid w:val="00964A2D"/>
    <w:rsid w:val="00964BC6"/>
    <w:rsid w:val="00964BF4"/>
    <w:rsid w:val="00964D17"/>
    <w:rsid w:val="00964D94"/>
    <w:rsid w:val="009669B7"/>
    <w:rsid w:val="00966B4B"/>
    <w:rsid w:val="00966B79"/>
    <w:rsid w:val="00967102"/>
    <w:rsid w:val="00967DC2"/>
    <w:rsid w:val="0097066F"/>
    <w:rsid w:val="009707A5"/>
    <w:rsid w:val="00970929"/>
    <w:rsid w:val="00970E55"/>
    <w:rsid w:val="00971366"/>
    <w:rsid w:val="009713FA"/>
    <w:rsid w:val="00971564"/>
    <w:rsid w:val="00971B38"/>
    <w:rsid w:val="00972723"/>
    <w:rsid w:val="00973634"/>
    <w:rsid w:val="00973674"/>
    <w:rsid w:val="009737C8"/>
    <w:rsid w:val="00973B85"/>
    <w:rsid w:val="009747F8"/>
    <w:rsid w:val="00974862"/>
    <w:rsid w:val="00974CEE"/>
    <w:rsid w:val="00975208"/>
    <w:rsid w:val="009753B0"/>
    <w:rsid w:val="009753D7"/>
    <w:rsid w:val="009758D6"/>
    <w:rsid w:val="00975C0B"/>
    <w:rsid w:val="009765AE"/>
    <w:rsid w:val="009769DA"/>
    <w:rsid w:val="00976C0E"/>
    <w:rsid w:val="00977645"/>
    <w:rsid w:val="00977B8E"/>
    <w:rsid w:val="0098010B"/>
    <w:rsid w:val="00980422"/>
    <w:rsid w:val="00980A69"/>
    <w:rsid w:val="009814EB"/>
    <w:rsid w:val="009817C6"/>
    <w:rsid w:val="00982260"/>
    <w:rsid w:val="0098244B"/>
    <w:rsid w:val="0098301A"/>
    <w:rsid w:val="00983C90"/>
    <w:rsid w:val="00984669"/>
    <w:rsid w:val="00984BD6"/>
    <w:rsid w:val="00984C57"/>
    <w:rsid w:val="00985573"/>
    <w:rsid w:val="009859F0"/>
    <w:rsid w:val="00985D54"/>
    <w:rsid w:val="00985ED9"/>
    <w:rsid w:val="0098652B"/>
    <w:rsid w:val="009865C5"/>
    <w:rsid w:val="00986AF9"/>
    <w:rsid w:val="00986C00"/>
    <w:rsid w:val="00986D2B"/>
    <w:rsid w:val="0098707F"/>
    <w:rsid w:val="009872B9"/>
    <w:rsid w:val="009903F2"/>
    <w:rsid w:val="0099041E"/>
    <w:rsid w:val="00990AA0"/>
    <w:rsid w:val="00990EBB"/>
    <w:rsid w:val="00990F82"/>
    <w:rsid w:val="009919E2"/>
    <w:rsid w:val="00991B46"/>
    <w:rsid w:val="00991D0E"/>
    <w:rsid w:val="009920DB"/>
    <w:rsid w:val="0099213C"/>
    <w:rsid w:val="0099266E"/>
    <w:rsid w:val="009934C5"/>
    <w:rsid w:val="00994294"/>
    <w:rsid w:val="0099436B"/>
    <w:rsid w:val="00995936"/>
    <w:rsid w:val="0099629E"/>
    <w:rsid w:val="009964D5"/>
    <w:rsid w:val="00997D21"/>
    <w:rsid w:val="00997F05"/>
    <w:rsid w:val="009A0585"/>
    <w:rsid w:val="009A0932"/>
    <w:rsid w:val="009A0982"/>
    <w:rsid w:val="009A098C"/>
    <w:rsid w:val="009A0C8B"/>
    <w:rsid w:val="009A1286"/>
    <w:rsid w:val="009A155C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732"/>
    <w:rsid w:val="009A4F94"/>
    <w:rsid w:val="009A59FB"/>
    <w:rsid w:val="009A6187"/>
    <w:rsid w:val="009A6359"/>
    <w:rsid w:val="009A70D4"/>
    <w:rsid w:val="009A72A1"/>
    <w:rsid w:val="009A7C6B"/>
    <w:rsid w:val="009B0083"/>
    <w:rsid w:val="009B0785"/>
    <w:rsid w:val="009B0B19"/>
    <w:rsid w:val="009B0B8F"/>
    <w:rsid w:val="009B1722"/>
    <w:rsid w:val="009B1A37"/>
    <w:rsid w:val="009B21DD"/>
    <w:rsid w:val="009B2461"/>
    <w:rsid w:val="009B2592"/>
    <w:rsid w:val="009B27EB"/>
    <w:rsid w:val="009B29A6"/>
    <w:rsid w:val="009B2B88"/>
    <w:rsid w:val="009B2EF7"/>
    <w:rsid w:val="009B3157"/>
    <w:rsid w:val="009B375A"/>
    <w:rsid w:val="009B3B93"/>
    <w:rsid w:val="009B50F3"/>
    <w:rsid w:val="009B5713"/>
    <w:rsid w:val="009B5938"/>
    <w:rsid w:val="009B5C9B"/>
    <w:rsid w:val="009B63CC"/>
    <w:rsid w:val="009B6491"/>
    <w:rsid w:val="009B6A90"/>
    <w:rsid w:val="009B6BDF"/>
    <w:rsid w:val="009B7FE5"/>
    <w:rsid w:val="009C014C"/>
    <w:rsid w:val="009C0ED2"/>
    <w:rsid w:val="009C13E4"/>
    <w:rsid w:val="009C150D"/>
    <w:rsid w:val="009C1862"/>
    <w:rsid w:val="009C1A1B"/>
    <w:rsid w:val="009C1D80"/>
    <w:rsid w:val="009C373D"/>
    <w:rsid w:val="009C3C55"/>
    <w:rsid w:val="009C3DA5"/>
    <w:rsid w:val="009C3ECB"/>
    <w:rsid w:val="009C5307"/>
    <w:rsid w:val="009C54AA"/>
    <w:rsid w:val="009C5A53"/>
    <w:rsid w:val="009C5CDE"/>
    <w:rsid w:val="009C7699"/>
    <w:rsid w:val="009C792D"/>
    <w:rsid w:val="009C7DCC"/>
    <w:rsid w:val="009C7F51"/>
    <w:rsid w:val="009D0545"/>
    <w:rsid w:val="009D0A04"/>
    <w:rsid w:val="009D132F"/>
    <w:rsid w:val="009D1331"/>
    <w:rsid w:val="009D1B04"/>
    <w:rsid w:val="009D2187"/>
    <w:rsid w:val="009D2384"/>
    <w:rsid w:val="009D25E2"/>
    <w:rsid w:val="009D26FF"/>
    <w:rsid w:val="009D33F1"/>
    <w:rsid w:val="009D36FB"/>
    <w:rsid w:val="009D3871"/>
    <w:rsid w:val="009D393B"/>
    <w:rsid w:val="009D4081"/>
    <w:rsid w:val="009D47C4"/>
    <w:rsid w:val="009D507B"/>
    <w:rsid w:val="009D5187"/>
    <w:rsid w:val="009D53A4"/>
    <w:rsid w:val="009D5C63"/>
    <w:rsid w:val="009D5D25"/>
    <w:rsid w:val="009D61DB"/>
    <w:rsid w:val="009D6F6B"/>
    <w:rsid w:val="009D700C"/>
    <w:rsid w:val="009D7744"/>
    <w:rsid w:val="009D788A"/>
    <w:rsid w:val="009D7E65"/>
    <w:rsid w:val="009E0110"/>
    <w:rsid w:val="009E1507"/>
    <w:rsid w:val="009E1EDC"/>
    <w:rsid w:val="009E2275"/>
    <w:rsid w:val="009E2373"/>
    <w:rsid w:val="009E2EDE"/>
    <w:rsid w:val="009E35EA"/>
    <w:rsid w:val="009E3BCC"/>
    <w:rsid w:val="009E3C83"/>
    <w:rsid w:val="009E4012"/>
    <w:rsid w:val="009E422F"/>
    <w:rsid w:val="009E4E13"/>
    <w:rsid w:val="009E5411"/>
    <w:rsid w:val="009E5ED6"/>
    <w:rsid w:val="009E6512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EE7"/>
    <w:rsid w:val="009F1011"/>
    <w:rsid w:val="009F1189"/>
    <w:rsid w:val="009F2071"/>
    <w:rsid w:val="009F2B8D"/>
    <w:rsid w:val="009F3996"/>
    <w:rsid w:val="009F4BA7"/>
    <w:rsid w:val="009F4C1B"/>
    <w:rsid w:val="009F4D8C"/>
    <w:rsid w:val="009F58C5"/>
    <w:rsid w:val="009F58D8"/>
    <w:rsid w:val="009F6EC9"/>
    <w:rsid w:val="009F70D5"/>
    <w:rsid w:val="009F7133"/>
    <w:rsid w:val="009F762A"/>
    <w:rsid w:val="009F7F55"/>
    <w:rsid w:val="00A00032"/>
    <w:rsid w:val="00A015D9"/>
    <w:rsid w:val="00A01A96"/>
    <w:rsid w:val="00A01C1B"/>
    <w:rsid w:val="00A01EF2"/>
    <w:rsid w:val="00A02492"/>
    <w:rsid w:val="00A02965"/>
    <w:rsid w:val="00A033B9"/>
    <w:rsid w:val="00A04FC0"/>
    <w:rsid w:val="00A05297"/>
    <w:rsid w:val="00A05B25"/>
    <w:rsid w:val="00A05D02"/>
    <w:rsid w:val="00A060F1"/>
    <w:rsid w:val="00A06182"/>
    <w:rsid w:val="00A06809"/>
    <w:rsid w:val="00A06A84"/>
    <w:rsid w:val="00A06A8F"/>
    <w:rsid w:val="00A06AA9"/>
    <w:rsid w:val="00A06AD2"/>
    <w:rsid w:val="00A06FC7"/>
    <w:rsid w:val="00A07328"/>
    <w:rsid w:val="00A07D2F"/>
    <w:rsid w:val="00A10305"/>
    <w:rsid w:val="00A10868"/>
    <w:rsid w:val="00A10D3D"/>
    <w:rsid w:val="00A12215"/>
    <w:rsid w:val="00A128D8"/>
    <w:rsid w:val="00A12E51"/>
    <w:rsid w:val="00A1316D"/>
    <w:rsid w:val="00A13C08"/>
    <w:rsid w:val="00A147AE"/>
    <w:rsid w:val="00A154EC"/>
    <w:rsid w:val="00A15727"/>
    <w:rsid w:val="00A1672A"/>
    <w:rsid w:val="00A16D9A"/>
    <w:rsid w:val="00A16E27"/>
    <w:rsid w:val="00A1740D"/>
    <w:rsid w:val="00A174A3"/>
    <w:rsid w:val="00A20099"/>
    <w:rsid w:val="00A20167"/>
    <w:rsid w:val="00A20272"/>
    <w:rsid w:val="00A20D8D"/>
    <w:rsid w:val="00A21B2C"/>
    <w:rsid w:val="00A227C2"/>
    <w:rsid w:val="00A227E7"/>
    <w:rsid w:val="00A22983"/>
    <w:rsid w:val="00A229A2"/>
    <w:rsid w:val="00A24356"/>
    <w:rsid w:val="00A24424"/>
    <w:rsid w:val="00A24969"/>
    <w:rsid w:val="00A256FF"/>
    <w:rsid w:val="00A25C8F"/>
    <w:rsid w:val="00A25D01"/>
    <w:rsid w:val="00A25D14"/>
    <w:rsid w:val="00A2632B"/>
    <w:rsid w:val="00A2647E"/>
    <w:rsid w:val="00A26C4F"/>
    <w:rsid w:val="00A271E4"/>
    <w:rsid w:val="00A276A5"/>
    <w:rsid w:val="00A27967"/>
    <w:rsid w:val="00A27A87"/>
    <w:rsid w:val="00A3018A"/>
    <w:rsid w:val="00A30249"/>
    <w:rsid w:val="00A30EA2"/>
    <w:rsid w:val="00A31275"/>
    <w:rsid w:val="00A3165D"/>
    <w:rsid w:val="00A31DE5"/>
    <w:rsid w:val="00A324DD"/>
    <w:rsid w:val="00A3280F"/>
    <w:rsid w:val="00A32819"/>
    <w:rsid w:val="00A32B24"/>
    <w:rsid w:val="00A331EB"/>
    <w:rsid w:val="00A337C6"/>
    <w:rsid w:val="00A33B88"/>
    <w:rsid w:val="00A34778"/>
    <w:rsid w:val="00A34979"/>
    <w:rsid w:val="00A34B79"/>
    <w:rsid w:val="00A34DCC"/>
    <w:rsid w:val="00A34F88"/>
    <w:rsid w:val="00A3551B"/>
    <w:rsid w:val="00A35B94"/>
    <w:rsid w:val="00A367F0"/>
    <w:rsid w:val="00A36CAB"/>
    <w:rsid w:val="00A36F12"/>
    <w:rsid w:val="00A37998"/>
    <w:rsid w:val="00A40224"/>
    <w:rsid w:val="00A403FD"/>
    <w:rsid w:val="00A40BB7"/>
    <w:rsid w:val="00A40BE0"/>
    <w:rsid w:val="00A40CAF"/>
    <w:rsid w:val="00A41648"/>
    <w:rsid w:val="00A41CE7"/>
    <w:rsid w:val="00A427ED"/>
    <w:rsid w:val="00A43513"/>
    <w:rsid w:val="00A435F3"/>
    <w:rsid w:val="00A43955"/>
    <w:rsid w:val="00A44573"/>
    <w:rsid w:val="00A44C9B"/>
    <w:rsid w:val="00A45A3D"/>
    <w:rsid w:val="00A461CA"/>
    <w:rsid w:val="00A46637"/>
    <w:rsid w:val="00A4680F"/>
    <w:rsid w:val="00A469FC"/>
    <w:rsid w:val="00A4727E"/>
    <w:rsid w:val="00A47692"/>
    <w:rsid w:val="00A50441"/>
    <w:rsid w:val="00A505AB"/>
    <w:rsid w:val="00A5078F"/>
    <w:rsid w:val="00A50DBC"/>
    <w:rsid w:val="00A51023"/>
    <w:rsid w:val="00A511F2"/>
    <w:rsid w:val="00A51256"/>
    <w:rsid w:val="00A51735"/>
    <w:rsid w:val="00A51C6D"/>
    <w:rsid w:val="00A51E2F"/>
    <w:rsid w:val="00A51EBF"/>
    <w:rsid w:val="00A52135"/>
    <w:rsid w:val="00A5217F"/>
    <w:rsid w:val="00A5223F"/>
    <w:rsid w:val="00A5257E"/>
    <w:rsid w:val="00A52736"/>
    <w:rsid w:val="00A53B0D"/>
    <w:rsid w:val="00A542BE"/>
    <w:rsid w:val="00A55652"/>
    <w:rsid w:val="00A5593C"/>
    <w:rsid w:val="00A55E07"/>
    <w:rsid w:val="00A562F7"/>
    <w:rsid w:val="00A56ADA"/>
    <w:rsid w:val="00A57166"/>
    <w:rsid w:val="00A5735F"/>
    <w:rsid w:val="00A57718"/>
    <w:rsid w:val="00A57B90"/>
    <w:rsid w:val="00A60B6D"/>
    <w:rsid w:val="00A61766"/>
    <w:rsid w:val="00A618B5"/>
    <w:rsid w:val="00A61E9C"/>
    <w:rsid w:val="00A62584"/>
    <w:rsid w:val="00A6285F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C5A"/>
    <w:rsid w:val="00A671D9"/>
    <w:rsid w:val="00A67BFE"/>
    <w:rsid w:val="00A67DF0"/>
    <w:rsid w:val="00A706C6"/>
    <w:rsid w:val="00A70BCE"/>
    <w:rsid w:val="00A7161B"/>
    <w:rsid w:val="00A7190B"/>
    <w:rsid w:val="00A73A80"/>
    <w:rsid w:val="00A73B51"/>
    <w:rsid w:val="00A743C6"/>
    <w:rsid w:val="00A745CA"/>
    <w:rsid w:val="00A74642"/>
    <w:rsid w:val="00A7466B"/>
    <w:rsid w:val="00A74AF8"/>
    <w:rsid w:val="00A754AE"/>
    <w:rsid w:val="00A755D1"/>
    <w:rsid w:val="00A75763"/>
    <w:rsid w:val="00A75F2D"/>
    <w:rsid w:val="00A76B57"/>
    <w:rsid w:val="00A77336"/>
    <w:rsid w:val="00A774F4"/>
    <w:rsid w:val="00A77622"/>
    <w:rsid w:val="00A7783A"/>
    <w:rsid w:val="00A778CB"/>
    <w:rsid w:val="00A77D9C"/>
    <w:rsid w:val="00A77F34"/>
    <w:rsid w:val="00A8041E"/>
    <w:rsid w:val="00A80AFF"/>
    <w:rsid w:val="00A80CE3"/>
    <w:rsid w:val="00A80D15"/>
    <w:rsid w:val="00A80D2A"/>
    <w:rsid w:val="00A81614"/>
    <w:rsid w:val="00A819FD"/>
    <w:rsid w:val="00A82D5B"/>
    <w:rsid w:val="00A834B8"/>
    <w:rsid w:val="00A838BE"/>
    <w:rsid w:val="00A83A82"/>
    <w:rsid w:val="00A83CB9"/>
    <w:rsid w:val="00A8401D"/>
    <w:rsid w:val="00A84BB5"/>
    <w:rsid w:val="00A84D2B"/>
    <w:rsid w:val="00A84EEA"/>
    <w:rsid w:val="00A84EF4"/>
    <w:rsid w:val="00A85848"/>
    <w:rsid w:val="00A86A63"/>
    <w:rsid w:val="00A86EC3"/>
    <w:rsid w:val="00A874B8"/>
    <w:rsid w:val="00A8776F"/>
    <w:rsid w:val="00A87CA7"/>
    <w:rsid w:val="00A87CDE"/>
    <w:rsid w:val="00A87CE7"/>
    <w:rsid w:val="00A900E9"/>
    <w:rsid w:val="00A90B3D"/>
    <w:rsid w:val="00A90B96"/>
    <w:rsid w:val="00A91249"/>
    <w:rsid w:val="00A91877"/>
    <w:rsid w:val="00A92B87"/>
    <w:rsid w:val="00A92F0E"/>
    <w:rsid w:val="00A930B7"/>
    <w:rsid w:val="00A93338"/>
    <w:rsid w:val="00A93411"/>
    <w:rsid w:val="00A93C2F"/>
    <w:rsid w:val="00A946E0"/>
    <w:rsid w:val="00A94B4C"/>
    <w:rsid w:val="00A94C63"/>
    <w:rsid w:val="00A94E70"/>
    <w:rsid w:val="00A94EFE"/>
    <w:rsid w:val="00A95196"/>
    <w:rsid w:val="00A95323"/>
    <w:rsid w:val="00A956C0"/>
    <w:rsid w:val="00A959AA"/>
    <w:rsid w:val="00A95B87"/>
    <w:rsid w:val="00A97314"/>
    <w:rsid w:val="00A975BA"/>
    <w:rsid w:val="00A97896"/>
    <w:rsid w:val="00AA0334"/>
    <w:rsid w:val="00AA0825"/>
    <w:rsid w:val="00AA0DF1"/>
    <w:rsid w:val="00AA0E44"/>
    <w:rsid w:val="00AA0FDD"/>
    <w:rsid w:val="00AA122A"/>
    <w:rsid w:val="00AA123F"/>
    <w:rsid w:val="00AA1790"/>
    <w:rsid w:val="00AA2FC0"/>
    <w:rsid w:val="00AA333B"/>
    <w:rsid w:val="00AA3949"/>
    <w:rsid w:val="00AA3F56"/>
    <w:rsid w:val="00AA40A2"/>
    <w:rsid w:val="00AA41BE"/>
    <w:rsid w:val="00AA41D0"/>
    <w:rsid w:val="00AA505D"/>
    <w:rsid w:val="00AA511C"/>
    <w:rsid w:val="00AA5285"/>
    <w:rsid w:val="00AA52A0"/>
    <w:rsid w:val="00AA58CB"/>
    <w:rsid w:val="00AA6F2F"/>
    <w:rsid w:val="00AA7597"/>
    <w:rsid w:val="00AA7B5E"/>
    <w:rsid w:val="00AB03E5"/>
    <w:rsid w:val="00AB0B12"/>
    <w:rsid w:val="00AB1195"/>
    <w:rsid w:val="00AB1AA6"/>
    <w:rsid w:val="00AB1E9C"/>
    <w:rsid w:val="00AB2683"/>
    <w:rsid w:val="00AB2A96"/>
    <w:rsid w:val="00AB2AD7"/>
    <w:rsid w:val="00AB2C74"/>
    <w:rsid w:val="00AB2ED6"/>
    <w:rsid w:val="00AB3F6B"/>
    <w:rsid w:val="00AB57F6"/>
    <w:rsid w:val="00AB584D"/>
    <w:rsid w:val="00AB5DE5"/>
    <w:rsid w:val="00AB687C"/>
    <w:rsid w:val="00AB6D0E"/>
    <w:rsid w:val="00AB6FDB"/>
    <w:rsid w:val="00AB7097"/>
    <w:rsid w:val="00AB712D"/>
    <w:rsid w:val="00AB71A1"/>
    <w:rsid w:val="00AB7C3D"/>
    <w:rsid w:val="00AC00F9"/>
    <w:rsid w:val="00AC037E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3BF0"/>
    <w:rsid w:val="00AC47F8"/>
    <w:rsid w:val="00AC4BA3"/>
    <w:rsid w:val="00AC5450"/>
    <w:rsid w:val="00AC54E3"/>
    <w:rsid w:val="00AC5973"/>
    <w:rsid w:val="00AC5A22"/>
    <w:rsid w:val="00AC650A"/>
    <w:rsid w:val="00AC69D0"/>
    <w:rsid w:val="00AC7183"/>
    <w:rsid w:val="00AC759A"/>
    <w:rsid w:val="00AC7941"/>
    <w:rsid w:val="00AD0B06"/>
    <w:rsid w:val="00AD10DC"/>
    <w:rsid w:val="00AD1CA2"/>
    <w:rsid w:val="00AD244E"/>
    <w:rsid w:val="00AD257D"/>
    <w:rsid w:val="00AD3465"/>
    <w:rsid w:val="00AD3FEF"/>
    <w:rsid w:val="00AD4287"/>
    <w:rsid w:val="00AD4576"/>
    <w:rsid w:val="00AD4609"/>
    <w:rsid w:val="00AD4C3E"/>
    <w:rsid w:val="00AD525E"/>
    <w:rsid w:val="00AD572B"/>
    <w:rsid w:val="00AD5B36"/>
    <w:rsid w:val="00AD6005"/>
    <w:rsid w:val="00AD6219"/>
    <w:rsid w:val="00AD676D"/>
    <w:rsid w:val="00AD6C2A"/>
    <w:rsid w:val="00AD6D88"/>
    <w:rsid w:val="00AD6FF5"/>
    <w:rsid w:val="00AD72BF"/>
    <w:rsid w:val="00AD7490"/>
    <w:rsid w:val="00AD74B9"/>
    <w:rsid w:val="00AD7555"/>
    <w:rsid w:val="00AD79F8"/>
    <w:rsid w:val="00AD7F6C"/>
    <w:rsid w:val="00AE084F"/>
    <w:rsid w:val="00AE0E18"/>
    <w:rsid w:val="00AE127A"/>
    <w:rsid w:val="00AE1B04"/>
    <w:rsid w:val="00AE207E"/>
    <w:rsid w:val="00AE26D3"/>
    <w:rsid w:val="00AE27AD"/>
    <w:rsid w:val="00AE2C51"/>
    <w:rsid w:val="00AE3420"/>
    <w:rsid w:val="00AE4305"/>
    <w:rsid w:val="00AE4640"/>
    <w:rsid w:val="00AE4C8D"/>
    <w:rsid w:val="00AE5F9C"/>
    <w:rsid w:val="00AE65B2"/>
    <w:rsid w:val="00AE68D1"/>
    <w:rsid w:val="00AE7947"/>
    <w:rsid w:val="00AF0102"/>
    <w:rsid w:val="00AF0416"/>
    <w:rsid w:val="00AF0FEF"/>
    <w:rsid w:val="00AF1CE6"/>
    <w:rsid w:val="00AF24BA"/>
    <w:rsid w:val="00AF2F8A"/>
    <w:rsid w:val="00AF34E0"/>
    <w:rsid w:val="00AF4863"/>
    <w:rsid w:val="00AF4D65"/>
    <w:rsid w:val="00AF5326"/>
    <w:rsid w:val="00AF599B"/>
    <w:rsid w:val="00AF63BE"/>
    <w:rsid w:val="00AF6883"/>
    <w:rsid w:val="00AF6D3A"/>
    <w:rsid w:val="00AF6DFB"/>
    <w:rsid w:val="00AF7238"/>
    <w:rsid w:val="00B00009"/>
    <w:rsid w:val="00B008EB"/>
    <w:rsid w:val="00B00A80"/>
    <w:rsid w:val="00B00D33"/>
    <w:rsid w:val="00B02611"/>
    <w:rsid w:val="00B026DB"/>
    <w:rsid w:val="00B02832"/>
    <w:rsid w:val="00B02913"/>
    <w:rsid w:val="00B02925"/>
    <w:rsid w:val="00B02A17"/>
    <w:rsid w:val="00B03B7C"/>
    <w:rsid w:val="00B04168"/>
    <w:rsid w:val="00B05113"/>
    <w:rsid w:val="00B057AD"/>
    <w:rsid w:val="00B05AFC"/>
    <w:rsid w:val="00B0635C"/>
    <w:rsid w:val="00B06824"/>
    <w:rsid w:val="00B07207"/>
    <w:rsid w:val="00B07628"/>
    <w:rsid w:val="00B07B1C"/>
    <w:rsid w:val="00B07E7D"/>
    <w:rsid w:val="00B07FB0"/>
    <w:rsid w:val="00B11114"/>
    <w:rsid w:val="00B11A39"/>
    <w:rsid w:val="00B11FD2"/>
    <w:rsid w:val="00B12B6A"/>
    <w:rsid w:val="00B12D14"/>
    <w:rsid w:val="00B12DF6"/>
    <w:rsid w:val="00B13047"/>
    <w:rsid w:val="00B13161"/>
    <w:rsid w:val="00B134DB"/>
    <w:rsid w:val="00B136CF"/>
    <w:rsid w:val="00B1405D"/>
    <w:rsid w:val="00B142B8"/>
    <w:rsid w:val="00B143F6"/>
    <w:rsid w:val="00B150DB"/>
    <w:rsid w:val="00B15213"/>
    <w:rsid w:val="00B153E5"/>
    <w:rsid w:val="00B156B9"/>
    <w:rsid w:val="00B15CAB"/>
    <w:rsid w:val="00B1686B"/>
    <w:rsid w:val="00B16982"/>
    <w:rsid w:val="00B16CAB"/>
    <w:rsid w:val="00B16ECF"/>
    <w:rsid w:val="00B16FC3"/>
    <w:rsid w:val="00B17F57"/>
    <w:rsid w:val="00B20262"/>
    <w:rsid w:val="00B203E2"/>
    <w:rsid w:val="00B20831"/>
    <w:rsid w:val="00B2111C"/>
    <w:rsid w:val="00B21280"/>
    <w:rsid w:val="00B21A33"/>
    <w:rsid w:val="00B21ACE"/>
    <w:rsid w:val="00B22620"/>
    <w:rsid w:val="00B22740"/>
    <w:rsid w:val="00B22802"/>
    <w:rsid w:val="00B22A06"/>
    <w:rsid w:val="00B23E7D"/>
    <w:rsid w:val="00B24702"/>
    <w:rsid w:val="00B24D37"/>
    <w:rsid w:val="00B24D78"/>
    <w:rsid w:val="00B2587E"/>
    <w:rsid w:val="00B25F9B"/>
    <w:rsid w:val="00B2654E"/>
    <w:rsid w:val="00B26D7B"/>
    <w:rsid w:val="00B3005C"/>
    <w:rsid w:val="00B30A55"/>
    <w:rsid w:val="00B318C9"/>
    <w:rsid w:val="00B319D2"/>
    <w:rsid w:val="00B32309"/>
    <w:rsid w:val="00B32604"/>
    <w:rsid w:val="00B33DD5"/>
    <w:rsid w:val="00B33FDF"/>
    <w:rsid w:val="00B3478F"/>
    <w:rsid w:val="00B34954"/>
    <w:rsid w:val="00B35FBE"/>
    <w:rsid w:val="00B36250"/>
    <w:rsid w:val="00B36896"/>
    <w:rsid w:val="00B372CA"/>
    <w:rsid w:val="00B3730A"/>
    <w:rsid w:val="00B377EC"/>
    <w:rsid w:val="00B40356"/>
    <w:rsid w:val="00B406EF"/>
    <w:rsid w:val="00B40B40"/>
    <w:rsid w:val="00B4107A"/>
    <w:rsid w:val="00B41DCC"/>
    <w:rsid w:val="00B4292E"/>
    <w:rsid w:val="00B42F09"/>
    <w:rsid w:val="00B43C8A"/>
    <w:rsid w:val="00B45419"/>
    <w:rsid w:val="00B4550D"/>
    <w:rsid w:val="00B460D2"/>
    <w:rsid w:val="00B460DB"/>
    <w:rsid w:val="00B46D14"/>
    <w:rsid w:val="00B47DC0"/>
    <w:rsid w:val="00B51141"/>
    <w:rsid w:val="00B51150"/>
    <w:rsid w:val="00B51536"/>
    <w:rsid w:val="00B51632"/>
    <w:rsid w:val="00B51D03"/>
    <w:rsid w:val="00B51DA8"/>
    <w:rsid w:val="00B523FE"/>
    <w:rsid w:val="00B530D2"/>
    <w:rsid w:val="00B543C8"/>
    <w:rsid w:val="00B54CBD"/>
    <w:rsid w:val="00B5505C"/>
    <w:rsid w:val="00B560F0"/>
    <w:rsid w:val="00B570C1"/>
    <w:rsid w:val="00B57A5B"/>
    <w:rsid w:val="00B57C3C"/>
    <w:rsid w:val="00B601DC"/>
    <w:rsid w:val="00B60417"/>
    <w:rsid w:val="00B604D3"/>
    <w:rsid w:val="00B60775"/>
    <w:rsid w:val="00B60EFA"/>
    <w:rsid w:val="00B61483"/>
    <w:rsid w:val="00B614D9"/>
    <w:rsid w:val="00B62043"/>
    <w:rsid w:val="00B6281E"/>
    <w:rsid w:val="00B62F3F"/>
    <w:rsid w:val="00B639D7"/>
    <w:rsid w:val="00B63B43"/>
    <w:rsid w:val="00B63E0A"/>
    <w:rsid w:val="00B63FB0"/>
    <w:rsid w:val="00B6439D"/>
    <w:rsid w:val="00B6451C"/>
    <w:rsid w:val="00B647BC"/>
    <w:rsid w:val="00B64A2F"/>
    <w:rsid w:val="00B6572E"/>
    <w:rsid w:val="00B6631A"/>
    <w:rsid w:val="00B66A83"/>
    <w:rsid w:val="00B66BCB"/>
    <w:rsid w:val="00B67278"/>
    <w:rsid w:val="00B6750D"/>
    <w:rsid w:val="00B67686"/>
    <w:rsid w:val="00B6769F"/>
    <w:rsid w:val="00B67973"/>
    <w:rsid w:val="00B70180"/>
    <w:rsid w:val="00B70355"/>
    <w:rsid w:val="00B70591"/>
    <w:rsid w:val="00B714C6"/>
    <w:rsid w:val="00B715D1"/>
    <w:rsid w:val="00B720F4"/>
    <w:rsid w:val="00B72F9F"/>
    <w:rsid w:val="00B7312B"/>
    <w:rsid w:val="00B73268"/>
    <w:rsid w:val="00B735C3"/>
    <w:rsid w:val="00B7368F"/>
    <w:rsid w:val="00B73958"/>
    <w:rsid w:val="00B73A3D"/>
    <w:rsid w:val="00B74076"/>
    <w:rsid w:val="00B745DC"/>
    <w:rsid w:val="00B746AC"/>
    <w:rsid w:val="00B74A50"/>
    <w:rsid w:val="00B750F7"/>
    <w:rsid w:val="00B75506"/>
    <w:rsid w:val="00B7591F"/>
    <w:rsid w:val="00B75D80"/>
    <w:rsid w:val="00B75DAE"/>
    <w:rsid w:val="00B75F02"/>
    <w:rsid w:val="00B7610A"/>
    <w:rsid w:val="00B76149"/>
    <w:rsid w:val="00B76A8A"/>
    <w:rsid w:val="00B77A35"/>
    <w:rsid w:val="00B8031A"/>
    <w:rsid w:val="00B80320"/>
    <w:rsid w:val="00B816D4"/>
    <w:rsid w:val="00B823A9"/>
    <w:rsid w:val="00B82AF8"/>
    <w:rsid w:val="00B8339F"/>
    <w:rsid w:val="00B83A57"/>
    <w:rsid w:val="00B83E18"/>
    <w:rsid w:val="00B8415F"/>
    <w:rsid w:val="00B841D4"/>
    <w:rsid w:val="00B847DD"/>
    <w:rsid w:val="00B84841"/>
    <w:rsid w:val="00B84B93"/>
    <w:rsid w:val="00B84DF7"/>
    <w:rsid w:val="00B85445"/>
    <w:rsid w:val="00B85F8B"/>
    <w:rsid w:val="00B90AF5"/>
    <w:rsid w:val="00B90C68"/>
    <w:rsid w:val="00B90CF2"/>
    <w:rsid w:val="00B90EAE"/>
    <w:rsid w:val="00B90FD7"/>
    <w:rsid w:val="00B91190"/>
    <w:rsid w:val="00B91383"/>
    <w:rsid w:val="00B91565"/>
    <w:rsid w:val="00B917AB"/>
    <w:rsid w:val="00B91B33"/>
    <w:rsid w:val="00B93105"/>
    <w:rsid w:val="00B93109"/>
    <w:rsid w:val="00B93242"/>
    <w:rsid w:val="00B936CC"/>
    <w:rsid w:val="00B93B94"/>
    <w:rsid w:val="00B94420"/>
    <w:rsid w:val="00B9466F"/>
    <w:rsid w:val="00B94B71"/>
    <w:rsid w:val="00B95501"/>
    <w:rsid w:val="00B95DB4"/>
    <w:rsid w:val="00B95DF0"/>
    <w:rsid w:val="00B96D8B"/>
    <w:rsid w:val="00B96DB5"/>
    <w:rsid w:val="00B9713B"/>
    <w:rsid w:val="00B9750C"/>
    <w:rsid w:val="00B97AEE"/>
    <w:rsid w:val="00B97FE1"/>
    <w:rsid w:val="00BA00F1"/>
    <w:rsid w:val="00BA0878"/>
    <w:rsid w:val="00BA1773"/>
    <w:rsid w:val="00BA18C3"/>
    <w:rsid w:val="00BA2774"/>
    <w:rsid w:val="00BA3531"/>
    <w:rsid w:val="00BA3AB2"/>
    <w:rsid w:val="00BA43C5"/>
    <w:rsid w:val="00BA4513"/>
    <w:rsid w:val="00BA4A8A"/>
    <w:rsid w:val="00BA511B"/>
    <w:rsid w:val="00BA5235"/>
    <w:rsid w:val="00BA68AC"/>
    <w:rsid w:val="00BA6D5D"/>
    <w:rsid w:val="00BA7A3E"/>
    <w:rsid w:val="00BB1011"/>
    <w:rsid w:val="00BB10EF"/>
    <w:rsid w:val="00BB1BC1"/>
    <w:rsid w:val="00BB2F3A"/>
    <w:rsid w:val="00BB324E"/>
    <w:rsid w:val="00BB37D4"/>
    <w:rsid w:val="00BB394B"/>
    <w:rsid w:val="00BB3994"/>
    <w:rsid w:val="00BB3C6C"/>
    <w:rsid w:val="00BB407F"/>
    <w:rsid w:val="00BB419F"/>
    <w:rsid w:val="00BB45C4"/>
    <w:rsid w:val="00BB509A"/>
    <w:rsid w:val="00BB64A7"/>
    <w:rsid w:val="00BB6B7B"/>
    <w:rsid w:val="00BB726D"/>
    <w:rsid w:val="00BB7776"/>
    <w:rsid w:val="00BB7DEE"/>
    <w:rsid w:val="00BC054E"/>
    <w:rsid w:val="00BC0ED2"/>
    <w:rsid w:val="00BC1E27"/>
    <w:rsid w:val="00BC1EF4"/>
    <w:rsid w:val="00BC2D19"/>
    <w:rsid w:val="00BC3461"/>
    <w:rsid w:val="00BC426B"/>
    <w:rsid w:val="00BC44B8"/>
    <w:rsid w:val="00BC540D"/>
    <w:rsid w:val="00BC5742"/>
    <w:rsid w:val="00BC5930"/>
    <w:rsid w:val="00BC6123"/>
    <w:rsid w:val="00BC6A6F"/>
    <w:rsid w:val="00BC6C55"/>
    <w:rsid w:val="00BC6E32"/>
    <w:rsid w:val="00BC7524"/>
    <w:rsid w:val="00BC7745"/>
    <w:rsid w:val="00BD02C2"/>
    <w:rsid w:val="00BD0734"/>
    <w:rsid w:val="00BD0E48"/>
    <w:rsid w:val="00BD0FAF"/>
    <w:rsid w:val="00BD1051"/>
    <w:rsid w:val="00BD1CC6"/>
    <w:rsid w:val="00BD225D"/>
    <w:rsid w:val="00BD37B4"/>
    <w:rsid w:val="00BD385E"/>
    <w:rsid w:val="00BD3972"/>
    <w:rsid w:val="00BD4466"/>
    <w:rsid w:val="00BD5575"/>
    <w:rsid w:val="00BD5C8C"/>
    <w:rsid w:val="00BD5DF2"/>
    <w:rsid w:val="00BD5F99"/>
    <w:rsid w:val="00BD669B"/>
    <w:rsid w:val="00BD6FDA"/>
    <w:rsid w:val="00BD72AB"/>
    <w:rsid w:val="00BD794F"/>
    <w:rsid w:val="00BD7FDA"/>
    <w:rsid w:val="00BE07C3"/>
    <w:rsid w:val="00BE0A8A"/>
    <w:rsid w:val="00BE1466"/>
    <w:rsid w:val="00BE1636"/>
    <w:rsid w:val="00BE1BBB"/>
    <w:rsid w:val="00BE1E2B"/>
    <w:rsid w:val="00BE20BF"/>
    <w:rsid w:val="00BE286C"/>
    <w:rsid w:val="00BE2979"/>
    <w:rsid w:val="00BE2B02"/>
    <w:rsid w:val="00BE3318"/>
    <w:rsid w:val="00BE3928"/>
    <w:rsid w:val="00BE3CD8"/>
    <w:rsid w:val="00BE4013"/>
    <w:rsid w:val="00BE4915"/>
    <w:rsid w:val="00BE49D5"/>
    <w:rsid w:val="00BE4C06"/>
    <w:rsid w:val="00BE53AA"/>
    <w:rsid w:val="00BE6475"/>
    <w:rsid w:val="00BE6811"/>
    <w:rsid w:val="00BE6940"/>
    <w:rsid w:val="00BE722A"/>
    <w:rsid w:val="00BE72F2"/>
    <w:rsid w:val="00BE7551"/>
    <w:rsid w:val="00BF0DC1"/>
    <w:rsid w:val="00BF1DF2"/>
    <w:rsid w:val="00BF2418"/>
    <w:rsid w:val="00BF2B33"/>
    <w:rsid w:val="00BF2D9E"/>
    <w:rsid w:val="00BF2DD5"/>
    <w:rsid w:val="00BF31B0"/>
    <w:rsid w:val="00BF3DBA"/>
    <w:rsid w:val="00BF420E"/>
    <w:rsid w:val="00BF4828"/>
    <w:rsid w:val="00BF49EE"/>
    <w:rsid w:val="00BF5520"/>
    <w:rsid w:val="00BF5956"/>
    <w:rsid w:val="00BF5D88"/>
    <w:rsid w:val="00BF622A"/>
    <w:rsid w:val="00BF66C6"/>
    <w:rsid w:val="00BF701A"/>
    <w:rsid w:val="00BF730D"/>
    <w:rsid w:val="00C00029"/>
    <w:rsid w:val="00C004C8"/>
    <w:rsid w:val="00C00732"/>
    <w:rsid w:val="00C00B89"/>
    <w:rsid w:val="00C00FFF"/>
    <w:rsid w:val="00C01603"/>
    <w:rsid w:val="00C01E91"/>
    <w:rsid w:val="00C02919"/>
    <w:rsid w:val="00C02BEF"/>
    <w:rsid w:val="00C02FA9"/>
    <w:rsid w:val="00C03151"/>
    <w:rsid w:val="00C031CE"/>
    <w:rsid w:val="00C03357"/>
    <w:rsid w:val="00C03465"/>
    <w:rsid w:val="00C036C1"/>
    <w:rsid w:val="00C036D8"/>
    <w:rsid w:val="00C03988"/>
    <w:rsid w:val="00C0398D"/>
    <w:rsid w:val="00C03D0B"/>
    <w:rsid w:val="00C03EEF"/>
    <w:rsid w:val="00C04453"/>
    <w:rsid w:val="00C046D8"/>
    <w:rsid w:val="00C05084"/>
    <w:rsid w:val="00C052F4"/>
    <w:rsid w:val="00C0537C"/>
    <w:rsid w:val="00C05891"/>
    <w:rsid w:val="00C05D13"/>
    <w:rsid w:val="00C066CC"/>
    <w:rsid w:val="00C0671B"/>
    <w:rsid w:val="00C072A8"/>
    <w:rsid w:val="00C10034"/>
    <w:rsid w:val="00C11188"/>
    <w:rsid w:val="00C11C9F"/>
    <w:rsid w:val="00C11DBF"/>
    <w:rsid w:val="00C12371"/>
    <w:rsid w:val="00C1323A"/>
    <w:rsid w:val="00C133D0"/>
    <w:rsid w:val="00C13F09"/>
    <w:rsid w:val="00C13F48"/>
    <w:rsid w:val="00C1461B"/>
    <w:rsid w:val="00C14A19"/>
    <w:rsid w:val="00C14B2D"/>
    <w:rsid w:val="00C15139"/>
    <w:rsid w:val="00C169CC"/>
    <w:rsid w:val="00C17308"/>
    <w:rsid w:val="00C17AA7"/>
    <w:rsid w:val="00C17D87"/>
    <w:rsid w:val="00C202B8"/>
    <w:rsid w:val="00C2092F"/>
    <w:rsid w:val="00C20945"/>
    <w:rsid w:val="00C20E9D"/>
    <w:rsid w:val="00C212A0"/>
    <w:rsid w:val="00C2165F"/>
    <w:rsid w:val="00C21F03"/>
    <w:rsid w:val="00C22013"/>
    <w:rsid w:val="00C22448"/>
    <w:rsid w:val="00C228B9"/>
    <w:rsid w:val="00C22C23"/>
    <w:rsid w:val="00C2340D"/>
    <w:rsid w:val="00C236B6"/>
    <w:rsid w:val="00C23837"/>
    <w:rsid w:val="00C251A4"/>
    <w:rsid w:val="00C2570E"/>
    <w:rsid w:val="00C261E1"/>
    <w:rsid w:val="00C263CC"/>
    <w:rsid w:val="00C264B1"/>
    <w:rsid w:val="00C273FA"/>
    <w:rsid w:val="00C27BEC"/>
    <w:rsid w:val="00C27C18"/>
    <w:rsid w:val="00C27C39"/>
    <w:rsid w:val="00C27EAE"/>
    <w:rsid w:val="00C30CD0"/>
    <w:rsid w:val="00C3142E"/>
    <w:rsid w:val="00C31BEA"/>
    <w:rsid w:val="00C331C5"/>
    <w:rsid w:val="00C3338F"/>
    <w:rsid w:val="00C33E82"/>
    <w:rsid w:val="00C34137"/>
    <w:rsid w:val="00C348ED"/>
    <w:rsid w:val="00C35191"/>
    <w:rsid w:val="00C3587B"/>
    <w:rsid w:val="00C36166"/>
    <w:rsid w:val="00C36A82"/>
    <w:rsid w:val="00C37657"/>
    <w:rsid w:val="00C37B14"/>
    <w:rsid w:val="00C401F9"/>
    <w:rsid w:val="00C4030D"/>
    <w:rsid w:val="00C40E51"/>
    <w:rsid w:val="00C40FFF"/>
    <w:rsid w:val="00C41245"/>
    <w:rsid w:val="00C41B6C"/>
    <w:rsid w:val="00C43BB7"/>
    <w:rsid w:val="00C43CBD"/>
    <w:rsid w:val="00C43F27"/>
    <w:rsid w:val="00C444D4"/>
    <w:rsid w:val="00C4450A"/>
    <w:rsid w:val="00C44CDD"/>
    <w:rsid w:val="00C453AD"/>
    <w:rsid w:val="00C45561"/>
    <w:rsid w:val="00C45BB8"/>
    <w:rsid w:val="00C46D81"/>
    <w:rsid w:val="00C47086"/>
    <w:rsid w:val="00C47103"/>
    <w:rsid w:val="00C4712E"/>
    <w:rsid w:val="00C47694"/>
    <w:rsid w:val="00C47FFB"/>
    <w:rsid w:val="00C501D7"/>
    <w:rsid w:val="00C5038D"/>
    <w:rsid w:val="00C505FA"/>
    <w:rsid w:val="00C507A2"/>
    <w:rsid w:val="00C50884"/>
    <w:rsid w:val="00C50CEF"/>
    <w:rsid w:val="00C50E23"/>
    <w:rsid w:val="00C512BB"/>
    <w:rsid w:val="00C51A13"/>
    <w:rsid w:val="00C52609"/>
    <w:rsid w:val="00C52924"/>
    <w:rsid w:val="00C52A93"/>
    <w:rsid w:val="00C52B72"/>
    <w:rsid w:val="00C52D90"/>
    <w:rsid w:val="00C539B5"/>
    <w:rsid w:val="00C540D9"/>
    <w:rsid w:val="00C54377"/>
    <w:rsid w:val="00C549EE"/>
    <w:rsid w:val="00C54D28"/>
    <w:rsid w:val="00C54E2C"/>
    <w:rsid w:val="00C551A3"/>
    <w:rsid w:val="00C55933"/>
    <w:rsid w:val="00C56320"/>
    <w:rsid w:val="00C5662D"/>
    <w:rsid w:val="00C56A7A"/>
    <w:rsid w:val="00C56D0C"/>
    <w:rsid w:val="00C56E93"/>
    <w:rsid w:val="00C57644"/>
    <w:rsid w:val="00C57870"/>
    <w:rsid w:val="00C578C0"/>
    <w:rsid w:val="00C57E57"/>
    <w:rsid w:val="00C6023A"/>
    <w:rsid w:val="00C61497"/>
    <w:rsid w:val="00C61682"/>
    <w:rsid w:val="00C6188E"/>
    <w:rsid w:val="00C61CED"/>
    <w:rsid w:val="00C6235C"/>
    <w:rsid w:val="00C6282A"/>
    <w:rsid w:val="00C628CD"/>
    <w:rsid w:val="00C62BC6"/>
    <w:rsid w:val="00C6311A"/>
    <w:rsid w:val="00C6383B"/>
    <w:rsid w:val="00C63AE5"/>
    <w:rsid w:val="00C6421D"/>
    <w:rsid w:val="00C64EA6"/>
    <w:rsid w:val="00C650B8"/>
    <w:rsid w:val="00C6537A"/>
    <w:rsid w:val="00C657FD"/>
    <w:rsid w:val="00C6620C"/>
    <w:rsid w:val="00C66239"/>
    <w:rsid w:val="00C66355"/>
    <w:rsid w:val="00C6669D"/>
    <w:rsid w:val="00C66780"/>
    <w:rsid w:val="00C675CE"/>
    <w:rsid w:val="00C7143F"/>
    <w:rsid w:val="00C717F6"/>
    <w:rsid w:val="00C71CA4"/>
    <w:rsid w:val="00C71ED1"/>
    <w:rsid w:val="00C72232"/>
    <w:rsid w:val="00C7264D"/>
    <w:rsid w:val="00C72AFC"/>
    <w:rsid w:val="00C72BF2"/>
    <w:rsid w:val="00C73726"/>
    <w:rsid w:val="00C738A6"/>
    <w:rsid w:val="00C73967"/>
    <w:rsid w:val="00C73BBB"/>
    <w:rsid w:val="00C73F87"/>
    <w:rsid w:val="00C7438F"/>
    <w:rsid w:val="00C74471"/>
    <w:rsid w:val="00C749EC"/>
    <w:rsid w:val="00C75AB6"/>
    <w:rsid w:val="00C76C49"/>
    <w:rsid w:val="00C77140"/>
    <w:rsid w:val="00C77513"/>
    <w:rsid w:val="00C77546"/>
    <w:rsid w:val="00C7797E"/>
    <w:rsid w:val="00C77B06"/>
    <w:rsid w:val="00C77BA8"/>
    <w:rsid w:val="00C8045E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4E"/>
    <w:rsid w:val="00C83172"/>
    <w:rsid w:val="00C8328D"/>
    <w:rsid w:val="00C836CF"/>
    <w:rsid w:val="00C83855"/>
    <w:rsid w:val="00C83916"/>
    <w:rsid w:val="00C83F8A"/>
    <w:rsid w:val="00C8405E"/>
    <w:rsid w:val="00C852B4"/>
    <w:rsid w:val="00C858EE"/>
    <w:rsid w:val="00C85F48"/>
    <w:rsid w:val="00C86975"/>
    <w:rsid w:val="00C869AE"/>
    <w:rsid w:val="00C86B70"/>
    <w:rsid w:val="00C86DF8"/>
    <w:rsid w:val="00C86F1A"/>
    <w:rsid w:val="00C908CA"/>
    <w:rsid w:val="00C90F9C"/>
    <w:rsid w:val="00C90FCC"/>
    <w:rsid w:val="00C911EE"/>
    <w:rsid w:val="00C912F0"/>
    <w:rsid w:val="00C91450"/>
    <w:rsid w:val="00C91B96"/>
    <w:rsid w:val="00C92430"/>
    <w:rsid w:val="00C92761"/>
    <w:rsid w:val="00C9343A"/>
    <w:rsid w:val="00C94C6B"/>
    <w:rsid w:val="00C950F5"/>
    <w:rsid w:val="00C95AC9"/>
    <w:rsid w:val="00C9602D"/>
    <w:rsid w:val="00C96699"/>
    <w:rsid w:val="00C97055"/>
    <w:rsid w:val="00C97377"/>
    <w:rsid w:val="00CA00B0"/>
    <w:rsid w:val="00CA08EC"/>
    <w:rsid w:val="00CA1125"/>
    <w:rsid w:val="00CA14BA"/>
    <w:rsid w:val="00CA200A"/>
    <w:rsid w:val="00CA264B"/>
    <w:rsid w:val="00CA2958"/>
    <w:rsid w:val="00CA2D56"/>
    <w:rsid w:val="00CA3712"/>
    <w:rsid w:val="00CA37E0"/>
    <w:rsid w:val="00CA42A7"/>
    <w:rsid w:val="00CA5244"/>
    <w:rsid w:val="00CA5C87"/>
    <w:rsid w:val="00CA5F5C"/>
    <w:rsid w:val="00CA6119"/>
    <w:rsid w:val="00CA651D"/>
    <w:rsid w:val="00CA6D3F"/>
    <w:rsid w:val="00CA6ED6"/>
    <w:rsid w:val="00CA768D"/>
    <w:rsid w:val="00CA77AF"/>
    <w:rsid w:val="00CB1174"/>
    <w:rsid w:val="00CB1576"/>
    <w:rsid w:val="00CB238F"/>
    <w:rsid w:val="00CB2478"/>
    <w:rsid w:val="00CB2A76"/>
    <w:rsid w:val="00CB2C6C"/>
    <w:rsid w:val="00CB2D06"/>
    <w:rsid w:val="00CB31DF"/>
    <w:rsid w:val="00CB32FB"/>
    <w:rsid w:val="00CB3321"/>
    <w:rsid w:val="00CB3749"/>
    <w:rsid w:val="00CB4BB1"/>
    <w:rsid w:val="00CB51B9"/>
    <w:rsid w:val="00CB5236"/>
    <w:rsid w:val="00CB56ED"/>
    <w:rsid w:val="00CB6219"/>
    <w:rsid w:val="00CB6259"/>
    <w:rsid w:val="00CB641E"/>
    <w:rsid w:val="00CB65B7"/>
    <w:rsid w:val="00CB6638"/>
    <w:rsid w:val="00CB695F"/>
    <w:rsid w:val="00CB6A3A"/>
    <w:rsid w:val="00CB73AD"/>
    <w:rsid w:val="00CB785E"/>
    <w:rsid w:val="00CB7936"/>
    <w:rsid w:val="00CB7FD6"/>
    <w:rsid w:val="00CC033E"/>
    <w:rsid w:val="00CC09D0"/>
    <w:rsid w:val="00CC12FA"/>
    <w:rsid w:val="00CC1CE6"/>
    <w:rsid w:val="00CC285D"/>
    <w:rsid w:val="00CC2931"/>
    <w:rsid w:val="00CC2B73"/>
    <w:rsid w:val="00CC41C5"/>
    <w:rsid w:val="00CC48CB"/>
    <w:rsid w:val="00CC48FF"/>
    <w:rsid w:val="00CC65EA"/>
    <w:rsid w:val="00CC6E43"/>
    <w:rsid w:val="00CC7334"/>
    <w:rsid w:val="00CD1C20"/>
    <w:rsid w:val="00CD1CCC"/>
    <w:rsid w:val="00CD2272"/>
    <w:rsid w:val="00CD2872"/>
    <w:rsid w:val="00CD3151"/>
    <w:rsid w:val="00CD34BD"/>
    <w:rsid w:val="00CD41E5"/>
    <w:rsid w:val="00CD5AB2"/>
    <w:rsid w:val="00CD5AC7"/>
    <w:rsid w:val="00CD5B2D"/>
    <w:rsid w:val="00CD5DF1"/>
    <w:rsid w:val="00CD5E24"/>
    <w:rsid w:val="00CD5ECB"/>
    <w:rsid w:val="00CD6230"/>
    <w:rsid w:val="00CD77AF"/>
    <w:rsid w:val="00CD7A55"/>
    <w:rsid w:val="00CE1560"/>
    <w:rsid w:val="00CE1724"/>
    <w:rsid w:val="00CE17BE"/>
    <w:rsid w:val="00CE1925"/>
    <w:rsid w:val="00CE22D0"/>
    <w:rsid w:val="00CE2C4B"/>
    <w:rsid w:val="00CE323A"/>
    <w:rsid w:val="00CE36E6"/>
    <w:rsid w:val="00CE3A53"/>
    <w:rsid w:val="00CE4360"/>
    <w:rsid w:val="00CE47C9"/>
    <w:rsid w:val="00CE49BF"/>
    <w:rsid w:val="00CE4A15"/>
    <w:rsid w:val="00CE5150"/>
    <w:rsid w:val="00CE5B7F"/>
    <w:rsid w:val="00CE5F88"/>
    <w:rsid w:val="00CE66C2"/>
    <w:rsid w:val="00CE7912"/>
    <w:rsid w:val="00CE79F9"/>
    <w:rsid w:val="00CF01B4"/>
    <w:rsid w:val="00CF051C"/>
    <w:rsid w:val="00CF0979"/>
    <w:rsid w:val="00CF15C4"/>
    <w:rsid w:val="00CF22F0"/>
    <w:rsid w:val="00CF24F0"/>
    <w:rsid w:val="00CF29E4"/>
    <w:rsid w:val="00CF2DA0"/>
    <w:rsid w:val="00CF3188"/>
    <w:rsid w:val="00CF3CDE"/>
    <w:rsid w:val="00CF3F5B"/>
    <w:rsid w:val="00CF505B"/>
    <w:rsid w:val="00CF51A5"/>
    <w:rsid w:val="00CF5DB4"/>
    <w:rsid w:val="00CF63F8"/>
    <w:rsid w:val="00CF658D"/>
    <w:rsid w:val="00CF7410"/>
    <w:rsid w:val="00CF7EC1"/>
    <w:rsid w:val="00D000BE"/>
    <w:rsid w:val="00D005DF"/>
    <w:rsid w:val="00D00BC6"/>
    <w:rsid w:val="00D01170"/>
    <w:rsid w:val="00D0230F"/>
    <w:rsid w:val="00D02312"/>
    <w:rsid w:val="00D0240D"/>
    <w:rsid w:val="00D0254E"/>
    <w:rsid w:val="00D02D09"/>
    <w:rsid w:val="00D03718"/>
    <w:rsid w:val="00D03C25"/>
    <w:rsid w:val="00D0409A"/>
    <w:rsid w:val="00D0431E"/>
    <w:rsid w:val="00D04738"/>
    <w:rsid w:val="00D048B1"/>
    <w:rsid w:val="00D04966"/>
    <w:rsid w:val="00D049A4"/>
    <w:rsid w:val="00D058B3"/>
    <w:rsid w:val="00D059D0"/>
    <w:rsid w:val="00D05E34"/>
    <w:rsid w:val="00D06CE6"/>
    <w:rsid w:val="00D06EC3"/>
    <w:rsid w:val="00D071CE"/>
    <w:rsid w:val="00D079CD"/>
    <w:rsid w:val="00D07F21"/>
    <w:rsid w:val="00D10457"/>
    <w:rsid w:val="00D10652"/>
    <w:rsid w:val="00D10CB2"/>
    <w:rsid w:val="00D10DCF"/>
    <w:rsid w:val="00D10E20"/>
    <w:rsid w:val="00D11217"/>
    <w:rsid w:val="00D11E49"/>
    <w:rsid w:val="00D121A2"/>
    <w:rsid w:val="00D12EF1"/>
    <w:rsid w:val="00D134EB"/>
    <w:rsid w:val="00D13BA9"/>
    <w:rsid w:val="00D14448"/>
    <w:rsid w:val="00D144EA"/>
    <w:rsid w:val="00D1493D"/>
    <w:rsid w:val="00D14DF4"/>
    <w:rsid w:val="00D159DF"/>
    <w:rsid w:val="00D15E80"/>
    <w:rsid w:val="00D15ECE"/>
    <w:rsid w:val="00D16B92"/>
    <w:rsid w:val="00D174B3"/>
    <w:rsid w:val="00D17694"/>
    <w:rsid w:val="00D17AA0"/>
    <w:rsid w:val="00D203F6"/>
    <w:rsid w:val="00D20525"/>
    <w:rsid w:val="00D20548"/>
    <w:rsid w:val="00D20880"/>
    <w:rsid w:val="00D2091B"/>
    <w:rsid w:val="00D214B9"/>
    <w:rsid w:val="00D214ED"/>
    <w:rsid w:val="00D224CC"/>
    <w:rsid w:val="00D22C8A"/>
    <w:rsid w:val="00D23B34"/>
    <w:rsid w:val="00D23C07"/>
    <w:rsid w:val="00D24821"/>
    <w:rsid w:val="00D24982"/>
    <w:rsid w:val="00D24AA6"/>
    <w:rsid w:val="00D24D01"/>
    <w:rsid w:val="00D25857"/>
    <w:rsid w:val="00D2640D"/>
    <w:rsid w:val="00D26811"/>
    <w:rsid w:val="00D268FA"/>
    <w:rsid w:val="00D26AC7"/>
    <w:rsid w:val="00D26F0F"/>
    <w:rsid w:val="00D27065"/>
    <w:rsid w:val="00D27528"/>
    <w:rsid w:val="00D27BE0"/>
    <w:rsid w:val="00D27C08"/>
    <w:rsid w:val="00D30B46"/>
    <w:rsid w:val="00D30DBC"/>
    <w:rsid w:val="00D313DE"/>
    <w:rsid w:val="00D313FB"/>
    <w:rsid w:val="00D31A5E"/>
    <w:rsid w:val="00D31BB9"/>
    <w:rsid w:val="00D32D28"/>
    <w:rsid w:val="00D3357D"/>
    <w:rsid w:val="00D347FE"/>
    <w:rsid w:val="00D34D5D"/>
    <w:rsid w:val="00D34E11"/>
    <w:rsid w:val="00D356EE"/>
    <w:rsid w:val="00D35E1F"/>
    <w:rsid w:val="00D363FC"/>
    <w:rsid w:val="00D36BAA"/>
    <w:rsid w:val="00D36D10"/>
    <w:rsid w:val="00D36E06"/>
    <w:rsid w:val="00D36EE3"/>
    <w:rsid w:val="00D376EC"/>
    <w:rsid w:val="00D37BA3"/>
    <w:rsid w:val="00D37BF8"/>
    <w:rsid w:val="00D40779"/>
    <w:rsid w:val="00D408A3"/>
    <w:rsid w:val="00D40B14"/>
    <w:rsid w:val="00D40E2B"/>
    <w:rsid w:val="00D418C8"/>
    <w:rsid w:val="00D41D1C"/>
    <w:rsid w:val="00D421EA"/>
    <w:rsid w:val="00D42217"/>
    <w:rsid w:val="00D423C3"/>
    <w:rsid w:val="00D428EB"/>
    <w:rsid w:val="00D435FF"/>
    <w:rsid w:val="00D44401"/>
    <w:rsid w:val="00D44AC7"/>
    <w:rsid w:val="00D44C6A"/>
    <w:rsid w:val="00D45050"/>
    <w:rsid w:val="00D45447"/>
    <w:rsid w:val="00D454B9"/>
    <w:rsid w:val="00D4559B"/>
    <w:rsid w:val="00D45802"/>
    <w:rsid w:val="00D45E47"/>
    <w:rsid w:val="00D45FB0"/>
    <w:rsid w:val="00D46149"/>
    <w:rsid w:val="00D46186"/>
    <w:rsid w:val="00D463BA"/>
    <w:rsid w:val="00D467BC"/>
    <w:rsid w:val="00D46E39"/>
    <w:rsid w:val="00D46EDD"/>
    <w:rsid w:val="00D47823"/>
    <w:rsid w:val="00D4787D"/>
    <w:rsid w:val="00D47942"/>
    <w:rsid w:val="00D5030F"/>
    <w:rsid w:val="00D50A2B"/>
    <w:rsid w:val="00D5112C"/>
    <w:rsid w:val="00D5164E"/>
    <w:rsid w:val="00D51B03"/>
    <w:rsid w:val="00D51D62"/>
    <w:rsid w:val="00D52C2A"/>
    <w:rsid w:val="00D52D88"/>
    <w:rsid w:val="00D52F2A"/>
    <w:rsid w:val="00D530B4"/>
    <w:rsid w:val="00D534FD"/>
    <w:rsid w:val="00D53769"/>
    <w:rsid w:val="00D539B6"/>
    <w:rsid w:val="00D54A2E"/>
    <w:rsid w:val="00D554DE"/>
    <w:rsid w:val="00D5571E"/>
    <w:rsid w:val="00D55F18"/>
    <w:rsid w:val="00D56582"/>
    <w:rsid w:val="00D573E7"/>
    <w:rsid w:val="00D621D9"/>
    <w:rsid w:val="00D62289"/>
    <w:rsid w:val="00D6318C"/>
    <w:rsid w:val="00D639BC"/>
    <w:rsid w:val="00D639CE"/>
    <w:rsid w:val="00D63C45"/>
    <w:rsid w:val="00D64012"/>
    <w:rsid w:val="00D6416B"/>
    <w:rsid w:val="00D6424E"/>
    <w:rsid w:val="00D64F09"/>
    <w:rsid w:val="00D64FC6"/>
    <w:rsid w:val="00D651BB"/>
    <w:rsid w:val="00D6526C"/>
    <w:rsid w:val="00D65DA7"/>
    <w:rsid w:val="00D66804"/>
    <w:rsid w:val="00D669FE"/>
    <w:rsid w:val="00D66A8C"/>
    <w:rsid w:val="00D671BF"/>
    <w:rsid w:val="00D67342"/>
    <w:rsid w:val="00D7021A"/>
    <w:rsid w:val="00D7025B"/>
    <w:rsid w:val="00D708C2"/>
    <w:rsid w:val="00D708E2"/>
    <w:rsid w:val="00D70A9E"/>
    <w:rsid w:val="00D71025"/>
    <w:rsid w:val="00D72E0E"/>
    <w:rsid w:val="00D733AC"/>
    <w:rsid w:val="00D73892"/>
    <w:rsid w:val="00D74256"/>
    <w:rsid w:val="00D74EB9"/>
    <w:rsid w:val="00D75E7B"/>
    <w:rsid w:val="00D76079"/>
    <w:rsid w:val="00D765D0"/>
    <w:rsid w:val="00D770E9"/>
    <w:rsid w:val="00D8023B"/>
    <w:rsid w:val="00D8167A"/>
    <w:rsid w:val="00D81928"/>
    <w:rsid w:val="00D81C6B"/>
    <w:rsid w:val="00D828F8"/>
    <w:rsid w:val="00D82B88"/>
    <w:rsid w:val="00D8364F"/>
    <w:rsid w:val="00D83F63"/>
    <w:rsid w:val="00D84271"/>
    <w:rsid w:val="00D84767"/>
    <w:rsid w:val="00D84977"/>
    <w:rsid w:val="00D8518B"/>
    <w:rsid w:val="00D851A4"/>
    <w:rsid w:val="00D85842"/>
    <w:rsid w:val="00D85918"/>
    <w:rsid w:val="00D8597B"/>
    <w:rsid w:val="00D85D2D"/>
    <w:rsid w:val="00D864E3"/>
    <w:rsid w:val="00D86674"/>
    <w:rsid w:val="00D86701"/>
    <w:rsid w:val="00D86E91"/>
    <w:rsid w:val="00D87556"/>
    <w:rsid w:val="00D8760D"/>
    <w:rsid w:val="00D87DA6"/>
    <w:rsid w:val="00D87FE8"/>
    <w:rsid w:val="00D903B7"/>
    <w:rsid w:val="00D911A6"/>
    <w:rsid w:val="00D91792"/>
    <w:rsid w:val="00D917DF"/>
    <w:rsid w:val="00D91B3A"/>
    <w:rsid w:val="00D91C82"/>
    <w:rsid w:val="00D92284"/>
    <w:rsid w:val="00D923B4"/>
    <w:rsid w:val="00D92CB3"/>
    <w:rsid w:val="00D93877"/>
    <w:rsid w:val="00D93F96"/>
    <w:rsid w:val="00D94052"/>
    <w:rsid w:val="00D94892"/>
    <w:rsid w:val="00D9538D"/>
    <w:rsid w:val="00D9544A"/>
    <w:rsid w:val="00D95655"/>
    <w:rsid w:val="00D95695"/>
    <w:rsid w:val="00D95FC4"/>
    <w:rsid w:val="00D968EF"/>
    <w:rsid w:val="00D96ADC"/>
    <w:rsid w:val="00D972EA"/>
    <w:rsid w:val="00D97373"/>
    <w:rsid w:val="00D979EE"/>
    <w:rsid w:val="00D97A85"/>
    <w:rsid w:val="00DA01E8"/>
    <w:rsid w:val="00DA031F"/>
    <w:rsid w:val="00DA0AC5"/>
    <w:rsid w:val="00DA0C73"/>
    <w:rsid w:val="00DA0F5A"/>
    <w:rsid w:val="00DA16A1"/>
    <w:rsid w:val="00DA18AE"/>
    <w:rsid w:val="00DA1D9F"/>
    <w:rsid w:val="00DA2423"/>
    <w:rsid w:val="00DA3100"/>
    <w:rsid w:val="00DA3D09"/>
    <w:rsid w:val="00DA4306"/>
    <w:rsid w:val="00DA48F7"/>
    <w:rsid w:val="00DA5023"/>
    <w:rsid w:val="00DA5267"/>
    <w:rsid w:val="00DA56A3"/>
    <w:rsid w:val="00DA603E"/>
    <w:rsid w:val="00DA74C6"/>
    <w:rsid w:val="00DA7A38"/>
    <w:rsid w:val="00DA7B4E"/>
    <w:rsid w:val="00DA7D1D"/>
    <w:rsid w:val="00DA7ECC"/>
    <w:rsid w:val="00DB0FD2"/>
    <w:rsid w:val="00DB1339"/>
    <w:rsid w:val="00DB1989"/>
    <w:rsid w:val="00DB1B71"/>
    <w:rsid w:val="00DB236A"/>
    <w:rsid w:val="00DB2529"/>
    <w:rsid w:val="00DB256E"/>
    <w:rsid w:val="00DB29EB"/>
    <w:rsid w:val="00DB2E87"/>
    <w:rsid w:val="00DB3704"/>
    <w:rsid w:val="00DB39FA"/>
    <w:rsid w:val="00DB3C91"/>
    <w:rsid w:val="00DB4639"/>
    <w:rsid w:val="00DB4BF6"/>
    <w:rsid w:val="00DB5215"/>
    <w:rsid w:val="00DB6484"/>
    <w:rsid w:val="00DB690D"/>
    <w:rsid w:val="00DB6B29"/>
    <w:rsid w:val="00DB6B7F"/>
    <w:rsid w:val="00DB6B82"/>
    <w:rsid w:val="00DB6E49"/>
    <w:rsid w:val="00DB742C"/>
    <w:rsid w:val="00DB7578"/>
    <w:rsid w:val="00DB78EC"/>
    <w:rsid w:val="00DB7D81"/>
    <w:rsid w:val="00DC0583"/>
    <w:rsid w:val="00DC0953"/>
    <w:rsid w:val="00DC17BE"/>
    <w:rsid w:val="00DC18BA"/>
    <w:rsid w:val="00DC1A61"/>
    <w:rsid w:val="00DC1D07"/>
    <w:rsid w:val="00DC2882"/>
    <w:rsid w:val="00DC2B56"/>
    <w:rsid w:val="00DC2D8D"/>
    <w:rsid w:val="00DC3934"/>
    <w:rsid w:val="00DC41F1"/>
    <w:rsid w:val="00DC494E"/>
    <w:rsid w:val="00DC4F3E"/>
    <w:rsid w:val="00DC4F4E"/>
    <w:rsid w:val="00DC4F8D"/>
    <w:rsid w:val="00DC4FBC"/>
    <w:rsid w:val="00DC502B"/>
    <w:rsid w:val="00DC567D"/>
    <w:rsid w:val="00DC5A37"/>
    <w:rsid w:val="00DC6820"/>
    <w:rsid w:val="00DC76AB"/>
    <w:rsid w:val="00DC79B8"/>
    <w:rsid w:val="00DC7D65"/>
    <w:rsid w:val="00DD03C2"/>
    <w:rsid w:val="00DD050C"/>
    <w:rsid w:val="00DD0663"/>
    <w:rsid w:val="00DD08DE"/>
    <w:rsid w:val="00DD0A54"/>
    <w:rsid w:val="00DD0EB8"/>
    <w:rsid w:val="00DD1054"/>
    <w:rsid w:val="00DD1A79"/>
    <w:rsid w:val="00DD2215"/>
    <w:rsid w:val="00DD221D"/>
    <w:rsid w:val="00DD26E5"/>
    <w:rsid w:val="00DD2718"/>
    <w:rsid w:val="00DD2BDC"/>
    <w:rsid w:val="00DD2E37"/>
    <w:rsid w:val="00DD2F13"/>
    <w:rsid w:val="00DD3519"/>
    <w:rsid w:val="00DD3999"/>
    <w:rsid w:val="00DD3DEB"/>
    <w:rsid w:val="00DD40CE"/>
    <w:rsid w:val="00DD4839"/>
    <w:rsid w:val="00DD4D63"/>
    <w:rsid w:val="00DD536F"/>
    <w:rsid w:val="00DD5F01"/>
    <w:rsid w:val="00DD6647"/>
    <w:rsid w:val="00DD6F74"/>
    <w:rsid w:val="00DD6FB6"/>
    <w:rsid w:val="00DD7099"/>
    <w:rsid w:val="00DD760F"/>
    <w:rsid w:val="00DD7B57"/>
    <w:rsid w:val="00DD7D38"/>
    <w:rsid w:val="00DE01D3"/>
    <w:rsid w:val="00DE0827"/>
    <w:rsid w:val="00DE16FB"/>
    <w:rsid w:val="00DE1807"/>
    <w:rsid w:val="00DE188A"/>
    <w:rsid w:val="00DE1956"/>
    <w:rsid w:val="00DE1D92"/>
    <w:rsid w:val="00DE3003"/>
    <w:rsid w:val="00DE31D3"/>
    <w:rsid w:val="00DE3A7B"/>
    <w:rsid w:val="00DE3BEA"/>
    <w:rsid w:val="00DE43EF"/>
    <w:rsid w:val="00DE4665"/>
    <w:rsid w:val="00DE4755"/>
    <w:rsid w:val="00DE4F51"/>
    <w:rsid w:val="00DE61F9"/>
    <w:rsid w:val="00DE622A"/>
    <w:rsid w:val="00DE63B8"/>
    <w:rsid w:val="00DE6A76"/>
    <w:rsid w:val="00DE7173"/>
    <w:rsid w:val="00DE71D1"/>
    <w:rsid w:val="00DE7BA2"/>
    <w:rsid w:val="00DE7EAA"/>
    <w:rsid w:val="00DF021F"/>
    <w:rsid w:val="00DF05E6"/>
    <w:rsid w:val="00DF09B0"/>
    <w:rsid w:val="00DF10CF"/>
    <w:rsid w:val="00DF1476"/>
    <w:rsid w:val="00DF1998"/>
    <w:rsid w:val="00DF213C"/>
    <w:rsid w:val="00DF2464"/>
    <w:rsid w:val="00DF323F"/>
    <w:rsid w:val="00DF36F4"/>
    <w:rsid w:val="00DF44F0"/>
    <w:rsid w:val="00DF5419"/>
    <w:rsid w:val="00DF6739"/>
    <w:rsid w:val="00DF6964"/>
    <w:rsid w:val="00DF69BD"/>
    <w:rsid w:val="00DF6E4E"/>
    <w:rsid w:val="00DF7315"/>
    <w:rsid w:val="00DF7351"/>
    <w:rsid w:val="00DF73A4"/>
    <w:rsid w:val="00DF7B00"/>
    <w:rsid w:val="00E00371"/>
    <w:rsid w:val="00E0135E"/>
    <w:rsid w:val="00E01893"/>
    <w:rsid w:val="00E01A40"/>
    <w:rsid w:val="00E022AD"/>
    <w:rsid w:val="00E02E2B"/>
    <w:rsid w:val="00E02E7C"/>
    <w:rsid w:val="00E0396B"/>
    <w:rsid w:val="00E03CF8"/>
    <w:rsid w:val="00E03FCD"/>
    <w:rsid w:val="00E0420F"/>
    <w:rsid w:val="00E0511C"/>
    <w:rsid w:val="00E053B0"/>
    <w:rsid w:val="00E055A3"/>
    <w:rsid w:val="00E05982"/>
    <w:rsid w:val="00E05D21"/>
    <w:rsid w:val="00E06031"/>
    <w:rsid w:val="00E06581"/>
    <w:rsid w:val="00E0679C"/>
    <w:rsid w:val="00E06DD5"/>
    <w:rsid w:val="00E07735"/>
    <w:rsid w:val="00E07ACD"/>
    <w:rsid w:val="00E07BBA"/>
    <w:rsid w:val="00E07BCA"/>
    <w:rsid w:val="00E10CEE"/>
    <w:rsid w:val="00E119F3"/>
    <w:rsid w:val="00E11D68"/>
    <w:rsid w:val="00E11E58"/>
    <w:rsid w:val="00E12394"/>
    <w:rsid w:val="00E12904"/>
    <w:rsid w:val="00E12C69"/>
    <w:rsid w:val="00E135D3"/>
    <w:rsid w:val="00E13D18"/>
    <w:rsid w:val="00E14349"/>
    <w:rsid w:val="00E14BB3"/>
    <w:rsid w:val="00E14E76"/>
    <w:rsid w:val="00E157D6"/>
    <w:rsid w:val="00E15B2C"/>
    <w:rsid w:val="00E15D20"/>
    <w:rsid w:val="00E16275"/>
    <w:rsid w:val="00E168E2"/>
    <w:rsid w:val="00E16922"/>
    <w:rsid w:val="00E16DF9"/>
    <w:rsid w:val="00E170F7"/>
    <w:rsid w:val="00E203FF"/>
    <w:rsid w:val="00E20CE6"/>
    <w:rsid w:val="00E21C62"/>
    <w:rsid w:val="00E225CF"/>
    <w:rsid w:val="00E23162"/>
    <w:rsid w:val="00E23351"/>
    <w:rsid w:val="00E236BF"/>
    <w:rsid w:val="00E23913"/>
    <w:rsid w:val="00E23C0F"/>
    <w:rsid w:val="00E23FB3"/>
    <w:rsid w:val="00E24111"/>
    <w:rsid w:val="00E24256"/>
    <w:rsid w:val="00E24523"/>
    <w:rsid w:val="00E25294"/>
    <w:rsid w:val="00E255B1"/>
    <w:rsid w:val="00E25873"/>
    <w:rsid w:val="00E260B0"/>
    <w:rsid w:val="00E2633B"/>
    <w:rsid w:val="00E26B94"/>
    <w:rsid w:val="00E26D4B"/>
    <w:rsid w:val="00E26D84"/>
    <w:rsid w:val="00E27634"/>
    <w:rsid w:val="00E27A54"/>
    <w:rsid w:val="00E303A5"/>
    <w:rsid w:val="00E30725"/>
    <w:rsid w:val="00E30AB7"/>
    <w:rsid w:val="00E31108"/>
    <w:rsid w:val="00E319BD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5DF"/>
    <w:rsid w:val="00E36D8D"/>
    <w:rsid w:val="00E378AF"/>
    <w:rsid w:val="00E40294"/>
    <w:rsid w:val="00E41605"/>
    <w:rsid w:val="00E416A6"/>
    <w:rsid w:val="00E419C0"/>
    <w:rsid w:val="00E42D1D"/>
    <w:rsid w:val="00E43AD1"/>
    <w:rsid w:val="00E445FC"/>
    <w:rsid w:val="00E45903"/>
    <w:rsid w:val="00E46240"/>
    <w:rsid w:val="00E463CE"/>
    <w:rsid w:val="00E4640E"/>
    <w:rsid w:val="00E4661E"/>
    <w:rsid w:val="00E46B54"/>
    <w:rsid w:val="00E46F2D"/>
    <w:rsid w:val="00E476BB"/>
    <w:rsid w:val="00E478B3"/>
    <w:rsid w:val="00E50449"/>
    <w:rsid w:val="00E51547"/>
    <w:rsid w:val="00E51637"/>
    <w:rsid w:val="00E51CA9"/>
    <w:rsid w:val="00E523BF"/>
    <w:rsid w:val="00E528C3"/>
    <w:rsid w:val="00E529AF"/>
    <w:rsid w:val="00E52A03"/>
    <w:rsid w:val="00E52AFD"/>
    <w:rsid w:val="00E534AE"/>
    <w:rsid w:val="00E544A7"/>
    <w:rsid w:val="00E54BC2"/>
    <w:rsid w:val="00E54D48"/>
    <w:rsid w:val="00E5551E"/>
    <w:rsid w:val="00E5572C"/>
    <w:rsid w:val="00E55E74"/>
    <w:rsid w:val="00E56465"/>
    <w:rsid w:val="00E567F5"/>
    <w:rsid w:val="00E5688F"/>
    <w:rsid w:val="00E569A1"/>
    <w:rsid w:val="00E56BBC"/>
    <w:rsid w:val="00E56EF4"/>
    <w:rsid w:val="00E572B4"/>
    <w:rsid w:val="00E573EE"/>
    <w:rsid w:val="00E603C8"/>
    <w:rsid w:val="00E6056D"/>
    <w:rsid w:val="00E608B5"/>
    <w:rsid w:val="00E60B8F"/>
    <w:rsid w:val="00E61218"/>
    <w:rsid w:val="00E61414"/>
    <w:rsid w:val="00E61784"/>
    <w:rsid w:val="00E61883"/>
    <w:rsid w:val="00E62BA0"/>
    <w:rsid w:val="00E631C2"/>
    <w:rsid w:val="00E6371A"/>
    <w:rsid w:val="00E64A85"/>
    <w:rsid w:val="00E64A8A"/>
    <w:rsid w:val="00E64D2D"/>
    <w:rsid w:val="00E64DEB"/>
    <w:rsid w:val="00E64EBF"/>
    <w:rsid w:val="00E659F5"/>
    <w:rsid w:val="00E65D57"/>
    <w:rsid w:val="00E65E49"/>
    <w:rsid w:val="00E662C6"/>
    <w:rsid w:val="00E6634D"/>
    <w:rsid w:val="00E66437"/>
    <w:rsid w:val="00E676EE"/>
    <w:rsid w:val="00E70018"/>
    <w:rsid w:val="00E70DE6"/>
    <w:rsid w:val="00E71143"/>
    <w:rsid w:val="00E71166"/>
    <w:rsid w:val="00E71251"/>
    <w:rsid w:val="00E716F6"/>
    <w:rsid w:val="00E71A4A"/>
    <w:rsid w:val="00E71C15"/>
    <w:rsid w:val="00E71E62"/>
    <w:rsid w:val="00E724B1"/>
    <w:rsid w:val="00E72AE4"/>
    <w:rsid w:val="00E72EB1"/>
    <w:rsid w:val="00E73BAC"/>
    <w:rsid w:val="00E73F0B"/>
    <w:rsid w:val="00E7442B"/>
    <w:rsid w:val="00E7549C"/>
    <w:rsid w:val="00E758A9"/>
    <w:rsid w:val="00E75AAB"/>
    <w:rsid w:val="00E75DB2"/>
    <w:rsid w:val="00E776B4"/>
    <w:rsid w:val="00E77BAE"/>
    <w:rsid w:val="00E80BC0"/>
    <w:rsid w:val="00E80D7F"/>
    <w:rsid w:val="00E80E62"/>
    <w:rsid w:val="00E8119C"/>
    <w:rsid w:val="00E81503"/>
    <w:rsid w:val="00E8170F"/>
    <w:rsid w:val="00E82601"/>
    <w:rsid w:val="00E82E16"/>
    <w:rsid w:val="00E8421C"/>
    <w:rsid w:val="00E84963"/>
    <w:rsid w:val="00E84EA3"/>
    <w:rsid w:val="00E85A3F"/>
    <w:rsid w:val="00E85E6C"/>
    <w:rsid w:val="00E86548"/>
    <w:rsid w:val="00E865FA"/>
    <w:rsid w:val="00E8712C"/>
    <w:rsid w:val="00E87AD4"/>
    <w:rsid w:val="00E87CE1"/>
    <w:rsid w:val="00E915FC"/>
    <w:rsid w:val="00E92929"/>
    <w:rsid w:val="00E92C52"/>
    <w:rsid w:val="00E92DD9"/>
    <w:rsid w:val="00E92EB3"/>
    <w:rsid w:val="00E92EBE"/>
    <w:rsid w:val="00E93241"/>
    <w:rsid w:val="00E9336E"/>
    <w:rsid w:val="00E93D8B"/>
    <w:rsid w:val="00E94025"/>
    <w:rsid w:val="00E944B3"/>
    <w:rsid w:val="00E947EB"/>
    <w:rsid w:val="00E954A3"/>
    <w:rsid w:val="00E95B4B"/>
    <w:rsid w:val="00E95CCA"/>
    <w:rsid w:val="00E97452"/>
    <w:rsid w:val="00E97657"/>
    <w:rsid w:val="00EA069B"/>
    <w:rsid w:val="00EA0A9D"/>
    <w:rsid w:val="00EA1083"/>
    <w:rsid w:val="00EA1650"/>
    <w:rsid w:val="00EA1695"/>
    <w:rsid w:val="00EA173E"/>
    <w:rsid w:val="00EA1A9A"/>
    <w:rsid w:val="00EA1DF3"/>
    <w:rsid w:val="00EA20C7"/>
    <w:rsid w:val="00EA2642"/>
    <w:rsid w:val="00EA277B"/>
    <w:rsid w:val="00EA2A29"/>
    <w:rsid w:val="00EA31EE"/>
    <w:rsid w:val="00EA333A"/>
    <w:rsid w:val="00EA4973"/>
    <w:rsid w:val="00EA4E16"/>
    <w:rsid w:val="00EA5C88"/>
    <w:rsid w:val="00EA6A32"/>
    <w:rsid w:val="00EA6D9D"/>
    <w:rsid w:val="00EA6FD1"/>
    <w:rsid w:val="00EA776B"/>
    <w:rsid w:val="00EB03FD"/>
    <w:rsid w:val="00EB1013"/>
    <w:rsid w:val="00EB13CA"/>
    <w:rsid w:val="00EB2A41"/>
    <w:rsid w:val="00EB3B30"/>
    <w:rsid w:val="00EB404A"/>
    <w:rsid w:val="00EB44A4"/>
    <w:rsid w:val="00EB4A89"/>
    <w:rsid w:val="00EB57C5"/>
    <w:rsid w:val="00EB63A5"/>
    <w:rsid w:val="00EB63BE"/>
    <w:rsid w:val="00EB67C2"/>
    <w:rsid w:val="00EB7A80"/>
    <w:rsid w:val="00EB7E6E"/>
    <w:rsid w:val="00EB7E70"/>
    <w:rsid w:val="00EC09E3"/>
    <w:rsid w:val="00EC0AAA"/>
    <w:rsid w:val="00EC0AB2"/>
    <w:rsid w:val="00EC0D51"/>
    <w:rsid w:val="00EC1FAE"/>
    <w:rsid w:val="00EC258F"/>
    <w:rsid w:val="00EC2CE0"/>
    <w:rsid w:val="00EC2CEA"/>
    <w:rsid w:val="00EC39E9"/>
    <w:rsid w:val="00EC3A81"/>
    <w:rsid w:val="00EC442F"/>
    <w:rsid w:val="00EC4460"/>
    <w:rsid w:val="00EC470C"/>
    <w:rsid w:val="00EC4789"/>
    <w:rsid w:val="00EC54DF"/>
    <w:rsid w:val="00EC5716"/>
    <w:rsid w:val="00EC58EF"/>
    <w:rsid w:val="00EC5D25"/>
    <w:rsid w:val="00EC6788"/>
    <w:rsid w:val="00EC6B84"/>
    <w:rsid w:val="00ED0CB9"/>
    <w:rsid w:val="00ED0CD5"/>
    <w:rsid w:val="00ED0E70"/>
    <w:rsid w:val="00ED0F15"/>
    <w:rsid w:val="00ED13F8"/>
    <w:rsid w:val="00ED2272"/>
    <w:rsid w:val="00ED3F48"/>
    <w:rsid w:val="00ED4568"/>
    <w:rsid w:val="00ED4E05"/>
    <w:rsid w:val="00ED5382"/>
    <w:rsid w:val="00ED55CC"/>
    <w:rsid w:val="00ED5D22"/>
    <w:rsid w:val="00ED6052"/>
    <w:rsid w:val="00ED6D4C"/>
    <w:rsid w:val="00ED7186"/>
    <w:rsid w:val="00ED7240"/>
    <w:rsid w:val="00ED7489"/>
    <w:rsid w:val="00ED762A"/>
    <w:rsid w:val="00ED7698"/>
    <w:rsid w:val="00ED7B5A"/>
    <w:rsid w:val="00ED7C38"/>
    <w:rsid w:val="00EE0687"/>
    <w:rsid w:val="00EE1265"/>
    <w:rsid w:val="00EE16FA"/>
    <w:rsid w:val="00EE1E02"/>
    <w:rsid w:val="00EE24DE"/>
    <w:rsid w:val="00EE254E"/>
    <w:rsid w:val="00EE2963"/>
    <w:rsid w:val="00EE31B0"/>
    <w:rsid w:val="00EE328E"/>
    <w:rsid w:val="00EE3D5D"/>
    <w:rsid w:val="00EE3F7A"/>
    <w:rsid w:val="00EE4392"/>
    <w:rsid w:val="00EE43C3"/>
    <w:rsid w:val="00EE4965"/>
    <w:rsid w:val="00EE4D00"/>
    <w:rsid w:val="00EE55AF"/>
    <w:rsid w:val="00EE5678"/>
    <w:rsid w:val="00EE597C"/>
    <w:rsid w:val="00EE5A84"/>
    <w:rsid w:val="00EE5B3E"/>
    <w:rsid w:val="00EE5EF0"/>
    <w:rsid w:val="00EE60F6"/>
    <w:rsid w:val="00EE69E0"/>
    <w:rsid w:val="00EE74B8"/>
    <w:rsid w:val="00EE7CFB"/>
    <w:rsid w:val="00EF03A8"/>
    <w:rsid w:val="00EF10E4"/>
    <w:rsid w:val="00EF134C"/>
    <w:rsid w:val="00EF223F"/>
    <w:rsid w:val="00EF2825"/>
    <w:rsid w:val="00EF2B49"/>
    <w:rsid w:val="00EF2CD8"/>
    <w:rsid w:val="00EF2F6C"/>
    <w:rsid w:val="00EF3088"/>
    <w:rsid w:val="00EF372E"/>
    <w:rsid w:val="00EF3E5B"/>
    <w:rsid w:val="00EF403F"/>
    <w:rsid w:val="00EF43AB"/>
    <w:rsid w:val="00EF4A77"/>
    <w:rsid w:val="00EF57AE"/>
    <w:rsid w:val="00EF5BAD"/>
    <w:rsid w:val="00EF5D9B"/>
    <w:rsid w:val="00EF5E1C"/>
    <w:rsid w:val="00EF62CF"/>
    <w:rsid w:val="00EF78A0"/>
    <w:rsid w:val="00EF78D4"/>
    <w:rsid w:val="00EF7957"/>
    <w:rsid w:val="00EF7EBB"/>
    <w:rsid w:val="00F00FB3"/>
    <w:rsid w:val="00F0105E"/>
    <w:rsid w:val="00F01512"/>
    <w:rsid w:val="00F017AD"/>
    <w:rsid w:val="00F0264C"/>
    <w:rsid w:val="00F02931"/>
    <w:rsid w:val="00F02A44"/>
    <w:rsid w:val="00F0327F"/>
    <w:rsid w:val="00F034F0"/>
    <w:rsid w:val="00F03BD1"/>
    <w:rsid w:val="00F0453D"/>
    <w:rsid w:val="00F04733"/>
    <w:rsid w:val="00F0508C"/>
    <w:rsid w:val="00F055EB"/>
    <w:rsid w:val="00F05663"/>
    <w:rsid w:val="00F05710"/>
    <w:rsid w:val="00F05D09"/>
    <w:rsid w:val="00F05D58"/>
    <w:rsid w:val="00F05E9C"/>
    <w:rsid w:val="00F05FE9"/>
    <w:rsid w:val="00F065A2"/>
    <w:rsid w:val="00F06836"/>
    <w:rsid w:val="00F06D1E"/>
    <w:rsid w:val="00F06D7B"/>
    <w:rsid w:val="00F07A34"/>
    <w:rsid w:val="00F07D72"/>
    <w:rsid w:val="00F1003D"/>
    <w:rsid w:val="00F104E1"/>
    <w:rsid w:val="00F10CDA"/>
    <w:rsid w:val="00F10DD3"/>
    <w:rsid w:val="00F10FFC"/>
    <w:rsid w:val="00F112FC"/>
    <w:rsid w:val="00F11420"/>
    <w:rsid w:val="00F11497"/>
    <w:rsid w:val="00F11607"/>
    <w:rsid w:val="00F1163F"/>
    <w:rsid w:val="00F11AFE"/>
    <w:rsid w:val="00F1208E"/>
    <w:rsid w:val="00F12E9F"/>
    <w:rsid w:val="00F13ECA"/>
    <w:rsid w:val="00F1439F"/>
    <w:rsid w:val="00F1497C"/>
    <w:rsid w:val="00F159BC"/>
    <w:rsid w:val="00F15BEF"/>
    <w:rsid w:val="00F15FA6"/>
    <w:rsid w:val="00F1657D"/>
    <w:rsid w:val="00F16FCD"/>
    <w:rsid w:val="00F17C17"/>
    <w:rsid w:val="00F20503"/>
    <w:rsid w:val="00F20969"/>
    <w:rsid w:val="00F20DB5"/>
    <w:rsid w:val="00F21075"/>
    <w:rsid w:val="00F2121B"/>
    <w:rsid w:val="00F21794"/>
    <w:rsid w:val="00F21824"/>
    <w:rsid w:val="00F2346A"/>
    <w:rsid w:val="00F2457E"/>
    <w:rsid w:val="00F247CE"/>
    <w:rsid w:val="00F247EA"/>
    <w:rsid w:val="00F24C54"/>
    <w:rsid w:val="00F251F5"/>
    <w:rsid w:val="00F25226"/>
    <w:rsid w:val="00F258FA"/>
    <w:rsid w:val="00F2655F"/>
    <w:rsid w:val="00F268A6"/>
    <w:rsid w:val="00F27C96"/>
    <w:rsid w:val="00F3030A"/>
    <w:rsid w:val="00F30494"/>
    <w:rsid w:val="00F308D0"/>
    <w:rsid w:val="00F30F02"/>
    <w:rsid w:val="00F31375"/>
    <w:rsid w:val="00F318BB"/>
    <w:rsid w:val="00F31B73"/>
    <w:rsid w:val="00F32E34"/>
    <w:rsid w:val="00F3331A"/>
    <w:rsid w:val="00F33571"/>
    <w:rsid w:val="00F336C7"/>
    <w:rsid w:val="00F33F3A"/>
    <w:rsid w:val="00F34D5E"/>
    <w:rsid w:val="00F35051"/>
    <w:rsid w:val="00F352A6"/>
    <w:rsid w:val="00F359C4"/>
    <w:rsid w:val="00F35D84"/>
    <w:rsid w:val="00F368C5"/>
    <w:rsid w:val="00F368DE"/>
    <w:rsid w:val="00F369F5"/>
    <w:rsid w:val="00F36A2A"/>
    <w:rsid w:val="00F36AAD"/>
    <w:rsid w:val="00F36AD6"/>
    <w:rsid w:val="00F36C2B"/>
    <w:rsid w:val="00F37934"/>
    <w:rsid w:val="00F37A37"/>
    <w:rsid w:val="00F37FA0"/>
    <w:rsid w:val="00F4006E"/>
    <w:rsid w:val="00F418F0"/>
    <w:rsid w:val="00F421A1"/>
    <w:rsid w:val="00F42217"/>
    <w:rsid w:val="00F426DE"/>
    <w:rsid w:val="00F42C5E"/>
    <w:rsid w:val="00F43629"/>
    <w:rsid w:val="00F44135"/>
    <w:rsid w:val="00F441AB"/>
    <w:rsid w:val="00F4430B"/>
    <w:rsid w:val="00F44B62"/>
    <w:rsid w:val="00F45711"/>
    <w:rsid w:val="00F45EAC"/>
    <w:rsid w:val="00F45F3D"/>
    <w:rsid w:val="00F464F6"/>
    <w:rsid w:val="00F466DC"/>
    <w:rsid w:val="00F474D6"/>
    <w:rsid w:val="00F4762E"/>
    <w:rsid w:val="00F50305"/>
    <w:rsid w:val="00F5039F"/>
    <w:rsid w:val="00F5077F"/>
    <w:rsid w:val="00F50895"/>
    <w:rsid w:val="00F50919"/>
    <w:rsid w:val="00F5119E"/>
    <w:rsid w:val="00F52A8D"/>
    <w:rsid w:val="00F538AD"/>
    <w:rsid w:val="00F54029"/>
    <w:rsid w:val="00F54791"/>
    <w:rsid w:val="00F54BA5"/>
    <w:rsid w:val="00F5559A"/>
    <w:rsid w:val="00F556A9"/>
    <w:rsid w:val="00F558F1"/>
    <w:rsid w:val="00F55CA1"/>
    <w:rsid w:val="00F5638E"/>
    <w:rsid w:val="00F56E35"/>
    <w:rsid w:val="00F5701A"/>
    <w:rsid w:val="00F57378"/>
    <w:rsid w:val="00F573AD"/>
    <w:rsid w:val="00F579D8"/>
    <w:rsid w:val="00F57D37"/>
    <w:rsid w:val="00F57EBB"/>
    <w:rsid w:val="00F60010"/>
    <w:rsid w:val="00F607E8"/>
    <w:rsid w:val="00F608D5"/>
    <w:rsid w:val="00F6106A"/>
    <w:rsid w:val="00F610B2"/>
    <w:rsid w:val="00F6119D"/>
    <w:rsid w:val="00F62218"/>
    <w:rsid w:val="00F62307"/>
    <w:rsid w:val="00F623F4"/>
    <w:rsid w:val="00F62AAA"/>
    <w:rsid w:val="00F62DCC"/>
    <w:rsid w:val="00F62E4C"/>
    <w:rsid w:val="00F6351F"/>
    <w:rsid w:val="00F63530"/>
    <w:rsid w:val="00F63EB6"/>
    <w:rsid w:val="00F64043"/>
    <w:rsid w:val="00F64B23"/>
    <w:rsid w:val="00F652B6"/>
    <w:rsid w:val="00F65687"/>
    <w:rsid w:val="00F6624C"/>
    <w:rsid w:val="00F66899"/>
    <w:rsid w:val="00F66950"/>
    <w:rsid w:val="00F6757A"/>
    <w:rsid w:val="00F676DB"/>
    <w:rsid w:val="00F67E06"/>
    <w:rsid w:val="00F67EEB"/>
    <w:rsid w:val="00F70929"/>
    <w:rsid w:val="00F71453"/>
    <w:rsid w:val="00F715B5"/>
    <w:rsid w:val="00F7198D"/>
    <w:rsid w:val="00F7338C"/>
    <w:rsid w:val="00F7394A"/>
    <w:rsid w:val="00F746D4"/>
    <w:rsid w:val="00F74C6A"/>
    <w:rsid w:val="00F74DCF"/>
    <w:rsid w:val="00F752C1"/>
    <w:rsid w:val="00F75425"/>
    <w:rsid w:val="00F75DB5"/>
    <w:rsid w:val="00F765AA"/>
    <w:rsid w:val="00F76E8C"/>
    <w:rsid w:val="00F777F9"/>
    <w:rsid w:val="00F77B81"/>
    <w:rsid w:val="00F77CBE"/>
    <w:rsid w:val="00F8010D"/>
    <w:rsid w:val="00F802E4"/>
    <w:rsid w:val="00F80996"/>
    <w:rsid w:val="00F81185"/>
    <w:rsid w:val="00F82303"/>
    <w:rsid w:val="00F82965"/>
    <w:rsid w:val="00F829F5"/>
    <w:rsid w:val="00F82D7B"/>
    <w:rsid w:val="00F8343A"/>
    <w:rsid w:val="00F83D11"/>
    <w:rsid w:val="00F83F12"/>
    <w:rsid w:val="00F84D8B"/>
    <w:rsid w:val="00F84F66"/>
    <w:rsid w:val="00F852B5"/>
    <w:rsid w:val="00F862BC"/>
    <w:rsid w:val="00F87162"/>
    <w:rsid w:val="00F900B3"/>
    <w:rsid w:val="00F91074"/>
    <w:rsid w:val="00F913E8"/>
    <w:rsid w:val="00F916E5"/>
    <w:rsid w:val="00F91B41"/>
    <w:rsid w:val="00F91E41"/>
    <w:rsid w:val="00F920CE"/>
    <w:rsid w:val="00F92101"/>
    <w:rsid w:val="00F92560"/>
    <w:rsid w:val="00F930CF"/>
    <w:rsid w:val="00F932E6"/>
    <w:rsid w:val="00F939D7"/>
    <w:rsid w:val="00F94A72"/>
    <w:rsid w:val="00F950D1"/>
    <w:rsid w:val="00F953C4"/>
    <w:rsid w:val="00F953C6"/>
    <w:rsid w:val="00F95475"/>
    <w:rsid w:val="00F95FBA"/>
    <w:rsid w:val="00F96299"/>
    <w:rsid w:val="00F96618"/>
    <w:rsid w:val="00F978AF"/>
    <w:rsid w:val="00F97D5B"/>
    <w:rsid w:val="00FA00F5"/>
    <w:rsid w:val="00FA0381"/>
    <w:rsid w:val="00FA0FCF"/>
    <w:rsid w:val="00FA147B"/>
    <w:rsid w:val="00FA14EF"/>
    <w:rsid w:val="00FA1671"/>
    <w:rsid w:val="00FA20C3"/>
    <w:rsid w:val="00FA27F2"/>
    <w:rsid w:val="00FA330D"/>
    <w:rsid w:val="00FA36FC"/>
    <w:rsid w:val="00FA38BD"/>
    <w:rsid w:val="00FA3B7A"/>
    <w:rsid w:val="00FA3BD7"/>
    <w:rsid w:val="00FA3ED1"/>
    <w:rsid w:val="00FA44C2"/>
    <w:rsid w:val="00FA4618"/>
    <w:rsid w:val="00FA50FF"/>
    <w:rsid w:val="00FA549D"/>
    <w:rsid w:val="00FA7A64"/>
    <w:rsid w:val="00FB10EA"/>
    <w:rsid w:val="00FB1FF1"/>
    <w:rsid w:val="00FB26A3"/>
    <w:rsid w:val="00FB27FC"/>
    <w:rsid w:val="00FB2F50"/>
    <w:rsid w:val="00FB2F6E"/>
    <w:rsid w:val="00FB3FE4"/>
    <w:rsid w:val="00FB5667"/>
    <w:rsid w:val="00FB5B38"/>
    <w:rsid w:val="00FB60AF"/>
    <w:rsid w:val="00FB62A6"/>
    <w:rsid w:val="00FB6447"/>
    <w:rsid w:val="00FB6F17"/>
    <w:rsid w:val="00FB722D"/>
    <w:rsid w:val="00FB7797"/>
    <w:rsid w:val="00FB7C95"/>
    <w:rsid w:val="00FC02BD"/>
    <w:rsid w:val="00FC11C5"/>
    <w:rsid w:val="00FC15A6"/>
    <w:rsid w:val="00FC1A8E"/>
    <w:rsid w:val="00FC20F1"/>
    <w:rsid w:val="00FC21D9"/>
    <w:rsid w:val="00FC2653"/>
    <w:rsid w:val="00FC36B4"/>
    <w:rsid w:val="00FC39C8"/>
    <w:rsid w:val="00FC45B1"/>
    <w:rsid w:val="00FC4F8F"/>
    <w:rsid w:val="00FC530E"/>
    <w:rsid w:val="00FC53B7"/>
    <w:rsid w:val="00FC5548"/>
    <w:rsid w:val="00FC5572"/>
    <w:rsid w:val="00FC566F"/>
    <w:rsid w:val="00FC5A69"/>
    <w:rsid w:val="00FC6636"/>
    <w:rsid w:val="00FC7002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12AE"/>
    <w:rsid w:val="00FD12F9"/>
    <w:rsid w:val="00FD181A"/>
    <w:rsid w:val="00FD295F"/>
    <w:rsid w:val="00FD2BCC"/>
    <w:rsid w:val="00FD3ACA"/>
    <w:rsid w:val="00FD4105"/>
    <w:rsid w:val="00FD574F"/>
    <w:rsid w:val="00FD654B"/>
    <w:rsid w:val="00FD70AD"/>
    <w:rsid w:val="00FD733B"/>
    <w:rsid w:val="00FD7541"/>
    <w:rsid w:val="00FD7D62"/>
    <w:rsid w:val="00FE0396"/>
    <w:rsid w:val="00FE0634"/>
    <w:rsid w:val="00FE1165"/>
    <w:rsid w:val="00FE15D2"/>
    <w:rsid w:val="00FE1F87"/>
    <w:rsid w:val="00FE21C7"/>
    <w:rsid w:val="00FE24F1"/>
    <w:rsid w:val="00FE2654"/>
    <w:rsid w:val="00FE2681"/>
    <w:rsid w:val="00FE2BC9"/>
    <w:rsid w:val="00FE374C"/>
    <w:rsid w:val="00FE38CF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8D5"/>
    <w:rsid w:val="00FE59A0"/>
    <w:rsid w:val="00FE5A43"/>
    <w:rsid w:val="00FE5AAA"/>
    <w:rsid w:val="00FE5C76"/>
    <w:rsid w:val="00FE5F9B"/>
    <w:rsid w:val="00FE6241"/>
    <w:rsid w:val="00FE6841"/>
    <w:rsid w:val="00FE6F30"/>
    <w:rsid w:val="00FE77C0"/>
    <w:rsid w:val="00FE79EA"/>
    <w:rsid w:val="00FF0529"/>
    <w:rsid w:val="00FF14F0"/>
    <w:rsid w:val="00FF19A5"/>
    <w:rsid w:val="00FF41F1"/>
    <w:rsid w:val="00FF52E9"/>
    <w:rsid w:val="00FF59B3"/>
    <w:rsid w:val="00FF5B39"/>
    <w:rsid w:val="00FF5C1F"/>
    <w:rsid w:val="00FF5C8B"/>
    <w:rsid w:val="00FF6068"/>
    <w:rsid w:val="00FF67CE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."/>
  <w:listSeparator w:val=","/>
  <w14:docId w14:val="3CD1C5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semiHidden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Doc-text2Char">
    <w:name w:val="Doc-text2 Char"/>
    <w:basedOn w:val="DefaultParagraphFont"/>
    <w:link w:val="Doc-text2"/>
    <w:locked/>
    <w:rsid w:val="007D391E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7D391E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en-GB"/>
    </w:rPr>
  </w:style>
  <w:style w:type="character" w:customStyle="1" w:styleId="bodysimpleChar">
    <w:name w:val="body simple Char"/>
    <w:basedOn w:val="DefaultParagraphFont"/>
    <w:link w:val="bodysimple"/>
    <w:locked/>
    <w:rsid w:val="009A0C8B"/>
    <w:rPr>
      <w:rFonts w:ascii="Cambria" w:hAnsi="Cambria"/>
    </w:rPr>
  </w:style>
  <w:style w:type="paragraph" w:customStyle="1" w:styleId="bodysimple">
    <w:name w:val="body simple"/>
    <w:basedOn w:val="Normal"/>
    <w:link w:val="bodysimpleChar"/>
    <w:rsid w:val="009A0C8B"/>
    <w:pPr>
      <w:overflowPunct/>
      <w:autoSpaceDE/>
      <w:autoSpaceDN/>
      <w:adjustRightInd/>
      <w:spacing w:before="120" w:after="0"/>
      <w:textAlignment w:val="auto"/>
    </w:pPr>
    <w:rPr>
      <w:rFonts w:ascii="Cambria" w:hAnsi="Cambria"/>
      <w:lang w:val="en-US"/>
    </w:rPr>
  </w:style>
  <w:style w:type="character" w:customStyle="1" w:styleId="QuickheadingChar">
    <w:name w:val="Quick heading Char"/>
    <w:basedOn w:val="DefaultParagraphFont"/>
    <w:link w:val="Quickheading"/>
    <w:locked/>
    <w:rsid w:val="003353B4"/>
    <w:rPr>
      <w:b/>
      <w:bCs/>
    </w:rPr>
  </w:style>
  <w:style w:type="paragraph" w:customStyle="1" w:styleId="Quickheading">
    <w:name w:val="Quick heading"/>
    <w:basedOn w:val="Normal"/>
    <w:link w:val="QuickheadingChar"/>
    <w:rsid w:val="003353B4"/>
    <w:pPr>
      <w:overflowPunct/>
      <w:autoSpaceDE/>
      <w:autoSpaceDN/>
      <w:adjustRightInd/>
      <w:spacing w:before="140" w:after="100" w:line="276" w:lineRule="auto"/>
      <w:textAlignment w:val="auto"/>
    </w:pPr>
    <w:rPr>
      <w:rFonts w:ascii="CG Times (WN)" w:hAnsi="CG Times (WN)"/>
      <w:b/>
      <w:bCs/>
      <w:lang w:val="en-US"/>
    </w:rPr>
  </w:style>
  <w:style w:type="character" w:customStyle="1" w:styleId="CRCoverPageChar">
    <w:name w:val="CR Cover Page Char"/>
    <w:link w:val="CRCoverPage"/>
    <w:rsid w:val="00533CEF"/>
    <w:rPr>
      <w:rFonts w:ascii="Arial" w:eastAsia="MS Mincho" w:hAnsi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semiHidden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Doc-text2Char">
    <w:name w:val="Doc-text2 Char"/>
    <w:basedOn w:val="DefaultParagraphFont"/>
    <w:link w:val="Doc-text2"/>
    <w:locked/>
    <w:rsid w:val="007D391E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7D391E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en-GB"/>
    </w:rPr>
  </w:style>
  <w:style w:type="character" w:customStyle="1" w:styleId="bodysimpleChar">
    <w:name w:val="body simple Char"/>
    <w:basedOn w:val="DefaultParagraphFont"/>
    <w:link w:val="bodysimple"/>
    <w:locked/>
    <w:rsid w:val="009A0C8B"/>
    <w:rPr>
      <w:rFonts w:ascii="Cambria" w:hAnsi="Cambria"/>
    </w:rPr>
  </w:style>
  <w:style w:type="paragraph" w:customStyle="1" w:styleId="bodysimple">
    <w:name w:val="body simple"/>
    <w:basedOn w:val="Normal"/>
    <w:link w:val="bodysimpleChar"/>
    <w:rsid w:val="009A0C8B"/>
    <w:pPr>
      <w:overflowPunct/>
      <w:autoSpaceDE/>
      <w:autoSpaceDN/>
      <w:adjustRightInd/>
      <w:spacing w:before="120" w:after="0"/>
      <w:textAlignment w:val="auto"/>
    </w:pPr>
    <w:rPr>
      <w:rFonts w:ascii="Cambria" w:hAnsi="Cambria"/>
      <w:lang w:val="en-US"/>
    </w:rPr>
  </w:style>
  <w:style w:type="character" w:customStyle="1" w:styleId="QuickheadingChar">
    <w:name w:val="Quick heading Char"/>
    <w:basedOn w:val="DefaultParagraphFont"/>
    <w:link w:val="Quickheading"/>
    <w:locked/>
    <w:rsid w:val="003353B4"/>
    <w:rPr>
      <w:b/>
      <w:bCs/>
    </w:rPr>
  </w:style>
  <w:style w:type="paragraph" w:customStyle="1" w:styleId="Quickheading">
    <w:name w:val="Quick heading"/>
    <w:basedOn w:val="Normal"/>
    <w:link w:val="QuickheadingChar"/>
    <w:rsid w:val="003353B4"/>
    <w:pPr>
      <w:overflowPunct/>
      <w:autoSpaceDE/>
      <w:autoSpaceDN/>
      <w:adjustRightInd/>
      <w:spacing w:before="140" w:after="100" w:line="276" w:lineRule="auto"/>
      <w:textAlignment w:val="auto"/>
    </w:pPr>
    <w:rPr>
      <w:rFonts w:ascii="CG Times (WN)" w:hAnsi="CG Times (WN)"/>
      <w:b/>
      <w:bCs/>
      <w:lang w:val="en-US"/>
    </w:rPr>
  </w:style>
  <w:style w:type="character" w:customStyle="1" w:styleId="CRCoverPageChar">
    <w:name w:val="CR Cover Page Char"/>
    <w:link w:val="CRCoverPage"/>
    <w:rsid w:val="00533CEF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4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5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6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83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4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2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036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4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82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75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328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622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14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7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9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0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9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8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90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4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3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9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032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146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33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81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48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94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48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69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1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microsoft.com/office/2007/relationships/stylesWithEffects" Target="stylesWithEffect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5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A99894AA8214CB2D35E9D74E29C3F" ma:contentTypeVersion="0" ma:contentTypeDescription="Create a new document." ma:contentTypeScope="" ma:versionID="b5e1a7f4a1c42fd8c33f0bf1a9b9250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C341D-623D-438D-A768-4809764997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E953C5-C3E9-4B09-BE7C-97BFB171B7F4}">
  <ds:schemaRefs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4435A13-992D-4E8A-9B08-2EA58FEEA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1</TotalTime>
  <Pages>3</Pages>
  <Words>1266</Words>
  <Characters>7221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EUL_Enh_Perf_Reqt</vt:lpstr>
    </vt:vector>
  </TitlesOfParts>
  <Company>Qualcomm Inc.</Company>
  <LinksUpToDate>false</LinksUpToDate>
  <CharactersWithSpaces>8471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EUL_Enh_Perf_Reqt</dc:title>
  <dc:subject>RAN1#46bis</dc:subject>
  <dc:creator>Qualcomm</dc:creator>
  <cp:lastModifiedBy>Qualcomm</cp:lastModifiedBy>
  <cp:revision>2</cp:revision>
  <dcterms:created xsi:type="dcterms:W3CDTF">2014-08-11T20:42:00Z</dcterms:created>
  <dcterms:modified xsi:type="dcterms:W3CDTF">2014-08-11T20:42:00Z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0x0101005F5A99894AA8214CB2D35E9D74E29C3F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</Properties>
</file>