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94AB4F" w14:textId="77777777" w:rsidR="006B15D7" w:rsidRDefault="006B15D7" w:rsidP="006B15D7">
      <w:pPr>
        <w:pStyle w:val="Head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3GPP TS</w:t>
      </w:r>
      <w:r w:rsidR="008323D0">
        <w:rPr>
          <w:rFonts w:ascii="Arial" w:hAnsi="Arial" w:cs="Arial"/>
        </w:rPr>
        <w:t>G RAN WG4</w:t>
      </w:r>
      <w:r w:rsidR="0051714B">
        <w:rPr>
          <w:rFonts w:ascii="Arial" w:hAnsi="Arial" w:cs="Arial"/>
        </w:rPr>
        <w:t xml:space="preserve"> Meeting #72</w:t>
      </w:r>
      <w:r w:rsidR="00B2310D">
        <w:rPr>
          <w:rFonts w:ascii="Arial" w:hAnsi="Arial" w:cs="Arial"/>
        </w:rPr>
        <w:tab/>
      </w:r>
      <w:r w:rsidR="00B2310D">
        <w:rPr>
          <w:rFonts w:ascii="Arial" w:hAnsi="Arial" w:cs="Arial"/>
        </w:rPr>
        <w:tab/>
      </w:r>
      <w:r w:rsidR="008323D0">
        <w:rPr>
          <w:rFonts w:ascii="Arial" w:hAnsi="Arial" w:cs="Arial"/>
        </w:rPr>
        <w:t>R4-</w:t>
      </w:r>
      <w:r w:rsidR="00567868">
        <w:rPr>
          <w:rFonts w:cs="Arial"/>
          <w:b/>
          <w:sz w:val="22"/>
          <w:lang w:val="en-US"/>
        </w:rPr>
        <w:t>145136</w:t>
      </w:r>
    </w:p>
    <w:p w14:paraId="487CB9E2" w14:textId="77777777" w:rsidR="006B15D7" w:rsidRDefault="0051714B" w:rsidP="006B15D7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Dresden</w:t>
      </w:r>
      <w:r w:rsidR="006B15D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Germany</w:t>
      </w:r>
      <w:r w:rsidR="00625E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18</w:t>
      </w:r>
      <w:r w:rsidRPr="00625E9B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22</w:t>
      </w:r>
      <w:r w:rsidR="00625E9B" w:rsidRPr="00625E9B">
        <w:rPr>
          <w:rFonts w:ascii="Arial" w:hAnsi="Arial" w:cs="Arial"/>
          <w:vertAlign w:val="superscript"/>
        </w:rPr>
        <w:t>nd</w:t>
      </w:r>
      <w:r w:rsidR="006B15D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August</w:t>
      </w:r>
      <w:r w:rsidR="006B15D7">
        <w:rPr>
          <w:rFonts w:ascii="Arial" w:hAnsi="Arial" w:cs="Arial"/>
        </w:rPr>
        <w:t xml:space="preserve"> 2014</w:t>
      </w:r>
    </w:p>
    <w:p w14:paraId="73F3F82D" w14:textId="77777777" w:rsidR="007D7C7F" w:rsidRDefault="007D7C7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7184D7D2" w14:textId="77777777" w:rsidR="007D7C7F" w:rsidRDefault="007D7C7F">
      <w:pPr>
        <w:rPr>
          <w:rFonts w:ascii="Arial" w:hAnsi="Arial" w:cs="Arial"/>
        </w:rPr>
      </w:pPr>
    </w:p>
    <w:p w14:paraId="10588EB3" w14:textId="77777777" w:rsidR="007D7C7F" w:rsidRPr="00206BBB" w:rsidRDefault="007D7C7F">
      <w:pPr>
        <w:spacing w:after="60"/>
        <w:ind w:left="1985" w:hanging="1985"/>
        <w:rPr>
          <w:rFonts w:ascii="Arial" w:hAnsi="Arial" w:cs="Arial"/>
          <w:bCs/>
        </w:rPr>
      </w:pPr>
      <w:r w:rsidRPr="00206BBB">
        <w:rPr>
          <w:rFonts w:ascii="Arial" w:hAnsi="Arial" w:cs="Arial"/>
          <w:b/>
        </w:rPr>
        <w:t>Title:</w:t>
      </w:r>
      <w:r w:rsidRPr="00206BBB">
        <w:rPr>
          <w:rFonts w:ascii="Arial" w:hAnsi="Arial" w:cs="Arial"/>
          <w:b/>
        </w:rPr>
        <w:tab/>
      </w:r>
      <w:r w:rsidR="0051714B">
        <w:rPr>
          <w:rFonts w:ascii="Arial" w:hAnsi="Arial" w:cs="Arial"/>
          <w:b/>
        </w:rPr>
        <w:t xml:space="preserve">[Draft] Reply </w:t>
      </w:r>
      <w:r w:rsidR="000F317B" w:rsidRPr="000F317B">
        <w:rPr>
          <w:rFonts w:ascii="Arial" w:hAnsi="Arial" w:cs="Arial"/>
          <w:b/>
        </w:rPr>
        <w:t xml:space="preserve">LS on </w:t>
      </w:r>
      <w:r w:rsidR="00E10CCB">
        <w:rPr>
          <w:rFonts w:ascii="Arial" w:hAnsi="Arial" w:cs="Arial"/>
          <w:b/>
        </w:rPr>
        <w:t xml:space="preserve">CSG </w:t>
      </w:r>
      <w:r w:rsidR="00885D4C">
        <w:rPr>
          <w:rFonts w:ascii="Arial" w:hAnsi="Arial" w:cs="Arial"/>
          <w:b/>
        </w:rPr>
        <w:t xml:space="preserve">Cell </w:t>
      </w:r>
      <w:r w:rsidR="00E10CCB">
        <w:rPr>
          <w:rFonts w:ascii="Arial" w:hAnsi="Arial" w:cs="Arial"/>
          <w:b/>
        </w:rPr>
        <w:t>Reselection</w:t>
      </w:r>
      <w:r w:rsidR="00C47224">
        <w:rPr>
          <w:rFonts w:ascii="Arial" w:hAnsi="Arial" w:cs="Arial"/>
          <w:b/>
        </w:rPr>
        <w:t xml:space="preserve"> Performance Requirements</w:t>
      </w:r>
    </w:p>
    <w:p w14:paraId="306722CC" w14:textId="77777777" w:rsidR="007D7C7F" w:rsidRPr="00206BBB" w:rsidRDefault="007D7C7F">
      <w:pPr>
        <w:spacing w:after="60"/>
        <w:ind w:left="1985" w:hanging="1985"/>
        <w:rPr>
          <w:rFonts w:ascii="Arial" w:hAnsi="Arial" w:cs="Arial"/>
          <w:b/>
        </w:rPr>
      </w:pPr>
    </w:p>
    <w:p w14:paraId="7FAEC7AB" w14:textId="77777777" w:rsidR="007D7C7F" w:rsidRPr="00206BBB" w:rsidRDefault="007D7C7F">
      <w:pPr>
        <w:spacing w:after="60"/>
        <w:ind w:left="1985" w:hanging="1985"/>
        <w:rPr>
          <w:rFonts w:ascii="Arial" w:hAnsi="Arial" w:cs="Arial"/>
          <w:bCs/>
        </w:rPr>
      </w:pPr>
      <w:r w:rsidRPr="00206BBB">
        <w:rPr>
          <w:rFonts w:ascii="Arial" w:hAnsi="Arial" w:cs="Arial"/>
          <w:b/>
        </w:rPr>
        <w:t>Source:</w:t>
      </w:r>
      <w:r w:rsidRPr="00206BBB">
        <w:rPr>
          <w:rFonts w:ascii="Arial" w:hAnsi="Arial" w:cs="Arial"/>
          <w:bCs/>
        </w:rPr>
        <w:tab/>
      </w:r>
      <w:r w:rsidR="0051714B">
        <w:rPr>
          <w:rFonts w:ascii="Arial" w:hAnsi="Arial" w:cs="Arial"/>
          <w:bCs/>
        </w:rPr>
        <w:t>3GPP WG RAN4</w:t>
      </w:r>
    </w:p>
    <w:p w14:paraId="6F2EE9F9" w14:textId="77777777" w:rsidR="007D7C7F" w:rsidRPr="00206BBB" w:rsidRDefault="007D7C7F">
      <w:pPr>
        <w:spacing w:after="60"/>
        <w:ind w:left="1985" w:hanging="1985"/>
        <w:rPr>
          <w:rFonts w:ascii="Arial" w:hAnsi="Arial" w:cs="Arial"/>
          <w:bCs/>
        </w:rPr>
      </w:pPr>
      <w:r w:rsidRPr="00206BBB">
        <w:rPr>
          <w:rFonts w:ascii="Arial" w:hAnsi="Arial" w:cs="Arial"/>
          <w:b/>
        </w:rPr>
        <w:t>To:</w:t>
      </w:r>
      <w:r w:rsidRPr="00206BBB">
        <w:rPr>
          <w:rFonts w:ascii="Arial" w:hAnsi="Arial" w:cs="Arial"/>
          <w:bCs/>
        </w:rPr>
        <w:tab/>
      </w:r>
      <w:r w:rsidR="0051714B">
        <w:rPr>
          <w:rFonts w:ascii="Arial" w:hAnsi="Arial" w:cs="Arial"/>
          <w:bCs/>
        </w:rPr>
        <w:t>3GPP WG RAN5</w:t>
      </w:r>
    </w:p>
    <w:p w14:paraId="75D2E339" w14:textId="77777777" w:rsidR="007D7C7F" w:rsidRDefault="007D7C7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B645C">
        <w:rPr>
          <w:rFonts w:ascii="Arial" w:hAnsi="Arial" w:cs="Arial"/>
          <w:bCs/>
        </w:rPr>
        <w:t>3GPP WG RAN2</w:t>
      </w:r>
    </w:p>
    <w:p w14:paraId="366405F5" w14:textId="77777777" w:rsidR="007D7C7F" w:rsidRDefault="007D7C7F">
      <w:pPr>
        <w:spacing w:after="60"/>
        <w:ind w:left="1985" w:hanging="1985"/>
        <w:rPr>
          <w:rFonts w:ascii="Arial" w:hAnsi="Arial" w:cs="Arial"/>
          <w:bCs/>
        </w:rPr>
      </w:pPr>
    </w:p>
    <w:p w14:paraId="36455269" w14:textId="77777777" w:rsidR="007D7C7F" w:rsidRDefault="007D7C7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C7747C9" w14:textId="77777777" w:rsidR="007D7C7F" w:rsidRDefault="007D7C7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A0BF9">
        <w:rPr>
          <w:rFonts w:cs="Arial"/>
          <w:b w:val="0"/>
          <w:bCs/>
        </w:rPr>
        <w:t>Amith Chincholi</w:t>
      </w:r>
    </w:p>
    <w:p w14:paraId="2709A1FE" w14:textId="77777777" w:rsidR="007D7C7F" w:rsidRDefault="007D7C7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6B15D7">
        <w:rPr>
          <w:rFonts w:ascii="Arial" w:hAnsi="Arial" w:cs="Arial"/>
          <w:bCs/>
        </w:rPr>
        <w:t xml:space="preserve">+1 </w:t>
      </w:r>
      <w:r w:rsidR="005A0BF9">
        <w:rPr>
          <w:rFonts w:ascii="Arial" w:hAnsi="Arial" w:cs="Arial"/>
          <w:bCs/>
        </w:rPr>
        <w:t>408 533 9615</w:t>
      </w:r>
    </w:p>
    <w:p w14:paraId="37985B0D" w14:textId="77777777" w:rsidR="007D7C7F" w:rsidRDefault="007D7C7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11" w:history="1">
        <w:r w:rsidR="005A0BF9" w:rsidRPr="00B2773C">
          <w:rPr>
            <w:rStyle w:val="Hyperlink"/>
            <w:rFonts w:cs="Arial"/>
            <w:b w:val="0"/>
            <w:bCs/>
          </w:rPr>
          <w:t>amithc@qti.qualcomm.com</w:t>
        </w:r>
      </w:hyperlink>
    </w:p>
    <w:p w14:paraId="6AE9CA07" w14:textId="77777777" w:rsidR="00F66A20" w:rsidRPr="00F66A20" w:rsidRDefault="00F66A20" w:rsidP="00F66A20">
      <w:pPr>
        <w:rPr>
          <w:b/>
        </w:rPr>
      </w:pPr>
    </w:p>
    <w:p w14:paraId="25F85340" w14:textId="77777777" w:rsidR="007D7C7F" w:rsidRDefault="007D7C7F">
      <w:pPr>
        <w:pBdr>
          <w:bottom w:val="single" w:sz="4" w:space="1" w:color="auto"/>
        </w:pBdr>
        <w:rPr>
          <w:rFonts w:ascii="Arial" w:hAnsi="Arial" w:cs="Arial"/>
        </w:rPr>
      </w:pPr>
    </w:p>
    <w:p w14:paraId="429E7685" w14:textId="77777777" w:rsidR="007D7C7F" w:rsidRDefault="007D7C7F">
      <w:pPr>
        <w:rPr>
          <w:rFonts w:ascii="Arial" w:hAnsi="Arial" w:cs="Arial"/>
        </w:rPr>
      </w:pPr>
    </w:p>
    <w:p w14:paraId="5435B5F7" w14:textId="77777777" w:rsidR="00BB723C" w:rsidRPr="00AB53E2" w:rsidRDefault="00AB53E2" w:rsidP="00AB53E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92A2EB" w14:textId="77777777" w:rsidR="005620AB" w:rsidRPr="00A523C0" w:rsidRDefault="000B3ADE" w:rsidP="005620AB">
      <w:pPr>
        <w:pStyle w:val="Header"/>
        <w:rPr>
          <w:lang w:eastAsia="zh-CN"/>
        </w:rPr>
      </w:pPr>
      <w:r w:rsidRPr="00A523C0">
        <w:rPr>
          <w:lang w:eastAsia="zh-CN"/>
        </w:rPr>
        <w:t xml:space="preserve">RAN4 has discussed CSG-to-inter-frequency </w:t>
      </w:r>
      <w:r w:rsidR="004F11BF">
        <w:rPr>
          <w:lang w:eastAsia="zh-CN"/>
        </w:rPr>
        <w:t xml:space="preserve">neighbour-list </w:t>
      </w:r>
      <w:r w:rsidRPr="00A523C0">
        <w:rPr>
          <w:lang w:eastAsia="zh-CN"/>
        </w:rPr>
        <w:t xml:space="preserve">CSG cell reselection requirements and CSG to inter RAT </w:t>
      </w:r>
      <w:r w:rsidR="004F11BF">
        <w:rPr>
          <w:lang w:eastAsia="zh-CN"/>
        </w:rPr>
        <w:t>neighbour-list</w:t>
      </w:r>
      <w:r w:rsidR="004F11BF" w:rsidRPr="00A523C0">
        <w:rPr>
          <w:lang w:eastAsia="zh-CN"/>
        </w:rPr>
        <w:t xml:space="preserve"> </w:t>
      </w:r>
      <w:r w:rsidRPr="00A523C0">
        <w:rPr>
          <w:lang w:eastAsia="zh-CN"/>
        </w:rPr>
        <w:t xml:space="preserve">EUTRA CSG cell reselection requirements and come to the conclusion that </w:t>
      </w:r>
      <w:r w:rsidR="00B828D6" w:rsidRPr="00A523C0">
        <w:rPr>
          <w:lang w:eastAsia="zh-CN"/>
        </w:rPr>
        <w:t>CSGto-</w:t>
      </w:r>
      <w:r w:rsidR="004F11BF">
        <w:rPr>
          <w:lang w:eastAsia="zh-CN"/>
        </w:rPr>
        <w:t>neighbour-list-</w:t>
      </w:r>
      <w:r w:rsidR="00B828D6" w:rsidRPr="00A523C0">
        <w:rPr>
          <w:lang w:eastAsia="zh-CN"/>
        </w:rPr>
        <w:t xml:space="preserve">CSG cell reselection requirements </w:t>
      </w:r>
      <w:r w:rsidR="007929DC" w:rsidRPr="00A523C0">
        <w:rPr>
          <w:lang w:eastAsia="zh-CN"/>
        </w:rPr>
        <w:t>are required.</w:t>
      </w:r>
    </w:p>
    <w:p w14:paraId="3380D136" w14:textId="77777777" w:rsidR="00A523C0" w:rsidRDefault="00A523C0" w:rsidP="005620AB">
      <w:pPr>
        <w:pStyle w:val="Header"/>
        <w:rPr>
          <w:lang w:eastAsia="zh-CN"/>
        </w:rPr>
      </w:pPr>
      <w:r>
        <w:rPr>
          <w:lang w:eastAsia="zh-CN"/>
        </w:rPr>
        <w:t>RAN4 would like to inform RAN5 that</w:t>
      </w:r>
      <w:r w:rsidRPr="0001781B">
        <w:rPr>
          <w:lang w:eastAsia="zh-CN"/>
        </w:rPr>
        <w:t xml:space="preserve"> performance requirements related to CSG to CSG reselection</w:t>
      </w:r>
      <w:r>
        <w:rPr>
          <w:lang w:eastAsia="zh-CN"/>
        </w:rPr>
        <w:t xml:space="preserve"> are required. There are none currently and RAN4 will introduce the following requirements to support CSG to CSG reselection:</w:t>
      </w:r>
    </w:p>
    <w:p w14:paraId="6FE6D52A" w14:textId="77777777" w:rsidR="00C6184C" w:rsidRDefault="00C6184C" w:rsidP="005620AB">
      <w:pPr>
        <w:pStyle w:val="Header"/>
        <w:rPr>
          <w:lang w:eastAsia="zh-CN"/>
        </w:rPr>
      </w:pPr>
    </w:p>
    <w:p w14:paraId="058C9037" w14:textId="77777777" w:rsidR="00A523C0" w:rsidRPr="00A523C0" w:rsidRDefault="00A523C0" w:rsidP="00C6184C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bookmarkStart w:id="1" w:name="_Toc329307430"/>
      <w:r w:rsidRPr="00A523C0">
        <w:rPr>
          <w:rFonts w:ascii="Arial" w:hAnsi="Arial" w:cs="Arial"/>
          <w:b/>
        </w:rPr>
        <w:t>Reselection from a CSG to an inter-frequency CSG cell</w:t>
      </w:r>
      <w:bookmarkEnd w:id="1"/>
    </w:p>
    <w:p w14:paraId="7C854D71" w14:textId="77777777" w:rsidR="00CA7BA1" w:rsidRDefault="00CA7BA1" w:rsidP="00A523C0">
      <w:pPr>
        <w:rPr>
          <w:color w:val="000000"/>
        </w:rPr>
      </w:pPr>
    </w:p>
    <w:p w14:paraId="20F8E27C" w14:textId="77777777" w:rsidR="00CA7BA1" w:rsidRDefault="00CA7BA1" w:rsidP="00A523C0">
      <w:pPr>
        <w:rPr>
          <w:color w:val="000000"/>
        </w:rPr>
      </w:pPr>
    </w:p>
    <w:p w14:paraId="07158166" w14:textId="77777777" w:rsidR="00CA7BA1" w:rsidRDefault="00CA7BA1" w:rsidP="00CA7BA1">
      <w:pPr>
        <w:rPr>
          <w:color w:val="000000"/>
          <w:lang w:val="en-US"/>
        </w:rPr>
      </w:pPr>
      <w:r>
        <w:rPr>
          <w:color w:val="000000"/>
        </w:rPr>
        <w:t xml:space="preserve">If 0&lt; Sx &lt;= Sintersearch or when Sintersearch is not present, and </w:t>
      </w:r>
      <w:r w:rsidRPr="00B47236">
        <w:t xml:space="preserve">the serving cell is the highest ranked cell on </w:t>
      </w:r>
      <w:r>
        <w:t>the serving</w:t>
      </w:r>
      <w:r w:rsidRPr="00B47236">
        <w:t xml:space="preserve"> frequency</w:t>
      </w:r>
      <w:r>
        <w:rPr>
          <w:color w:val="000000"/>
        </w:rPr>
        <w:t>, the UE shall perform search and reselection to an allowed inter-frequency CSG cell that has met CSG reselection criterion defined in [1] and that is in its whitelist within 6 minutes, provided that this inter-frequency CSG cell is listed in system information without absolute priority configured.</w:t>
      </w:r>
    </w:p>
    <w:p w14:paraId="5F11CB11" w14:textId="77777777" w:rsidR="00CA7BA1" w:rsidRDefault="00CA7BA1" w:rsidP="00CA7BA1">
      <w:pPr>
        <w:rPr>
          <w:color w:val="000000"/>
        </w:rPr>
      </w:pPr>
      <w:r>
        <w:rPr>
          <w:color w:val="000000"/>
        </w:rPr>
        <w:t xml:space="preserve">If 0&lt; Srxlevservingcell &lt;= Sprioritysearch1 or 0&lt; Squalservingcell &lt;= Sprioritysearch2, and </w:t>
      </w:r>
      <w:r w:rsidRPr="00B47236">
        <w:t xml:space="preserve">the serving cell is the highest ranked cell on </w:t>
      </w:r>
      <w:r>
        <w:t>the serving</w:t>
      </w:r>
      <w:r w:rsidRPr="00B47236">
        <w:t xml:space="preserve"> frequency</w:t>
      </w:r>
      <w:r>
        <w:rPr>
          <w:color w:val="000000"/>
        </w:rPr>
        <w:t>, the UE shall perform search and reselection to an allowed inter-frequency CSG cell that has met CSG reselection criterion defined in [1] and that is in its whitelist within 6 minutes, provided that this inter-frequency CSG cell is listed in system information with absolute priority.</w:t>
      </w:r>
    </w:p>
    <w:p w14:paraId="48A8410A" w14:textId="77777777" w:rsidR="00CA7BA1" w:rsidRDefault="00CA7BA1" w:rsidP="00CA7BA1">
      <w:pPr>
        <w:rPr>
          <w:color w:val="000000"/>
        </w:rPr>
      </w:pPr>
      <w:r>
        <w:rPr>
          <w:color w:val="000000"/>
        </w:rPr>
        <w:t xml:space="preserve">If Sx&lt;=0 or </w:t>
      </w:r>
      <w:r w:rsidRPr="00B47236">
        <w:t xml:space="preserve">the serving cell is </w:t>
      </w:r>
      <w:r>
        <w:t xml:space="preserve">not </w:t>
      </w:r>
      <w:r w:rsidRPr="00B47236">
        <w:t xml:space="preserve">the highest ranked cell on </w:t>
      </w:r>
      <w:r>
        <w:t>the serving</w:t>
      </w:r>
      <w:r w:rsidRPr="00B47236">
        <w:t xml:space="preserve"> frequency</w:t>
      </w:r>
      <w:r>
        <w:rPr>
          <w:color w:val="000000"/>
        </w:rPr>
        <w:t>, the requirements in section 4.2.2.3 applies.</w:t>
      </w:r>
    </w:p>
    <w:p w14:paraId="79D3EBC1" w14:textId="77777777" w:rsidR="00CA7BA1" w:rsidRDefault="00CA7BA1" w:rsidP="00A523C0">
      <w:pPr>
        <w:rPr>
          <w:color w:val="000000"/>
        </w:rPr>
      </w:pPr>
    </w:p>
    <w:p w14:paraId="5208441F" w14:textId="77777777" w:rsidR="00CA7BA1" w:rsidRDefault="00CA7BA1" w:rsidP="00A523C0">
      <w:pPr>
        <w:rPr>
          <w:color w:val="000000"/>
        </w:rPr>
      </w:pPr>
    </w:p>
    <w:p w14:paraId="222A4097" w14:textId="77777777" w:rsidR="008D6A0B" w:rsidRDefault="008D6A0B" w:rsidP="00A523C0">
      <w:pPr>
        <w:rPr>
          <w:color w:val="000000"/>
        </w:rPr>
      </w:pPr>
    </w:p>
    <w:p w14:paraId="49FCA6D7" w14:textId="77777777" w:rsidR="00A523C0" w:rsidRPr="00A523C0" w:rsidRDefault="00A523C0" w:rsidP="00C6184C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bookmarkStart w:id="2" w:name="_Toc329307431"/>
      <w:r w:rsidRPr="00A523C0">
        <w:rPr>
          <w:rFonts w:ascii="Arial" w:hAnsi="Arial" w:cs="Arial"/>
          <w:b/>
        </w:rPr>
        <w:t>Reselection from a CSG to an inter-RAT E-UTRA CSG cell</w:t>
      </w:r>
      <w:bookmarkEnd w:id="2"/>
    </w:p>
    <w:p w14:paraId="7C99529B" w14:textId="77777777" w:rsidR="001123AA" w:rsidRDefault="001123AA" w:rsidP="001123AA">
      <w:pPr>
        <w:rPr>
          <w:color w:val="000000"/>
        </w:rPr>
      </w:pPr>
    </w:p>
    <w:p w14:paraId="2102EF9C" w14:textId="77777777" w:rsidR="001123AA" w:rsidRDefault="001123AA" w:rsidP="001123AA">
      <w:pPr>
        <w:rPr>
          <w:color w:val="000000"/>
          <w:lang w:val="en-US"/>
        </w:rPr>
      </w:pPr>
      <w:r>
        <w:rPr>
          <w:color w:val="000000"/>
        </w:rPr>
        <w:t xml:space="preserve">If 0&lt; Srxlevservingcell &lt;= Sprioritysearch1 or 0&lt; Squalservingcell &lt;= Sprioritysearch2, and </w:t>
      </w:r>
      <w:r w:rsidRPr="00B47236">
        <w:t xml:space="preserve">the serving cell is the highest ranked cell on </w:t>
      </w:r>
      <w:r>
        <w:t>the serving</w:t>
      </w:r>
      <w:r w:rsidRPr="00B47236">
        <w:t xml:space="preserve"> frequency</w:t>
      </w:r>
      <w:r>
        <w:rPr>
          <w:color w:val="000000"/>
        </w:rPr>
        <w:t>, the UE shall perform search and reselection to an allowed inter-RAT E-UTRA CSG cell that has met CSG reselection criterion defined in [1] and that is in its whitelist within 6 minutes, provided that this inter-RAT E-UTRA CSG cell is listed in system information with absolute priority.</w:t>
      </w:r>
    </w:p>
    <w:p w14:paraId="08AEEB59" w14:textId="77777777" w:rsidR="001123AA" w:rsidRDefault="001123AA" w:rsidP="001123AA">
      <w:pPr>
        <w:rPr>
          <w:color w:val="000000"/>
        </w:rPr>
      </w:pPr>
      <w:r>
        <w:rPr>
          <w:color w:val="000000"/>
        </w:rPr>
        <w:t>If Sx&lt;=0</w:t>
      </w:r>
      <w:r w:rsidRPr="006746EB">
        <w:rPr>
          <w:color w:val="000000"/>
        </w:rPr>
        <w:t xml:space="preserve"> </w:t>
      </w:r>
      <w:r>
        <w:rPr>
          <w:color w:val="000000"/>
        </w:rPr>
        <w:t xml:space="preserve">or </w:t>
      </w:r>
      <w:r w:rsidRPr="00B47236">
        <w:t xml:space="preserve">the serving cell is </w:t>
      </w:r>
      <w:r>
        <w:t xml:space="preserve">not </w:t>
      </w:r>
      <w:r w:rsidRPr="00B47236">
        <w:t xml:space="preserve">the highest ranked cell on </w:t>
      </w:r>
      <w:r>
        <w:t>the serving</w:t>
      </w:r>
      <w:r w:rsidRPr="00B47236">
        <w:t xml:space="preserve"> frequency</w:t>
      </w:r>
      <w:r>
        <w:rPr>
          <w:color w:val="000000"/>
        </w:rPr>
        <w:t>, the requirements in section 4.2.2.5a applies.</w:t>
      </w:r>
    </w:p>
    <w:p w14:paraId="3987673C" w14:textId="77777777" w:rsidR="001123AA" w:rsidRDefault="001123AA" w:rsidP="00A523C0">
      <w:pPr>
        <w:rPr>
          <w:color w:val="000000"/>
        </w:rPr>
      </w:pPr>
    </w:p>
    <w:p w14:paraId="1A904197" w14:textId="77777777" w:rsidR="00A523C0" w:rsidRPr="00374205" w:rsidRDefault="00A523C0" w:rsidP="005620AB">
      <w:pPr>
        <w:pStyle w:val="Header"/>
        <w:rPr>
          <w:rFonts w:ascii="Arial" w:hAnsi="Arial" w:cs="Arial"/>
        </w:rPr>
      </w:pPr>
    </w:p>
    <w:p w14:paraId="2B30FAB3" w14:textId="77777777" w:rsidR="00374205" w:rsidRPr="00582CAA" w:rsidRDefault="00374205" w:rsidP="0037420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0E6B63" w14:textId="77777777" w:rsidR="00567868" w:rsidRDefault="00567868" w:rsidP="005678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13A7DF1" w14:textId="77777777" w:rsidR="00567868" w:rsidRDefault="00567868" w:rsidP="005678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WG RAN5:</w:t>
      </w:r>
    </w:p>
    <w:p w14:paraId="6BFE839B" w14:textId="77777777" w:rsidR="00567868" w:rsidRDefault="00567868" w:rsidP="00567868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RAN4 kindly asks</w:t>
      </w:r>
      <w:r>
        <w:rPr>
          <w:rFonts w:ascii="Arial" w:hAnsi="Arial" w:cs="Arial"/>
        </w:rPr>
        <w:t xml:space="preserve"> RAN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</w:rPr>
        <w:t xml:space="preserve"> to take note of the agreements on CSG-to-CSG cell reselection requirements as discussed in [1] and TS25.133 CR [2].</w:t>
      </w:r>
    </w:p>
    <w:p w14:paraId="1E0BB14B" w14:textId="77777777" w:rsidR="00567868" w:rsidRDefault="00567868" w:rsidP="00567868">
      <w:pPr>
        <w:spacing w:after="120"/>
        <w:ind w:left="993" w:hanging="993"/>
        <w:rPr>
          <w:rFonts w:ascii="Arial" w:hAnsi="Arial" w:cs="Arial"/>
        </w:rPr>
      </w:pPr>
    </w:p>
    <w:p w14:paraId="419D57F2" w14:textId="77777777" w:rsidR="00567868" w:rsidRDefault="00567868" w:rsidP="005678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References:</w:t>
      </w:r>
    </w:p>
    <w:p w14:paraId="4C43C69D" w14:textId="77777777" w:rsidR="00567868" w:rsidRDefault="00567868" w:rsidP="00567868">
      <w:pPr>
        <w:numPr>
          <w:ilvl w:val="0"/>
          <w:numId w:val="6"/>
        </w:numPr>
        <w:tabs>
          <w:tab w:val="left" w:pos="1080"/>
        </w:tabs>
        <w:spacing w:after="120"/>
        <w:ind w:left="993" w:hanging="993"/>
        <w:rPr>
          <w:color w:val="000000"/>
        </w:rPr>
      </w:pPr>
      <w:r>
        <w:rPr>
          <w:color w:val="000000"/>
        </w:rPr>
        <w:lastRenderedPageBreak/>
        <w:t>R4-145135, “New requirements for reselection from a CSG to an inter-frequency CSG cell or inter-RAT E-UTRA         CSG cell”</w:t>
      </w:r>
    </w:p>
    <w:p w14:paraId="5F275DDC" w14:textId="77777777" w:rsidR="00567868" w:rsidRDefault="00567868" w:rsidP="00567868">
      <w:pPr>
        <w:numPr>
          <w:ilvl w:val="0"/>
          <w:numId w:val="6"/>
        </w:numPr>
        <w:tabs>
          <w:tab w:val="left" w:pos="1080"/>
        </w:tabs>
        <w:spacing w:after="120"/>
        <w:ind w:left="993" w:hanging="993"/>
        <w:rPr>
          <w:color w:val="000000"/>
        </w:rPr>
      </w:pPr>
      <w:r>
        <w:rPr>
          <w:color w:val="000000"/>
        </w:rPr>
        <w:t>R4-145137, “CR for new requirements for reselection from a CSG to an inter-frequency CSG cell or inter-RAT E-UTRA CSG cell”</w:t>
      </w:r>
    </w:p>
    <w:p w14:paraId="04489F30" w14:textId="77777777" w:rsidR="00567868" w:rsidRDefault="00567868" w:rsidP="00567868">
      <w:pPr>
        <w:spacing w:after="120"/>
        <w:ind w:left="993" w:hanging="993"/>
        <w:rPr>
          <w:rFonts w:ascii="Arial" w:hAnsi="Arial" w:cs="Arial"/>
        </w:rPr>
      </w:pPr>
    </w:p>
    <w:p w14:paraId="710F94E1" w14:textId="77777777" w:rsidR="00567868" w:rsidRDefault="00567868" w:rsidP="005678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3GPP RAN4 Meetings:</w:t>
      </w:r>
    </w:p>
    <w:p w14:paraId="7DCF6E86" w14:textId="77777777" w:rsidR="00567868" w:rsidRDefault="00567868" w:rsidP="00567868">
      <w:pPr>
        <w:spacing w:after="120"/>
        <w:rPr>
          <w:rFonts w:ascii="Arial" w:hAnsi="Arial" w:cs="Arial"/>
          <w:b/>
        </w:rPr>
      </w:pPr>
    </w:p>
    <w:p w14:paraId="19D01560" w14:textId="77777777" w:rsidR="00567868" w:rsidRDefault="00567868" w:rsidP="005678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Meeting #72bis      6th – 10th October 2014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Singapore, SG</w:t>
      </w:r>
    </w:p>
    <w:p w14:paraId="5ED0BFBE" w14:textId="77777777" w:rsidR="00567868" w:rsidRDefault="00567868" w:rsidP="005678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Meeting #73           17th – 21th November 2014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 Francisco, USA</w:t>
      </w:r>
    </w:p>
    <w:p w14:paraId="0958BAE3" w14:textId="77777777" w:rsidR="007D7C7F" w:rsidRPr="00582CAA" w:rsidRDefault="007D7C7F" w:rsidP="00567868">
      <w:pPr>
        <w:spacing w:after="120"/>
        <w:rPr>
          <w:rFonts w:ascii="Arial" w:hAnsi="Arial" w:cs="Arial"/>
          <w:bCs/>
        </w:rPr>
      </w:pPr>
    </w:p>
    <w:sectPr w:rsidR="007D7C7F" w:rsidRPr="00582C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4217C" w14:textId="77777777" w:rsidR="00502A35" w:rsidRDefault="00502A35">
      <w:r>
        <w:separator/>
      </w:r>
    </w:p>
  </w:endnote>
  <w:endnote w:type="continuationSeparator" w:id="0">
    <w:p w14:paraId="537D612A" w14:textId="77777777" w:rsidR="00502A35" w:rsidRDefault="00502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06484B" w14:textId="77777777" w:rsidR="00502A35" w:rsidRDefault="00502A35">
      <w:r>
        <w:separator/>
      </w:r>
    </w:p>
  </w:footnote>
  <w:footnote w:type="continuationSeparator" w:id="0">
    <w:p w14:paraId="711D6E80" w14:textId="77777777" w:rsidR="00502A35" w:rsidRDefault="00502A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3741CB6"/>
    <w:multiLevelType w:val="hybridMultilevel"/>
    <w:tmpl w:val="865E5CB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hideGrammaticalError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23C"/>
    <w:rsid w:val="0002594C"/>
    <w:rsid w:val="00042340"/>
    <w:rsid w:val="00091806"/>
    <w:rsid w:val="000962CF"/>
    <w:rsid w:val="000B2747"/>
    <w:rsid w:val="000B3ADE"/>
    <w:rsid w:val="000F317B"/>
    <w:rsid w:val="001123AA"/>
    <w:rsid w:val="0012041A"/>
    <w:rsid w:val="001A5D5C"/>
    <w:rsid w:val="001C5393"/>
    <w:rsid w:val="001D70C8"/>
    <w:rsid w:val="001E5FF6"/>
    <w:rsid w:val="00203E5D"/>
    <w:rsid w:val="00206BBB"/>
    <w:rsid w:val="00216937"/>
    <w:rsid w:val="00282F88"/>
    <w:rsid w:val="002B1E3E"/>
    <w:rsid w:val="002D33B1"/>
    <w:rsid w:val="002D5B10"/>
    <w:rsid w:val="002D7523"/>
    <w:rsid w:val="00317E5C"/>
    <w:rsid w:val="00332E10"/>
    <w:rsid w:val="00374205"/>
    <w:rsid w:val="00375294"/>
    <w:rsid w:val="003A6794"/>
    <w:rsid w:val="003D5FBD"/>
    <w:rsid w:val="0040063C"/>
    <w:rsid w:val="004057D2"/>
    <w:rsid w:val="00413C55"/>
    <w:rsid w:val="00444478"/>
    <w:rsid w:val="00457112"/>
    <w:rsid w:val="00491E11"/>
    <w:rsid w:val="00495B60"/>
    <w:rsid w:val="00496757"/>
    <w:rsid w:val="004E14E8"/>
    <w:rsid w:val="004F11BF"/>
    <w:rsid w:val="005000F8"/>
    <w:rsid w:val="00502A35"/>
    <w:rsid w:val="00503335"/>
    <w:rsid w:val="00503967"/>
    <w:rsid w:val="005110CC"/>
    <w:rsid w:val="00512689"/>
    <w:rsid w:val="0051714B"/>
    <w:rsid w:val="00527EA1"/>
    <w:rsid w:val="0053115C"/>
    <w:rsid w:val="00545D98"/>
    <w:rsid w:val="0055582B"/>
    <w:rsid w:val="005620AB"/>
    <w:rsid w:val="005621F9"/>
    <w:rsid w:val="00567868"/>
    <w:rsid w:val="0057372C"/>
    <w:rsid w:val="00576F09"/>
    <w:rsid w:val="00582CAA"/>
    <w:rsid w:val="005847FA"/>
    <w:rsid w:val="005A0BF9"/>
    <w:rsid w:val="005B654A"/>
    <w:rsid w:val="005F0B34"/>
    <w:rsid w:val="00625E9B"/>
    <w:rsid w:val="00667499"/>
    <w:rsid w:val="006A15D8"/>
    <w:rsid w:val="006A2ACA"/>
    <w:rsid w:val="006B15D7"/>
    <w:rsid w:val="006B335A"/>
    <w:rsid w:val="00722745"/>
    <w:rsid w:val="00743F80"/>
    <w:rsid w:val="0076796E"/>
    <w:rsid w:val="00770162"/>
    <w:rsid w:val="007775C7"/>
    <w:rsid w:val="007929DC"/>
    <w:rsid w:val="007D7C7F"/>
    <w:rsid w:val="007F4FE9"/>
    <w:rsid w:val="008106B8"/>
    <w:rsid w:val="00824100"/>
    <w:rsid w:val="00824339"/>
    <w:rsid w:val="00830F02"/>
    <w:rsid w:val="008323D0"/>
    <w:rsid w:val="00856312"/>
    <w:rsid w:val="0086732E"/>
    <w:rsid w:val="00883DEA"/>
    <w:rsid w:val="00885D4C"/>
    <w:rsid w:val="008C0299"/>
    <w:rsid w:val="008C295A"/>
    <w:rsid w:val="008C577E"/>
    <w:rsid w:val="008D6A0B"/>
    <w:rsid w:val="00915288"/>
    <w:rsid w:val="00934BA8"/>
    <w:rsid w:val="00974480"/>
    <w:rsid w:val="009A5118"/>
    <w:rsid w:val="00A0273F"/>
    <w:rsid w:val="00A371F2"/>
    <w:rsid w:val="00A523C0"/>
    <w:rsid w:val="00A534BF"/>
    <w:rsid w:val="00A86F4F"/>
    <w:rsid w:val="00AB3C51"/>
    <w:rsid w:val="00AB53E2"/>
    <w:rsid w:val="00AD405C"/>
    <w:rsid w:val="00B2310D"/>
    <w:rsid w:val="00B234DC"/>
    <w:rsid w:val="00B75605"/>
    <w:rsid w:val="00B828D6"/>
    <w:rsid w:val="00BB1FEE"/>
    <w:rsid w:val="00BB723C"/>
    <w:rsid w:val="00BB79CD"/>
    <w:rsid w:val="00C47224"/>
    <w:rsid w:val="00C6184C"/>
    <w:rsid w:val="00C813D4"/>
    <w:rsid w:val="00C85B73"/>
    <w:rsid w:val="00CA7BA1"/>
    <w:rsid w:val="00CC5FB3"/>
    <w:rsid w:val="00D077D5"/>
    <w:rsid w:val="00D124BC"/>
    <w:rsid w:val="00D15DC0"/>
    <w:rsid w:val="00D16AB7"/>
    <w:rsid w:val="00D34422"/>
    <w:rsid w:val="00D44831"/>
    <w:rsid w:val="00D517F2"/>
    <w:rsid w:val="00D933C3"/>
    <w:rsid w:val="00DB69C9"/>
    <w:rsid w:val="00DE11AB"/>
    <w:rsid w:val="00E02C7B"/>
    <w:rsid w:val="00E10CCB"/>
    <w:rsid w:val="00E5319E"/>
    <w:rsid w:val="00E71331"/>
    <w:rsid w:val="00E811B2"/>
    <w:rsid w:val="00EA4279"/>
    <w:rsid w:val="00EB575D"/>
    <w:rsid w:val="00EB645C"/>
    <w:rsid w:val="00EB6B72"/>
    <w:rsid w:val="00EC0B2E"/>
    <w:rsid w:val="00EC3B63"/>
    <w:rsid w:val="00EC6858"/>
    <w:rsid w:val="00ED06C1"/>
    <w:rsid w:val="00F024E9"/>
    <w:rsid w:val="00F0304B"/>
    <w:rsid w:val="00F13171"/>
    <w:rsid w:val="00F2290C"/>
    <w:rsid w:val="00F30C6D"/>
    <w:rsid w:val="00F3369C"/>
    <w:rsid w:val="00F3692C"/>
    <w:rsid w:val="00F47AC5"/>
    <w:rsid w:val="00F62FCA"/>
    <w:rsid w:val="00F66A20"/>
    <w:rsid w:val="00F71A23"/>
    <w:rsid w:val="00F775AB"/>
    <w:rsid w:val="00FA0ACF"/>
    <w:rsid w:val="00FB0F24"/>
    <w:rsid w:val="00FB5317"/>
    <w:rsid w:val="00FC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2C8B8C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2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723C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link w:val="Header"/>
    <w:semiHidden/>
    <w:rsid w:val="006B15D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1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5711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57112"/>
    <w:rPr>
      <w:rFonts w:ascii="Arial" w:hAnsi="Arial"/>
      <w:b/>
      <w:bCs/>
      <w:lang w:val="en-GB" w:eastAsia="en-US"/>
    </w:rPr>
  </w:style>
  <w:style w:type="character" w:styleId="Hyperlink">
    <w:name w:val="Hyperlink"/>
    <w:uiPriority w:val="99"/>
    <w:unhideWhenUsed/>
    <w:rsid w:val="00F66A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2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723C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link w:val="Header"/>
    <w:semiHidden/>
    <w:rsid w:val="006B15D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1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5711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57112"/>
    <w:rPr>
      <w:rFonts w:ascii="Arial" w:hAnsi="Arial"/>
      <w:b/>
      <w:bCs/>
      <w:lang w:val="en-GB" w:eastAsia="en-US"/>
    </w:rPr>
  </w:style>
  <w:style w:type="character" w:styleId="Hyperlink">
    <w:name w:val="Hyperlink"/>
    <w:uiPriority w:val="99"/>
    <w:unhideWhenUsed/>
    <w:rsid w:val="00F66A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4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2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amithc@qti.qualcomm.co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A99894AA8214CB2D35E9D74E29C3F" ma:contentTypeVersion="0" ma:contentTypeDescription="Create a new document." ma:contentTypeScope="" ma:versionID="b5e1a7f4a1c42fd8c33f0bf1a9b9250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ED7952-23F1-486F-8552-775F2F95E846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6FA66BB-ECFE-418A-8778-BE490397B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661F5B-3D25-4BEB-B717-FE45F8F406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CSG_Reselection_Draft_ReplyLS</vt:lpstr>
      <vt:lpstr>LS template for N3</vt:lpstr>
    </vt:vector>
  </TitlesOfParts>
  <Company>ETSI Sophia Antipolis</Company>
  <LinksUpToDate>false</LinksUpToDate>
  <CharactersWithSpaces>3215</CharactersWithSpaces>
  <SharedDoc>false</SharedDoc>
  <HLinks>
    <vt:vector size="6" baseType="variant">
      <vt:variant>
        <vt:i4>852087</vt:i4>
      </vt:variant>
      <vt:variant>
        <vt:i4>0</vt:i4>
      </vt:variant>
      <vt:variant>
        <vt:i4>0</vt:i4>
      </vt:variant>
      <vt:variant>
        <vt:i4>5</vt:i4>
      </vt:variant>
      <vt:variant>
        <vt:lpwstr>mailto:amithc@qti.qualcomm.com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CSG_Reselection_Draft_ReplyLS</dc:title>
  <dc:creator>David Boswarthick</dc:creator>
  <cp:lastModifiedBy>Qualcomm</cp:lastModifiedBy>
  <cp:revision>2</cp:revision>
  <cp:lastPrinted>2002-04-23T16:10:00Z</cp:lastPrinted>
  <dcterms:created xsi:type="dcterms:W3CDTF">2014-08-11T20:37:00Z</dcterms:created>
  <dcterms:modified xsi:type="dcterms:W3CDTF">2014-08-11T20:37:00Z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1116273545</vt:i4>
  </property>
  <property fmtid="{D5CDD505-2E9C-101B-9397-08002B2CF9AE}" pid="3" name="_NewReviewCycle">
    <vt:lpwstr/>
  </property>
  <property fmtid="{D5CDD505-2E9C-101B-9397-08002B2CF9AE}" pid="4" name="_EmailSubject">
    <vt:lpwstr>[RAN4#72] Internal Contribution Review on CSG-to-CSG reselection requirements</vt:lpwstr>
  </property>
  <property fmtid="{D5CDD505-2E9C-101B-9397-08002B2CF9AE}" pid="5" name="_AuthorEmail">
    <vt:lpwstr>feilul@qti.qualcomm.com</vt:lpwstr>
  </property>
  <property fmtid="{D5CDD505-2E9C-101B-9397-08002B2CF9AE}" pid="6" name="_AuthorEmailDisplayName">
    <vt:lpwstr>Liu, Feilu</vt:lpwstr>
  </property>
  <property fmtid="{D5CDD505-2E9C-101B-9397-08002B2CF9AE}" pid="7" name="_PreviousAdHocReviewCycleID">
    <vt:i4>-1768874154</vt:i4>
  </property>
  <property fmtid="{D5CDD505-2E9C-101B-9397-08002B2CF9AE}" pid="8" name="TitusGUID">
    <vt:lpwstr>5a5c88e7-80f7-4844-a3f7-82a01d2acd96</vt:lpwstr>
  </property>
  <property fmtid="{D5CDD505-2E9C-101B-9397-08002B2CF9AE}" pid="9" name="NokiaConfidentiality">
    <vt:lpwstr>Company Confidential</vt:lpwstr>
  </property>
  <property fmtid="{D5CDD505-2E9C-101B-9397-08002B2CF9AE}" pid="10" name="ContentTypeId">
    <vt:lpwstr>0x0101005F5A99894AA8214CB2D35E9D74E29C3F</vt:lpwstr>
  </property>
</Properties>
</file>